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М-10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Метастатический рак молочной железы: эндокринотерапия, ингибиторы CDK4/6, HER2-положительный и трижды негативный подтипы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26.09.2026 · XIII Конференция RUSSCO «Рак молочной железы» · раздел «Частная онкология, ч. 1»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Метастатический рак молочной железы — заболевание с длительным течением, где ключевой навык не столько выбор первой линии, сколько выстраивание последовательности линий с сохранением качества жизни. За 2025–2026 гг. стандарты существенно изменились, и модуль отражает действующую редакцию.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 по раку молочной железы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Юридическое основание лечения.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ppe9b_edkh5dasqrpbfbk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Практические рекомендации RUSSCO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Лекарственное лечение метастатического рака молочной железы.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fh-xvp5oyac1mshqv4o1p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rosoncoweb.ru/standarts/RUSSCO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Протоколы лекарственной терапии RUSSCO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Готовые схемы с дозами и премедикацией.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66wym0aq7lsvcxvkq5fs4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ld.russco.org/Protocols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Guidelines: метастатический рак молочной железы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Европейские алгоритмы по подтипам и линиям.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nsokt48mv0hvqlq9kpbkx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NCCN Guidelines: Breast Cancer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Блок-схемы по линиям терапии.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tilb3kovu-xd3y_vidsc0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nccn.org/guidelines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g6qht2hhoglyjbvfzqqhe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Обзор практикоизменяющих исследований 1-й линии при метастатическом раке молочной железы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сводка по DESTINY-Breast09, SERENA-6, INAVO120, ASCENT-03 и ASCENT-04.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w7of3otnvaiq8bcuec8_4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— рак молочной железы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2ulmmyduoksimgu6ppodb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конференций RUSSCO «Рак молочной железы»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разбор новых данных на русском языке.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Гормонозависимый HER2-негативный рак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MONALEESA, PALOMA, MONARCH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Добавление ингибитора CDK4/6 к эндокринотерапии удваивает беспрогрессивную выживаемость; по общей выживаемости данные различаются между препаратами. Стандарт 1-й линии.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i1tr14u5f1qul771xpnkk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INAVO120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Инаволисиб с палбоциклибом и фулвестрантом при мутации PIK3CA и раннем рецидиве после адъювантной эндокринотерапии улучшает исходы, включая общую выживаемость.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fqsoywu2ikwxitwpy0kwk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CAPItello-291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Капиварсертиб с фулвестрантом эффективен при нарушениях пути PI3K/AKT/PTEN после прогрессирования на ингибиторе CDK4/6.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ogogor88eyvrwqapt1ovt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EMERALD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Элацестрант — пероральный селективный деградатор рецептора эстрогенов — превосходит стандартную эндокринотерапию при мутации ESR1.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speqzejxgchmatb0cz77z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SERENA-6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Смена эндокринного партнёра на камизестрант при появлении мутации ESR1 в циркулирующей опухолевой ДНК до рентгенологического прогрессирования улучшает беспрогрессивную выживаемость. Первое исследование, где решение принимается по молекулярному, а не рентгенологическому событию.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g64uuvfrtgpgxygl8merv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HER2-положительный рак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CLEOPATRA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Пертузумаб с трастузумабом и таксаном — стандарт 1-й линии на протяжении более десяти лет; после индукции возможен переход на поддерживающую двойную блокаду без химиотерапии.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6pa2i-thcoatpq5m5ldmy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DESTINY-Breast09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Трастузумаб дерукстекан с пертузумабом в 1-й линии превосходит стандартный режим: медиана беспрогрессивной выживаемости около 40 против 26 мес. Одобрение FDA 15.12.2025. Ограничение — интерстициальное поражение лёгких и отсутствие данных о повторном применении препарата после его использования на раннем этапе.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x4dffvvyg7wcr3wcvepoo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DESTINY-Breast04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Трастузумаб дерукстекан эффективен при HER2-low, что ввело в практику новую диагностическую категорию.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duhby4qqqzqvlfm8cpyfi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Трижды негативный рак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KEYNOTE-355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Пембролизумаб с химиотерапией в 1-й линии при CPS ≥ 10 улучшает выживаемость. В отличие от раннего рака, здесь экспрессия PD-L1 определяет отбор.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tocmsfftejcphxvrlnzqn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ASCENT-04 / KEYNOTE-D19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Сацитузумаб говитекан с пембролизумабом превосходит химиотерапию с пембролизумабом в 1-й линии при PD-L1-положительном трижды негативном раке.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wibdkrr5afchztz3i0maq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OlympiAD и EMBRACA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PARP-ингибиторы при герминальных мутациях BRCA1/2 превосходят химиотерапию по выбору врача.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auymfpe4vwb97_2zk08ex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gko6t72pkmjxtsynrotnm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Решение клинической задачи: вопросы лечения метастатического РМЖ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Е.В. Лубенникова, к.м.н. Е.В. Глазкова, к.м.н. Е.В. Тимошкина. XIII Конференция RUSSCO «Рак молочной железы»,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g_k64g7e7w92hxazyj2bf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XIII Конференция RUSSCO «Рак молочной железы», 26–27.03.2026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4298inumky79ok4lsfaz1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XII Конференция RUSSCO «Рак молочной железы», 27–28.03.2025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zmb7uvoxwzeihsabmua4m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XI Конференция RUSSCO «Рак молочной железы», 28–29.03.2024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ydjboytfkvmm0mvg16dqs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--qlvz1xu0q6yqjvrpbo7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7qbwjieulsbhsywti5jjv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ESMO metastatic breast cancer guideline / living updates. </w:t>
      </w:r>
      <w:r>
        <w:t xml:space="preserve">Сделать ESMO динамическим основным источником; алгоритм строить отдельно для HR+/HER2−, HER2+, HER2-low/ultralow и трижды негативного подтипов с учётом линии терапии и биомаркеров.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Biopsy and reassessment of metastatic disease. </w:t>
      </w:r>
      <w:r>
        <w:t xml:space="preserve">Сохранить требование биопсии доступного метастатического очага и повторной оценки ER/PgR/HER2, если результат способен изменить лечение.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Что необходимо выполнить при первом выявлении метастатического процесса, даже если ранее опухоль была полностью охарактеризована?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определение онкомаркеров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Биопсию метастатического очага с повторным определением рецепторного статуса и HER2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Ничего, достаточно данных первичной опухоли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ПЭТ-КТ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Рецепторный и HER2-статус метастаза может отличаться от первичной опухоли примерно в 15–20 % случаев, что напрямую меняет терапию. Биопсия также подтверждает, что очаг действительно метастатический, а не второй опухолью или доброкачественным образованием.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mmkzfysso7ynod_7v1iqk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Стандарт 1-й линии при гормонозависимом HER2-негативном метастатическом раке молочной железы без висцерального криза: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Химиотерапия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Эндокринотерапия в монорежиме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PARP-ингибитор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Эндокринотерапия в комбинации с ингибитором CDK4/6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Комбинация эндокринотерапии с ингибитором CDK4/6 примерно удваивает беспрогрессивную выживаемость и стала стандартом. Химиотерапия в 1-й линии оправдана лишь при висцеральном кризе — угрожающем жизни нарушении функции органа, требующем быстрого ответа.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5_le8hqu6meui-d1par9s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MONALEESA · PALOMA · MONARCH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Мутация ESR1 при гормонозависимом раке молочной железы: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Не имеет клинического значения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Означает необходимость химиотерапии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Присутствует изначально у большинства больных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Чаще возникает как приобретённый механизм резистентности к ингибиторам ароматазы и определяет выбор последующей эндокринотерапии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Мутации ESR1 приобретаются под давлением ингибиторов ароматазы и делают рецептор конститутивно активным. EMERALD показал преимущество элацестранта при их наличии. SERENA-6 пошёл дальше: смена препарата при появлении мутации в циркулирующей опухолевой ДНК ещё до рентгенологического прогрессирования улучшила исходы.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b8gpywxag7wepoizd4e3n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EMERALD · SERENA-6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Какое исследование впервые обосновало смену терапии по молекулярному, а не рентгенологическому событию?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SERENA-6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KEYNOTE-355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EMBRACA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CLEOPATRA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В SERENA-6 пациенток мониторировали на появление мутации ESR1 в циркулирующей опухолевой ДНК и при её обнаружении меняли эндокринный компонент на камизестрант, не дожидаясь прогрессирования на КТ. Это принципиально новая логика: лечение опережает клиническое событие. Вопрос о влиянии на общую выживаемость и о применимости подхода в рутинной практике пока обсуждается.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pr1dfx-h6xej0zl29svje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SERENA-6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Что изменило исследование DESTINY-Breast09 в 1-й линии HER2-положительного метастатического рака?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Отменило анти-HER2-терапию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Показало превосходство трастузумаба дерукстекана с пертузумабом над стандартным режимом с медианой беспрогрессивной выживаемости около 40 против 26 мес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Показало преимущество эндокринотерапии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Подтвердило режим CLEOPATRA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DESTINY-Breast09 бросил вызов стандарту CLEOPATRA, державшемуся более десяти лет; одобрение FDA получено в декабре 2025 г. При этом сохраняются вопросы: интерстициальное поражение лёгких, около 20 % прекращений терапии из-за токсичности и неясность эффективности повторного применения препарата у больных, получавших его на раннем этапе.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5tmk5tvnbduqyqfeeq9nz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DESTINY-Breast09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Категория HER2-low означает: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Отсутствие экспрессии HER2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Экспрессию HER2 1+ или 2+ без амплификации при гибридизации in situ, при которой эффективен трастузумаб дерукстекан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HER2-положительный статус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Мутацию гена HER2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DESTINY-Breast04 показал эффективность трастузумаба дерукстекана у больных, ранее считавшихся HER2-негативными. Это заставило пересмотреть работу патоморфологов: теперь принципиально важно различать 0 и 1+, что прежде клинического значения не имело.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hmsopttid3ggn8h_0fedg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DESTINY-Breast04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Экспрессия PD-L1 при трижды негативном метастатическом раке молочной железы: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Определяет показания к PARP-ингибитору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При CPS ≥ 10 обосновывает добавление пембролизумаба к химиотерапии в 1-й линии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Не влияет на выбор терапии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Оценивается только при раннем раке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KEYNOTE-355 показал выигрыш при CPS ≥ 10. Это важное отличие от раннего рака, где по KEYNOTE-522 польза пембролизумаба не зависит от экспрессии PD-L1. Ординаторы часто переносят логику одного исследования на другое — здесь этого делать нельзя.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wnnnoak5f6wn4aez7tpdk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KEYNOTE-355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Висцеральный криз — это: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Синоним прогрессирования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Тяжёлое нарушение функции органа с быстрым прогрессированием, требующее немедленного ответа на лечение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Любое поражение внутренних органов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Метастазы в печени любого объёма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Понятие определяется не самим фактом висцерального поражения, а его функциональными последствиями: печёночная недостаточность, дыхательная недостаточность при лимфангите. Только в этой ситуации химиотерапия предпочтительнее эндокринотерапии с ингибитором CDK4/6 при гормонозависимом раке — из-за необходимости быстрого эффекта.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qrpgitlavvhuokmzxjbwn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Больная с гормонозависимым раком прогрессирует на летрозоле с ингибитором CDK4/6. В опухоли выявлена мутация PIK3CA. Обоснованная опция: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Повторное назначение того же ингибитора CDK4/6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Немедленная химиотерапия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Таргетная терапия на путь PI3K/AKT в комбинации с фулвестрантом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Наблюдение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При нарушениях пути PI3K/AKT/PTEN после прогрессирования на ингибиторе CDK4/6 обоснована комбинация с ингибитором этого пути и фулвестрантом; INAVO120 и CAPItello-291 подтвердили эффективность такого подхода. Обязателен контроль гликемии: гипергликемия — класс-эффект этой группы препаратов.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etolp3ovwuigauayrp7ms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INAVO120 · CAPItello-291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Основной принцип выстраивания линий терапии при метастатическом раке молочной железы: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Максимально долго использовать эндокринные и таргетные опции при гормонозависимом раке, откладывая химиотерапию, если нет висцерального криза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Менять линию при любом росте очага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Комбинировать все доступные препараты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Начинать с самого агрессивного режима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Заболевание протекает годами, и качество жизни определяется тем, насколько долго удаётся избегать химиотерапии с её кумулятивной токсичностью и алопецией. Логика лечения — последовательность линий, а не «максимум сразу»; каждая смена линии требует пересмотра целей и обсуждения с пациенткой.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uzuhkwzctfoasbsq5jd8u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Первая линия при гормонозависимом раке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59 лет, постменопауза. Через 4 года после адъювантной терапии выявлены метастазы в костях и два очага в печени до 2 см. Биопсия печёночного очага: рецепторы эстрогенов 90 %, прогестерона 40 %, HER2 отрицательный. Билирубин в норме, ECOG 1.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Есть ли висцеральный криз? 2) Что назначить? 3) Что добавить обязательно?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Висцерального криза нет: печёночные очаги небольшие, функция печени сохранна, состояние стабильно. Следовательно, стандарт 1-й линии — ингибитор ароматазы в комбинации с ингибитором CDK4/6, а не химиотерапия. Обязательна сопроводительная терапия при костных метастазах: остеомодифицирующий агент с контролем кальция и витамина D и предварительной санацией полости рта для профилактики остеонекроза челюсти. При выборе ингибитора CDK4/6 учитывается профиль токсичности: нейтропения, для одного из препаратов удлинение интервала QT с необходимостью ЭКГ-контроля, для другого — диарея. Целесообразно исследовать герминальный статус BRCA1/2 и мутации PIK3CA заранее, чтобы иметь готовый план на следующую линию.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jrs05fdhhkipy68ph0tuz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MONALEESA · PALOMA · MONARCH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gyjgdgznbnyl4m9rltzh9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Первая линия при HER2-положительном раке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47 лет, впервые выявленный метастатический HER2-положительный рак: множественные метастазы в лёгких и лимфоузлах, симптомов дыхательной недостаточности нет. Ранее анти-HER2-терапию не получала. Фракция выброса 62 %.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Какие опции 1-й линии? 2) Что учесть при выборе? 3) Какой мониторинг?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Классический стандарт — пертузумаб с трастузумабом и таксаном (CLEOPATRA) с последующим переходом на поддерживающую двойную блокаду без химиотерапии, что даёт длительный период с хорошим качеством жизни. DESTINY-Breast09 показал существенно большую беспрогрессивную выживаемость при комбинации трастузумаба дерукстекана с пертузумабом, и препарат одобрен для 1-й линии. При выборе учитываются риск интерстициального поражения лёгких, частота прекращения терапии из-за токсичности и отсутствие данных о повторном применении препарата у ранее получавших его. Мониторинг: фракция выброса левого желудочка каждые 3 месяца на протяжении всей анти-HER2-терапии, при трастузумабе дерукстекане — активный опрос о кашле и одышке с немедленной КТ при подозрении.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qcns_zb9_d7khrvyntprg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DESTINY-Breast09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gh1ydjlsi3f8lbu8vgsrq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CLEOPATRA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Прогрессирование после ингибитора CDK4/6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64 лет прогрессирует через 22 месяца на летрозоле с рибоциклибом. Молекулярное исследование циркулирующей опухолевой ДНК: мутация ESR1 D538G, мутаций PIK3CA нет. Метастазы в костях и лимфоузлах, самочувствие удовлетворительное.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Что означает находка? 2) Какие опции? 3) Нужна ли химиотерапия?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Мутация ESR1 — приобретённый механизм резистентности к ингибиторам ароматазы: рецептор активен без лиганда, поэтому дальнейшее подавление синтеза эстрогенов бессмысленно. Обоснована смена на препарат, действующий на сам рецептор: элацестрант по данным EMERALD либо фулвестрант-содержащие комбинации; обсуждается продолжение блокады клеточного цикла другим препаратом. Химиотерапия не нужна: пациентка сохраняет чувствительность к эндокринному воздействию, самочувствие хорошее, висцерального криза нет. Целесообразно повторно оценить молекулярный профиль перед каждой сменой линии — картина меняется со временем.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a9uyen9xoxqyabhpmbxap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EMERALD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mbhtlr8iz4uzpuq8tupyu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SERENA-6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Трижды негативный рак, первая линия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44 лет, метастатический трижды негативный рак: метастазы в печени и лёгких, безрецидивный период 14 месяцев. PD-L1 CPS 18. Герминальная мутация BRCA1 подтверждена. ECOG 1.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Какие опции 1-й линии? 2) Что выбрать? 3) Как выстроить последовательность?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При CPS ≥ 10 обоснована комбинация химиотерапии с пембролизумабом (KEYNOTE-355); по данным ASCENT-04 сацитузумаб говитекан с пембролизумабом превосходит химиотерапию с пембролизумабом в этой популяции. Наличие герминальной мутации BRCA1 открывает опцию PARP-ингибитора (OlympiAD, EMBRACA), которую разумно сохранить на следующую линию, поскольку она хорошо переносится и не требует внутривенных введений. Практичная последовательность: иммунотерапевтическая комбинация в 1-й линии, PARP-ингибитор — во 2-й, конъюгаты антитело–препарат далее. Пациентку необходимо направить на генетическое консультирование для каскадного тестирования родственников и обсуждения риск-снижающих вмешательств.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jcusegqe9bqh8zizz-jqn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KEYNOTE-355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oy_7wea-ys1oszuhmh2te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ASCENT-04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ovvxakrirfcrcl3j6z-f_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OlympiAD · EMBRACA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при метастатическом процессе нужна повторная биопсия, если подтип уже известен?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Чем висцеральный криз отличается от «просто метастазов в печени» и почему это меняет тактику?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PD-L1 имеет значение при метастатическом трижды негативном раке, но не при раннем?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 каком порядке вы бы выстроили линии у больной с мутацией BRCA1 и высоким CPS и почему?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Готовы ли вы менять терапию по данным циркулирующей опухолевой ДНК до прогрессирования на КТ?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Обосновал необходимость биопсии метастатического очага и интерпретировал изменение подтипа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Выбрал 1-ю линию с учётом подтипа, висцерального криза и молекулярного профиля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Назначил остеомодифицирующую терапию с профилактикой остеонекроза челюсти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Организовал мониторинг фракции выброса и настороженность в отношении поражения лёгких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Выстроил план последовательности линий и обсудил его с пациенткой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pe9b_edkh5dasqrpbfbk" Type="http://schemas.openxmlformats.org/officeDocument/2006/relationships/hyperlink" Target="https://cr.minzdrav.gov.ru/clin_recomend" TargetMode="External"/><Relationship Id="rIdfh-xvp5oyac1mshqv4o1p" Type="http://schemas.openxmlformats.org/officeDocument/2006/relationships/hyperlink" Target="https://www.rosoncoweb.ru/standarts/RUSSCO/" TargetMode="External"/><Relationship Id="rId66wym0aq7lsvcxvkq5fs4" Type="http://schemas.openxmlformats.org/officeDocument/2006/relationships/hyperlink" Target="https://ld.russco.org/Protocols" TargetMode="External"/><Relationship Id="rIdnsokt48mv0hvqlq9kpbkx" Type="http://schemas.openxmlformats.org/officeDocument/2006/relationships/hyperlink" Target="https://www.esmo.org/guidelines" TargetMode="External"/><Relationship Id="rIdtilb3kovu-xd3y_vidsc0" Type="http://schemas.openxmlformats.org/officeDocument/2006/relationships/hyperlink" Target="https://www.nccn.org/guidelines/category_1" TargetMode="External"/><Relationship Id="rIdg6qht2hhoglyjbvfzqqhe" Type="http://schemas.openxmlformats.org/officeDocument/2006/relationships/hyperlink" Target="https://pubmed.ncbi.nlm.nih.gov/?term=DESTINY-Breast09+trastuzumab+deruxtecan+pertuzumab+first-line" TargetMode="External"/><Relationship Id="rIdw7of3otnvaiq8bcuec8_4" Type="http://schemas.openxmlformats.org/officeDocument/2006/relationships/hyperlink" Target="https://www.cancer.gov/publications/pdq" TargetMode="External"/><Relationship Id="rId2ulmmyduoksimgu6ppodb" Type="http://schemas.openxmlformats.org/officeDocument/2006/relationships/hyperlink" Target="https://www.rosoncoweb.ru/events/archive/" TargetMode="External"/><Relationship Id="rIdi1tr14u5f1qul771xpnkk" Type="http://schemas.openxmlformats.org/officeDocument/2006/relationships/hyperlink" Target="https://pubmed.ncbi.nlm.nih.gov/?term=MONALEESA+PALOMA+MONARCH+CDK4%2F6+inhibitor+overall+survival" TargetMode="External"/><Relationship Id="rIdfqsoywu2ikwxitwpy0kwk" Type="http://schemas.openxmlformats.org/officeDocument/2006/relationships/hyperlink" Target="https://pubmed.ncbi.nlm.nih.gov/?term=INAVO120+inavolisib" TargetMode="External"/><Relationship Id="rIdogogor88eyvrwqapt1ovt" Type="http://schemas.openxmlformats.org/officeDocument/2006/relationships/hyperlink" Target="https://pubmed.ncbi.nlm.nih.gov/?term=CAPItello-291+capivasertib" TargetMode="External"/><Relationship Id="rIdspeqzejxgchmatb0cz77z" Type="http://schemas.openxmlformats.org/officeDocument/2006/relationships/hyperlink" Target="https://pubmed.ncbi.nlm.nih.gov/?term=EMERALD+elacestrant+ESR1" TargetMode="External"/><Relationship Id="rIdg64uuvfrtgpgxygl8merv" Type="http://schemas.openxmlformats.org/officeDocument/2006/relationships/hyperlink" Target="https://pubmed.ncbi.nlm.nih.gov/?term=SERENA-6+camizestrant+ESR1+ctDNA" TargetMode="External"/><Relationship Id="rId6pa2i-thcoatpq5m5ldmy" Type="http://schemas.openxmlformats.org/officeDocument/2006/relationships/hyperlink" Target="https://pubmed.ncbi.nlm.nih.gov/?term=CLEOPATRA+pertuzumab+trastuzumab+docetaxel" TargetMode="External"/><Relationship Id="rIdx4dffvvyg7wcr3wcvepoo" Type="http://schemas.openxmlformats.org/officeDocument/2006/relationships/hyperlink" Target="https://pubmed.ncbi.nlm.nih.gov/?term=DESTINY-Breast09+trastuzumab+deruxtecan+pertuzumab+first-line" TargetMode="External"/><Relationship Id="rIdduhby4qqqzqvlfm8cpyfi" Type="http://schemas.openxmlformats.org/officeDocument/2006/relationships/hyperlink" Target="https://pubmed.ncbi.nlm.nih.gov/?term=DESTINY-Breast04+HER2-low" TargetMode="External"/><Relationship Id="rIdtocmsfftejcphxvrlnzqn" Type="http://schemas.openxmlformats.org/officeDocument/2006/relationships/hyperlink" Target="https://pubmed.ncbi.nlm.nih.gov/?term=KEYNOTE-355+pembrolizumab+triple-negative+first-line" TargetMode="External"/><Relationship Id="rIdwibdkrr5afchztz3i0maq" Type="http://schemas.openxmlformats.org/officeDocument/2006/relationships/hyperlink" Target="https://pubmed.ncbi.nlm.nih.gov/?term=ASCENT-04+sacituzumab+govitecan+pembrolizumab" TargetMode="External"/><Relationship Id="rIdauymfpe4vwb97_2zk08ex" Type="http://schemas.openxmlformats.org/officeDocument/2006/relationships/hyperlink" Target="https://pubmed.ncbi.nlm.nih.gov/?term=OlympiAD+EMBRACA+PARP+inhibitor+breast" TargetMode="External"/><Relationship Id="rIdgko6t72pkmjxtsynrotnm" Type="http://schemas.openxmlformats.org/officeDocument/2006/relationships/hyperlink" Target="https://www.youtube.com/watch?v=FG2QqIfMJTM" TargetMode="External"/><Relationship Id="rIdg_k64g7e7w92hxazyj2bf" Type="http://schemas.openxmlformats.org/officeDocument/2006/relationships/hyperlink" Target="https://www.rosoncoweb.ru/events/2026/03/26/video/" TargetMode="External"/><Relationship Id="rId4298inumky79ok4lsfaz1" Type="http://schemas.openxmlformats.org/officeDocument/2006/relationships/hyperlink" Target="https://www.rosoncoweb.ru/events/2025/03/27/video/" TargetMode="External"/><Relationship Id="rIdzmb7uvoxwzeihsabmua4m" Type="http://schemas.openxmlformats.org/officeDocument/2006/relationships/hyperlink" Target="https://www.rosoncoweb.ru/events/2024/03/28/video/" TargetMode="External"/><Relationship Id="rIdydjboytfkvmm0mvg16dqs" Type="http://schemas.openxmlformats.org/officeDocument/2006/relationships/hyperlink" Target="https://oncologypro.esmo.org/esmo-e-learning" TargetMode="External"/><Relationship Id="rId--qlvz1xu0q6yqjvrpbo7" Type="http://schemas.openxmlformats.org/officeDocument/2006/relationships/hyperlink" Target="https://www.rosoncoweb.ru/events/archive/" TargetMode="External"/><Relationship Id="rId7qbwjieulsbhsywti5jjv" Type="http://schemas.openxmlformats.org/officeDocument/2006/relationships/hyperlink" Target="https://www.rosoncoweb.ru/events/webinar/archive/" TargetMode="External"/><Relationship Id="rIdmmkzfysso7ynod_7v1iqk" Type="http://schemas.openxmlformats.org/officeDocument/2006/relationships/hyperlink" Target="https://www.esmo.org/guidelines" TargetMode="External"/><Relationship Id="rId5_le8hqu6meui-d1par9s" Type="http://schemas.openxmlformats.org/officeDocument/2006/relationships/hyperlink" Target="https://pubmed.ncbi.nlm.nih.gov/?term=MONALEESA+PALOMA+MONARCH+CDK4%2F6+inhibitor+overall+survival" TargetMode="External"/><Relationship Id="rIdb8gpywxag7wepoizd4e3n" Type="http://schemas.openxmlformats.org/officeDocument/2006/relationships/hyperlink" Target="https://pubmed.ncbi.nlm.nih.gov/?term=SERENA-6+camizestrant+ESR1+ctDNA" TargetMode="External"/><Relationship Id="rIdpr1dfx-h6xej0zl29svje" Type="http://schemas.openxmlformats.org/officeDocument/2006/relationships/hyperlink" Target="https://pubmed.ncbi.nlm.nih.gov/?term=SERENA-6+camizestrant+ESR1+ctDNA" TargetMode="External"/><Relationship Id="rId5tmk5tvnbduqyqfeeq9nz" Type="http://schemas.openxmlformats.org/officeDocument/2006/relationships/hyperlink" Target="https://pubmed.ncbi.nlm.nih.gov/?term=DESTINY-Breast09+trastuzumab+deruxtecan+pertuzumab+first-line" TargetMode="External"/><Relationship Id="rIdhmsopttid3ggn8h_0fedg" Type="http://schemas.openxmlformats.org/officeDocument/2006/relationships/hyperlink" Target="https://pubmed.ncbi.nlm.nih.gov/?term=DESTINY-Breast04+HER2-low" TargetMode="External"/><Relationship Id="rIdwnnnoak5f6wn4aez7tpdk" Type="http://schemas.openxmlformats.org/officeDocument/2006/relationships/hyperlink" Target="https://pubmed.ncbi.nlm.nih.gov/?term=KEYNOTE-355+pembrolizumab+triple-negative+first-line" TargetMode="External"/><Relationship Id="rIdqrpgitlavvhuokmzxjbwn" Type="http://schemas.openxmlformats.org/officeDocument/2006/relationships/hyperlink" Target="https://www.esmo.org/guidelines" TargetMode="External"/><Relationship Id="rIdetolp3ovwuigauayrp7ms" Type="http://schemas.openxmlformats.org/officeDocument/2006/relationships/hyperlink" Target="https://pubmed.ncbi.nlm.nih.gov/?term=CAPItello-291+capivasertib" TargetMode="External"/><Relationship Id="rIduzuhkwzctfoasbsq5jd8u" Type="http://schemas.openxmlformats.org/officeDocument/2006/relationships/hyperlink" Target="https://www.esmo.org/guidelines" TargetMode="External"/><Relationship Id="rIdjrs05fdhhkipy68ph0tuz" Type="http://schemas.openxmlformats.org/officeDocument/2006/relationships/hyperlink" Target="https://pubmed.ncbi.nlm.nih.gov/?term=MONALEESA+PALOMA+MONARCH+CDK4%2F6+inhibitor+overall+survival" TargetMode="External"/><Relationship Id="rIdgyjgdgznbnyl4m9rltzh9" Type="http://schemas.openxmlformats.org/officeDocument/2006/relationships/hyperlink" Target="https://www.esmo.org/guidelines" TargetMode="External"/><Relationship Id="rIdqcns_zb9_d7khrvyntprg" Type="http://schemas.openxmlformats.org/officeDocument/2006/relationships/hyperlink" Target="https://pubmed.ncbi.nlm.nih.gov/?term=DESTINY-Breast09+trastuzumab+deruxtecan+pertuzumab+first-line" TargetMode="External"/><Relationship Id="rIdgh1ydjlsi3f8lbu8vgsrq" Type="http://schemas.openxmlformats.org/officeDocument/2006/relationships/hyperlink" Target="https://pubmed.ncbi.nlm.nih.gov/?term=CLEOPATRA+pertuzumab+trastuzumab+docetaxel" TargetMode="External"/><Relationship Id="rIda9uyen9xoxqyabhpmbxap" Type="http://schemas.openxmlformats.org/officeDocument/2006/relationships/hyperlink" Target="https://pubmed.ncbi.nlm.nih.gov/?term=EMERALD+elacestrant+ESR1" TargetMode="External"/><Relationship Id="rIdmbhtlr8iz4uzpuq8tupyu" Type="http://schemas.openxmlformats.org/officeDocument/2006/relationships/hyperlink" Target="https://pubmed.ncbi.nlm.nih.gov/?term=SERENA-6+camizestrant+ESR1+ctDNA" TargetMode="External"/><Relationship Id="rIdjcusegqe9bqh8zizz-jqn" Type="http://schemas.openxmlformats.org/officeDocument/2006/relationships/hyperlink" Target="https://pubmed.ncbi.nlm.nih.gov/?term=KEYNOTE-355+pembrolizumab+triple-negative+first-line" TargetMode="External"/><Relationship Id="rIdoy_7wea-ys1oszuhmh2te" Type="http://schemas.openxmlformats.org/officeDocument/2006/relationships/hyperlink" Target="https://pubmed.ncbi.nlm.nih.gov/?term=ASCENT-04+sacituzumab+govitecan+pembrolizumab" TargetMode="External"/><Relationship Id="rIdovvxakrirfcrcl3j6z-f_" Type="http://schemas.openxmlformats.org/officeDocument/2006/relationships/hyperlink" Target="https://pubmed.ncbi.nlm.nih.gov/?term=OlympiAD+EMBRACA+PARP+inhibitor+breast" TargetMode="External"/><Relationship Id="rId52" Type="http://schemas.openxmlformats.org/officeDocument/2006/relationships/fontTable" Target="fontTable.xml"/><Relationship Id="rId7" Type="http://schemas.openxmlformats.org/officeDocument/2006/relationships/hyperlink" Target="https://www.esmo.org/guidelines/esmo-clinical-practice-guideline-metastatic-breast-cancer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Метастатический рак молочной железы: эндокринотерапия, ингибиторы CDK4/6, HER2-положительный и трижды негативный подтипы</dc:title>
  <dc:creator>Кафедра онкологии ИУВ НМХЦ им. Н.И. Пирогова</dc:creator>
  <cp:lastModifiedBy>Un-named</cp:lastModifiedBy>
  <cp:revision>1</cp:revision>
  <dcterms:created xsi:type="dcterms:W3CDTF">2026-08-27T09:34:16.990Z</dcterms:created>
  <dcterms:modified xsi:type="dcterms:W3CDTF">2026-08-27T09:34:16.990Z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