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Патоморфология в онкологии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11.10.2026 · Онлайн-конференция Академии RUSSCO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Патоморфологическое заключение — основание всей тактики, и качество его зависит от клинициста не меньше, чем от патолога: от того, как взят и доставлен материал, какие вопросы заданы и хватит ли ткани на молекулярное исследование. Модуль построен вокруг этого взаимодействия.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 и CAP по определению HER2 и рецепторов гормонов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Пороговые значения, требования к преаналитике, правила повторного тестирования; ввели категорию HER2-low.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eorfs5ts4jjcvkyeyy4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HER2</w:t>
              </w:r>
            </w:hyperlink>
          </w:p>
          <w:p>
            <w:pPr>
              <w:spacing w:after="40" w:line="240"/>
            </w:pPr>
            <w:hyperlink w:history="1" r:id="rIdp-eaym_yvll5oysm0zo0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Рецепторы гормонов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ВОЗ (Blue Books)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 морфологической диагностики и обязательных молекулярных исследований по нозологиям.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htvcwixptcro-gtdcae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по определению дефицита системы репарации неспаренных оснований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Иммуногистохимия четырёх белков и молекулярное определение микросателлитной нестабильности; алгоритм исключения соматической природы утраты MLH1.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fotax6ldo8wlc2ncacf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Гармонизация анализов PD-L1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Различия между клонами антител и способами подсчёта — TPS, CPS, IC — и их непереносимость между нозологиями.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l5raiyp84fanqu5iysm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Требования к объёму морфологического и молекулярного исследования по нозологиям.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tp46dljg4rtoiop5wse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anwvtvt_cuh7qwkinl0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Преаналитический этап: время холодовой ишемии и фиксация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почему нарушения на этом этапе делают недостоверными и иммуногистохимию, и молекулярный анализ.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03kdyv8sguivjpe4clta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Бережное расходование материала при малых биопсиях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 спланировать исследования, чтобы ткани хватило на молекулярную диагностику.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-6vswielgjx30vmfb7l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OncoKB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z0ojfvzykovdnv9dfoop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cBioPortal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интерпретация выявленных альтераций.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-o54uus-iwavqez2try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ft8luggbalvggrf3ehln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Стандарты и концепции, определяющие практику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ASCO/CAP по HER2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Алгоритм: иммуногистохимия, при результате 2+ — гибридизация in situ. После появления данных по HER2-low принципиально важно различать результаты 0 и 1+, что ранее клинического значения не имело и потому выполнялось небрежно.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n3schdzai5yqu0nfm8s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ASCO/CAP по рецепторам гормонов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Порог позитивности 1 % и более; выделена категория с низкой экспрессией 1–10 % с промежуточным поведением опухоли.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cvwblo2znwddncwkbpk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Тестирование системы репарации неспаренных оснований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Иммуногистохимия MLH1, PMS2, MSH2, MSH6 либо молекулярное определение микросателлитной нестабильности. При утрате MLH1/PMS2 обязателен анализ метилирования промотора MLH1 и мутации BRAF V600E для исключения соматической природы.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sklchbpg4sq7z8koohw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Гармонизация PD-L1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Разные препараты зарегистрированы с разными клонами антител и разными способами подсчёта. Переносить пороговое значение из одной нозологии в другую нельзя.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a1ln-3xhyialfpydany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Преаналитика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Время холодовой ишемии, тип и длительность фиксации, толщина материала критически влияют на сохранность антигенов и нуклеиновых кислот. Формалин вызывает химическую модификацию ДНК, ограничивающую качество последующего секвенирования.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uorytuovitcuszqjkku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Бережное расходование материала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малой биопсии число блоков ограничено; избыточная иммуногистохимическая панель может израсходовать ткань, необходимую для молекулярного исследования. План исследований должен составляться заранее совместно с патологом.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jwlrm3jmwrfjvc69gwf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wfw-pzevudh0vp8zjms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Сложности морфологической оценки ответа на неоадъювантную химиоиммунотерапию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Н.А. Козлов.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tyvft3_drufejsdivva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Цифровая морфология в РФ: опыт Москвы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Н.А. Савёлов.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t8hfklxgaml13px2o17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Конференции «Иммуноонкология» и «Агностические маркеры в онкологии», 23–24.05.2025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9h41ftuybixssq85rqy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nlcriqetpoil0gd_spn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i9iy3gdxzaugbaaoykb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760vsson6jfkm7s2aigj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WHO Classification of Tumours / WHO Blue Books. </w:t>
      </w:r>
      <w:r>
        <w:t xml:space="preserve">Не описывать WHO Blue Books как единое издание одного года: тома выходят поэтапно и имеют собственные годы/редакции. Для каждой нозологии указывать конкретный том.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ICCR Cancer Datasets. </w:t>
      </w:r>
      <w:r>
        <w:t xml:space="preserve">Добавить ICCR как источник структурированных наборов данных для патоморфологического заключения.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Что такое время холодовой ишемии и почему оно важно?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Время транспортировки в лабораторию при низкой температуре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Время от прекращения кровоснабжения ткани до помещения её в фиксатор; его удлинение ведёт к деградации антигенов и нуклеиновых кислот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Время фиксации в формалине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Время хранения блока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Удлинение этого интервала приводит к ложноотрицательным результатам определения рецепторов и HER2 и к деградации РНК, критичной для выявления слияний генов. Ответственность за него лежит на клинической стороне — на операционной и процедурном кабинете, а не на лаборатории.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qrdsknojfzy5nxzysgg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Преаналитический этап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Стандартный алгоритм определения HER2 при раке молочной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Иммуногистохимия, при результате 2+ — гибридизация in situ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иммуногистохимия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гибридизация in situ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молекулярное исследование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Иммуногистохимия — первый этап; 0 и 1+ считаются отрицательными, 3+ — положительным, 2+ требует уточнения гибридизацией in situ. После появления данных по HER2-low различие между 0 и 1+ приобрело клиническое значение, и оценка этих категорий требует особой аккуратности.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y6uajsjorkwxagkjai6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ASCO/CAP по HER2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Порог позитивности рецепторов эстрогенов при раке молочной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50 % и более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Любое окрашивание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10 % и более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1 % и более, при этом 1–10 % выделяется как низкая экспрессия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Порог 1 % сохранён, поскольку часть таких больных отвечает на эндокринотерапию. Категория с экспрессией 1–10 % выделена отдельно: по биологии эти опухоли ближе к рецептор-отрицательным, и решение об эндокринотерапии принимается индивидуально с учётом остальных характеристик.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tnuxurzksyjzclsxqhv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ASCO/CAP по рецепторам гормонов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При иммуногистохимическом исследовании выявлена утрата экспрессии MLH1 и PMS2. Что необходимо сделать далее?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Повторить иммуногистохимию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Ничего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Сразу направить на генетическое консультирование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Исследовать метилирование промотора MLH1 и мутацию BRAF V600E для исключения соматической природы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Утрата MLH1/PMS2 чаще имеет соматическую природу — метилирование промотора, нередко в сочетании с мутацией BRAF V600E при колоректальном раке. Их наличие говорит против синдрома Линча. При отрицательном результате показано тестирование зародышевой линии. Утрата MSH2/MSH6, напротив, редко бывает соматической, и генетическое консультирование показано сразу.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0ybncy9yg-eeruxeujv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Тестирование системы репарации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Можно ли перенести пороговое значение экспрессии PD-L1 из одной нозологии в другую?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Да, показатель универсален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Да, при одинаковой гистологии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Да, если использован тот же клон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Нет: различаются клоны антител, способы подсчёта (TPS, CPS, IC) и валидированные пороги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Каждый препарат зарегистрирован со своим диагностическим тестом. При немелкоклеточном раке лёгкого обычно применяется TPS — доля опухолевых клеток; при раке желудка, пищевода и опухолях головы и шеи — CPS, учитывающий также иммунные клетки; при уротелиальном раке в ряде тестов оценивается инфильтрат. Перенос значений между системами лишён смысла и ведёт к неверным решениям.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5e_e95snaodnyit9axji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Гармонизация PD-L1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Основное ограничение цитологического материала по сравнению с гистологическим: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позволяет установить злокачественность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подходит для иммуногистохимии в принципе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больше времени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информации об архитектонике ткани и инвазии; ограниченный объём для иммуногистохимии и молекулярных исследований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Цитология позволяет установить злокачественность и нередко гистогенез, но не показывает инвазию и структуру ткани. Клеточные блоки из цитологического материала пригодны и для иммуногистохимии, и для молекулярного исследования, поэтому их приготовление следует запрашивать заранее. Тем не менее при планировании радикального лечения предпочтительна гистологическая верификация.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mdds-njd4eqgl-1krhf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Бережное расходование материала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Какова главная опасность избыточной иммуногистохимической панели при малой биопсии лёгкого?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Удорожание исследования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Опасности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Расходование ткани, необходимой для молекулярного исследования, определяющего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Удлинение сроков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малой биопсии число срезов ограничено. Клиницист должен заранее сформулировать вопрос и согласовать с патологом план, зарезервировав материал на определение EGFR, ALK, ROS1, PD-L1 и панель NGS. Повторная биопсия для получения материала — дополнительный риск и потеря недель, поэтому бережное расходование ткани стало отдельной дисциплиной.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y9q-vwypnt_q401b0rh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Бережное расходование материала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Срочное интраоперационное исследование замороженных срезов имеет ограничение: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Ниже точность из-за артефактов замораживания; непригодно для оценки рецепторного статуса и молекулярных исследований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применяется в онкологии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Занимает более часа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позволяет оценить край резекции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Метод отвечает на узкие вопросы: есть ли опухоль, чист ли край, поражён ли сторожевой лимфоузел. Артефакты замораживания ухудшают морфологическую детализацию, а ткань, прошедшая заморозку, хуже подходит для последующих исследований. Точный диагноз и подтип устанавливаются по парафиновым срезам.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3lncyiphcxvada605k-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Что клиницист обязан указать в направлении на морфологическое исследование?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фамилию больного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предполагаемый диагноз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дату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Локализацию и способ забора, клинический диагноз и стадию, предшествующее лечение, конкретный вопрос к патологу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Информация о предшествующей терапии критична: без неё патолог не оценит лечебный патоморфоз и может неверно трактовать изменения. Сформулированный вопрос определяет объём исследования. Направление вида «опухоль, гистология» — распространённая причина неинформативных заключений и последующих переделок.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jltd8ajjnethzkmvbla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Преаналитический этап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Почему материал, фиксированный в формалине, ограниченно пригоден для секвенирования?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Формалин не влияет на ДНК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Материал вообще непригоден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Формалин разрушает ДНК полностью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Формалин вызывает химические модификации и фрагментацию ДНК, порождая артефактные замены, которые нужно учитывать при интерпретации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Фиксация формалином вызывает дезаминирование цитозина и сшивки, что даёт фрагментацию и артефактные замены C&gt;T. Современные протоколы это учитывают, но качество зависит от длительности фиксации и возраста блока. Отсюда практические требования: фиксация в течение регламентированного времени, использование свежих блоков и, при возможности, исследование циркулирующей опухолевой ДНК как альтернативы.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jxlclozlt7yxsgqidur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Преаналитический этап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Неинформативное заключение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Ординатор получает заключение по биопсии образования лёгкого: «Фрагменты ткани с признаками злокачественного роста». Направление содержало только фамилию и слово «опухоль». Материала в блоке немного.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Почему заключение неинформативно? 2) Что делать сейчас? 3) Как избежать в будущем?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Заключение не отвечает на клинические вопросы: не указаны гистологический тип, иммунофенотип, не выполнены обязательные молекулярные исследования. Отчасти причина в направлении: патолог не знал ни локализации, ни клинической ситуации, ни того, какие решения предстоит принять. Сейчас нужно лично обсудить случай с патологом, оценить, достаточно ли материала в блоке для иммуногистохимии и молекулярного исследования, и согласовать минимально необходимую панель — при аденокарциноме это EGFR, ALK, ROS1, PD-L1 и по возможности расширенная панель NGS. Если материала недостаточно, планируется повторная биопсия с учётом того, что теперь известно. На будущее: в направлении указываются локализация, способ забора, клиническая ситуация, предшествующее лечение и конкретный вопрос; при малых биопсиях план исследований согласуется с патологом заранее.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97_r4tyl0nwseol9xqe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Бережное расходование материала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h97djdqk6mruehfh1hj3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Преаналитический этап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Расхождение результатов HER2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биопсии первичной опухоли молочной железы HER2 3+. В операционном материале после неоадъювантной терапии HER2 оценён как 1+. Клиницист в замешательстве.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Возможно ли это? 2) Как поступить? 3) Что определит тактику?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Расхождение возможно по нескольким причинам: гетерогенность опухоли, влияние лечения, различия преаналитики между биоптатом и операционным материалом, а также технические факторы. Правильный шаг — обсудить случай с патологом и при необходимости выполнить гибридизацию in situ на обоих образцах, а также пересмотреть препараты. Тактика определяется наиболее достоверным положительным результатом: если амплификация HER2 подтверждена хотя бы в одном качественном исследовании, больная считается HER2-положительной и получает анти-HER2-терапию, включая тактику при остаточной опухоли. Отказ от неё на основании расхождения без разбора — серьёзная ошибка.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q1p_aypvtneqkjuttvv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ASCO/CAP по HER2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8qeen71ukjfgdqampve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Преаналитический этап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Планирование материала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Больному с подозрением на аденокарциному лёгкого выполняется трансбронхиальная биопсия. Известно, что материала будет немного. Требуются гистологический диагноз, PD-L1 и панель молекулярных исследований.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спланировать? 2) Какие альтернативы при нехватке ткани? 3) Что обсудить с патологом?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План составляется до биопсии: минимальная иммуногистохимическая панель для подтверждения аденокарциномы, затем PD-L1 и молекулярные исследования; лишние маркёры не назначаются. Целесообразно заранее просить нарезать и зарезервировать срезы на молекулярный этап. Если получен цитологический материал, запрашивается изготовление клеточного блока — он пригоден и для иммуногистохимии, и для NGS. При нехватке ткани альтернативы: исследование циркулирующей опухолевой ДНК, позволяющее выявить драйверные нарушения без повторной биопсии, либо повторный забор материала с учётом уже полученных данных. Отрицательный результат по ДНК плазмы не исключает мутации и требует подтверждения на ткани.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nsy8-zqpae8isomineco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Бережное расходование материала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croxmfi26l5modpga_lt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Утрата экспрессии MMR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44 лет, рак ободочной кишки. Иммуногистохимия: утрата экспрессии MSH2 и MSH6, MLH1 и PMS2 сохранены. Семейный анамнез не отягощён.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трактовать? 2) Нужны ли дополнительные исследования до генетического консультирования? 3) Что это меняет?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Утрата MSH2/MSH6 практически всегда имеет герминальную природу: соматическое метилирование для этой пары нехарактерно, в отличие от MLH1. Поэтому анализ метилирования и BRAF здесь не требуется, и больная направляется на генетическое консультирование с тестированием зародышевой линии напрямую. Отсутствие отягощённого семейного анамнеза не исключает синдрома Линча: возможны малые семьи, de novo мутации и неполная информация о родственниках. Клинические следствия: дефицит системы репарации предсказывает высокую чувствительность к ингибиторам контрольных точек и низкую эффективность фторпиримидина в монорежиме при II стадии; при подтверждении синдрома Линча меняются объём операции, программа наблюдения и показания к каскадному тестированию родственников.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ekbklnineviqwcrgbe4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Тестирование системы репарации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bb2rww9qa0mlvn-hayqb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 какие этапы качества морфологического заключения отвечает клиницист, а не патолог?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различие между HER2 0 и 1+ стало клинически значимым и что это изменило в работе лаборатории?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нельзя переносить пороговое значение PD-L1 из одной нозологии в другую?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спланировать исследования при малой биопсии, чтобы не остаться без молекулярного результата?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Оформил направление на морфологическое исследование с указанием клинической ситуации и конкретного вопроса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Согласовал с патологом план исследований при малой биопсии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Интерпретировал результаты иммуногистохимии на HER2, рецепторы гормонов и систему репарации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Разобрал расхождение результатов между биоптатом и операционным материалом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Присутствовал на разборе препаратов в патологоанатомическом отделении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eorfs5ts4jjcvkyeyy4c" Type="http://schemas.openxmlformats.org/officeDocument/2006/relationships/hyperlink" Target="https://pubmed.ncbi.nlm.nih.gov/?term=ASCO+CAP+guideline+HER2+testing+breast+cancer+update" TargetMode="External"/><Relationship Id="rIdp-eaym_yvll5oysm0zo0e" Type="http://schemas.openxmlformats.org/officeDocument/2006/relationships/hyperlink" Target="https://pubmed.ncbi.nlm.nih.gov/?term=ASCO+CAP+estrogen+progesterone+receptor+testing+guideline" TargetMode="External"/><Relationship Id="rIdghtvcwixptcro-gtdcaea" Type="http://schemas.openxmlformats.org/officeDocument/2006/relationships/hyperlink" Target="https://whobluebooks.iarc.fr/" TargetMode="External"/><Relationship Id="rIdffotax6ldo8wlc2ncacfj" Type="http://schemas.openxmlformats.org/officeDocument/2006/relationships/hyperlink" Target="https://pubmed.ncbi.nlm.nih.gov/?term=mismatch+repair+immunohistochemistry+microsatellite+instability+testing+guideline" TargetMode="External"/><Relationship Id="rIdkl5raiyp84fanqu5iysm1" Type="http://schemas.openxmlformats.org/officeDocument/2006/relationships/hyperlink" Target="https://pubmed.ncbi.nlm.nih.gov/?term=PD-L1+immunohistochemistry+assay+harmonization+blueprint" TargetMode="External"/><Relationship Id="rId4tp46dljg4rtoiop5wsec" Type="http://schemas.openxmlformats.org/officeDocument/2006/relationships/hyperlink" Target="https://cr.minzdrav.gov.ru/clin_recomend" TargetMode="External"/><Relationship Id="rIdwanwvtvt_cuh7qwkinl0g" Type="http://schemas.openxmlformats.org/officeDocument/2006/relationships/hyperlink" Target="https://pubmed.ncbi.nlm.nih.gov/?term=cold+ischemia+time+fixation+immunohistochemistry+preanalytical" TargetMode="External"/><Relationship Id="rId03kdyv8sguivjpe4cltah" Type="http://schemas.openxmlformats.org/officeDocument/2006/relationships/hyperlink" Target="https://pubmed.ncbi.nlm.nih.gov/?term=tissue+stewardship+next-generation+sequencing+small+biopsy+lung" TargetMode="External"/><Relationship Id="rIdb-6vswielgjx30vmfb7le" Type="http://schemas.openxmlformats.org/officeDocument/2006/relationships/hyperlink" Target="https://www.oncokb.org/" TargetMode="External"/><Relationship Id="rIdz0ojfvzykovdnv9dfooph" Type="http://schemas.openxmlformats.org/officeDocument/2006/relationships/hyperlink" Target="https://www.cbioportal.org/" TargetMode="External"/><Relationship Id="rIdn-o54uus-iwavqez2tryt" Type="http://schemas.openxmlformats.org/officeDocument/2006/relationships/hyperlink" Target="https://www.cancer.gov/publications/pdq" TargetMode="External"/><Relationship Id="rIdft8luggbalvggrf3ehlnt" Type="http://schemas.openxmlformats.org/officeDocument/2006/relationships/hyperlink" Target="https://www.ncbi.nlm.nih.gov/books/NBK12354/" TargetMode="External"/><Relationship Id="rIdnn3schdzai5yqu0nfm8sn" Type="http://schemas.openxmlformats.org/officeDocument/2006/relationships/hyperlink" Target="https://pubmed.ncbi.nlm.nih.gov/?term=ASCO+CAP+guideline+HER2+testing+breast+cancer+update" TargetMode="External"/><Relationship Id="rId0cvwblo2znwddncwkbpk5" Type="http://schemas.openxmlformats.org/officeDocument/2006/relationships/hyperlink" Target="https://pubmed.ncbi.nlm.nih.gov/?term=ASCO+CAP+estrogen+progesterone+receptor+testing+guideline" TargetMode="External"/><Relationship Id="rIdnsklchbpg4sq7z8koohww" Type="http://schemas.openxmlformats.org/officeDocument/2006/relationships/hyperlink" Target="https://pubmed.ncbi.nlm.nih.gov/?term=mismatch+repair+immunohistochemistry+microsatellite+instability+testing+guideline" TargetMode="External"/><Relationship Id="rId0a1ln-3xhyialfpydanyk" Type="http://schemas.openxmlformats.org/officeDocument/2006/relationships/hyperlink" Target="https://pubmed.ncbi.nlm.nih.gov/?term=PD-L1+immunohistochemistry+assay+harmonization+blueprint" TargetMode="External"/><Relationship Id="rIdfuorytuovitcuszqjkkum" Type="http://schemas.openxmlformats.org/officeDocument/2006/relationships/hyperlink" Target="https://pubmed.ncbi.nlm.nih.gov/?term=cold+ischemia+time+fixation+immunohistochemistry+preanalytical" TargetMode="External"/><Relationship Id="rIdtjwlrm3jmwrfjvc69gwf4" Type="http://schemas.openxmlformats.org/officeDocument/2006/relationships/hyperlink" Target="https://pubmed.ncbi.nlm.nih.gov/?term=tissue+stewardship+next-generation+sequencing+small+biopsy+lung" TargetMode="External"/><Relationship Id="rId4wfw-pzevudh0vp8zjmsy" Type="http://schemas.openxmlformats.org/officeDocument/2006/relationships/hyperlink" Target="https://www.youtube.com/watch?v=Q19p0aUr404" TargetMode="External"/><Relationship Id="rIdetyvft3_drufejsdivvaf" Type="http://schemas.openxmlformats.org/officeDocument/2006/relationships/hyperlink" Target="https://www.youtube.com/watch?v=1DZJsPsJ7nU" TargetMode="External"/><Relationship Id="rIdet8hfklxgaml13px2o17w" Type="http://schemas.openxmlformats.org/officeDocument/2006/relationships/hyperlink" Target="https://www.rosoncoweb.ru/events/2025/05/23/" TargetMode="External"/><Relationship Id="rIdr9h41ftuybixssq85rqyq" Type="http://schemas.openxmlformats.org/officeDocument/2006/relationships/hyperlink" Target="https://www.rosoncoweb.ru/events/2025/12/11/video/" TargetMode="External"/><Relationship Id="rIdcnlcriqetpoil0gd_spnz" Type="http://schemas.openxmlformats.org/officeDocument/2006/relationships/hyperlink" Target="https://oncologypro.esmo.org/esmo-e-learning" TargetMode="External"/><Relationship Id="rIdwi9iy3gdxzaugbaaoykbi" Type="http://schemas.openxmlformats.org/officeDocument/2006/relationships/hyperlink" Target="https://www.rosoncoweb.ru/events/archive/" TargetMode="External"/><Relationship Id="rId760vsson6jfkm7s2aigjg" Type="http://schemas.openxmlformats.org/officeDocument/2006/relationships/hyperlink" Target="https://www.rosoncoweb.ru/events/webinar/archive/" TargetMode="External"/><Relationship Id="rIdcqrdsknojfzy5nxzysggr" Type="http://schemas.openxmlformats.org/officeDocument/2006/relationships/hyperlink" Target="https://pubmed.ncbi.nlm.nih.gov/?term=cold+ischemia+time+fixation+immunohistochemistry+preanalytical" TargetMode="External"/><Relationship Id="rIdsy6uajsjorkwxagkjai6h" Type="http://schemas.openxmlformats.org/officeDocument/2006/relationships/hyperlink" Target="https://pubmed.ncbi.nlm.nih.gov/?term=ASCO+CAP+guideline+HER2+testing+breast+cancer+update" TargetMode="External"/><Relationship Id="rIdztnuxurzksyjzclsxqhva" Type="http://schemas.openxmlformats.org/officeDocument/2006/relationships/hyperlink" Target="https://pubmed.ncbi.nlm.nih.gov/?term=ASCO+CAP+estrogen+progesterone+receptor+testing+guideline" TargetMode="External"/><Relationship Id="rIdf0ybncy9yg-eeruxeujvj" Type="http://schemas.openxmlformats.org/officeDocument/2006/relationships/hyperlink" Target="https://pubmed.ncbi.nlm.nih.gov/?term=mismatch+repair+immunohistochemistry+microsatellite+instability+testing+guideline" TargetMode="External"/><Relationship Id="rId5e_e95snaodnyit9axjih" Type="http://schemas.openxmlformats.org/officeDocument/2006/relationships/hyperlink" Target="https://pubmed.ncbi.nlm.nih.gov/?term=PD-L1+immunohistochemistry+assay+harmonization+blueprint" TargetMode="External"/><Relationship Id="rIdamdds-njd4eqgl-1krhf6" Type="http://schemas.openxmlformats.org/officeDocument/2006/relationships/hyperlink" Target="https://pubmed.ncbi.nlm.nih.gov/?term=tissue+stewardship+next-generation+sequencing+small+biopsy+lung" TargetMode="External"/><Relationship Id="rIdty9q-vwypnt_q401b0rho" Type="http://schemas.openxmlformats.org/officeDocument/2006/relationships/hyperlink" Target="https://pubmed.ncbi.nlm.nih.gov/?term=tissue+stewardship+next-generation+sequencing+small+biopsy+lung" TargetMode="External"/><Relationship Id="rId03lncyiphcxvada605k-t" Type="http://schemas.openxmlformats.org/officeDocument/2006/relationships/hyperlink" Target="https://whobluebooks.iarc.fr/" TargetMode="External"/><Relationship Id="rIdijltd8ajjnethzkmvblae" Type="http://schemas.openxmlformats.org/officeDocument/2006/relationships/hyperlink" Target="https://pubmed.ncbi.nlm.nih.gov/?term=cold+ischemia+time+fixation+immunohistochemistry+preanalytical" TargetMode="External"/><Relationship Id="rId1jxlclozlt7yxsgqidur7" Type="http://schemas.openxmlformats.org/officeDocument/2006/relationships/hyperlink" Target="https://pubmed.ncbi.nlm.nih.gov/?term=cold+ischemia+time+fixation+immunohistochemistry+preanalytical" TargetMode="External"/><Relationship Id="rIdi97_r4tyl0nwseol9xqen" Type="http://schemas.openxmlformats.org/officeDocument/2006/relationships/hyperlink" Target="https://pubmed.ncbi.nlm.nih.gov/?term=tissue+stewardship+next-generation+sequencing+small+biopsy+lung" TargetMode="External"/><Relationship Id="rIdh97djdqk6mruehfh1hj3s" Type="http://schemas.openxmlformats.org/officeDocument/2006/relationships/hyperlink" Target="https://pubmed.ncbi.nlm.nih.gov/?term=cold+ischemia+time+fixation+immunohistochemistry+preanalytical" TargetMode="External"/><Relationship Id="rIdrq1p_aypvtneqkjuttvvv" Type="http://schemas.openxmlformats.org/officeDocument/2006/relationships/hyperlink" Target="https://pubmed.ncbi.nlm.nih.gov/?term=ASCO+CAP+guideline+HER2+testing+breast+cancer+update" TargetMode="External"/><Relationship Id="rIdo8qeen71ukjfgdqampveo" Type="http://schemas.openxmlformats.org/officeDocument/2006/relationships/hyperlink" Target="https://pubmed.ncbi.nlm.nih.gov/?term=cold+ischemia+time+fixation+immunohistochemistry+preanalytical" TargetMode="External"/><Relationship Id="rIdnsy8-zqpae8isomineco4" Type="http://schemas.openxmlformats.org/officeDocument/2006/relationships/hyperlink" Target="https://pubmed.ncbi.nlm.nih.gov/?term=tissue+stewardship+next-generation+sequencing+small+biopsy+lung" TargetMode="External"/><Relationship Id="rIdcroxmfi26l5modpga_lty" Type="http://schemas.openxmlformats.org/officeDocument/2006/relationships/hyperlink" Target="https://www.oncokb.org/" TargetMode="External"/><Relationship Id="rIdhekbklnineviqwcrgbe4n" Type="http://schemas.openxmlformats.org/officeDocument/2006/relationships/hyperlink" Target="https://pubmed.ncbi.nlm.nih.gov/?term=mismatch+repair+immunohistochemistry+microsatellite+instability+testing+guideline" TargetMode="External"/><Relationship Id="rIdbb2rww9qa0mlvn-hayqbq" Type="http://schemas.openxmlformats.org/officeDocument/2006/relationships/hyperlink" Target="https://www.esmo.org/guidelines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hobluebooks.iarc.who.int/" TargetMode="External"/><Relationship Id="rId8" Type="http://schemas.openxmlformats.org/officeDocument/2006/relationships/hyperlink" Target="https://www.iccr-cancer.org/datasets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Патоморфология в онкологии</dc:title>
  <dc:creator>Кафедра онкологии ИУВ НМХЦ им. Н.И. Пирогова</dc:creator>
  <cp:lastModifiedBy>Un-named</cp:lastModifiedBy>
  <cp:revision>1</cp:revision>
  <dcterms:created xsi:type="dcterms:W3CDTF">2026-08-27T09:34:17.600Z</dcterms:created>
  <dcterms:modified xsi:type="dcterms:W3CDTF">2026-08-27T09:34:17.600Z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