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Кафедра онкологии ИУВ ФГБУ «НМХЦ им. Н.И. Пирогова» Минздрава России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УЧЕБНЫЙ МОДУЛЬ М-23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Хирургия в онкологии: принципы и роль в мультимодальном лечении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Лекция 21.10.2026 · Евдокимов В.И. (Козодаева) · раздел «Общая онкология»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Все ссылки активны. Онколог-химиотерапевт участвует в хирургических решениях каждый день: на консилиуме, при оценке резектабельности, при выборе сроков операции после лекарственного лечения. Модуль о том, что нужно понимать в хирургии, чтобы этот разговор был содержательным.</w:t>
      </w:r>
    </w:p>
    <w:p>
      <w:pPr>
        <w:pStyle w:val="Heading1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Блок А. Библиотека материалов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А1. Рекомендации и нормативные документы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500"/>
        <w:gridCol w:w="2760"/>
      </w:tblGrid>
      <w:tr>
        <w:trPr>
          <w:tblHeader/>
        </w:trPr>
        <w:tc>
          <w:tcPr>
            <w:tcW w:type="dxa" w:w="21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Источник</w:t>
            </w:r>
          </w:p>
        </w:tc>
        <w:tc>
          <w:tcPr>
            <w:tcW w:type="dxa" w:w="45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Что даёт</w:t>
            </w:r>
          </w:p>
        </w:tc>
        <w:tc>
          <w:tcPr>
            <w:tcW w:type="dxa" w:w="27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Ссылка</w:t>
            </w:r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Клинические рекомендации Минздрава России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Разделы «Хирургическое лечение» по каждой нозологии; объёмы операций и показания.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wztihssu3eu5pd50rliif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cr.minzdrav.gov.ru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ESMO Clinical Practice Guidelines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Алгоритмы мультимодального лечения с указанием места и сроков операции.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e0n-7c4x7myubkottf965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esmo.org/guidelines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Классификация TNM и классификация R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Патоморфологическое стадирование и оценка радикальности — язык, на котором формулируется результат операции.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dumoaslviw9lzbfuw_z42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uicc.org · TNM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Протоколы ускоренного восстановления после операции (ERAS)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Предоперационная подготовка, отказ от рутинного голодания и дренирования, ранняя мобилизация и питание; сокращают срок госпитализации и частоту осложнений.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qlgyhlne4pzsc73dfbqhw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Рекомендации по профилактике венозных тромбоэмболических осложнений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Продлённая профилактика после обширных операций по поводу опухолей брюшной полости и таза.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bnljkp_kf2okokhf5izrf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</w:tbl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А2. Обзоры и справочные ресурсы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pwbg_bpm9jqjynzkt37p6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Преабилитация перед онкологической операцией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физическая, нутритивная и психологическая подготовка; влияет на послеоперационные исходы.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caz5nkxffky9htjzzn_ot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Биопсия сторожевого лимфоузла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концепция, изменившая объём вмешательств при раке молочной железы и меланоме.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wrbdaixpxu3stfi5hurqv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PDQ®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· </w:t>
      </w:r>
      <w:hyperlink w:history="1" r:id="rIdq_qcpcuvhxzw-zyjlvks-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Holland-Frei Cancer Medicine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принципы онкологической хирургии.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А3. Ключевые исследования и работы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Исследования, изменившие хирургическую практику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700"/>
        <w:gridCol w:w="2760"/>
      </w:tblGrid>
      <w:tr>
        <w:trPr>
          <w:tblHeader/>
        </w:trPr>
        <w:tc>
          <w:tcPr>
            <w:tcW w:type="dxa" w:w="19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Исследование / работа</w:t>
            </w:r>
          </w:p>
        </w:tc>
        <w:tc>
          <w:tcPr>
            <w:tcW w:type="dxa" w:w="47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Что показало</w:t>
            </w:r>
          </w:p>
        </w:tc>
        <w:tc>
          <w:tcPr>
            <w:tcW w:type="dxa" w:w="27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Ссылка</w:t>
            </w:r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COST, COLOR и другие исследования лапароскопической колэктомии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Лапароскопический доступ при раке ободочной кишки не уступает открытому по онкологическим результатам при меньшей травматичности. Обоснование малоинвазивного подхода как стандарта.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i10or3_t3f_9hrpdhxlwe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LACC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Малоинвазивная радикальная гистерэктомия при раннем раке шейки матки оказалась хуже открытой по безрецидивной и общей выживаемости. Ключевой урок: преимущество доступа в одной нозологии нельзя переносить на другую без проверки.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snsoydzrvxhvrzm0c3vdt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PRODIGE 7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Добавление гипертермической внутрибрюшинной химиотерапии к полной циторедукции при канцероматозе колоректального происхождения не улучшило выживаемость. Определяющим фактором остаётся полнота циторедукции, а не HIPEC.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y13f-piuoov3mwd3rc1ce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Биопсия сторожевого лимфоузла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При клинически негативных лимфоузлах позволяет отказаться от полной лимфодиссекции без ухудшения онкологических результатов и с резким снижением частоты лимфедемы.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fdnhdizj1hh1dp1i8f0mr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PulMiCC и данные по метастазэктомии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Резекция лёгочных метастазов широко применяется, но её самостоятельный вклад в выживаемость доказан слабо: значительную роль играет отбор больных с благоприятной биологией. Повод для осторожных формулировок в разговоре с пациентом.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jn1kgrw9xmc3_jr5zh_ny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Протоколы ERAS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Комплекс мер до, во время и после операции сокращает срок госпитализации и частоту осложнений без роста повторных госпитализаций.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uhdwjvjvgjxrkzao8imv5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</w:tbl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А4. Лекции и видеоматериалы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xvbcb9v99bylantlgypxx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XXIX Российский онкологический конгресс, 11–13.12.2025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видеозаписи всех докладов конференции.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pmlzp1aww9fil35oi_usv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XII Конференция RUSSCO «Опухоли ЖКТ», 19–20.02.2026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видеозаписи всех докладов конференции.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otre3ma3rswzfz-krkrnd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ESMO E-Learning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модули с тестами и баллами CME.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yq0yxp-5cf-9eosmwlbnl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Полный видеоархив конференций RUSSCO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· </w:t>
      </w:r>
      <w:hyperlink w:history="1" r:id="rIdvjefgaauc7cxgmgnuiata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архив вебинаров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если нужной темы нет в списке выше.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Ссылки на лекции сотрудников кафедры по этой теме собираются отдельно — пришлите названия докладов или ссылки на записи, добавлю в модуль.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А5. О переводе англоязычных работ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Полный перевод статей и рекомендаций публиковать нельзя — это нарушение авторских прав издателей. Законное решение: русскоязычная аннотация на 3–5 предложений (дизайн, популяция, конечные точки, результат, что меняет в практике) плюс активная ссылка на оригинал. Именно так оформлены таблицы выше. Для документов с официальным русским переводом приоритет отдаётся рекомендациям RUSSCO и КР Минздрава.</w:t>
      </w:r>
    </w:p>
    <w:p>
      <w:r>
        <w:br w:type="page"/>
      </w:r>
    </w:p>
    <w:p>
      <w:r>
        <w:rPr>
          <w:b/>
          <w:sz w:val="22"/>
        </w:rPr>
        <w:t>А6. Актуализация источников и стандартов — 2026</w:t>
      </w:r>
    </w:p>
    <w:p>
      <w:r>
        <w:rPr>
          <w:b/>
        </w:rPr>
        <w:t xml:space="preserve">WHO Surgical Safety Checklist. </w:t>
      </w:r>
      <w:r>
        <w:t xml:space="preserve">Добавить практический чек-лист на русском и включить в семинар/практическое занятие перед посещением операционной. </w:t>
      </w:r>
      <w:hyperlink r:id="rId7">
        <w:r>
          <w:rPr>
            <w:color w:val="0563C1"/>
            <w:u w:val="single"/>
          </w:rPr>
          <w:t>Открыть источник</w:t>
        </w:r>
      </w:hyperlink>
    </w:p>
    <w:p>
      <w:r>
        <w:rPr>
          <w:b/>
        </w:rPr>
        <w:t xml:space="preserve">UICC TNM 9th edition. </w:t>
      </w:r>
      <w:r>
        <w:t xml:space="preserve">Синхронизировать ссылки на стадирование с M11: с 2026 года использовать TNM 9 там, где соответствующие главы уже введены, без повторного изложения всего M11. </w:t>
      </w:r>
      <w:hyperlink r:id="rIddumoaslviw9lzbfuw_z42">
        <w:r>
          <w:rPr>
            <w:color w:val="0563C1"/>
            <w:u w:val="single"/>
          </w:rPr>
          <w:t>Открыть источник</w:t>
        </w:r>
      </w:hyperlink>
    </w:p>
    <w:p/>
    <w:p>
      <w:pPr>
        <w:pStyle w:val="Heading1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Блок Б. Проверочные материалы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Б1. Тестовые задания (10 вопросов)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Один лучший ответ. Формат приближен к экзаменационному стилю ESMO и RUSSCO. Пояснения предназначены для разбора после теста и для версии с автопроверкой на сайте.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1. Чем понятие резектабельности отличается от операбельности?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Операбельность определяется хирургом, резектабельность — терапевтом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Резектабельность — техническая возможность удалить опухоль радикально; операбельность — способность конкретного больного перенести вмешательство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Резектабельность относится только к метастазам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Это синонимы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B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Разграничение принципиально для консилиума: опухоль может быть резектабельной у неоперабельного больного и наоборот. Резектабельность оценивается по данным визуализации и анатомии, операбельность — по функциональному статусу, сопутствующей патологии и резервам органов.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_uqx3znoi9vecfd99rhmm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ESMO Clinical Practice Guidelines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2. Что означает принцип en bloc в онкологической хирургии?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Удаление опухоли единым блоком с окружающими тканями и путями лимфооттока без нарушения её целостности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Удаление опухоли по частям для меньшей травмы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Удаление только видимой опухоли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Одномоментное удаление нескольких органов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A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Нарушение целостности опухоли ведёт к обсеменению операционного поля и резко ухудшает прогноз. Отсюда же правило не выполнять чрескожную биопсию яичка и запрет на энуклеацию сарком мягких тканей: «вылущивание» опухоли оставляет опухолевые клетки в псевдокапсуле.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su8k8tso1hq7abzx0fjxr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Holland-Frei Cancer Medicine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3. Больной завершил неоадъювантную химиолучевую терапию. Когда оптимально оперировать?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Немедленно после последнего цикла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Сроки не имеют значения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Через год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В нозолого-специфичный интервал, позволяющий реализоваться эффекту лечения и восстановиться показателям крови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D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Слишком ранняя операция проводится на фоне цитопении и отёка тканей, слишком поздняя — рискует прогрессированием и фиброзом. Интервалы различаются по нозологиям: при раке прямой кишки обычно 8–12 недель после химиолучевой терапии, при раке молочной железы — после восстановления показателей крови. Бевацизумаб отменяется минимум за 4–6 недель до вмешательства из-за нарушения заживления.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m-cl7nu8rjapk-0oej21z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ESMO Clinical Practice Guidelines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4. Что показало исследование LACC при раннем раке шейки матки?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Операция не нужна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Малоинвазивная радикальная гистерэктомия дала худшую безрецидивную и общую выживаемость по сравнению с открытой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Различий нет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Малоинвазивный доступ предпочтителен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B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Результат оказался неожиданным и изменил практику: при раннем раке шейки матки стандартом остаётся открытая операция. Общий вывод шире конкретной нозологии — преимущество доступа, доказанное при раке ободочной кишки, не переносится автоматически на другие локализации и требует отдельной проверки.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lucbcmbz63viv2tzkgtkp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LACC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5. Основной вывод исследования PRODIGE 7 при канцероматозе колоректального происхождения: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Добавление гипертермической внутрибрюшинной химиотерапии к полной циторедукции не улучшило выживаемость; решающим остаётся полнота циторедукции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Циторедукция бесполезна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Показана только системная терапия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HIPEC обязателен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A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Исследование существенно сузило показания к HIPEC при колоректальном канцероматозе, тогда как ценность полной циторедукции у отобранных больных сохраняется. При раке яичников ситуация иная — там данные по HIPEC в определённых условиях положительные, что подчёркивает необходимость нозолого-специфичного подхода.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4c2qoxkomrd3j3ppjw-wt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PRODIGE 7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6. Что такое R1-резекция и почему это важно?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Первая по счёту операция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Повторная операция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Радикальная операция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Микроскопически определяемая опухоль по краю резекции — независимый неблагоприятный прогностический фактор и во многих нозологиях показание к дополнительному лечению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D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Статус R должен присутствовать в каждом послеоперационном заключении. При R1 обсуждаются реоперация, послеоперационная лучевая терапия или системное лечение в зависимости от нозологии. Отсутствие оценки R в протоколе — серьёзный дефект документации, лишающий консилиум ключевой информации.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nysbdxaiv_fegkiuhohsw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Классификация TNM и R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7. Число исследованных лимфоузлов в препарате имеет значение, потому что: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Влияет на оплату по КСГ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При недостаточном числе исследованных узлов возможно занижение стадии, что ведёт к отказу от показанной адъювантной терапии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Отражает мастерство хирурга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Не имеет значения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B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Для каждой нозологии установлен минимум: при раке ободочной кишки обычно не менее 12 узлов. Меньшее число означает, что стадия может быть занижена — явление миграции стадии. В такой ситуации при прочих факторах риска решение об адъювантной терапии принимается в пользу лечения.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dofgnkumunwv9reun_ykl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Классификация TNM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8. Преабилитация перед онкологической операцией включает: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Только отказ от курения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Только предоперационное голодание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Физическую подготовку, нутритивную поддержку, коррекцию анемии, психологическую подготовку и отказ от курения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Только дыхательную гимнастику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C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Период ожидания операции используется активно. Коррекция анемии до вмешательства снижает потребность в трансфузиях, а трансфузии у онкологических больных ассоциированы с худшими исходами. Отказ от курения даже за несколько недель снижает частоту лёгочных и раневых осложнений. Нутритивная поддержка при исходном дефиците массы тела снижает частоту несостоятельности анастомозов.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hkfgck1xjui58z5bda9v0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Преабилитация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9. Продлённая профилактика венозных тромбоэмболических осложнений после обширной операции по поводу опухоли брюшной полости: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Проводится только в стационаре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Проводится в течение примерно 4 недель после выписки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Не требуется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Проводится пожизненно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B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Риск тромбоза сохраняется недели после выписки, а большинство эпизодов развивается уже дома. Продлённая профилактика низкомолекулярным гепарином в течение примерно 4 недель после обширных вмешательств по поводу опухолей брюшной полости и таза снижает частоту тромбозов и рекомендована при отсутствии высокого риска кровотечения.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r_zcnee7ckldwecvnypcd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Профилактика ВТЭО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10. Паллиативная операция в онкологии выполняется с целью: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Улучшения статистики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Устранения угрожающего или тягостного симптома — обструкции, кровотечения, перфорации — при невозможности радикального лечения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Удаления всей опухоли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Уточнения диагноза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B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Цель формулируется до операции и обсуждается с больным: речь идёт о качестве жизни, а не о продлении её. Решение принимается с учётом ожидаемой продолжительности жизни, поскольку период восстановления может занять значимую её долю. При коротком прогнозе часто предпочтительны эндоскопические или интервенционные методы — стентирование, деривация — вместо полостной операции.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y3dzen_wm6oqe6xoqyrxb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ESMO Clinical Practice Guidelines</w:t>
        </w:r>
      </w:hyperlink>
    </w:p>
    <w:p>
      <w:r>
        <w:br w:type="page"/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Б2. Клинические задачи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1. Оценка резектабельности на консилиуме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Мужчина 71 года, рак желудка, местнораспространённый процесс с вовлечением ножек диафрагмы по данным КТ. ИБС, фракция выброса 45 %, объём форсированного выдоха 55 % от должного, потеря 12 кг за 4 месяца.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Что оценивается отдельно? 2) Что предпринять до решения? 3) Как построить обсуждение?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Отдельно оцениваются резектабельность и операбельность. Резектабельность уточняется дообследованием: КТ высокого качества, при раке желудка — диагностическая лапароскопия с цитологическим исследованием смывов, выявляющая канцероматоз, не видимый на КТ. Операбельность требует заключения кардиолога и оценки функции внешнего дыхания, а также коррекции нутритивного статуса: потеря 12 кг — самостоятельный фактор риска несостоятельности анастомоза. До решения проводится преабилитация: нутритивная поддержка, коррекция анемии, отказ от курения, дыхательная гимнастика. На консилиуме обсуждается стратегия в целом — периоперационная химиотерапия с переоценкой после неё нередко даёт время и на подготовку больного, и на понимание биологии опухоли.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cxxsaby1r6lltds54izyr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Преабилитация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ivictp9cp1icckmaaezw6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ESMO Clinical Practice Guidelines</w:t>
        </w:r>
      </w:hyperlink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2. Неполное патоморфологическое заключение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После гемиколэктомии по поводу рака ободочной кишки в заключении: «Аденокарцинома G2, прорастание в подсерозную основу, метастазов в 6 исследованных лимфоузлах не обнаружено». Статус края резекции не указан.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Каких данных не хватает? 2) Как это влияет на решение? 3) Что предпринять?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Не указан статус R и исследовано лишь 6 лимфоузлов при минимуме 12 для этой нозологии. Оба пробела принципиальны: без оценки края невозможно судить о радикальности, а недостаточное число узлов означает вероятное занижение стадии — у больного может быть III стадия, требующая адъювантной терапии. Следует запросить дополнительное исследование препарата с довыделением лимфоузлов и указанием статуса края. Если довести число узлов до минимума не удаётся, недостаточная лимфодиссекция расценивается как фактор риска, и решение об адъювантной терапии принимается в пользу лечения. Одновременно запрашиваются данные о лимфоваскулярной и периневральной инвазии и статусе системы репарации неспаренных оснований.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v4smbjtarzvdw_y04mzln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Классификация TNM и R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-bmufln5wdnbfdv9xdayc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ESMO Clinical Practice Guidelines</w:t>
        </w:r>
      </w:hyperlink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3. Канцероматоз и вопрос о HIPEC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Женщина 54 лет, колоректальный рак с ограниченным канцероматозом брюшины, индекс перитонеального канцероматоза 8, других проявлений нет. Родственники нашли информацию о HIPEC и настаивают на этой процедуре.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Что говорят данные? 2) Что действительно определяет прогноз? 3) Как построить разговор?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PRODIGE 7 показал, что добавление гипертермической внутрибрюшинной химиотерапии к полной циторедукции при колоректальном канцероматозе не улучшает выживаемость, при этом увеличивает частоту поздних осложнений. Прогноз определяется полнотой циторедукции и биологией опухоли, а не самой процедурой HIPEC. При ограниченном индексе канцероматоза и возможности полной циторедукции обсуждается операция в специализированном центре в сочетании с системной терапией. Разговор строится на разъяснении: отказ от HIPEC — не отказ от лечения, а следование результатам рандомизированного исследования; при этом важно не обесценивать усилия семьи по поиску информации, а разобрать источник вместе с ними.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nn7tnnzno9jg-um7wjljr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PRODIGE 7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7oskwj58r5btx8qjtgtgi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ESMO Clinical Practice Guidelines</w:t>
        </w:r>
      </w:hyperlink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4. Метастазэктомия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Мужчина 58 лет, через 3 года после радикальной операции по поводу рака ободочной кишки выявлены два очага в лёгких до 1,5 см, других проявлений нет. Хирург предлагает резекцию, пациент спрашивает, продлит ли это ему жизнь.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Что известно о пользе? 2) Что обсудить? 3) Что важно в формулировках?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Резекция лёгочных метастазов при колоректальном раке широко применяется и у отобранных больных сопровождается длительной выживаемостью, однако рандомизированных доказательств самостоятельного вклада операции немного, а исследование PulMiCC не показало убедительного преимущества. Значительную роль играет отбор: длительный безрецидивный период, малое число очагов и низкий уровень РЭА сами по себе отражают благоприятную биологию. Обсудить следует полноту обследования, включая ПЭТ-КТ для исключения других очагов, техническую выполнимость резекции с сохранением функции лёгких и альтернативу в виде стереотаксической лучевой терапии. В формулировках важна честность: у больных с такими характеристиками результаты хорошие, но какая часть этого — заслуга операции, а какая — благоприятной биологии, точно неизвестно.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zya4b4uxt50jqihmoouoz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PulMiCC и данные по метастазэктомии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5wvkplk67newjt-j0ue5r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ESMO Clinical Practice Guidelines</w:t>
        </w:r>
      </w:hyperlink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Б3. Дополнительные материалы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Вопросы для устного разбора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Чем резектабельность отличается от операбельности и кто оценивает каждое из этих понятий?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Почему результат LACC оказался неожиданным и какой общий урок из него следует?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Что должно быть в послеоперационном заключении, чтобы консилиум мог принять решение?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Как обсуждать с пациентом операцию, польза которой доказана слабо?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Чек-лист по теме (для дневника ординатора)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rPr>
          <w:tblHeader/>
        </w:trPr>
        <w:tc>
          <w:tcPr>
            <w:tcW w:type="dxa" w:w="52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Навык</w:t>
            </w:r>
          </w:p>
        </w:tc>
        <w:tc>
          <w:tcPr>
            <w:tcW w:type="dxa" w:w="41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Отметка</w:t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Участвовал в обсуждении резектабельности и операбельности на консилиуме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Проверил полноту послеоперационного патоморфологического заключения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Организовал преабилитацию перед плановой операцией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Обеспечил продлённую профилактику тромбозов после обширного вмешательства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Присутствовал в операционной при вмешательстве по своей нозологии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Материал подготовлен по состоянию на август 2026 г. Перед началом учебного года проверить актуальность редакций клинических рекомендаций и работоспособность ссылок.</w:t>
      </w:r>
    </w:p>
    <w:sectPr>
      <w:pgSz w:w="11906" w:h="16838" w:orient="portrait"/>
      <w:pgMar w:top="1000" w:right="9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Times New Roman" w:cs="Times New Roman" w:eastAsia="Times New Roman" w:hAnsi="Times New Roman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Times New Roman" w:cs="Times New Roman" w:eastAsia="Times New Roman" w:hAnsi="Times New Roman"/>
      <w:b/>
      <w:bCs/>
      <w:color w:val="2E5496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Times New Roman" w:cs="Times New Roman" w:eastAsia="Times New Roman" w:hAnsi="Times New Roman"/>
      <w:b/>
      <w:bCs/>
      <w:color w:val="2E5496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wztihssu3eu5pd50rliif" Type="http://schemas.openxmlformats.org/officeDocument/2006/relationships/hyperlink" Target="https://cr.minzdrav.gov.ru/clin_recomend" TargetMode="External"/><Relationship Id="rIde0n-7c4x7myubkottf965" Type="http://schemas.openxmlformats.org/officeDocument/2006/relationships/hyperlink" Target="https://www.esmo.org/guidelines" TargetMode="External"/><Relationship Id="rIddumoaslviw9lzbfuw_z42" Type="http://schemas.openxmlformats.org/officeDocument/2006/relationships/hyperlink" Target="https://www.uicc.org/what-we-do/sharing-knowledge/tnm" TargetMode="External"/><Relationship Id="rIdqlgyhlne4pzsc73dfbqhw" Type="http://schemas.openxmlformats.org/officeDocument/2006/relationships/hyperlink" Target="https://pubmed.ncbi.nlm.nih.gov/?term=ERAS+enhanced+recovery+after+surgery+guidelines+oncology" TargetMode="External"/><Relationship Id="rIdbnljkp_kf2okokhf5izrf" Type="http://schemas.openxmlformats.org/officeDocument/2006/relationships/hyperlink" Target="https://pubmed.ncbi.nlm.nih.gov/?term=extended+thromboprophylaxis+after+abdominal+cancer+surgery" TargetMode="External"/><Relationship Id="rIdpwbg_bpm9jqjynzkt37p6" Type="http://schemas.openxmlformats.org/officeDocument/2006/relationships/hyperlink" Target="https://pubmed.ncbi.nlm.nih.gov/?term=prehabilitation+before+cancer+surgery+randomized" TargetMode="External"/><Relationship Id="rIdcaz5nkxffky9htjzzn_ot" Type="http://schemas.openxmlformats.org/officeDocument/2006/relationships/hyperlink" Target="https://pubmed.ncbi.nlm.nih.gov/?term=sentinel+lymph+node+biopsy+oncology+outcomes+randomized" TargetMode="External"/><Relationship Id="rIdwrbdaixpxu3stfi5hurqv" Type="http://schemas.openxmlformats.org/officeDocument/2006/relationships/hyperlink" Target="https://www.cancer.gov/publications/pdq" TargetMode="External"/><Relationship Id="rIdq_qcpcuvhxzw-zyjlvks-" Type="http://schemas.openxmlformats.org/officeDocument/2006/relationships/hyperlink" Target="https://www.ncbi.nlm.nih.gov/books/NBK12354/" TargetMode="External"/><Relationship Id="rIdi10or3_t3f_9hrpdhxlwe" Type="http://schemas.openxmlformats.org/officeDocument/2006/relationships/hyperlink" Target="https://pubmed.ncbi.nlm.nih.gov/?term=laparoscopic+versus+open+colectomy+COLOR+COST+long-term" TargetMode="External"/><Relationship Id="rIdsnsoydzrvxhvrzm0c3vdt" Type="http://schemas.openxmlformats.org/officeDocument/2006/relationships/hyperlink" Target="https://pubmed.ncbi.nlm.nih.gov/?term=LACC+trial+minimally+invasive+radical+hysterectomy+cervical+cancer" TargetMode="External"/><Relationship Id="rIdy13f-piuoov3mwd3rc1ce" Type="http://schemas.openxmlformats.org/officeDocument/2006/relationships/hyperlink" Target="https://pubmed.ncbi.nlm.nih.gov/?term=PRODIGE+7+HIPEC+colorectal+peritoneal" TargetMode="External"/><Relationship Id="rIdfdnhdizj1hh1dp1i8f0mr" Type="http://schemas.openxmlformats.org/officeDocument/2006/relationships/hyperlink" Target="https://pubmed.ncbi.nlm.nih.gov/?term=sentinel+lymph+node+biopsy+oncology+outcomes+randomized" TargetMode="External"/><Relationship Id="rIdjn1kgrw9xmc3_jr5zh_ny" Type="http://schemas.openxmlformats.org/officeDocument/2006/relationships/hyperlink" Target="https://pubmed.ncbi.nlm.nih.gov/?term=pulmonary+metastasectomy+PulMiCC+randomized" TargetMode="External"/><Relationship Id="rIduhdwjvjvgjxrkzao8imv5" Type="http://schemas.openxmlformats.org/officeDocument/2006/relationships/hyperlink" Target="https://pubmed.ncbi.nlm.nih.gov/?term=ERAS+enhanced+recovery+after+surgery+guidelines+oncology" TargetMode="External"/><Relationship Id="rIdxvbcb9v99bylantlgypxx" Type="http://schemas.openxmlformats.org/officeDocument/2006/relationships/hyperlink" Target="https://www.rosoncoweb.ru/events/2025/12/11/video/" TargetMode="External"/><Relationship Id="rIdpmlzp1aww9fil35oi_usv" Type="http://schemas.openxmlformats.org/officeDocument/2006/relationships/hyperlink" Target="https://www.rosoncoweb.ru/events/2026/02/19/video/" TargetMode="External"/><Relationship Id="rIdotre3ma3rswzfz-krkrnd" Type="http://schemas.openxmlformats.org/officeDocument/2006/relationships/hyperlink" Target="https://oncologypro.esmo.org/esmo-e-learning" TargetMode="External"/><Relationship Id="rIdyq0yxp-5cf-9eosmwlbnl" Type="http://schemas.openxmlformats.org/officeDocument/2006/relationships/hyperlink" Target="https://www.rosoncoweb.ru/events/archive/" TargetMode="External"/><Relationship Id="rIdvjefgaauc7cxgmgnuiata" Type="http://schemas.openxmlformats.org/officeDocument/2006/relationships/hyperlink" Target="https://www.rosoncoweb.ru/events/webinar/archive/" TargetMode="External"/><Relationship Id="rId_uqx3znoi9vecfd99rhmm" Type="http://schemas.openxmlformats.org/officeDocument/2006/relationships/hyperlink" Target="https://www.esmo.org/guidelines" TargetMode="External"/><Relationship Id="rIdsu8k8tso1hq7abzx0fjxr" Type="http://schemas.openxmlformats.org/officeDocument/2006/relationships/hyperlink" Target="https://www.ncbi.nlm.nih.gov/books/NBK12354/" TargetMode="External"/><Relationship Id="rIdm-cl7nu8rjapk-0oej21z" Type="http://schemas.openxmlformats.org/officeDocument/2006/relationships/hyperlink" Target="https://www.esmo.org/guidelines" TargetMode="External"/><Relationship Id="rIdlucbcmbz63viv2tzkgtkp" Type="http://schemas.openxmlformats.org/officeDocument/2006/relationships/hyperlink" Target="https://pubmed.ncbi.nlm.nih.gov/?term=LACC+trial+minimally+invasive+radical+hysterectomy+cervical+cancer" TargetMode="External"/><Relationship Id="rId4c2qoxkomrd3j3ppjw-wt" Type="http://schemas.openxmlformats.org/officeDocument/2006/relationships/hyperlink" Target="https://pubmed.ncbi.nlm.nih.gov/?term=PRODIGE+7+HIPEC+colorectal+peritoneal" TargetMode="External"/><Relationship Id="rIdnysbdxaiv_fegkiuhohsw" Type="http://schemas.openxmlformats.org/officeDocument/2006/relationships/hyperlink" Target="https://www.uicc.org/what-we-do/sharing-knowledge/tnm" TargetMode="External"/><Relationship Id="rIddofgnkumunwv9reun_ykl" Type="http://schemas.openxmlformats.org/officeDocument/2006/relationships/hyperlink" Target="https://www.uicc.org/what-we-do/sharing-knowledge/tnm" TargetMode="External"/><Relationship Id="rIdhkfgck1xjui58z5bda9v0" Type="http://schemas.openxmlformats.org/officeDocument/2006/relationships/hyperlink" Target="https://pubmed.ncbi.nlm.nih.gov/?term=prehabilitation+before+cancer+surgery+randomized" TargetMode="External"/><Relationship Id="rIdr_zcnee7ckldwecvnypcd" Type="http://schemas.openxmlformats.org/officeDocument/2006/relationships/hyperlink" Target="https://pubmed.ncbi.nlm.nih.gov/?term=extended+thromboprophylaxis+after+abdominal+cancer+surgery" TargetMode="External"/><Relationship Id="rIdy3dzen_wm6oqe6xoqyrxb" Type="http://schemas.openxmlformats.org/officeDocument/2006/relationships/hyperlink" Target="https://www.esmo.org/guidelines" TargetMode="External"/><Relationship Id="rIdcxxsaby1r6lltds54izyr" Type="http://schemas.openxmlformats.org/officeDocument/2006/relationships/hyperlink" Target="https://pubmed.ncbi.nlm.nih.gov/?term=prehabilitation+before+cancer+surgery+randomized" TargetMode="External"/><Relationship Id="rIdivictp9cp1icckmaaezw6" Type="http://schemas.openxmlformats.org/officeDocument/2006/relationships/hyperlink" Target="https://www.esmo.org/guidelines" TargetMode="External"/><Relationship Id="rIdv4smbjtarzvdw_y04mzln" Type="http://schemas.openxmlformats.org/officeDocument/2006/relationships/hyperlink" Target="https://www.uicc.org/what-we-do/sharing-knowledge/tnm" TargetMode="External"/><Relationship Id="rId-bmufln5wdnbfdv9xdayc" Type="http://schemas.openxmlformats.org/officeDocument/2006/relationships/hyperlink" Target="https://www.esmo.org/guidelines" TargetMode="External"/><Relationship Id="rIdnn7tnnzno9jg-um7wjljr" Type="http://schemas.openxmlformats.org/officeDocument/2006/relationships/hyperlink" Target="https://pubmed.ncbi.nlm.nih.gov/?term=PRODIGE+7+HIPEC+colorectal+peritoneal" TargetMode="External"/><Relationship Id="rId7oskwj58r5btx8qjtgtgi" Type="http://schemas.openxmlformats.org/officeDocument/2006/relationships/hyperlink" Target="https://www.esmo.org/guidelines" TargetMode="External"/><Relationship Id="rIdzya4b4uxt50jqihmoouoz" Type="http://schemas.openxmlformats.org/officeDocument/2006/relationships/hyperlink" Target="https://pubmed.ncbi.nlm.nih.gov/?term=pulmonary+metastasectomy+PulMiCC+randomized" TargetMode="External"/><Relationship Id="rId5wvkplk67newjt-j0ue5r" Type="http://schemas.openxmlformats.org/officeDocument/2006/relationships/hyperlink" Target="https://www.esmo.org/guidelines" TargetMode="External"/><Relationship Id="rId45" Type="http://schemas.openxmlformats.org/officeDocument/2006/relationships/fontTable" Target="fontTable.xml"/><Relationship Id="rId7" Type="http://schemas.openxmlformats.org/officeDocument/2006/relationships/hyperlink" Target="https://www.who.int/teams/integrated-health-services/quality-of-care-and-patient-safety/patient-safety-guidance-and-tools/safe-surgery/tool-and-resources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Хирургия в онкологии: принципы и роль в мультимодальном лечении</dc:title>
  <dc:creator>Кафедра онкологии ИУВ НМХЦ им. Н.И. Пирогова</dc:creator>
  <cp:lastModifiedBy>Un-named</cp:lastModifiedBy>
  <cp:revision>1</cp:revision>
  <dcterms:created xsi:type="dcterms:W3CDTF">2026-08-27T09:34:18.343Z</dcterms:created>
  <dcterms:modified xsi:type="dcterms:W3CDTF">2026-08-27T09:34:18.343Z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