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Распространённый немелкоклеточный рак лёгкого с драйверными мутациями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20.01.2027 · Евдокимов В.И.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Рак лёгкого с драйверными нарушениями — образец прецизионной онкологии: у части больных медиана выживаемости измеряется годами при пероральной терапии. Центральный вопрос последних лет сместился от выбора мишени к предотвращению эволюции опухоли за её пределы.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лёгкого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Обязательный объём молекулярного тестирования и алгоритмы таргетной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2bjzjpubfzszwgcndca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метастатический НМРЛ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драйверным нарушениям и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tn32jdoqr11wx2knwjg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Non-Small Cell Lung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Наиболее оперативный источник по новым мишеням и препаратам.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xnnvkmd3gto5ba0p8om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OncoKB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Клиническая значимость выявленных альтераций с уровнями доказательности.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0vofejqgwk5fxtmz1zl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oncokb.org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лёгкого.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fd0pxty9_s0xab-w4-w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q5o8mvbdqibjjrbseas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Механизмы резистентности к осимертинибу и роль повторной биопсии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амплификация MET, мутация C797S, гистологическая трансформация.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-jzcnhbf9gb-cipalrp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-xlsdi0ho7gqm6dbnnv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ClinicalTrials.gov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поиск исследований под редкие мишени.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Мутации EGFR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FLAURA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Осимертиниб превосходит ингибиторы первого поколения по беспрогрессивной и общей выживаемости; медиана общей выживаемости 38,6 против 31,8 мес. Установил стандарт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zm_3oodd4v-pcdrkn1f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FLAURA2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платины с пеметрекседом к осимертинибу улучшает беспрогрессивную и общую выживаемость: прирост медианы общей выживаемости около 10 мес при отношении рисков 0,77 (NEJM 2026).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zgczmzqhvyvfu7sks-y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MARIPOSA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Амивантамаб — биспецифическое антитело к EGFR и MET — с лазертинибом превосходит осимертиниб по общей выживаемости с приростом более 12 мес. Ограничение интерпретации: переход больных контрольной группы на исследуемый режим не допускался.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dnfappfxoipjnoolelr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PAPILLON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Амивантамаб с химиотерапией при инсерциях в экзоне 20 EGFR — подгруппе, нечувствительной к обычным ингибиторам тирозинкиназ.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itgozexmnwhrajz7rpd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Перестройки ALK и ROS1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ALEX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Алектиниб превосходит кризотиниб по беспрогрессивной выживаемости и внутричерепному контролю при ALK-положительном раке.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ofmwvb8pwxihhbgxca0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CROWN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Лорлатиниб при длительном наблюдении демонстрирует беспрецедентную беспрогрессивную выживаемость в первой линии при ALK-положительном раке и высокий внутричерепной контроль. Специфические нежелательные явления — гиперлипидемия и когнитивные нарушения.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ghfjq8loy4jb2plnr93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TRIDENT-1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Репотректиниб при перестройках ROS1, включая больных, ранее получавших ингибиторы, и с мутацией G2032R.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zi9fowxqcwix8qqttta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Другие мишени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CodeBreaK 200 и данные по адаграсибу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Ингибиторы KRAS G12C у предлеченных больных; частота ответов умеренная, направление активно развивается.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1evhzyi0jr_hrj65vs5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Тепотиниб и капматиниб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Пропуск экзона 14 гена MET — мишень, характерная для пожилых больных; ингибиторы MET дают высокую частоту ответов.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xqwmvauanmyuzcgz3xe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LIBRETTO-431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Селперкатиниб превосходит стандартную терапию первой линии при перестройках RET.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9e_e6phg-n2qx0ew8sx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DESTINY-Lung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при мутациях HER2 — отдельная мишень со своим препаратом; требуется настороженность в отношении интерстициального поражения лёгких.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ve462hsuwspbfyrrh3k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jsfesuyjswt0hwedfln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FLAURA2 против интегрированной таргетной терапии с химиотерапией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М.О. Мандрина.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3kncdcogrbvkxn8t48q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Лорлатиниб: после ингибиторов ALK 2-го поколения или после 1-го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Е.В. Реутова.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mjw2rfwdhgt4xrb8pel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Механизмы резистентности на терапии осимертинибом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М.В. Соловьева.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49_q1ta87-xx9kcs6fp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Четырёхкомпонентная терапия после прогрессирования на ингибиторе тирозинкиназ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С.А. Смолин.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yielk1opcsrgiccykrw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NGS: 1500 образцов НМРЛ в реальной практике РФ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К.А. Саранцева.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o25_a2i5metu6uuwdt7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Молекулярно-генетическая диагностика рака лёгкого в «идеальной» ситуации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член-корр. РАН Е.Н. Имянитов.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mgh4be0z5rxihd440oi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Хирургическое лечение при местнораспространённом и диссеминированном НМРЛ с драйверными мутациями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Е.О. Елсакова.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1tnoborv3kxk-ed2fep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«Рак лёгкого и другие опухоли грудной клетки», 24–25.04.2025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khdvwq3o3hd-iyof_s2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«Рак лёгкого и другие опухоли грудной клетки», 12–13.04.2024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tvsdlfz13oeds8igizw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Конференции «Иммуноонкология» и «Агностические маркеры в онкологии», 23–24.05.2025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2fmkycrtowr948ul9rk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35iul2qzd_ukaowbcpe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-oamwl240rficzyjur9m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oncogene-addicted metastatic NSCLC Living Guideline update (2025). </w:t>
      </w:r>
      <w:r>
        <w:t xml:space="preserve">Сделать главным динамическим источником; обновить последовательности для EGFR, ALK, ROS1, RET, METex14, BRAF V600E, HER2 и редких мишеней.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Pan-Asian adapted ESMO CPG for oncogene-addicted mNSCLC (2024). </w:t>
      </w:r>
      <w:r>
        <w:t xml:space="preserve">Добавить как открытый дополнительный ресурс для ординаторов; использовать для сравнительного разбора доступности и последовательности таргетной терапии, не заменяя Living Guideline.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FDA: datopotamab deruxtecan for previously treated EGFR-mutated NSCLC (2025). </w:t>
      </w:r>
      <w:r>
        <w:t xml:space="preserve">Добавить в поздние линии EGFR-мутированной болезни после EGFR-TKI и платины как регуляторно подтверждённую опцию США; отдельно отметить ускоренный характер одобрения.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Минимальный объём молекулярного тестирования при впервые выявленной неплоскоклеточной карциноме лёгкого: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EGFR, ALK, ROS1, BRAF, KRAS G12C, MET exon14, RET, NTRK, HER2 и PD-L1; предпочтительна широкая панель одномоментно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EGFR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ALK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Последовательное тестирование по одному гену расходует ткань и время. Рекомендации ESMO указывают немелкоклеточный рак лёгкого как нозологию, где широкое секвенирование оправдано рутинно. Для выявления слияний предпочтительны методики на основе РНК: панели на ДНК их пропускают.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k39nbrp5cztmxczzpcw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 · OncoKB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Стандарт первой линии при классических мутациях EGFR (делеция экзона 19 или L858R):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Иммунотерапия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Осимертиниб в монорежиме либо режимы интенсификации — осимертиниб с химиотерапией или амивантамаб с лазертинибом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Гефитиниб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FLAURA установил осимертиниб стандартом. FLAURA2 и MARIPOSA показали выигрыш в общей выживаемости при интенсификации первой линии, но ценой дополнительной токсичности. Выбор индивидуален: интенсификация обоснованнее при факторах высокого риска — метастазах в головной мозг и печень, мутации L858R, ко-мутации TP53, высокой опухолевой нагрузке.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ypb7ugyou_wbwouyi0x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FLAURA · FLAURA2 · MARIPOSA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показало исследование FLAURA2?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Добавление платины с пеметрекседом к осимертинибу улучшает беспрогрессивную и общую выживаемость с приростом медианы около 10 мес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Эффект только при поражении головного мозга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Отсутствие пользы от добавления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Химиотерапия эффективнее осимертиниба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Отношение рисков по общей выживаемости составило 0,77. Плата — токсичность химиотерапии: миелосупрессия, тошнота, необходимость внутривенных введений. Поэтому обсуждение с пациентом строится вокруг того, что он готов принять ради выигрыша, и вокруг качества жизни.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3ogzxeoixiuutat_d2t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FLAURA2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Ключевое ограничение при интерпретации результатов MARIPOSA: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Короткое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Малая выборка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Переход больных контрольной группы на исследуемый режим не допускался, тогда как в других исследованиях доступ к последующей терапии был шире — это затрудняет прямое сравнение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рандомизации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MARIPOSA показала прирост общей выживаемости более 12 мес по сравнению с осимертинибом. Однако отсутствие кроссовера означает, что часть выигрыша может отражать не превосходство режима, а ограниченный доступ контрольной группы к эффективным последующим линиям. Это классический пример того, почему дизайн исследования нужно учитывать при сравнении результатов разных работ.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mcrmvjbovju_pnmqm6o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MARIPOSA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Инсерции в экзоне 20 гена EGFR отличаются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Встречаются только у курильщиков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требуют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Наиболее чувствительны к осимертинибу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отвечают на обычные ингибиторы тирозинкиназ; обоснована комбинация амивантамаба с химиотерапией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Структурные особенности инсерций экзона 20 препятствуют связыванию стандартных ингибиторов. PAPILLON показал эффективность амивантамаба с химиотерапией в первой линии. Практическое следствие: указание в отчёте «мутация EGFR» недостаточно, нужно знать конкретный вариант.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prauk3rmrv9i0kogsv_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PAPILLON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Больной с ALK-положительным раком лёгкого и метастазами в головной мозг, первая линия. Оптимальный выбор: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Облучение всего мозга с последующей химиотерапией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Ингибитор ALK нового поколения — алектиниб, бригатиниб или лорлатиниб — с высокой внутричерепной активностью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Кризотиниб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Химиотерапия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Кризотиниб плохо проникает через гематоэнцефалический барьер, и мозг был типичным местом прогрессирования. Препараты нового поколения обеспечивают высокий внутричерепной контроль; лорлатиниб в исследовании CROWN показал наиболее длительную беспрогрессивную выживаемость. При бессимптомных очагах это позволяет отсрочить облучение.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pfafxoeujc3mqrgjhi7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ALEX · CROWN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Специфические нежелательные явления лорлатиниба: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Кардиотоксичность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Гиперлипидемия, требующая гиполипидемической терапии, и когнитивные нарушения с изменениями настроения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Нефротоксичность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Гиперхолестеринемия и гипертриглицеридемия развиваются у большинства больных и управляются статинами и фибратами. Когнитивные и психоэмоциональные изменения — замедленность, нарушения памяти, раздражительность — обратимы при редукции дозы, но их важно активно выявлять: пациенты часто не связывают их с препаратом, а родственники замечают раньше самого больного.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hht0c-wf5pesmc5gcgq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CROWN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Пациент с мутацией EGFR прогрессирует на осимертинибе через 20 месяцев. Что необходимо сделать?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Сразу назначить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Увеличить дозу осимертиниба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Добавить иммунотерапию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Выполнить повторную биопсию либо исследование циркулирующей опухолевой ДНК для установления механизма резистентности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Механизмы резистентности различны и определяют тактику: амплификация MET открывает путь к комбинации с ингибитором MET, мутация C797S — к другим подходам, а гистологическая трансформация в мелкоклеточный рак — состояние, которое можно выявить только при тканевой биопсии, и оно требует принципиально иного лечения. Именно поэтому тканевая биопсия предпочтительнее жидкостной при прогрессировании.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f1iru7n9khqa8pey-u4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Механизмы резистентности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Пропуск экзона 14 гена MET как мишень характерен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плоскоклеточного рака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Пожилых больных, часто с саркоматоидной гистологией; эффективны тепотиниб и капматиниб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Молодых некурящих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женщин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одна из немногих драйверных мишеней, чаще встречающихся у пожилых. Ингибиторы MET дают высокую частоту ответов при пероральном приёме, что особенно ценно в этой возрастной группе. Характерное нежелательное явление — периферические отёки, иногда выраженные.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a4fldjmfd4hdro1slmf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Тепотиниб и капматиниб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Почему при драйверных нарушениях иммунотерапия в первой линии не применяется?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Она противопоказана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Эффективность в этих подгруппах низка, а последовательное назначение ингибитора контрольных точек и ингибитора тирозинкиназ повышает риск тяжёлой токсичности, прежде всего пневмонита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Из-за отсутствия данных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Из-за стоимости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Опухоли с драйверными нарушениями обычно имеют низкую мутационную нагрузку и слабый иммунный ответ. Дополнительная опасность — длительный период полувыведения антител: назначение осимертиниба вскоре после ингибитора контрольных точек связано с высокой частотой тяжёлого пневмонита. Поэтому порядок назначения имеет значение.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0k_rgoc7x-itxucrul_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Выбор первой линии при мутации EGFR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48 лет, некурящая, аденокарцинома лёгкого, метастазы в костях и три бессимптомных очага в головном мозге. Мутация EGFR L858R, ко-мутация TP53.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 первой линии? 2) Что склоняет к интенсификации? 3) Нужно ли облучение мозга?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Опции: осимертиниб в монорежиме, осимертиниб с платиной и пеметрекседом (FLAURA2) либо амивантамаб с лазертинибом (MARIPOSA). К интенсификации склоняет совокупность факторов высокого риска: мутация L858R прогностически хуже делеции экзона 19, ко-мутация TP53 ассоциирована с более коротким контролем, есть поражение головного мозга и костей. Пациентке 48 лет с хорошим статусом, и она с большей вероятностью перенесёт добавление химиотерапии. Облучение головного мозга при бессимптомных мелких очагах можно отсрочить: осимертиниб обладает высокой внутричерепной активностью, требуется контроль МРТ. Обязательно обсуждается токсичность выбранного режима и то, что интенсификация — не единственно верный путь, а решение с учётом приоритетов пациентки.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cb0cd0onqffztrsxdt_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FLAURA2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wwgaev7lh9tezqlsafwc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MARIPOSA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Прогрессирование на осимертинибе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57 лет с мутацией EGFR ex19del получал осимертиниб 22 месяца, достигнув хорошего ответа. Прогрессирование: рост печёночных очагов и появление новых.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сделать до смены терапии? 2) Какие механизмы возможны? 3) Что определит тактику?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До смены терапии необходима повторная биопсия, предпочтительно тканевая: она позволяет выявить механизм резистентности и, что критично, обнаружить гистологическую трансформацию в мелкоклеточный рак — вариант, встречающийся у части больных и требующий принципиально иного лечения по схемам мелкоклеточного рака. Жидкостная биопсия удобна и отражает суммарный профиль, но трансформацию не выявляет. Возможные механизмы: амплификация MET, мутация C797S, активация альтернативных путей, трансформация. Тактика определяется находкой: при амплификации MET обсуждаются комбинации с ингибитором MET, при отсутствии действенной мишени — платиносодержащая химиотерапия, при трансформации — режимы для мелкоклеточного рака. Целесообразно также искать подходящее клиническое исследование.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xgairszrlmwnudxbujk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Механизмы резистентности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e2-ova9zwpzfk22nagp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Редкая мишень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44 лет, аденокарцинома лёгкого, никогда не курила. Стандартная панель на EGFR и ALK отрицательна. Врач планирует начать химиотерапию с иммунотерапией.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Обосновано ли решение? 2) Что предпринять? 3) Почему это важно именно здесь?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Решение преждевременно. Молодая некурящая женщина с аденокарциномой — типичный портрет больного с драйверным нарушением, и узкая панель на два гена недостаточна. Необходимо расширенное тестирование, включающее ROS1, RET, NTRK, MET exon14, HER2, BRAF, KRAS G12C, с обязательным использованием методик на основе РНК для выявления слияний; при нехватке ткани — исследование циркулирующей опухолевой ДНК. Важность в том, что при выявлении, например, перестройки ROS1 или RET пероральный препарат даст несопоставимо лучший результат, чем химиоиммунотерапия, а назначение ингибитора контрольных точек создаст риск тяжёлого пневмонита при последующем переходе на ингибитор тирозинкиназ. Если клиническая ситуация позволяет, следует дождаться результата.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w9m5a3swihngwh1lruiu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cz5ltyai2ojfaixwz2pe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TRIDENT-1 · LIBRETTO-431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Когнитивные изменения на лорлатинибе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39 лет с ALK-положительным раком лёгкого получает лорлатиниб 8 месяцев, отличный ответ. Жена жалуется, что он стал медлительным, раздражительным, забывчивым. Сам пациент изменений не замечает. Холестерин повышен.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происходит? 2) Тактика? 3) Что учесть на будущее?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характерные для лорлатиниба центральные нежелательные явления — замедленность, нарушения памяти и настроения, — которые пациенты часто не осознают, а замечают близкие. Гиперлипидемия также относится к типичным эффектам и требует назначения статина. Тактика: приостановка препарата с последующим возобновлением в сниженной дозе обычно приводит к обратному развитию симптомов при сохранении противоопухолевого эффекта; резкая отмена без обсуждения нежелательна, поскольку препарат работает. На будущее важно расспрашивать о когнитивных изменениях активно и при каждом визите, лучше в присутствии родственника, а также предупреждать об этом заранее — иначе пациент и семья либо не свяжут симптомы с лечением, либо самостоятельно прекратят приём эффективного препарата.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yhkfvqox4e7n0g_vsgi_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CROWN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rjx_rcecfknyouaaoyq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указание «мутация EGFR» без уточнения варианта недостаточно?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решить, нужна ли интенсификация первой линии при мутации EGFR?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прогрессировании предпочтительна тканевая, а не жидкостная биопсия?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порядок назначения иммунотерапии и ингибитора тирозинкиназ имеет значение?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широкую панель молекулярного тестирования с методикой выявления слияний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между монотерапией и интенсификацией первой линии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повторную биопсию при прогрессировании на таргетной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Активно выявил специфическую токсичность таргетного препарата при опросе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2bjzjpubfzszwgcndcaz" Type="http://schemas.openxmlformats.org/officeDocument/2006/relationships/hyperlink" Target="https://cr.minzdrav.gov.ru/clin_recomend" TargetMode="External"/><Relationship Id="rIdftn32jdoqr11wx2knwjgg" Type="http://schemas.openxmlformats.org/officeDocument/2006/relationships/hyperlink" Target="https://www.esmo.org/guidelines" TargetMode="External"/><Relationship Id="rIdyxnnvkmd3gto5ba0p8omg" Type="http://schemas.openxmlformats.org/officeDocument/2006/relationships/hyperlink" Target="https://www.nccn.org/guidelines/category_1" TargetMode="External"/><Relationship Id="rIdu0vofejqgwk5fxtmz1zlg" Type="http://schemas.openxmlformats.org/officeDocument/2006/relationships/hyperlink" Target="https://www.oncokb.org/" TargetMode="External"/><Relationship Id="rIddfd0pxty9_s0xab-w4-ws" Type="http://schemas.openxmlformats.org/officeDocument/2006/relationships/hyperlink" Target="https://www.rosoncoweb.ru/standarts/RUSSCO/" TargetMode="External"/><Relationship Id="rIdbq5o8mvbdqibjjrbseash" Type="http://schemas.openxmlformats.org/officeDocument/2006/relationships/hyperlink" Target="https://pubmed.ncbi.nlm.nih.gov/?term=resistance+mechanisms+osimertinib+MET+amplification+rebiopsy" TargetMode="External"/><Relationship Id="rIdu-jzcnhbf9gb-cipalrpc" Type="http://schemas.openxmlformats.org/officeDocument/2006/relationships/hyperlink" Target="https://www.cancer.gov/publications/pdq" TargetMode="External"/><Relationship Id="rIdi-xlsdi0ho7gqm6dbnnvg" Type="http://schemas.openxmlformats.org/officeDocument/2006/relationships/hyperlink" Target="https://clinicaltrials.gov/" TargetMode="External"/><Relationship Id="rIdrzm_3oodd4v-pcdrkn1fd" Type="http://schemas.openxmlformats.org/officeDocument/2006/relationships/hyperlink" Target="https://pubmed.ncbi.nlm.nih.gov/?term=FLAURA+osimertinib+overall+survival+EGFR" TargetMode="External"/><Relationship Id="rIdczgczmzqhvyvfu7sks-yj" Type="http://schemas.openxmlformats.org/officeDocument/2006/relationships/hyperlink" Target="https://pubmed.ncbi.nlm.nih.gov/?term=FLAURA2+osimertinib+chemotherapy+EGFR+survival" TargetMode="External"/><Relationship Id="rIdqdnfappfxoipjnoolelre" Type="http://schemas.openxmlformats.org/officeDocument/2006/relationships/hyperlink" Target="https://pubmed.ncbi.nlm.nih.gov/?term=MARIPOSA+amivantamab+lazertinib" TargetMode="External"/><Relationship Id="rIdyitgozexmnwhrajz7rpd5" Type="http://schemas.openxmlformats.org/officeDocument/2006/relationships/hyperlink" Target="https://pubmed.ncbi.nlm.nih.gov/?term=PAPILLON+amivantamab+exon+20+insertion" TargetMode="External"/><Relationship Id="rIdrofmwvb8pwxihhbgxca0r" Type="http://schemas.openxmlformats.org/officeDocument/2006/relationships/hyperlink" Target="https://pubmed.ncbi.nlm.nih.gov/?term=ALEX+alectinib+crizotinib+ALK" TargetMode="External"/><Relationship Id="rIdoghfjq8loy4jb2plnr93m" Type="http://schemas.openxmlformats.org/officeDocument/2006/relationships/hyperlink" Target="https://pubmed.ncbi.nlm.nih.gov/?term=CROWN+lorlatinib+ALK+five-year" TargetMode="External"/><Relationship Id="rId_zi9fowxqcwix8qqtttam" Type="http://schemas.openxmlformats.org/officeDocument/2006/relationships/hyperlink" Target="https://pubmed.ncbi.nlm.nih.gov/?term=TRIDENT-1+repotrectinib+ROS1" TargetMode="External"/><Relationship Id="rIdk1evhzyi0jr_hrj65vs5h" Type="http://schemas.openxmlformats.org/officeDocument/2006/relationships/hyperlink" Target="https://pubmed.ncbi.nlm.nih.gov/?term=CodeBreaK+200+sotorasib+adagrasib+KRAS+G12C+lung" TargetMode="External"/><Relationship Id="rIdqxqwmvauanmyuzcgz3xe_" Type="http://schemas.openxmlformats.org/officeDocument/2006/relationships/hyperlink" Target="https://pubmed.ncbi.nlm.nih.gov/?term=tepotinib+capmatinib+MET+exon+14+skipping" TargetMode="External"/><Relationship Id="rIdw9e_e6phg-n2qx0ew8sx2" Type="http://schemas.openxmlformats.org/officeDocument/2006/relationships/hyperlink" Target="https://pubmed.ncbi.nlm.nih.gov/?term=LIBRETTO-431+selpercatinib+RET+fusion+lung" TargetMode="External"/><Relationship Id="rId4ve462hsuwspbfyrrh3k5" Type="http://schemas.openxmlformats.org/officeDocument/2006/relationships/hyperlink" Target="https://pubmed.ncbi.nlm.nih.gov/?term=DESTINY-Lung+trastuzumab+deruxtecan+HER2+lung" TargetMode="External"/><Relationship Id="rIdcjsfesuyjswt0hwedflne" Type="http://schemas.openxmlformats.org/officeDocument/2006/relationships/hyperlink" Target="https://www.youtube.com/watch?v=Uf1Xn8Wgb_g" TargetMode="External"/><Relationship Id="rId33kncdcogrbvkxn8t48qy" Type="http://schemas.openxmlformats.org/officeDocument/2006/relationships/hyperlink" Target="https://www.youtube.com/watch?v=wa7wPE-y2Fs" TargetMode="External"/><Relationship Id="rId2mjw2rfwdhgt4xrb8pelt" Type="http://schemas.openxmlformats.org/officeDocument/2006/relationships/hyperlink" Target="https://www.youtube.com/watch?v=AVwaP18emPY" TargetMode="External"/><Relationship Id="rIdt49_q1ta87-xx9kcs6fp8" Type="http://schemas.openxmlformats.org/officeDocument/2006/relationships/hyperlink" Target="https://www.youtube.com/watch?v=e9qff0KgKq8" TargetMode="External"/><Relationship Id="rIdvyielk1opcsrgiccykrwr" Type="http://schemas.openxmlformats.org/officeDocument/2006/relationships/hyperlink" Target="https://www.youtube.com/watch?v=Sk_r7lPlWO0" TargetMode="External"/><Relationship Id="rIdzo25_a2i5metu6uuwdt7n" Type="http://schemas.openxmlformats.org/officeDocument/2006/relationships/hyperlink" Target="https://www.youtube.com/watch?v=ZrcghOQxwTE" TargetMode="External"/><Relationship Id="rIdemgh4be0z5rxihd440oin" Type="http://schemas.openxmlformats.org/officeDocument/2006/relationships/hyperlink" Target="https://www.youtube.com/watch?v=Ny-FOHBzoLE" TargetMode="External"/><Relationship Id="rIdc1tnoborv3kxk-ed2fepk" Type="http://schemas.openxmlformats.org/officeDocument/2006/relationships/hyperlink" Target="https://www.rosoncoweb.ru/events/2025/04/24/video/" TargetMode="External"/><Relationship Id="rIdekhdvwq3o3hd-iyof_s2t" Type="http://schemas.openxmlformats.org/officeDocument/2006/relationships/hyperlink" Target="https://www.rosoncoweb.ru/events/2024/04/12/video/" TargetMode="External"/><Relationship Id="rIdytvsdlfz13oeds8igizwf" Type="http://schemas.openxmlformats.org/officeDocument/2006/relationships/hyperlink" Target="https://www.rosoncoweb.ru/events/2025/05/23/" TargetMode="External"/><Relationship Id="rIds2fmkycrtowr948ul9rkd" Type="http://schemas.openxmlformats.org/officeDocument/2006/relationships/hyperlink" Target="https://oncologypro.esmo.org/esmo-e-learning" TargetMode="External"/><Relationship Id="rIdr35iul2qzd_ukaowbcpeu" Type="http://schemas.openxmlformats.org/officeDocument/2006/relationships/hyperlink" Target="https://www.rosoncoweb.ru/events/archive/" TargetMode="External"/><Relationship Id="rId-oamwl240rficzyjur9mh" Type="http://schemas.openxmlformats.org/officeDocument/2006/relationships/hyperlink" Target="https://www.rosoncoweb.ru/events/webinar/archive/" TargetMode="External"/><Relationship Id="rIdyk39nbrp5cztmxczzpcw9" Type="http://schemas.openxmlformats.org/officeDocument/2006/relationships/hyperlink" Target="https://www.oncokb.org/" TargetMode="External"/><Relationship Id="rIdtypb7ugyou_wbwouyi0xm" Type="http://schemas.openxmlformats.org/officeDocument/2006/relationships/hyperlink" Target="https://pubmed.ncbi.nlm.nih.gov/?term=FLAURA2+osimertinib+chemotherapy+EGFR+survival" TargetMode="External"/><Relationship Id="rId33ogzxeoixiuutat_d2ta" Type="http://schemas.openxmlformats.org/officeDocument/2006/relationships/hyperlink" Target="https://pubmed.ncbi.nlm.nih.gov/?term=FLAURA2+osimertinib+chemotherapy+EGFR+survival" TargetMode="External"/><Relationship Id="rIdqmcrmvjbovju_pnmqm6og" Type="http://schemas.openxmlformats.org/officeDocument/2006/relationships/hyperlink" Target="https://pubmed.ncbi.nlm.nih.gov/?term=MARIPOSA+amivantamab+lazertinib" TargetMode="External"/><Relationship Id="rId8prauk3rmrv9i0kogsv_c" Type="http://schemas.openxmlformats.org/officeDocument/2006/relationships/hyperlink" Target="https://pubmed.ncbi.nlm.nih.gov/?term=PAPILLON+amivantamab+exon+20+insertion" TargetMode="External"/><Relationship Id="rIdypfafxoeujc3mqrgjhi7p" Type="http://schemas.openxmlformats.org/officeDocument/2006/relationships/hyperlink" Target="https://pubmed.ncbi.nlm.nih.gov/?term=CROWN+lorlatinib+ALK+five-year" TargetMode="External"/><Relationship Id="rIdwhht0c-wf5pesmc5gcgqe" Type="http://schemas.openxmlformats.org/officeDocument/2006/relationships/hyperlink" Target="https://pubmed.ncbi.nlm.nih.gov/?term=CROWN+lorlatinib+ALK+five-year" TargetMode="External"/><Relationship Id="rIdef1iru7n9khqa8pey-u4x" Type="http://schemas.openxmlformats.org/officeDocument/2006/relationships/hyperlink" Target="https://pubmed.ncbi.nlm.nih.gov/?term=resistance+mechanisms+osimertinib+MET+amplification+rebiopsy" TargetMode="External"/><Relationship Id="rId1a4fldjmfd4hdro1slmfq" Type="http://schemas.openxmlformats.org/officeDocument/2006/relationships/hyperlink" Target="https://pubmed.ncbi.nlm.nih.gov/?term=tepotinib+capmatinib+MET+exon+14+skipping" TargetMode="External"/><Relationship Id="rId00k_rgoc7x-itxucrul_f" Type="http://schemas.openxmlformats.org/officeDocument/2006/relationships/hyperlink" Target="https://www.esmo.org/guidelines" TargetMode="External"/><Relationship Id="rIdocb0cd0onqffztrsxdt_a" Type="http://schemas.openxmlformats.org/officeDocument/2006/relationships/hyperlink" Target="https://pubmed.ncbi.nlm.nih.gov/?term=FLAURA2+osimertinib+chemotherapy+EGFR+survival" TargetMode="External"/><Relationship Id="rIdwwgaev7lh9tezqlsafwcq" Type="http://schemas.openxmlformats.org/officeDocument/2006/relationships/hyperlink" Target="https://pubmed.ncbi.nlm.nih.gov/?term=MARIPOSA+amivantamab+lazertinib" TargetMode="External"/><Relationship Id="rIdrxgairszrlmwnudxbujka" Type="http://schemas.openxmlformats.org/officeDocument/2006/relationships/hyperlink" Target="https://pubmed.ncbi.nlm.nih.gov/?term=resistance+mechanisms+osimertinib+MET+amplification+rebiopsy" TargetMode="External"/><Relationship Id="rId1e2-ova9zwpzfk22nagp7" Type="http://schemas.openxmlformats.org/officeDocument/2006/relationships/hyperlink" Target="https://www.esmo.org/guidelines" TargetMode="External"/><Relationship Id="rIdw9m5a3swihngwh1lruiut" Type="http://schemas.openxmlformats.org/officeDocument/2006/relationships/hyperlink" Target="https://www.oncokb.org/" TargetMode="External"/><Relationship Id="rIdcz5ltyai2ojfaixwz2pel" Type="http://schemas.openxmlformats.org/officeDocument/2006/relationships/hyperlink" Target="https://pubmed.ncbi.nlm.nih.gov/?term=LIBRETTO-431+selpercatinib+RET+fusion+lung" TargetMode="External"/><Relationship Id="rIdyhkfvqox4e7n0g_vsgi_p" Type="http://schemas.openxmlformats.org/officeDocument/2006/relationships/hyperlink" Target="https://pubmed.ncbi.nlm.nih.gov/?term=CROWN+lorlatinib+ALK+five-year" TargetMode="External"/><Relationship Id="rIdvrjx_rcecfknyouaaoyqk" Type="http://schemas.openxmlformats.org/officeDocument/2006/relationships/hyperlink" Target="https://www.rosoncoweb.ru/standarts/suptherapy/" TargetMode="External"/><Relationship Id="rId57" Type="http://schemas.openxmlformats.org/officeDocument/2006/relationships/fontTable" Target="fontTable.xml"/><Relationship Id="rId7" Type="http://schemas.openxmlformats.org/officeDocument/2006/relationships/hyperlink" Target="https://pubmed.ncbi.nlm.nih.gov/40571160/" TargetMode="External"/><Relationship Id="rId8" Type="http://schemas.openxmlformats.org/officeDocument/2006/relationships/hyperlink" Target="https://pubmed.ncbi.nlm.nih.gov/39615406/" TargetMode="External"/><Relationship Id="rId9" Type="http://schemas.openxmlformats.org/officeDocument/2006/relationships/hyperlink" Target="https://www.fda.gov/drugs/resources-information-approved-drugs/fda-grants-accelerated-approval-datopotamab-deruxtecan-dlnk-egfr-mutated-non-small-cell-lung-canc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Распространённый немелкоклеточный рак лёгкого с драйверными мутациями</dc:title>
  <dc:creator>Кафедра онкологии ИУВ НМХЦ им. Н.И. Пирогова</dc:creator>
  <cp:lastModifiedBy>Un-named</cp:lastModifiedBy>
  <cp:revision>1</cp:revision>
  <dcterms:created xsi:type="dcterms:W3CDTF">2026-08-27T09:34:19.336Z</dcterms:created>
  <dcterms:modified xsi:type="dcterms:W3CDTF">2026-08-27T09:34:19.336Z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