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вульвы и влагалища; трофобластическая болезнь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13–14.03.2027 · XII Конференция RUSSCO «Онкогинекология»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Редкие нозологии, объединённые в один модуль. Рак вульвы требует понимания роли паховых лимфоузлов, трофобластическая болезнь — умения не пропустить излечимое заболевание, при котором даже метастатическая форма излечивается у подавляющего большинства больных.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m4frcfskh-rssjihm-e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ESGO Guidelines по раку вульвы и по трофобластической болезни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рекомендации, включая критерии качества хирургии.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sluk8qa3agduk4m56zj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guidelines.esgo.org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gvrrmqo7pz_c0zwe_0h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Vulvar Cancer, Gestational Trophoblastic Neoplasia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lpj2u_qgzkhap2hk3bk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Прогностическая шкала FIGO/ВОЗ при трофобластической неоплазии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Определяет разделение на низкий и высокий риск и выбор монотерапии или полихимиотерапии.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k0p94fbuj8iq-sc9moz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5djqho-jjfvqowddun1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Биопсия сторожевого лимфоузла при раке вульвы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избежать паховой лимфаденэктомии с её тяжёлыми осложнениями.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z9ebha0j9ukaxpjujmk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Трофобластическая неоплазия: ведение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мониторинг ХГЧ, критерии диагноза, режимы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svchclrhwst7rfyyfp2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вульвы и трофобластическая болезнь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Рак вульвы и влагалища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Два патогенетических пути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ВПЧ-ассоциированный рак вульвы встречается у более молодых женщин и имеет лучший прогноз; ВПЧ-независимый развивается на фоне склерозирующего лишая, чаще у пожилых, и течёт агрессивнее. Разграничение по p16 и p53 влияет на прогноз и наблюдение.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r6oarth96cpi9t7jocj9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Классификация ВОЗ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GROINSS-V и биопсия сторожевого лимфоузла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больных с одиночной опухолью менее 4 см и клинически негативными паховыми узлами биопсия сторожевого лимфоузла заменяет паховую лимфаденэктомию, резко снижая частоту лимфедемы и раневых осложнений.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lkmd0gakcsc1xzuwx-m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 статуса паховых лимфоузлов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Главный прогностический фактор при раке вульвы; при поражении показана послеоперационная лучевая терапия, часто в сочетании с химиотерапией.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qbuudrm1ier3w1qpgde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ESGO Guidelines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Трофобластическая болезнь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Шкала FIGO/ВОЗ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Разделяет больных на низкий и высокий риск по совокупности факторов: возраст, предшествующая беременность, интервал, уровень ХГЧ, размер и число метастазов, предшествующая химиотерапия. Определяет выбор монотерапии или полихимиотерапии.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vxfg7twjmq4c9hcvruf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Мониторинг ХГЧ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Диагноз и оценка эффекта строятся на динамике ХГЧ, а не на морфологии: при типичной картине лечение начинается без биопсии, поскольку биопсия сопряжена с риском кровотечения.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w-agb0cvejg8pdiprpv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Результаты лечения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низком риске излечение достигается практически у всех больных монотерапией; при высоком — у подавляющего большинства полихимиотерапией. Одно из самых излечимых злокачественных заболеваний, включая метастатические формы.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jjctbky2h6x0aejmruh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ESGO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k1ints8zzzpkbxjiv5j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«Онкогинекология. Рак шейки матки», 13–14.03.2026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pvqpfe8cmnxbbmqkmbf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«Онкогинекология. Редкие опухоли», 24–25.03.2023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pimuccf7-tqcn_1vqmg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alqq3xxknkghow9tlch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jarfsgozqndcfuxpcgnr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ESGO vulvar cancer guideline update (2023). </w:t>
      </w:r>
      <w:r>
        <w:t xml:space="preserve">Заменить общую ссылку ESGO на конкретную CPG: локальное лечение, сторожевой лимфоузел, паховые узлы, ХЛТ, рецидив и наблюдение.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ESTRO/ESGO/SIOPe vaginal cancer guideline (2023). </w:t>
      </w:r>
      <w:r>
        <w:t xml:space="preserve">Развести рак влагалища и рак вульвы на разные источники; первичный рак влагалища имеет самостоятельную guideline и не должен оставаться коротким приложением к вульве.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EOTTD-ESGO-GCIG-ISSTD Practical Guidelines for GTD (2025). </w:t>
      </w:r>
      <w:r>
        <w:t xml:space="preserve">Заменить поисковую ссылку по трофобластической неоплазии на международные практические рекомендации 2025: молярная беременность, low/high-risk GTN, PSTT/ETT, мониторинг ХГЧ и контрацепция.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Два патогенетических пути рака вульвы: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ВПЧ-ассоциированный, чаще у молодых, с лучшим прогнозом; и ВПЧ-независимый, на фоне склерозирующего лишая, чаще у пожилых, с худшим прогнозом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Гормональный и негормональный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Наследственный и спорадический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Разграничение проводится по экспрессии p16 и p53 и имеет прогностическое значение. ВПЧ-независимый путь, связанный со склерозирующим лишаем и мутациями TP53, отличается более агрессивным течением и высоким риском местного рецидива, что определяет более интенсивное наблюдение.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rz2gordevvhdjwkfjo3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Главный прогностический фактор при раке вульвы: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Глубина инвазии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Состояние паховых лимфоузлов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Поражение паховых лимфоузлов резко ухудшает прогноз, поэтому их оценка обязательна при глубине инвазии более 1 мм. При поражении показана послеоперационная лучевая терапия, нередко с одновременной химиотерапией.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nvyamthliindyxpnse3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Биопсия сторожевого лимфоузла при раке вульвы применима: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 метастазах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одиночной опухоли менее 4 см и клинически негативных паховых узлах, в центрах с достаточным опытом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Всем больным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применяется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Паховая лимфаденэктомия сопровождается высокой частотой раневых осложнений, лимфокист и стойкой лимфедемы нижних конечностей. Биопсия сторожевого лимфоузла позволяет избежать её у большинства больных при строгом соблюдении критериев отбора и достаточном опыте центра.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dohbplz5pupyz7xcp7d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GROINSS-V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Склерозирующий лишай вульвы: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Лечится хирургически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Предрасполагающее состояние для ВПЧ-независимого рака вульвы; требует лечения и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связан с раком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Является злокачественным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Длительно существующий склерозирующий лишай сопряжён с повышенным риском развития плоскоклеточного рака вульвы. Лечение топическими глюкокортикоидами уменьшает симптомы и, по имеющимся данным, снижает риск. Наблюдение важно, поскольку рак развивается на изменённом фоне и легко просматривается.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hya-zkpzqmrbdpmpqeh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Наиболее частая ошибка при ведении больных с симптомами со стороны вульвы: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Избыточное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Слишком ранняя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Длительное лечение «воспаления» или зуда без биопсии подозрительного участка, что откладывает диагноз на месяцы и годы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Избыточная биопсия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Хронический зуд и изменения кожи вульвы часто ведутся как воспалительная патология без морфологической верификации. Правило простое: любое стойкое изменение кожи вульвы, не отвечающее на лечение в течение нескольких недель, требует биопсии. Задержка диагноза при раке вульвы измеряется месяцами и напрямую влияет на объём операции.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sot_pychw2l4e_kkg39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Диагноз трофобластической неоплазии устанавливается прежде всего на основании: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Данных МРТ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Динамики ХГЧ: плато или рост уровня после эвакуации пузырного заноса; биопсия обычно не требуется и опасна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Морфологического исследования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Клинической картины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Критерии основаны на динамике ХГЧ. Биопсия сопряжена с риском профузного кровотечения из-за выраженной васкуляризации опухоли и, как правило, не выполняется. Это редкая ситуация в онкологии, когда лечение начинается без морфологической верификации.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5fhhstydisrjqz59nek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Трофобластическая неоплазия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Шкала FIGO/ВОЗ при трофобластической неоплазии определяет: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Прогноз выживаемости только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Стадию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Разделение на низкий и высокий риск, от которого зависит выбор монотерапии или полихимиотерапии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Шкала учитывает возраст, тип предшествующей беременности, интервал от неё, уровень ХГЧ, размер и локализацию метастазов, их число и предшествующую химиотерапию. При низком риске применяется монотерапия метотрексатом или дактиномицином, при высоком — полихимиотерапия. Неверная стратификация ведёт к недостаточному лечению.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vz4kf22pcyqnb3wu6ll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FIGO/ВОЗ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Результаты лечения трофобластической неоплазии: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Излечение достигается у подавляющего большинства больных, включая метастатические формы; при низком риске — практически у всех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Излечение возможно только при I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Лечение симптоматическое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Неблагоприятные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одно из самых излечимых злокачественных заболеваний благодаря высокой чувствительности к химиотерапии и наличию точного маркёра для мониторинга. Даже при метастазах в лёгкие и головной мозг излечение достижимо. Отсюда принципиальная важность правильной диагностики: пропустить излечимое заболевание особенно обидно.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yoibxaklpx3ev8yt_5u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После завершения лечения трофобластической неоплазии контрацепция: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Требуется пожизненно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Требуется только 1 месяц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Обязательна в течение установленного периода наблюдения, поскольку беременность делает невозможным мониторинг ХГЧ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ХГЧ — единственный надёжный маркёр рецидива, и беременность полностью лишает возможности его интерпретировать. Поэтому контрацепция обязательна на весь период мониторинга. После его завершения беременность возможна, и исходы её, как правило, благоприятны, что важно обсудить с молодой пациенткой.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bkcxjxjoxysntcgfjzl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Трофобластическая неоплазия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Рак влагалища в большинстве случаев: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Оказывается метастатическим или распространением из соседних органов; первичный рак влагалища редок и требует исключения других локализаций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Является первичным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Всегда аденокарцинома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Прежде чем ставить диагноз первичного рака влагалища, необходимо исключить распространение с шейки матки, вульвы, а также метастазы, в том числе рака эндометрия и колоректального рака. Первичный рак влагалища ассоциирован с ВПЧ и лечится преимущественно химиолучевой терапией с брахитерапией.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sz_p3yh9vhyhq3efmc8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Затянувшийся диагноз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74 лет более двух лет наблюдается по поводу зуда вульвы, получала противогрибковые и гормональные мази с временным эффектом. При осмотре — изъязвление 3 см на фоне белесоватых атрофических изменений кожи. Биопсия ранее не выполнялась.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произошло? 2) Что сделать? 3) Как избежать?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Классическая ситуация запоздалого диагноза: длительное лечение симптома без морфологической верификации. Белесоватые атрофические изменения соответствуют склерозирующему лишаю — предрасполагающему состоянию для ВПЧ-независимого рака вульвы, а изъязвление на его фоне подозрительно на инвазивный рак. Немедленно выполняется биопсия изъязвления, и при подтверждении — стадирование с оценкой паховых лимфоузлов. Избежать позволяет простое правило: любое стойкое изменение кожи вульвы, не отвечающее на лечение в течение нескольких недель, требует биопсии, а женщины со склерозирующим лишаем подлежат регулярному наблюдению с осмотром вульвы. Задержка здесь измеряется годами и напрямую увеличивает объём необходимой операции.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s-fvjxcnrjthzumifv_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zurovkckgpwzpm1tu-0z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вульвы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Оценка паховых лимфоузлов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68 лет, плоскоклеточный рак вульвы, одиночная опухоль 2,5 см, глубина инвазии 4 мм. Паховые лимфоузлы не пальпируются, по УЗИ не изменены. Ожирение, сахарный диабет.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Нужна ли оценка лимфоузлов? 2) Каким способом? 3) Почему это важно именно у неё?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Оценка обязательна: при глубине инвазии более 1 мм риск скрытого метастазирования значим, а состояние паховых лимфоузлов — главный прогностический фактор. Способ — биопсия сторожевого лимфоузла: опухоль одиночная, менее 4 см, узлы клинически негативны, то есть критерии отбора выполнены. Это особенно важно именно у неё: паховая лимфаденэктомия при ожирении и сахарном диабете сопровождается очень высокой частотой раневых осложнений, лимфокист и стойкой лимфедемы, тогда как биопсия сторожевого узла позволяет получить ту же информацию при несопоставимо меньшей травме. Процедура выполняется в центре с достаточным опытом; при выявлении метастаза в сторожевом узле тактика меняется в пользу лимфаденэктомии или лучевой терапии.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uzrkqkleoogor8wzxz_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GROINSS-V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3ahvc1vh-vnuvgh6slua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Плато ХГЧ после эвакуации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27 лет через 6 недель после эвакуации полного пузырного заноса. Уровень ХГЧ, снизившись, вышел на плато при трёх последовательных измерениях. Жалоб нет, при УЗИ — умеренно увеличенная матка с гиперваскулярным участком.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Диагноз? 2) Нужна ли биопсия? 3) Что дальше?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Плато ХГЧ при трёх последовательных измерениях после эвакуации пузырного заноса соответствует критериям трофобластической неоплазии — диагноз устанавливается по динамике маркёра. Биопсия не нужна и опасна: опухоль богато васкуляризирована, и вмешательство сопряжено с риском профузного кровотечения; это одна из немногих ситуаций в онкологии, когда лечение начинается без морфологической верификации. Дальше: стадирование с исключением метастазов — рентгенография или КТ органов грудной клетки, при их наличии МРТ головного мозга, — расчёт по шкале FIGO/ВОЗ и выбор режима. При низком риске проводится монотерапия метотрексатом или дактиномицином с высокой вероятностью излечения. Обязательна надёжная контрацепция на весь период мониторинга ХГЧ.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faui4w7zza8gnojgslm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Трофобластическая неоплазия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9ugfsjryttl-onnk-j-g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FIGO/ВОЗ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Метастатическая форма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31 года, через 8 месяцев после родов: кровохарканье, головная боль. ХГЧ 180 000 МЕ/л. На КТ — множественные очаги в лёгких, на МРТ — очаг в головном мозге. Направлена с диагнозом «метастазы из невыявленного первичного очага».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подумать? 2) Что определяет тактику? 3) Каков прогноз?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Сочетание недавних родов, очень высокого ХГЧ и метастазов в лёгкие и головной мозг — типичная картина хориокарциномы, то есть трофобластической неоплазии после доношенной беременности. Диагноз «из невыявленного очага» здесь ошибочен и опасен, поскольку ведёт к неверному лечению; определение ХГЧ у женщины репродуктивного возраста с метастазами обязательно. Тактику определяет расчёт по шкале FIGO/ВОЗ: сочетание позднего интервала от беременности, очень высокого ХГЧ, поражения головного мозга и множественных метастазов соответствует высокому риску, что требует полихимиотерапии, а не монотерапии; при поражении головного мозга применяются модифицированные протоколы. Прогноз, несмотря на пугающую картину, благоприятный: излечение достижимо у подавляющего большинства больных даже при метастатической форме — при условии, что заболевание правильно распознано и лечение начато адекватным режимом.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dmrrrh-1edvmeuymfvh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FIGO/ВОЗ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i2og4fzzdpgtdlvdo_wd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стойких изменениях кожи вульвы нельзя лечить без биопсии?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биопсия сторожевого лимфоузла изменила хирургию рака вульвы?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трофобластической неоплазии диагноз ставится по маркёру, а не по морфологии?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признаки должны заставить определить ХГЧ у женщины с метастазами неясного происхождения?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Выполнил биопсию при стойком изменении кожи вульвы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между биопсией сторожевого лимфоузла и лимфаденэктомией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риск по шкале FIGO/ВОЗ при трофобластической неоплазии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мониторинг ХГЧ и контрацепцию на период наблюдения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m4frcfskh-rssjihm-eh" Type="http://schemas.openxmlformats.org/officeDocument/2006/relationships/hyperlink" Target="https://cr.minzdrav.gov.ru/clin_recomend" TargetMode="External"/><Relationship Id="rId_sluk8qa3agduk4m56zjc" Type="http://schemas.openxmlformats.org/officeDocument/2006/relationships/hyperlink" Target="https://guidelines.esgo.org/" TargetMode="External"/><Relationship Id="rIdmgvrrmqo7pz_c0zwe_0hy" Type="http://schemas.openxmlformats.org/officeDocument/2006/relationships/hyperlink" Target="https://www.esmo.org/guidelines" TargetMode="External"/><Relationship Id="rIdwlpj2u_qgzkhap2hk3bkb" Type="http://schemas.openxmlformats.org/officeDocument/2006/relationships/hyperlink" Target="https://www.nccn.org/guidelines/category_1" TargetMode="External"/><Relationship Id="rId0k0p94fbuj8iq-sc9mozc" Type="http://schemas.openxmlformats.org/officeDocument/2006/relationships/hyperlink" Target="https://pubmed.ncbi.nlm.nih.gov/?term=gestational+trophoblastic+neoplasia+FIGO+score+management" TargetMode="External"/><Relationship Id="rIde5djqho-jjfvqowddun1g" Type="http://schemas.openxmlformats.org/officeDocument/2006/relationships/hyperlink" Target="https://pubmed.ncbi.nlm.nih.gov/?term=vulvar+cancer+sentinel+node+GROINSS-V+management" TargetMode="External"/><Relationship Id="rIdiz9ebha0j9ukaxpjujmks" Type="http://schemas.openxmlformats.org/officeDocument/2006/relationships/hyperlink" Target="https://pubmed.ncbi.nlm.nih.gov/?term=gestational+trophoblastic+neoplasia+FIGO+score+management" TargetMode="External"/><Relationship Id="rIdtsvchclrhwst7rfyyfp2r" Type="http://schemas.openxmlformats.org/officeDocument/2006/relationships/hyperlink" Target="https://www.cancer.gov/publications/pdq" TargetMode="External"/><Relationship Id="rIder6oarth96cpi9t7jocj9" Type="http://schemas.openxmlformats.org/officeDocument/2006/relationships/hyperlink" Target="https://whobluebooks.iarc.fr/" TargetMode="External"/><Relationship Id="rId9lkmd0gakcsc1xzuwx-mn" Type="http://schemas.openxmlformats.org/officeDocument/2006/relationships/hyperlink" Target="https://pubmed.ncbi.nlm.nih.gov/?term=vulvar+cancer+sentinel+node+GROINSS-V+management" TargetMode="External"/><Relationship Id="rIdqqbuudrm1ier3w1qpgde2" Type="http://schemas.openxmlformats.org/officeDocument/2006/relationships/hyperlink" Target="https://guidelines.esgo.org/" TargetMode="External"/><Relationship Id="rId0vxfg7twjmq4c9hcvruft" Type="http://schemas.openxmlformats.org/officeDocument/2006/relationships/hyperlink" Target="https://pubmed.ncbi.nlm.nih.gov/?term=gestational+trophoblastic+neoplasia+FIGO+score+management" TargetMode="External"/><Relationship Id="rIdgw-agb0cvejg8pdiprpvl" Type="http://schemas.openxmlformats.org/officeDocument/2006/relationships/hyperlink" Target="https://pubmed.ncbi.nlm.nih.gov/?term=gestational+trophoblastic+neoplasia+FIGO+score+management" TargetMode="External"/><Relationship Id="rIdvjjctbky2h6x0aejmruhv" Type="http://schemas.openxmlformats.org/officeDocument/2006/relationships/hyperlink" Target="https://guidelines.esgo.org/" TargetMode="External"/><Relationship Id="rIduk1ints8zzzpkbxjiv5jv" Type="http://schemas.openxmlformats.org/officeDocument/2006/relationships/hyperlink" Target="https://www.rosoncoweb.ru/events/2026/03/13/video/" TargetMode="External"/><Relationship Id="rIdopvqpfe8cmnxbbmqkmbfz" Type="http://schemas.openxmlformats.org/officeDocument/2006/relationships/hyperlink" Target="https://www.rosoncoweb.ru/events/2023/03/24/" TargetMode="External"/><Relationship Id="rId-pimuccf7-tqcn_1vqmgg" Type="http://schemas.openxmlformats.org/officeDocument/2006/relationships/hyperlink" Target="https://oncologypro.esmo.org/esmo-e-learning" TargetMode="External"/><Relationship Id="rId6alqq3xxknkghow9tlchc" Type="http://schemas.openxmlformats.org/officeDocument/2006/relationships/hyperlink" Target="https://www.rosoncoweb.ru/events/archive/" TargetMode="External"/><Relationship Id="rIdjarfsgozqndcfuxpcgnrn" Type="http://schemas.openxmlformats.org/officeDocument/2006/relationships/hyperlink" Target="https://www.rosoncoweb.ru/events/webinar/archive/" TargetMode="External"/><Relationship Id="rIddrz2gordevvhdjwkfjo34" Type="http://schemas.openxmlformats.org/officeDocument/2006/relationships/hyperlink" Target="https://whobluebooks.iarc.fr/" TargetMode="External"/><Relationship Id="rId3nvyamthliindyxpnse36" Type="http://schemas.openxmlformats.org/officeDocument/2006/relationships/hyperlink" Target="https://guidelines.esgo.org/" TargetMode="External"/><Relationship Id="rId2dohbplz5pupyz7xcp7dy" Type="http://schemas.openxmlformats.org/officeDocument/2006/relationships/hyperlink" Target="https://pubmed.ncbi.nlm.nih.gov/?term=vulvar+cancer+sentinel+node+GROINSS-V+management" TargetMode="External"/><Relationship Id="rIdphya-zkpzqmrbdpmpqehf" Type="http://schemas.openxmlformats.org/officeDocument/2006/relationships/hyperlink" Target="https://guidelines.esgo.org/" TargetMode="External"/><Relationship Id="rIdfsot_pychw2l4e_kkg39h" Type="http://schemas.openxmlformats.org/officeDocument/2006/relationships/hyperlink" Target="https://guidelines.esgo.org/" TargetMode="External"/><Relationship Id="rId-5fhhstydisrjqz59neke" Type="http://schemas.openxmlformats.org/officeDocument/2006/relationships/hyperlink" Target="https://pubmed.ncbi.nlm.nih.gov/?term=gestational+trophoblastic+neoplasia+FIGO+score+management" TargetMode="External"/><Relationship Id="rIduvz4kf22pcyqnb3wu6llp" Type="http://schemas.openxmlformats.org/officeDocument/2006/relationships/hyperlink" Target="https://pubmed.ncbi.nlm.nih.gov/?term=gestational+trophoblastic+neoplasia+FIGO+score+management" TargetMode="External"/><Relationship Id="rId6yoibxaklpx3ev8yt_5u9" Type="http://schemas.openxmlformats.org/officeDocument/2006/relationships/hyperlink" Target="https://guidelines.esgo.org/" TargetMode="External"/><Relationship Id="rIdtbkcxjxjoxysntcgfjzl6" Type="http://schemas.openxmlformats.org/officeDocument/2006/relationships/hyperlink" Target="https://pubmed.ncbi.nlm.nih.gov/?term=gestational+trophoblastic+neoplasia+FIGO+score+management" TargetMode="External"/><Relationship Id="rIdcsz_p3yh9vhyhq3efmc89" Type="http://schemas.openxmlformats.org/officeDocument/2006/relationships/hyperlink" Target="https://guidelines.esgo.org/" TargetMode="External"/><Relationship Id="rIdls-fvjxcnrjthzumifv_p" Type="http://schemas.openxmlformats.org/officeDocument/2006/relationships/hyperlink" Target="https://guidelines.esgo.org/" TargetMode="External"/><Relationship Id="rIdzurovkckgpwzpm1tu-0zo" Type="http://schemas.openxmlformats.org/officeDocument/2006/relationships/hyperlink" Target="https://www.cancer.gov/publications/pdq" TargetMode="External"/><Relationship Id="rIdbuzrkqkleoogor8wzxz_n" Type="http://schemas.openxmlformats.org/officeDocument/2006/relationships/hyperlink" Target="https://pubmed.ncbi.nlm.nih.gov/?term=vulvar+cancer+sentinel+node+GROINSS-V+management" TargetMode="External"/><Relationship Id="rId3ahvc1vh-vnuvgh6sluae" Type="http://schemas.openxmlformats.org/officeDocument/2006/relationships/hyperlink" Target="https://guidelines.esgo.org/" TargetMode="External"/><Relationship Id="rIdwfaui4w7zza8gnojgslmk" Type="http://schemas.openxmlformats.org/officeDocument/2006/relationships/hyperlink" Target="https://pubmed.ncbi.nlm.nih.gov/?term=gestational+trophoblastic+neoplasia+FIGO+score+management" TargetMode="External"/><Relationship Id="rId9ugfsjryttl-onnk-j-g1" Type="http://schemas.openxmlformats.org/officeDocument/2006/relationships/hyperlink" Target="https://pubmed.ncbi.nlm.nih.gov/?term=gestational+trophoblastic+neoplasia+FIGO+score+management" TargetMode="External"/><Relationship Id="rIdedmrrrh-1edvmeuymfvh7" Type="http://schemas.openxmlformats.org/officeDocument/2006/relationships/hyperlink" Target="https://pubmed.ncbi.nlm.nih.gov/?term=gestational+trophoblastic+neoplasia+FIGO+score+management" TargetMode="External"/><Relationship Id="rIdi2og4fzzdpgtdlvdo_wdn" Type="http://schemas.openxmlformats.org/officeDocument/2006/relationships/hyperlink" Target="https://guidelines.esgo.org/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37369376/" TargetMode="External"/><Relationship Id="rId8" Type="http://schemas.openxmlformats.org/officeDocument/2006/relationships/hyperlink" Target="https://pubmed.ncbi.nlm.nih.gov/37244358/" TargetMode="External"/><Relationship Id="rId9" Type="http://schemas.openxmlformats.org/officeDocument/2006/relationships/hyperlink" Target="https://pubmed.ncbi.nlm.nih.gov/40359461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вульвы и влагалища; трофобластическая болезнь</dc:title>
  <dc:creator>Кафедра онкологии ИУВ НМХЦ им. Н.И. Пирогова</dc:creator>
  <cp:lastModifiedBy>Un-named</cp:lastModifiedBy>
  <cp:revision>1</cp:revision>
  <dcterms:created xsi:type="dcterms:W3CDTF">2026-08-27T09:34:20.497Z</dcterms:created>
  <dcterms:modified xsi:type="dcterms:W3CDTF">2026-08-27T09:34:20.497Z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