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М-51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Гастроинтестинальные стромальные опухоли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26.05.2027 · Евдокимов В.И.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ГИСО — образцовая модель таргетной терапии солидной опухоли: конкретная мутация определяет и чувствительность, и последовательность препаратов, и длительность адъювантного лечения. Молекулярное тестирование здесь не опция, а условие правильного лечения.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ГИСО.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teleg2yie32x1mh8xj-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ГИСО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стадиям, стратификация риска, линии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fmxgrumfuvxmo3m9tio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Gastrointestinal Stromal Tumors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мутационному статусу.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4q7tu0llfcgntoxsklx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пищеварительной системы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Морфологические критерии и стратификация риска по локализации, размеру и митотическому индексу.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pz19vgkk2ok1btqnvk8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ГИСО.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6osnvc9gq8vue2ejh_q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2iswzfgb9nd5ltbm1ic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Мутационный статус KIT и PDGFRA и ответ на иматиниб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почему тестирование обязательно до начала терапии.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bbl-t9l0pwq-rgxxufp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OncoKB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интерпретация выявленных вариантов.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8dc4xsdhacx75ofczweo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ГИСО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Ключевые исследования и концепции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Мутационный статус и чувствительность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Мутации в экзоне 11 KIT — наиболее чувствительны к иматинибу в стандартной дозе; в экзоне 9 KIT — требуют удвоенной дозы; PDGFRA D842V — первично резистентна к иматинибу и требует авапритиниба. Опухоли дикого типа по KIT и PDGFRA — отдельная гетерогенная группа, включая дефицит сукцинатдегидрогеназы.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6wkfccg7gaq4ndh3lr6_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SSGXVIII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Три года адъювантного иматиниба превосходят один год у больных высокого риска по безрецидивной и общей выживаемости. Определило длительность адъювантной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2vmte_n7rngu17xt8tf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Стратификация риска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Риск рецидива определяется локализацией, размером опухоли, митотическим индексом и фактом разрыва капсулы. Опухоли желудка при прочих равных ведут себя благоприятнее, чем тонкокишечные.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21uitn0lik3tq6ed0z4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Классификация ВОЗ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INTRIGUE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Рипретиниб не превзошёл сунитиниб во второй линии в общей популяции, однако в подгруппе с мутацией экзона 11 KIT показал лучшую переносимость и сопоставимую эффективность. Пример значимости молекулярной подгруппы при формально отрицательном результате.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4d9_5zakwudnq5iftkr1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INVICTUS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Рипретиниб превосходит плацебо в четвёртой и последующих линиях у больных, получивших иматиниб, сунитиниб и регорафениб.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tjf_unwdtoji8ulhegz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Авапритиниб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Высокоэффективен при мутации PDGFRA D842V — подгруппе, полностью резистентной к иматинибу.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xud7ifvkmy2kcibi9ml6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pd7jhdsf2lmwdmbyybw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II Конференция RUSSCO «Саркомы костей и мягких тканей», 03.04.2026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ccieshrnxnjvhrdc7bz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«Опухоли ЖКТ», 19–20.02.2026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yhyb_pwlpmlpjco7vhm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aaqzanl89sdd4uo240j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h_jk6rao0jntzf2cwu5u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ESMO-EURACAN-GENTURIS Clinical Practice Guideline for GIST (2022). </w:t>
      </w:r>
      <w:r>
        <w:t xml:space="preserve">Сохранить как основной международный guideline: морфология, KIT/PDGFRA, хирургия, адъювантный иматиниб и последовательность ИТК.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Molecular testing before systemic therapy. </w:t>
      </w:r>
      <w:r>
        <w:t xml:space="preserve">Усилить обязательность мутационного анализа KIT/PDGFRA до назначения ИТК; отдельно разобрать PDGFRA D842V, SDH-дефицитные и NF1-ассоциированные GIST.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WHO Classification of Soft Tissue and Bone Tumours. </w:t>
      </w:r>
      <w:r>
        <w:t xml:space="preserve">Оставить как источник классификации, но не смешивать с лечебной рекомендацией.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Молекулярное тестирование при ГИСО необходимо, потому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Влияет только на прогноз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требуется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Мутационный статус определяет чувствительность к иматинибу, необходимую дозу и выбор препарата: экзон 11 KIT, экзон 9 KIT и PDGFRA D842V требуют разных решений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Требуется для стадирования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одна из немногих нозологий, где мутация напрямую диктует и препарат, и дозу. Назначение стандартной дозы иматиниба при мутации экзона 9 снижает эффективность, а при PDGFRA D842V иматиниб бесполезен полностью. Тестирование выполняется до начала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kmmout8lr-3qisue_bh3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Мутационный статус KIT и PDGFRA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Мутация PDGFRA D842V означает: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Необходимость удвоить дозу иматиниба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Благоприятный прогноз при любой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Высокую чувствительность к иматинибу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Первичную резистентность к иматинибу; показан авапритиниб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Эта мутация меняет конформацию киназы так, что иматиниб не связывается. Назначение иматиниба таким больным — потеря времени при прогрессирующей опухоли. Авапритиниб разработан именно под эту мишень и даёт высокую частоту ответов.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nsy0redot79kqe9scux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Авапритиниб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При мутации в экзоне 9 гена KIT: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Обоснована удвоенная доза иматиниба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Показан только сунитиниб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Терапия не требуется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Иматиниб не показан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Опухоли с мутацией экзона 9 менее чувствительны к стандартной дозе, и её удвоение улучшает беспрогрессивную выживаемость. Плата — большая токсичность: отёки, утомляемость, миелосупрессия, требующие активного сопровождения.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5vkf06eaki1z8dnd9cfo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Мутационный статус KIT и PDGFRA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Длительность адъювантной терапии иматинибом у больных высокого риска: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1 год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Пожизненно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6 месяцев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3 года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SSGXVIII показало превосходство трёх лет над одним годом по безрецидивной и общей выживаемости. Изучается вопрос о более длительной терапии, поскольку значительная часть рецидивов происходит после прекращения приёма. Приверженность критична: перерывы напрямую снижают эффективность.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0-j2qm3xfvotzyyfkrea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SSGXVIII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Стратификация риска рецидива при ГИСО основана на: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Локализации, размере опухоли, митотическом индексе и наличии разрыва капсулы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Возрасте больного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Уровне маркёров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размере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прочих равных опухоли желудка ведут себя благоприятнее тонкокишечных. Митотический индекс подсчитывается на стандартизованной площади и должен быть в заключении. Разрыв капсулы — интраоперационный или спонтанный — автоматически относит больного к высокому риску независимо от остальных параметров.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7xa7t8tkbly_bumc9cb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Оценка ответа на иматиниб при ГИСО имеет особенность: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Оценивается только по размеру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Опухоль может не уменьшаться или даже увеличиваться за счёт миксоидной дегенерации и кровоизлияния при снижении плотности — это признак ответа, а не прогрессирования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Оценивается по маркёрам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Оценка не требуется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Критерии Чоя учитывают снижение плотности опухоли по КТ наряду с изменением размера. Оценка только по RECIST может привести к ошибочному выводу о прогрессировании и преждевременной смене эффективного препарата. При сомнениях помогает ПЭТ: метаболический ответ наступает уже через несколько дней.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qvelmqqkz9txptcfvqa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Последовательность линий терапии при распространённой ГИСО: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Химиотерапия, затем иматиниб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Иматиниб, сунитиниб, регорафениб, рипретиниб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Иммунотерапия в первой линии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иматиниб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ГИСО малочувствительна к классической химиотерапии и лучевой терапии, поэтому вся стратегия строится на последовательности ингибиторов тирозинкиназ. При отдельных мутациях порядок меняется: при PDGFRA D842V первой линией становится авапритиниб. Рипретиниб установлен как стандарт четвёртой линии по данным INVICTUS.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m9p7gdv6wacf1bzmd6-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INVICTUS · INTRIGUE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Что показало исследование INTRIGUE?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Оба препарата бесполезны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 общей популяции превосходства не получено, но в подгруппе с мутацией экзона 11 KIT рипретиниб показал сопоставимую эффективность при лучшей переносимости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Сунитиниб неэффективен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Рипретиниб превосходит сунитиниб во всей популяции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Формально отрицательное исследование, результаты которого тем не менее влияют на практику: молекулярная подгруппа определяет выбор между препаратами с разным профилем токсичности. Полезный пример для семинара по методологии — почему подгрупповые данные требуют осторожности, но не всегда бесполезны.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ki-8zbgphcpvlea5cn8_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INTRIGUE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При местнораспространённой ГИСО, требующей обширной операции: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Показана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Обоснована предоперационная терапия иматинибом для уменьшения опухоли и снижения объёма вмешательства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Оперировать немедленно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Операция противопоказана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Предоперационная терапия может уменьшить опухоль настолько, что удастся сохранить орган — например, избежать гастрэктомии или экстирпации прямой кишки. Обязательное условие — предварительное молекулярное тестирование: при PDGFRA D842V такой подход бессмыслен. Оценка ответа проводится через 3–6 месяцев по критериям Чоя.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1lhtb1zaq-wkj5au_6k1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ГИСО дикого типа по KIT и PDGFRA у молодого больного требует: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Стандартной терапии иматинибом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наблюдения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Дополнительного обследования: оценки сукцинатдегидрогеназы, поскольку такие опухоли часто связаны с её дефицитом и наследственными синдромами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ГИСО с дефицитом сукцинатдегидрогеназы встречаются у молодых, чаще локализуются в желудке, метастазируют в лимфоузлы, что для ГИСО нетипично, и малочувствительны к иматинибу. Они могут быть частью наследственных синдромов, включая триаду Карни и синдром Карни — Стратакиса, что требует генетического консультирования.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ryzsd9fqfe3ybusdxa9g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Мутационный статус KIT и PDGFRA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Резецированная опухоль желудка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58 лет, ГИСО желудка 9 см, митотический индекс 12 на стандартизованную площадь, удалена радикально, разрыва капсулы не было.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Оцените риск. 2) Нужна ли адъювантная терапия? 3) Что определить до её начала?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Размер более 5 см в сочетании с высоким митотическим индексом относит больного к группе высокого риска рецидива, несмотря на благоприятную желудочную локализацию. Адъювантная терапия иматинибом показана; по данным SSGXVIII её длительность составляет три года — этот срок превзошёл один год и по безрецидивной, и по общей выживаемости. До начала терапии обязательно молекулярное тестирование: при мутации экзона 9 KIT потребуется удвоенная доза, а при PDGFRA D842V иматиниб неэффективен и адъювантное назначение бессмысленно. Больному следует объяснить, что приём длительный и что перерывы напрямую снижают эффективность, а также предупредить о характерных нежелательных явлениях — периорбитальных отёках, тошноте, мышечных спазмах, — которые управляемы и не должны становиться причиной самовольной отмены.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esigpydbl1eodxopunzo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SSGXVIII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2e8qkxdpy1h7bdhyjytc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Мутационный статус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Мнимое прогрессирование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62 лет с метастатической ГИСО начала иматиниб. Через 2 месяца на КТ очаги в печени увеличились в размерах, но стали существенно менее плотными, часть — почти жидкостной плотности. Самочувствие улучшилось, боли прошли.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Это прогрессирование? 2) Как оценивать ответ? 3) Что было бы ошибкой?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Это не прогрессирование, а типичный ответ на иматиниб: опухоль подвергается миксоидной дегенерации и кровоизлиянию, вследствие чего может временно увеличиваться в объёме при резком снижении плотности. Оценивать ответ следует по критериям Чоя, учитывающим плотность опухоли наряду с размером; клиническое улучшение — дополнительный аргумент. При сомнениях помогает ПЭТ: метаболический ответ при ГИСО наступает уже через несколько дней после начала терапии. Ошибкой было бы расценить картину как прогрессирование по RECIST и сменить эффективный препарат, лишив больную наиболее действенной линии.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2jbzvuumytcicerwllbx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vkjutyg_d9ur2hge2pvr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ГИСО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Первичная резистентность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55 лет с метастатической ГИСО получает иматиниб 3 месяца. Опухоль растёт, плотность не снижается, появились новые очаги. Молекулярное тестирование при начале терапии не выполнялось.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Вероятная причина? 2) Что сделать? 3) Как это должно было быть организовано?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Первичная резистентность к иматинибу заставляет прежде всего заподозрить мутацию PDGFRA D842V, при которой препарат неэффективен принципиально: изменённая конформация киназы не позволяет ему связаться. Возможны также ГИСО дикого типа, в том числе с дефицитом сукцинатдегидрогеназы, и низкая приверженность больного. Сделать нужно: немедленно выполнить молекулярное тестирование архивного материала, уточнить фактический приём препарата. При подтверждении PDGFRA D842V показан авапритиниб, разработанный именно под эту мишень. Организационно это должно было выглядеть иначе: молекулярное тестирование при ГИСО выполняется до начала терапии, а не после её неудачи — три потерянных месяца у больного с прогрессирующей опухолью имеют цену.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mjndu96j-4dyf0us3n8h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Авапритиниб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_tq-83pqqj9ldsdjvwcj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Мутационный статус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Молодой больной с ГИСО желудка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24 лет, множественные ГИСО желудка, метастазы в перигастральных лимфоузлах. Мутаций KIT и PDGFRA не выявлено.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настораживает? 2) Что исследовать? 3) Какие следствия?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Настораживает совокупность: молодой возраст, множественность опухолей, локализация в желудке и поражение лимфоузлов — для ГИСО лимфогенное метастазирование нетипично. Отсутствие мутаций KIT и PDGFRA дополняет картину. Всё это характерно для ГИСО с дефицитом сукцинатдегидрогеназы. Исследовать следует экспрессию SDHB иммуногистохимически: её утрата подтверждает диагноз, после чего показано генетическое консультирование с тестированием зародышевой линии генов SDH. Следствия существенны: такие опухоли малочувствительны к иматинибу, течение нередко индолентное даже при метастазах, что меняет саму стратегию — от агрессивного лечения к длительному контролю; кроме того, дефицит SDH может быть частью наследственных синдромов с риском параганглиом и феохромоцитом, что требует обследования больной и её родственников.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bllczhr8h9rneqn5qhwl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Мутационный статус KIT и PDGFRA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jw7fteuxby8ebyib4e2s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OncoKB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ГИСО молекулярное тестирование выполняется до начала терапии, а не после неудачи?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оценка ответа по одному лишь размеру опухоли может ввести в заблуждение?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определяет длительность адъювантной терапии и почему важна приверженность?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признаки указывают на ГИСО с дефицитом сукцинатдегидрогеназы?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молекулярное тестирование до начала терапии иматинибом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Оценил риск рецидива по локализации, размеру, митотическому индексу и разрыву капсулы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Применил критерии Чоя при оценке ответа на терапию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Распознал признаки ГИСО дикого типа и назначил дополнительное обследование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teleg2yie32x1mh8xj-e" Type="http://schemas.openxmlformats.org/officeDocument/2006/relationships/hyperlink" Target="https://cr.minzdrav.gov.ru/clin_recomend" TargetMode="External"/><Relationship Id="rIdwfmxgrumfuvxmo3m9tio5" Type="http://schemas.openxmlformats.org/officeDocument/2006/relationships/hyperlink" Target="https://www.esmo.org/guidelines" TargetMode="External"/><Relationship Id="rIdm4q7tu0llfcgntoxsklxd" Type="http://schemas.openxmlformats.org/officeDocument/2006/relationships/hyperlink" Target="https://www.nccn.org/guidelines/category_1" TargetMode="External"/><Relationship Id="rIdhpz19vgkk2ok1btqnvk8u" Type="http://schemas.openxmlformats.org/officeDocument/2006/relationships/hyperlink" Target="https://whobluebooks.iarc.fr/" TargetMode="External"/><Relationship Id="rIdw6osnvc9gq8vue2ejh_qi" Type="http://schemas.openxmlformats.org/officeDocument/2006/relationships/hyperlink" Target="https://www.rosoncoweb.ru/standarts/RUSSCO/" TargetMode="External"/><Relationship Id="rIdp2iswzfgb9nd5ltbm1ict" Type="http://schemas.openxmlformats.org/officeDocument/2006/relationships/hyperlink" Target="https://pubmed.ncbi.nlm.nih.gov/?term=GIST+KIT+PDGFRA+mutation+imatinib+response" TargetMode="External"/><Relationship Id="rIdkbbl-t9l0pwq-rgxxufpl" Type="http://schemas.openxmlformats.org/officeDocument/2006/relationships/hyperlink" Target="https://www.oncokb.org/" TargetMode="External"/><Relationship Id="rId8dc4xsdhacx75ofczweow" Type="http://schemas.openxmlformats.org/officeDocument/2006/relationships/hyperlink" Target="https://www.cancer.gov/publications/pdq" TargetMode="External"/><Relationship Id="rIdg6wkfccg7gaq4ndh3lr6_" Type="http://schemas.openxmlformats.org/officeDocument/2006/relationships/hyperlink" Target="https://pubmed.ncbi.nlm.nih.gov/?term=GIST+KIT+PDGFRA+mutation+imatinib+response" TargetMode="External"/><Relationship Id="rIds2vmte_n7rngu17xt8tf4" Type="http://schemas.openxmlformats.org/officeDocument/2006/relationships/hyperlink" Target="https://pubmed.ncbi.nlm.nih.gov/?term=SSGXVIII+three+years+adjuvant+imatinib+GIST" TargetMode="External"/><Relationship Id="rIdy21uitn0lik3tq6ed0z4y" Type="http://schemas.openxmlformats.org/officeDocument/2006/relationships/hyperlink" Target="https://whobluebooks.iarc.fr/" TargetMode="External"/><Relationship Id="rIds4d9_5zakwudnq5iftkr1" Type="http://schemas.openxmlformats.org/officeDocument/2006/relationships/hyperlink" Target="https://pubmed.ncbi.nlm.nih.gov/?term=INTRIGUE+ripretinib+sunitinib+GIST" TargetMode="External"/><Relationship Id="rIdrtjf_unwdtoji8ulhegzh" Type="http://schemas.openxmlformats.org/officeDocument/2006/relationships/hyperlink" Target="https://pubmed.ncbi.nlm.nih.gov/?term=INVICTUS+ripretinib+GIST" TargetMode="External"/><Relationship Id="rIduxud7ifvkmy2kcibi9ml6" Type="http://schemas.openxmlformats.org/officeDocument/2006/relationships/hyperlink" Target="https://pubmed.ncbi.nlm.nih.gov/?term=avapritinib+PDGFRA+D842V+GIST" TargetMode="External"/><Relationship Id="rIdvpd7jhdsf2lmwdmbyybws" Type="http://schemas.openxmlformats.org/officeDocument/2006/relationships/hyperlink" Target="https://www.rosoncoweb.ru/events/2026/04/03-1/" TargetMode="External"/><Relationship Id="rIdmccieshrnxnjvhrdc7bzq" Type="http://schemas.openxmlformats.org/officeDocument/2006/relationships/hyperlink" Target="https://www.rosoncoweb.ru/events/2026/02/19/video/" TargetMode="External"/><Relationship Id="rIdpyhyb_pwlpmlpjco7vhmn" Type="http://schemas.openxmlformats.org/officeDocument/2006/relationships/hyperlink" Target="https://oncologypro.esmo.org/esmo-e-learning" TargetMode="External"/><Relationship Id="rIdpaaqzanl89sdd4uo240ju" Type="http://schemas.openxmlformats.org/officeDocument/2006/relationships/hyperlink" Target="https://www.rosoncoweb.ru/events/archive/" TargetMode="External"/><Relationship Id="rIdh_jk6rao0jntzf2cwu5uj" Type="http://schemas.openxmlformats.org/officeDocument/2006/relationships/hyperlink" Target="https://www.rosoncoweb.ru/events/webinar/archive/" TargetMode="External"/><Relationship Id="rIdkmmout8lr-3qisue_bh3r" Type="http://schemas.openxmlformats.org/officeDocument/2006/relationships/hyperlink" Target="https://pubmed.ncbi.nlm.nih.gov/?term=GIST+KIT+PDGFRA+mutation+imatinib+response" TargetMode="External"/><Relationship Id="rIdgnsy0redot79kqe9scuxs" Type="http://schemas.openxmlformats.org/officeDocument/2006/relationships/hyperlink" Target="https://pubmed.ncbi.nlm.nih.gov/?term=avapritinib+PDGFRA+D842V+GIST" TargetMode="External"/><Relationship Id="rId5vkf06eaki1z8dnd9cfov" Type="http://schemas.openxmlformats.org/officeDocument/2006/relationships/hyperlink" Target="https://pubmed.ncbi.nlm.nih.gov/?term=GIST+KIT+PDGFRA+mutation+imatinib+response" TargetMode="External"/><Relationship Id="rId0-j2qm3xfvotzyyfkreap" Type="http://schemas.openxmlformats.org/officeDocument/2006/relationships/hyperlink" Target="https://pubmed.ncbi.nlm.nih.gov/?term=SSGXVIII+three+years+adjuvant+imatinib+GIST" TargetMode="External"/><Relationship Id="rIdf7xa7t8tkbly_bumc9cby" Type="http://schemas.openxmlformats.org/officeDocument/2006/relationships/hyperlink" Target="https://whobluebooks.iarc.fr/" TargetMode="External"/><Relationship Id="rIdoqvelmqqkz9txptcfvqam" Type="http://schemas.openxmlformats.org/officeDocument/2006/relationships/hyperlink" Target="https://www.esmo.org/guidelines" TargetMode="External"/><Relationship Id="rIdbm9p7gdv6wacf1bzmd6-c" Type="http://schemas.openxmlformats.org/officeDocument/2006/relationships/hyperlink" Target="https://pubmed.ncbi.nlm.nih.gov/?term=INVICTUS+ripretinib+GIST" TargetMode="External"/><Relationship Id="rIdaki-8zbgphcpvlea5cn8_" Type="http://schemas.openxmlformats.org/officeDocument/2006/relationships/hyperlink" Target="https://pubmed.ncbi.nlm.nih.gov/?term=INTRIGUE+ripretinib+sunitinib+GIST" TargetMode="External"/><Relationship Id="rId1lhtb1zaq-wkj5au_6k1v" Type="http://schemas.openxmlformats.org/officeDocument/2006/relationships/hyperlink" Target="https://www.esmo.org/guidelines" TargetMode="External"/><Relationship Id="rIdryzsd9fqfe3ybusdxa9g8" Type="http://schemas.openxmlformats.org/officeDocument/2006/relationships/hyperlink" Target="https://pubmed.ncbi.nlm.nih.gov/?term=GIST+KIT+PDGFRA+mutation+imatinib+response" TargetMode="External"/><Relationship Id="rIdesigpydbl1eodxopunzol" Type="http://schemas.openxmlformats.org/officeDocument/2006/relationships/hyperlink" Target="https://pubmed.ncbi.nlm.nih.gov/?term=SSGXVIII+three+years+adjuvant+imatinib+GIST" TargetMode="External"/><Relationship Id="rId2e8qkxdpy1h7bdhyjytc5" Type="http://schemas.openxmlformats.org/officeDocument/2006/relationships/hyperlink" Target="https://pubmed.ncbi.nlm.nih.gov/?term=GIST+KIT+PDGFRA+mutation+imatinib+response" TargetMode="External"/><Relationship Id="rId2jbzvuumytcicerwllbxj" Type="http://schemas.openxmlformats.org/officeDocument/2006/relationships/hyperlink" Target="https://www.esmo.org/guidelines" TargetMode="External"/><Relationship Id="rIdvkjutyg_d9ur2hge2pvre" Type="http://schemas.openxmlformats.org/officeDocument/2006/relationships/hyperlink" Target="https://www.cancer.gov/publications/pdq" TargetMode="External"/><Relationship Id="rIdmjndu96j-4dyf0us3n8hn" Type="http://schemas.openxmlformats.org/officeDocument/2006/relationships/hyperlink" Target="https://pubmed.ncbi.nlm.nih.gov/?term=avapritinib+PDGFRA+D842V+GIST" TargetMode="External"/><Relationship Id="rId_tq-83pqqj9ldsdjvwcjf" Type="http://schemas.openxmlformats.org/officeDocument/2006/relationships/hyperlink" Target="https://pubmed.ncbi.nlm.nih.gov/?term=GIST+KIT+PDGFRA+mutation+imatinib+response" TargetMode="External"/><Relationship Id="rIdbllczhr8h9rneqn5qhwll" Type="http://schemas.openxmlformats.org/officeDocument/2006/relationships/hyperlink" Target="https://pubmed.ncbi.nlm.nih.gov/?term=GIST+KIT+PDGFRA+mutation+imatinib+response" TargetMode="External"/><Relationship Id="rIdjw7fteuxby8ebyib4e2su" Type="http://schemas.openxmlformats.org/officeDocument/2006/relationships/hyperlink" Target="https://www.oncokb.org/" TargetMode="External"/><Relationship Id="rId44" Type="http://schemas.openxmlformats.org/officeDocument/2006/relationships/fontTable" Target="fontTable.xml"/><Relationship Id="rId7" Type="http://schemas.openxmlformats.org/officeDocument/2006/relationships/hyperlink" Target="https://pubmed.ncbi.nlm.nih.gov/34560242/" TargetMode="External"/><Relationship Id="rId8" Type="http://schemas.openxmlformats.org/officeDocument/2006/relationships/hyperlink" Target="https://whobluebooks.iarc.who.int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Гастроинтестинальные стромальные опухоли</dc:title>
  <dc:creator>Кафедра онкологии ИУВ НМХЦ им. Н.И. Пирогова</dc:creator>
  <cp:lastModifiedBy>Un-named</cp:lastModifiedBy>
  <cp:revision>1</cp:revision>
  <dcterms:created xsi:type="dcterms:W3CDTF">2026-08-27T09:34:21.028Z</dcterms:created>
  <dcterms:modified xsi:type="dcterms:W3CDTF">2026-08-27T09:34:21.028Z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