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D5BB" w14:textId="77777777" w:rsidR="00E0108F" w:rsidRPr="00E0108F" w:rsidRDefault="00E0108F" w:rsidP="00E0108F">
      <w:pPr>
        <w:jc w:val="center"/>
        <w:rPr>
          <w:b/>
          <w:bCs/>
        </w:rPr>
      </w:pPr>
      <w:r>
        <w:rPr>
          <w:b/>
          <w:bCs/>
        </w:rPr>
        <w:t xml:space="preserve">Machine Learning Project based on </w:t>
      </w:r>
      <w:r w:rsidRPr="00E0108F">
        <w:rPr>
          <w:b/>
          <w:bCs/>
        </w:rPr>
        <w:t>CQ500</w:t>
      </w:r>
      <w:r>
        <w:rPr>
          <w:b/>
          <w:bCs/>
        </w:rPr>
        <w:t xml:space="preserve"> dataset</w:t>
      </w:r>
    </w:p>
    <w:p w14:paraId="05DA6F11" w14:textId="2D4E2362" w:rsidR="00344D1E" w:rsidRDefault="00E0108F" w:rsidP="00E0108F">
      <w:pPr>
        <w:jc w:val="center"/>
        <w:rPr>
          <w:b/>
          <w:bCs/>
        </w:rPr>
      </w:pPr>
      <w:r w:rsidRPr="00E0108F">
        <w:rPr>
          <w:b/>
          <w:bCs/>
        </w:rPr>
        <w:t>Full Report</w:t>
      </w:r>
    </w:p>
    <w:p w14:paraId="01C8DB8E" w14:textId="77777777" w:rsidR="00E0108F" w:rsidRDefault="00E0108F" w:rsidP="00E0108F">
      <w:pPr>
        <w:jc w:val="center"/>
        <w:rPr>
          <w:b/>
          <w:bCs/>
        </w:rPr>
      </w:pPr>
    </w:p>
    <w:p w14:paraId="13DBFE38" w14:textId="7336CC35" w:rsidR="00E0108F" w:rsidRDefault="00E0108F" w:rsidP="00E0108F">
      <w:pPr>
        <w:jc w:val="both"/>
        <w:rPr>
          <w:b/>
          <w:bCs/>
        </w:rPr>
      </w:pPr>
      <w:r>
        <w:rPr>
          <w:b/>
          <w:bCs/>
        </w:rPr>
        <w:t>Dataset</w:t>
      </w:r>
    </w:p>
    <w:p w14:paraId="286209FC" w14:textId="466CEE20" w:rsidR="00E0108F" w:rsidRDefault="00E0108F" w:rsidP="00E0108F">
      <w:pPr>
        <w:jc w:val="both"/>
      </w:pPr>
      <w:r>
        <w:rPr>
          <w:b/>
          <w:bCs/>
        </w:rPr>
        <w:tab/>
      </w:r>
      <w:r>
        <w:t>CQ500 dataset is a publicly available collection of non-contrast head CT scans released by the Centre for Advanced Research in Imaging, Neurosciences and Genomics (CARING) in New Delhi, India. The dataset contains 491 scans (about 193,000 axial slices), provided as anonymized DICOM files and acquired on GE and Philips CT scanners at several radiology centers in New Delhi. The scans were collected in two batches. The first contains all the head CTs performed at selected centers over a one-month period starting November 2017 and so reflects a realistic clinical mix including many normal scans. The second</w:t>
      </w:r>
      <w:r w:rsidR="00AB4DA5">
        <w:t xml:space="preserve"> was selected from a larger archive by searching radiology reports for specific findings, to ensure enough examples of each hemorrhage type. Scans from patients under seven years old, scans with post-operative defects, and scans without a complete non-contrast axial series were excluded. Each scan was independently reviewed by three senior radiologists with 8, 12 and 20 years of experience. They recorded the presence or absence of intracranial hemorrhage and its subtypes </w:t>
      </w:r>
      <w:r w:rsidR="00AB4DA5" w:rsidRPr="00AB4DA5">
        <w:t>(intraparenchymal, intraventricular, subdural, extradural and subarachnoid)</w:t>
      </w:r>
      <w:r w:rsidR="00AB4DA5">
        <w:t xml:space="preserve">, as well as calvarial fractures, midline shift and mass effect. </w:t>
      </w:r>
    </w:p>
    <w:p w14:paraId="23530523" w14:textId="77777777" w:rsidR="00AB4DA5" w:rsidRPr="00AB4DA5" w:rsidRDefault="00AB4DA5" w:rsidP="00AB4DA5">
      <w:pPr>
        <w:jc w:val="both"/>
      </w:pPr>
      <w:r>
        <w:tab/>
        <w:t xml:space="preserve">In this project, a scan is labelled as positive if the majority of the three radiologists (at least two) reported intracranial hemorrhage, and negative otherwise. </w:t>
      </w:r>
      <w:r w:rsidRPr="00AB4DA5">
        <w:t>The dataset is distributed under the CC BY-NC-SA 4.0 license.</w:t>
      </w:r>
    </w:p>
    <w:p w14:paraId="42F8E090" w14:textId="77777777" w:rsidR="00AB4DA5" w:rsidRPr="00AB4DA5" w:rsidRDefault="00AB4DA5" w:rsidP="00AB4DA5">
      <w:pPr>
        <w:jc w:val="both"/>
      </w:pPr>
      <w:r w:rsidRPr="00AB4DA5">
        <w:rPr>
          <w:b/>
          <w:bCs/>
        </w:rPr>
        <w:t>Reference:</w:t>
      </w:r>
      <w:r w:rsidRPr="00AB4DA5">
        <w:t xml:space="preserve"> </w:t>
      </w:r>
      <w:proofErr w:type="spellStart"/>
      <w:r w:rsidRPr="00AB4DA5">
        <w:t>Chilamkurthy</w:t>
      </w:r>
      <w:proofErr w:type="spellEnd"/>
      <w:r w:rsidRPr="00AB4DA5">
        <w:t xml:space="preserve">, S., Ghosh, R., </w:t>
      </w:r>
      <w:proofErr w:type="spellStart"/>
      <w:r w:rsidRPr="00AB4DA5">
        <w:t>Tanamala</w:t>
      </w:r>
      <w:proofErr w:type="spellEnd"/>
      <w:r w:rsidRPr="00AB4DA5">
        <w:t xml:space="preserve">, S., et al. (2018). Deep learning algorithms for detection of critical findings in head CT scans: a retrospective study. </w:t>
      </w:r>
      <w:r w:rsidRPr="00AB4DA5">
        <w:rPr>
          <w:i/>
          <w:iCs/>
        </w:rPr>
        <w:t>The Lancet</w:t>
      </w:r>
      <w:r w:rsidRPr="00AB4DA5">
        <w:t>, 392(10162), 2388–2396.</w:t>
      </w:r>
    </w:p>
    <w:p w14:paraId="5B111592" w14:textId="60CBCDC6" w:rsidR="00AB4DA5" w:rsidRPr="00E0108F" w:rsidRDefault="00AB4DA5" w:rsidP="00E0108F">
      <w:pPr>
        <w:jc w:val="both"/>
      </w:pPr>
    </w:p>
    <w:p w14:paraId="0160AEF0" w14:textId="77777777" w:rsidR="00E0108F" w:rsidRPr="00E0108F" w:rsidRDefault="00E0108F">
      <w:pPr>
        <w:jc w:val="center"/>
        <w:rPr>
          <w:b/>
          <w:bCs/>
        </w:rPr>
      </w:pPr>
    </w:p>
    <w:sectPr w:rsidR="00E0108F" w:rsidRPr="00E01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08F"/>
    <w:rsid w:val="00344D1E"/>
    <w:rsid w:val="003C21CB"/>
    <w:rsid w:val="00497AFC"/>
    <w:rsid w:val="00AB4DA5"/>
    <w:rsid w:val="00E01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597F9"/>
  <w15:chartTrackingRefBased/>
  <w15:docId w15:val="{F5760EB8-1BAA-44E4-BABD-0ADE43C8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0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0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0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0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0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08F"/>
    <w:rPr>
      <w:rFonts w:eastAsiaTheme="majorEastAsia" w:cstheme="majorBidi"/>
      <w:color w:val="272727" w:themeColor="text1" w:themeTint="D8"/>
    </w:rPr>
  </w:style>
  <w:style w:type="paragraph" w:styleId="Title">
    <w:name w:val="Title"/>
    <w:basedOn w:val="Normal"/>
    <w:next w:val="Normal"/>
    <w:link w:val="TitleChar"/>
    <w:uiPriority w:val="10"/>
    <w:qFormat/>
    <w:rsid w:val="00E01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08F"/>
    <w:pPr>
      <w:spacing w:before="160"/>
      <w:jc w:val="center"/>
    </w:pPr>
    <w:rPr>
      <w:i/>
      <w:iCs/>
      <w:color w:val="404040" w:themeColor="text1" w:themeTint="BF"/>
    </w:rPr>
  </w:style>
  <w:style w:type="character" w:customStyle="1" w:styleId="QuoteChar">
    <w:name w:val="Quote Char"/>
    <w:basedOn w:val="DefaultParagraphFont"/>
    <w:link w:val="Quote"/>
    <w:uiPriority w:val="29"/>
    <w:rsid w:val="00E0108F"/>
    <w:rPr>
      <w:i/>
      <w:iCs/>
      <w:color w:val="404040" w:themeColor="text1" w:themeTint="BF"/>
    </w:rPr>
  </w:style>
  <w:style w:type="paragraph" w:styleId="ListParagraph">
    <w:name w:val="List Paragraph"/>
    <w:basedOn w:val="Normal"/>
    <w:uiPriority w:val="34"/>
    <w:qFormat/>
    <w:rsid w:val="00E0108F"/>
    <w:pPr>
      <w:ind w:left="720"/>
      <w:contextualSpacing/>
    </w:pPr>
  </w:style>
  <w:style w:type="character" w:styleId="IntenseEmphasis">
    <w:name w:val="Intense Emphasis"/>
    <w:basedOn w:val="DefaultParagraphFont"/>
    <w:uiPriority w:val="21"/>
    <w:qFormat/>
    <w:rsid w:val="00E0108F"/>
    <w:rPr>
      <w:i/>
      <w:iCs/>
      <w:color w:val="0F4761" w:themeColor="accent1" w:themeShade="BF"/>
    </w:rPr>
  </w:style>
  <w:style w:type="paragraph" w:styleId="IntenseQuote">
    <w:name w:val="Intense Quote"/>
    <w:basedOn w:val="Normal"/>
    <w:next w:val="Normal"/>
    <w:link w:val="IntenseQuoteChar"/>
    <w:uiPriority w:val="30"/>
    <w:qFormat/>
    <w:rsid w:val="00E01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08F"/>
    <w:rPr>
      <w:i/>
      <w:iCs/>
      <w:color w:val="0F4761" w:themeColor="accent1" w:themeShade="BF"/>
    </w:rPr>
  </w:style>
  <w:style w:type="character" w:styleId="IntenseReference">
    <w:name w:val="Intense Reference"/>
    <w:basedOn w:val="DefaultParagraphFont"/>
    <w:uiPriority w:val="32"/>
    <w:qFormat/>
    <w:rsid w:val="00E0108F"/>
    <w:rPr>
      <w:b/>
      <w:bCs/>
      <w:smallCaps/>
      <w:color w:val="0F4761" w:themeColor="accent1" w:themeShade="BF"/>
      <w:spacing w:val="5"/>
    </w:rPr>
  </w:style>
  <w:style w:type="paragraph" w:styleId="NormalWeb">
    <w:name w:val="Normal (Web)"/>
    <w:basedOn w:val="Normal"/>
    <w:uiPriority w:val="99"/>
    <w:semiHidden/>
    <w:unhideWhenUsed/>
    <w:rsid w:val="00AB4D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EVDOXIA KALOGIANNIDOU</dc:creator>
  <cp:keywords/>
  <dc:description/>
  <cp:lastModifiedBy>EVDOXIA KALOGIANNIDOU</cp:lastModifiedBy>
  <cp:revision>1</cp:revision>
  <dcterms:created xsi:type="dcterms:W3CDTF">2026-10-12T11:49:00Z</dcterms:created>
  <dcterms:modified xsi:type="dcterms:W3CDTF">2026-10-12T12:10:00Z</dcterms:modified>
</cp:coreProperties>
</file>