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36E5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AI游戏2D资源智能切割与精灵图生成工具 软件详细设计说明书</w:t>
      </w:r>
    </w:p>
    <w:p w14:paraId="38F965E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文档基础信息</w:t>
      </w:r>
      <w:bookmarkEnd w:id="0"/>
    </w:p>
    <w:p w14:paraId="0A7A4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文档编号：DDD-20260624-001</w:t>
      </w:r>
    </w:p>
    <w:p w14:paraId="6ACEBD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项目名称：AI游戏2D资源智能切割与精灵图生成工具</w:t>
      </w:r>
    </w:p>
    <w:p w14:paraId="61FFD2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编制人：曾熙婷 学号：2408090601008</w:t>
      </w:r>
    </w:p>
    <w:p w14:paraId="3F61E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编制日期：2026年06月24日</w:t>
      </w:r>
    </w:p>
    <w:p w14:paraId="33D19B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软件版本：MVP优化版</w:t>
      </w:r>
    </w:p>
    <w:p w14:paraId="68FA35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编制依据：GB/T 8567-2006《计算机软件文档编制规范》</w:t>
      </w:r>
    </w:p>
    <w:p w14:paraId="461E4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配套文档：可行性分析报告、软件需求规格说明书、软件概要设计说明书、项目测试报告</w:t>
      </w:r>
    </w:p>
    <w:p w14:paraId="204D323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C8C4F6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1 引言</w:t>
      </w:r>
      <w:r>
        <w:rPr>
          <w:rFonts w:ascii="Arial" w:hAnsi="Arial" w:eastAsia="等线" w:cs="Arial"/>
          <w:b/>
          <w:sz w:val="36"/>
        </w:rPr>
        <w:br w:type="textWrapping"/>
      </w:r>
      <w:bookmarkEnd w:id="1"/>
    </w:p>
    <w:p w14:paraId="7F771DB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1.1 编写目的</w:t>
      </w:r>
      <w:r>
        <w:rPr>
          <w:rFonts w:ascii="Arial" w:hAnsi="Arial" w:eastAsia="等线" w:cs="Arial"/>
          <w:b/>
          <w:sz w:val="32"/>
        </w:rPr>
        <w:br w:type="textWrapping"/>
      </w:r>
      <w:bookmarkEnd w:id="2"/>
    </w:p>
    <w:p w14:paraId="233C9E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详细设计说明书（DDD）承接《软件概要设计说明书》顶层架构，下沉至模块级、代码级、界面级精细化设计，明确每一个功能子模块类定义、核心函数参数、业务流程时序、代码逻辑、界面控件、文件字段、异常码、调用依赖、算法底层参数。本文档为后端编码、前端开发、单元测试、代码整改、BUG修复、项目结题最终落地唯一执行标准，统一代码开发规范，保证开发内容完全匹配需求与概要设计，消除开发歧义，适配课程毕业设计详细设计评审要求。</w:t>
      </w:r>
    </w:p>
    <w:p w14:paraId="504A9F8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1.2 项目背景</w:t>
      </w:r>
      <w:r>
        <w:rPr>
          <w:rFonts w:ascii="Arial" w:hAnsi="Arial" w:eastAsia="等线" w:cs="Arial"/>
          <w:b/>
          <w:sz w:val="32"/>
        </w:rPr>
        <w:br w:type="textWrapping"/>
      </w:r>
      <w:bookmarkEnd w:id="3"/>
    </w:p>
    <w:p w14:paraId="193D26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D小游戏、微信小游戏、独立游戏开发过程中，美术图集裁切、精灵图合成、引擎适配导出流程繁琐，人工裁切效率低、商用工具收费高昂、开源工具无一体化九宫格+多引擎适配能力。本项目基于Python3.10+Flask后端、OpenCV4.8视觉算法、原生HTML+Canvas前端，搭建本地离线B/S轻量化Web工具，实现图片上传校验、AI智能轮廓识别、可视化裁切编辑、九宫格UI拉伸配置、精灵图集自动排版、Unity/Cocos/Unreal三大引擎资源一键导出全流程业务，全程本地离线处理，面向高校师生、独立开发者免费使用，降低游戏美术资源处理门槛。</w:t>
      </w:r>
    </w:p>
    <w:p w14:paraId="6A8CD03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1.3 术语缩写、参考文档</w:t>
      </w:r>
      <w:r>
        <w:rPr>
          <w:rFonts w:ascii="Arial" w:hAnsi="Arial" w:eastAsia="等线" w:cs="Arial"/>
          <w:b/>
          <w:sz w:val="32"/>
        </w:rPr>
        <w:br w:type="textWrapping"/>
      </w:r>
      <w:bookmarkEnd w:id="4"/>
    </w:p>
    <w:p w14:paraId="086E2B5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1.3.1 术语缩写</w:t>
      </w:r>
      <w:r>
        <w:rPr>
          <w:rFonts w:ascii="Arial" w:hAnsi="Arial" w:eastAsia="等线" w:cs="Arial"/>
          <w:b/>
          <w:sz w:val="30"/>
        </w:rPr>
        <w:br w:type="textWrapping"/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300"/>
      </w:tblGrid>
      <w:tr w14:paraId="6F4169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6E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术语缩写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E3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释义说明</w:t>
            </w:r>
          </w:p>
        </w:tc>
      </w:tr>
      <w:tr w14:paraId="45B69D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CE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DDD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81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软件详细设计说明书</w:t>
            </w:r>
          </w:p>
        </w:tc>
      </w:tr>
      <w:tr w14:paraId="1090F0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62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SDD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F7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软件概要设计说明书</w:t>
            </w:r>
          </w:p>
        </w:tc>
      </w:tr>
      <w:tr w14:paraId="060A55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10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SRS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15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软件需求规格说明书</w:t>
            </w:r>
          </w:p>
        </w:tc>
      </w:tr>
      <w:tr w14:paraId="0CEB5A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3F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Canny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0B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OpenCV边缘检测算子</w:t>
            </w:r>
          </w:p>
        </w:tc>
      </w:tr>
      <w:tr w14:paraId="325168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00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NinePatch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E9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九宫格拉伸适配算法</w:t>
            </w:r>
          </w:p>
        </w:tc>
      </w:tr>
      <w:tr w14:paraId="2182B4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B3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plist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4F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Cocos引擎专属配置格式</w:t>
            </w:r>
          </w:p>
        </w:tc>
      </w:tr>
    </w:tbl>
    <w:p w14:paraId="55ABBAF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1.3.2 参考文档</w:t>
      </w:r>
      <w:r>
        <w:rPr>
          <w:rFonts w:ascii="Arial" w:hAnsi="Arial" w:eastAsia="等线" w:cs="Arial"/>
          <w:b/>
          <w:sz w:val="30"/>
        </w:rPr>
        <w:br w:type="textWrapping"/>
      </w:r>
      <w:bookmarkEnd w:id="6"/>
    </w:p>
    <w:p w14:paraId="52B2342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4C0DFBB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《AI游戏2D资源智能切割与精灵图生成工具 软件概要设计说明书》</w:t>
      </w:r>
    </w:p>
    <w:p w14:paraId="1FC122F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《AI游戏2D资源智能切割与精灵图生成工具 软件需求规格说明书》</w:t>
      </w:r>
    </w:p>
    <w:p w14:paraId="1994E58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《AI游戏2D资源智能切割与精灵图生成工具 可行性分析报告》</w:t>
      </w:r>
    </w:p>
    <w:p w14:paraId="5B0CE6C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1.4 适用范围</w:t>
      </w:r>
      <w:r>
        <w:rPr>
          <w:rFonts w:ascii="Arial" w:hAnsi="Arial" w:eastAsia="等线" w:cs="Arial"/>
          <w:b/>
          <w:sz w:val="32"/>
        </w:rPr>
        <w:br w:type="textWrapping"/>
      </w:r>
      <w:bookmarkEnd w:id="7"/>
    </w:p>
    <w:p w14:paraId="3B55F2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覆盖前后端所有子模块代码级设计、类方法定义、接口入参出参明细、前端控件逻辑、文件存储字段、业务时序图、异常码明细、BUG修复代码优化、界面布局、算法底层参数；适用于开发编码、单元测试、代码评审、毕业设计归档、后期迭代维护，不含第三方开源库底层源码改写设计。</w:t>
      </w:r>
    </w:p>
    <w:p w14:paraId="07F384B9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2 总体详细设计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8"/>
    </w:p>
    <w:p w14:paraId="2769BB9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2.1 开发环境精细化配置</w:t>
      </w:r>
      <w:r>
        <w:rPr>
          <w:rFonts w:ascii="Arial" w:hAnsi="Arial" w:eastAsia="等线" w:cs="Arial"/>
          <w:b/>
          <w:sz w:val="32"/>
        </w:rPr>
        <w:br w:type="textWrapping"/>
      </w:r>
      <w:bookmarkEnd w:id="9"/>
    </w:p>
    <w:p w14:paraId="497D4B3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2.1.1 后端开发环境</w:t>
      </w:r>
      <w:r>
        <w:rPr>
          <w:rFonts w:ascii="Arial" w:hAnsi="Arial" w:eastAsia="等线" w:cs="Arial"/>
          <w:b/>
          <w:sz w:val="30"/>
        </w:rPr>
        <w:br w:type="textWrapping"/>
      </w:r>
      <w:bookmarkEnd w:id="10"/>
    </w:p>
    <w:p w14:paraId="2C5E73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开发系统：Windows11 22H2 64位；开发IDE：PyCharm2023专业版；Python版本：3.10.11；核心依赖库固定版本：Flask==2.3.3、opencv-python==4.8.1.78、numpy==1.26.2、pyplist==1.2.0、pillow==10.1.0；启动端口：本地5000端口，仅localhost访问。</w:t>
      </w:r>
    </w:p>
    <w:p w14:paraId="1286064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2.1.2 前端开发环境</w:t>
      </w:r>
      <w:r>
        <w:rPr>
          <w:rFonts w:ascii="Arial" w:hAnsi="Arial" w:eastAsia="等线" w:cs="Arial"/>
          <w:b/>
          <w:sz w:val="30"/>
        </w:rPr>
        <w:br w:type="textWrapping"/>
      </w:r>
      <w:bookmarkEnd w:id="11"/>
    </w:p>
    <w:p w14:paraId="09995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开发IDE：VS Code；技术栈：原生HTML5+CSS3+JavaScript+Canvas2D；兼容内核：Chromium120及以上；UI样式：原生Flex布局+深色主题配色，无第三方UI框架依赖。</w:t>
      </w:r>
    </w:p>
    <w:p w14:paraId="52528535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2.2 目录结构详细设计（固定项目目录）</w:t>
      </w:r>
      <w:r>
        <w:rPr>
          <w:rFonts w:ascii="Arial" w:hAnsi="Arial" w:eastAsia="等线" w:cs="Arial"/>
          <w:b/>
          <w:sz w:val="32"/>
        </w:rPr>
        <w:br w:type="textWrapping"/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DBEE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B2DD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project_root/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static/            # 前端静态资源目录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css/           # 全局样式、主题样式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js/            # 接口请求、画布编辑、交互逻辑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index.html     # 首页工作台主页面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modules/           # 后端业务模块分包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upload_mod.py  # 图片上传校验模块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detect_mod.py  # AI轮廓识别模块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cut_mod.py     # 切片裁切模块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nine_mod.py    # 九宫格处理模块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sprite_mod.py  # 精灵图集合成模块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engine_mod.py  # 引擎配置导出模块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common_mod.py  # 公共工具、异常、文件工具类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runtime_file/      # 本地三级存储目录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temp/          # 临时图片缓存（自动清理）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cut_out/       # 单切片导出文件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engine_export/ # 三大引擎成品资源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app.py             # Flask项目入口、路由注册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config.py          # 全局常量、阈值、路径配置文件</w:t>
            </w:r>
          </w:p>
        </w:tc>
      </w:tr>
    </w:tbl>
    <w:p w14:paraId="18B4CDB6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2.3 全局常量详细配置（config.py固化参数）</w:t>
      </w:r>
      <w:r>
        <w:rPr>
          <w:rFonts w:ascii="Arial" w:hAnsi="Arial" w:eastAsia="等线" w:cs="Arial"/>
          <w:b/>
          <w:sz w:val="32"/>
        </w:rPr>
        <w:br w:type="textWrapping"/>
      </w:r>
      <w:bookmarkEnd w:id="13"/>
    </w:p>
    <w:p w14:paraId="79B054E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图片白名单后缀：["png","jpg","jpeg","webp"]</w:t>
      </w:r>
    </w:p>
    <w:p w14:paraId="01994E0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单图最大分辨率：4096*4096 px</w:t>
      </w:r>
    </w:p>
    <w:p w14:paraId="75BE6D3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单文件最大大小：20MB</w:t>
      </w:r>
    </w:p>
    <w:p w14:paraId="7684643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AI识别灰度阈值范围：min=10，max=500，默认值=80</w:t>
      </w:r>
    </w:p>
    <w:p w14:paraId="3D7429E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切片合格置信度阈值：85%</w:t>
      </w:r>
    </w:p>
    <w:p w14:paraId="1867582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精灵图集排版间距：8px</w:t>
      </w:r>
    </w:p>
    <w:p w14:paraId="7DFDDDA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接口统一成功码：200，参数异常码：400，服务异常码：500</w:t>
      </w:r>
    </w:p>
    <w:p w14:paraId="267BF8CA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2.4 全局业务时序详细流程</w:t>
      </w:r>
      <w:r>
        <w:rPr>
          <w:rFonts w:ascii="Arial" w:hAnsi="Arial" w:eastAsia="等线" w:cs="Arial"/>
          <w:b/>
          <w:sz w:val="32"/>
        </w:rPr>
        <w:br w:type="textWrapping"/>
      </w:r>
      <w:bookmarkEnd w:id="14"/>
    </w:p>
    <w:p w14:paraId="588E5D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启动app.py初始化路由+读取全局配置→2.本地5000端口监听请求→3.前端页面加载Canvas画布初始化→4.用户拖拽/点击上传图片→5.后端双重校验文件合规性→6.返回图片缓存地址前端渲染→7.用户选择手动/AI识别，下发阈值参数→8.后端OpenCV运算返回切割坐标数组→9.前端画布渲染切割框，支持拖拽编辑→10.配置九宫格四边距参数，实时预览拉伸效果→11.下发切割坐标合成精灵大图+配置JSON→12.选择引擎类型，后端生成对应配置文件→13.前端打包下载文件，写入本地指定目录→14.闲置自动清理temp临时缓存。</w:t>
      </w:r>
    </w:p>
    <w:p w14:paraId="1150C4C1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3 后端分模块详细设计（核心类+函数+入参出参）</w:t>
      </w:r>
      <w:r>
        <w:rPr>
          <w:rFonts w:ascii="Arial" w:hAnsi="Arial" w:eastAsia="等线" w:cs="Arial"/>
          <w:b/>
          <w:sz w:val="36"/>
        </w:rPr>
        <w:br w:type="textWrapping"/>
      </w:r>
      <w:bookmarkEnd w:id="15"/>
    </w:p>
    <w:p w14:paraId="337C8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后端共计7个业务模块，全部采用面向过程封装+工具类封装，代码低耦合，每个模块独立函数、独立异常捕获，贴合前期修复BUG重构逻辑。</w:t>
      </w:r>
    </w:p>
    <w:p w14:paraId="64681AF4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3.1 图片上传校验模块（upload_mod.py）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16"/>
    </w:p>
    <w:p w14:paraId="64B5A96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3.1.1 核心类：FileUploadCheck</w:t>
      </w:r>
      <w:r>
        <w:rPr>
          <w:rFonts w:ascii="Arial" w:hAnsi="Arial" w:eastAsia="等线" w:cs="Arial"/>
          <w:b/>
          <w:sz w:val="30"/>
        </w:rPr>
        <w:br w:type="textWrapping"/>
      </w:r>
      <w:bookmarkEnd w:id="17"/>
    </w:p>
    <w:p w14:paraId="06E02B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类功能：统一完成文件接收、后缀校验、大小校验、分辨率校验、缓存存储、alpha通道解析，重构文件路径校验逻辑，防范目录遍历漏洞。</w:t>
      </w:r>
    </w:p>
    <w:p w14:paraId="16F4E36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3.1.2 核心函数明细</w:t>
      </w:r>
      <w:r>
        <w:rPr>
          <w:rFonts w:ascii="Arial" w:hAnsi="Arial" w:eastAsia="等线" w:cs="Arial"/>
          <w:b/>
          <w:sz w:val="30"/>
        </w:rPr>
        <w:br w:type="textWrapping"/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1935"/>
        <w:gridCol w:w="2490"/>
        <w:gridCol w:w="1650"/>
      </w:tblGrid>
      <w:tr w14:paraId="3C21A4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0C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函数名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E0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613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CA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49C5D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C3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check_suffix()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90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文件名后缀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0C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bool、提示文案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FA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白名单后缀校验</w:t>
            </w:r>
          </w:p>
        </w:tc>
      </w:tr>
      <w:tr w14:paraId="6183D6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A0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check_size()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B9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文件字节大小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09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bool、超限提示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E7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20MB大小阈值校验</w:t>
            </w:r>
          </w:p>
        </w:tc>
      </w:tr>
      <w:tr w14:paraId="649C2D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D3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check_resolution()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25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图片宽高像素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38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bool、尺寸提示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29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4096分辨率上限校验</w:t>
            </w:r>
          </w:p>
        </w:tc>
      </w:tr>
      <w:tr w14:paraId="02173D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86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save_temp_file()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32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文件流、原始名称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84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缓存路径、alpha值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08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写入temp临时目录</w:t>
            </w:r>
          </w:p>
        </w:tc>
      </w:tr>
    </w:tbl>
    <w:p w14:paraId="38A25B5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3.1.3 模块异常捕获</w:t>
      </w:r>
      <w:bookmarkEnd w:id="19"/>
    </w:p>
    <w:p w14:paraId="794B31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捕获空文件异常、路径非法写入异常、图片损坏解码异常，返回统一状态码400+中文提示。</w:t>
      </w:r>
    </w:p>
    <w:p w14:paraId="21B177BA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3.2 AI轮廓智能检测模块（detect_mod.py）</w:t>
      </w:r>
      <w:bookmarkEnd w:id="20"/>
    </w:p>
    <w:p w14:paraId="139733D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3.2.1 核心类：ImgContourDetect</w:t>
      </w:r>
      <w:r>
        <w:rPr>
          <w:rFonts w:ascii="Arial" w:hAnsi="Arial" w:eastAsia="等线" w:cs="Arial"/>
          <w:b/>
          <w:sz w:val="30"/>
        </w:rPr>
        <w:br w:type="textWrapping"/>
      </w:r>
      <w:bookmarkEnd w:id="21"/>
    </w:p>
    <w:p w14:paraId="02C87F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优化修复原有regions数组作用域BUG，统一全局数组定义位置，拆分手动检测、自动检测双方法，隔离算法变量，避免变量污染。</w:t>
      </w:r>
    </w:p>
    <w:p w14:paraId="04C5E6FB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3.2.2 底层算法详细参数</w:t>
      </w:r>
      <w:r>
        <w:rPr>
          <w:rFonts w:ascii="Arial" w:hAnsi="Arial" w:eastAsia="等线" w:cs="Arial"/>
          <w:b/>
          <w:sz w:val="30"/>
        </w:rPr>
        <w:br w:type="textWrapping"/>
      </w:r>
      <w:bookmarkEnd w:id="22"/>
    </w:p>
    <w:p w14:paraId="6B53B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预处理流程：原图灰度化→高斯模糊降噪（内核3*3）→Canny边缘检测（低阈值=输入值/2，高阈值=输入值）→轮廓查找→连通域面积筛选→过滤小于20px细碎噪点轮廓→计算像素占比置信度。</w:t>
      </w:r>
    </w:p>
    <w:p w14:paraId="5657FC34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3.2.3 核心函数</w:t>
      </w:r>
      <w:r>
        <w:rPr>
          <w:rFonts w:ascii="Arial" w:hAnsi="Arial" w:eastAsia="等线" w:cs="Arial"/>
          <w:b/>
          <w:sz w:val="30"/>
        </w:rPr>
        <w:br w:type="textWrapping"/>
      </w:r>
      <w:bookmarkEnd w:id="23"/>
    </w:p>
    <w:p w14:paraId="0433819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manual_detect(img_path, threshold)：手动轮廓检测，返回原生轮廓坐标数组</w:t>
      </w:r>
    </w:p>
    <w:p w14:paraId="1C30376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auto_detect(img_path, threshold)：AI全自动筛选合格轮廓，过滤置信度＜85%切片，标记低合规切片ID</w:t>
      </w:r>
    </w:p>
    <w:p w14:paraId="52B3BF29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3.3 可视化切割编辑后端模块（cut_mod.py）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24"/>
    </w:p>
    <w:p w14:paraId="71DED8DE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3.3.1 核心函数cut_single_slice()</w:t>
      </w:r>
      <w:r>
        <w:rPr>
          <w:rFonts w:ascii="Arial" w:hAnsi="Arial" w:eastAsia="等线" w:cs="Arial"/>
          <w:b/>
          <w:sz w:val="30"/>
        </w:rPr>
        <w:br w:type="textWrapping"/>
      </w:r>
      <w:bookmarkEnd w:id="25"/>
    </w:p>
    <w:p w14:paraId="6DBCF7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参：原图路径、裁切x/y坐标、宽高、导出文件名；出参：裁切后图片存储路径、执行状态码；业务逻辑：读取原图矩阵，根据坐标矩阵裁切ROI区域，保留透明通道，写入cut_out目录；边界判定：裁切坐标不可小于0、不可超出原图宽高，越界自动修正边界值。</w:t>
      </w:r>
    </w:p>
    <w:p w14:paraId="08E3F5E3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3.3.2 约束逻辑</w:t>
      </w:r>
      <w:r>
        <w:rPr>
          <w:rFonts w:ascii="Arial" w:hAnsi="Arial" w:eastAsia="等线" w:cs="Arial"/>
          <w:b/>
          <w:sz w:val="30"/>
        </w:rPr>
        <w:br w:type="textWrapping"/>
      </w:r>
      <w:bookmarkEnd w:id="26"/>
    </w:p>
    <w:p w14:paraId="743D2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后端二次校验切割框坐标，拦截前端篡改非法坐标，防止越界裁切报错。</w:t>
      </w:r>
    </w:p>
    <w:p w14:paraId="5AF2E80F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3.4 九宫格拉伸处理模块（nine_mod.py）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27"/>
    </w:p>
    <w:p w14:paraId="3C225D90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3.4.1 核心参数</w:t>
      </w:r>
      <w:r>
        <w:rPr>
          <w:rFonts w:ascii="Arial" w:hAnsi="Arial" w:eastAsia="等线" w:cs="Arial"/>
          <w:b/>
          <w:sz w:val="30"/>
        </w:rPr>
        <w:br w:type="textWrapping"/>
      </w:r>
      <w:bookmarkEnd w:id="28"/>
    </w:p>
    <w:p w14:paraId="7936A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四边距参数：left、right、top、bottom，最小值限制10px，禁止分割线重合重叠；</w:t>
      </w:r>
    </w:p>
    <w:p w14:paraId="201096D5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3.4.2 核心函数nine_split_export()</w:t>
      </w:r>
      <w:r>
        <w:rPr>
          <w:rFonts w:ascii="Arial" w:hAnsi="Arial" w:eastAsia="等线" w:cs="Arial"/>
          <w:b/>
          <w:sz w:val="30"/>
        </w:rPr>
        <w:br w:type="textWrapping"/>
      </w:r>
      <w:bookmarkEnd w:id="29"/>
    </w:p>
    <w:p w14:paraId="77234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功能：将单张切片均等分割为九宫格分区，生成分区坐标，打包九宫格参数写入引擎配置文件，适配Unity、Cocos原生拉伸识别规则。</w:t>
      </w:r>
    </w:p>
    <w:p w14:paraId="34CEF97D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3.5 精灵图集合成模块（sprite_mod.py）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30"/>
    </w:p>
    <w:p w14:paraId="5DCB0139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3.5.1 排版算法详细设计</w:t>
      </w:r>
      <w:r>
        <w:rPr>
          <w:rFonts w:ascii="Arial" w:hAnsi="Arial" w:eastAsia="等线" w:cs="Arial"/>
          <w:b/>
          <w:sz w:val="30"/>
        </w:rPr>
        <w:br w:type="textWrapping"/>
      </w:r>
      <w:bookmarkEnd w:id="31"/>
    </w:p>
    <w:p w14:paraId="3ADB2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采用贪心自适应排版算法：按切片高度升序排序，从左上角逐行排布，预留8px间距，自动计算整图最终宽高，空白区域填充透明底色，保证图集紧凑无大面积留白。</w:t>
      </w:r>
    </w:p>
    <w:p w14:paraId="4060792E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3.5.2 输出文件</w:t>
      </w:r>
      <w:r>
        <w:rPr>
          <w:rFonts w:ascii="Arial" w:hAnsi="Arial" w:eastAsia="等线" w:cs="Arial"/>
          <w:b/>
          <w:sz w:val="30"/>
        </w:rPr>
        <w:br w:type="textWrapping"/>
      </w:r>
      <w:bookmarkEnd w:id="32"/>
    </w:p>
    <w:p w14:paraId="2399A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1.合并精灵PNG大图；2.slice_info.json配置文件：包含所有切片id、xy坐标、宽高、alpha、九宫格参数。</w:t>
      </w:r>
    </w:p>
    <w:p w14:paraId="6D65FADA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3.6 多引擎导出模块（engine_mod.py）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33"/>
    </w:p>
    <w:p w14:paraId="2DA838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已修复静态装饰器语法BUG，重构引擎函数命名域，删除重复dict_to_plist函数，统一调用入口，三类引擎差异化逻辑如下：</w:t>
      </w:r>
    </w:p>
    <w:p w14:paraId="086DF88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Unity导出函数：gen_unity_file()，生成SpriteAtlas图集、.meta纹理配置、Prefab预制体，适配Unity2021+导入规则</w:t>
      </w:r>
    </w:p>
    <w:p w14:paraId="47901E5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Cocos导出函数：gen_cocos_file()，封装plist序列化方法，同步输出json+plist双配置</w:t>
      </w:r>
    </w:p>
    <w:p w14:paraId="1215556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Unreal导出函数：gen_unreal_file()，生成ini纹理缩放配置、无损纹理贴图</w:t>
      </w:r>
    </w:p>
    <w:p w14:paraId="71AC7CB3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3.7 公共工具模块（common_mod.py）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34"/>
    </w:p>
    <w:p w14:paraId="7BA92F7B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3.7.1 全局异常工具</w:t>
      </w:r>
      <w:r>
        <w:rPr>
          <w:rFonts w:ascii="Arial" w:hAnsi="Arial" w:eastAsia="等线" w:cs="Arial"/>
          <w:b/>
          <w:sz w:val="30"/>
        </w:rPr>
        <w:br w:type="textWrapping"/>
      </w:r>
      <w:bookmarkEnd w:id="35"/>
    </w:p>
    <w:p w14:paraId="4D2EB6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def result_response(code,msg,data)：统一封装接口返回JSON格式，固定返回结构，前端统一解析。</w:t>
      </w:r>
    </w:p>
    <w:p w14:paraId="5A74E6B2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3.7.2 文件运维工具</w:t>
      </w:r>
      <w:r>
        <w:rPr>
          <w:rFonts w:ascii="Arial" w:hAnsi="Arial" w:eastAsia="等线" w:cs="Arial"/>
          <w:b/>
          <w:sz w:val="30"/>
        </w:rPr>
        <w:br w:type="textWrapping"/>
      </w:r>
      <w:bookmarkEnd w:id="36"/>
    </w:p>
    <w:p w14:paraId="19E9C2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clear_temp_cache()：定时清理24h未使用临时缓存文件；check_path_legal()：路径白名单校验，拦截跨目录读写。</w:t>
      </w:r>
    </w:p>
    <w:p w14:paraId="2FE4F2F6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4 前端页面详细设计（页面+控件+JS逻辑）</w:t>
      </w:r>
      <w:r>
        <w:rPr>
          <w:rFonts w:ascii="Arial" w:hAnsi="Arial" w:eastAsia="等线" w:cs="Arial"/>
          <w:b/>
          <w:sz w:val="36"/>
        </w:rPr>
        <w:br w:type="textWrapping"/>
      </w:r>
      <w:bookmarkEnd w:id="37"/>
    </w:p>
    <w:p w14:paraId="64089346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4.1 首页工作台页面布局拆分</w:t>
      </w:r>
      <w:r>
        <w:rPr>
          <w:rFonts w:ascii="Arial" w:hAnsi="Arial" w:eastAsia="等线" w:cs="Arial"/>
          <w:b/>
          <w:sz w:val="32"/>
        </w:rPr>
        <w:br w:type="textWrapping"/>
      </w:r>
      <w:bookmarkEnd w:id="38"/>
    </w:p>
    <w:p w14:paraId="7D585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页面分为顶部导航栏、左侧功能控制面板、中间Canvas编辑画布、底部状态栏四大区域，深色主题#1E2228底色，功能分区固定布局，适配浏览器缩放自适应。</w:t>
      </w:r>
    </w:p>
    <w:p w14:paraId="71A25B5B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4.1.1 左侧控制面板控件明细</w:t>
      </w:r>
      <w:r>
        <w:rPr>
          <w:rFonts w:ascii="Arial" w:hAnsi="Arial" w:eastAsia="等线" w:cs="Arial"/>
          <w:b/>
          <w:sz w:val="30"/>
        </w:rPr>
        <w:br w:type="textWrapping"/>
      </w:r>
      <w:bookmarkEnd w:id="39"/>
    </w:p>
    <w:p w14:paraId="63CA597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上传区：点击上传按钮、拖拽上传盒子、批量上传多选框</w:t>
      </w:r>
    </w:p>
    <w:p w14:paraId="627AF92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识别区：阈值滑块（10-500）、手动识别按钮、AI自动识别按钮、识别数量文本展示</w:t>
      </w:r>
    </w:p>
    <w:p w14:paraId="0472580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编辑区：新增切割框、清空切割框（二次确认弹窗）、批量删除按钮</w:t>
      </w:r>
    </w:p>
    <w:p w14:paraId="64E4A09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九宫格区：四边距输入框、同步边距按钮、拉伸预览切换按钮</w:t>
      </w:r>
    </w:p>
    <w:p w14:paraId="32E2DF1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导出区：引擎下拉选择框、图集生成按钮、一键导出、打开文件夹按钮</w:t>
      </w:r>
    </w:p>
    <w:p w14:paraId="5A3CED44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4.2 Canvas画布核心JS逻辑</w:t>
      </w:r>
      <w:bookmarkEnd w:id="40"/>
    </w:p>
    <w:p w14:paraId="380AD62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切割框渲染：每个框独立div画布图层，边框青色高亮，选中红色描边</w:t>
      </w:r>
    </w:p>
    <w:p w14:paraId="798F784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交互监听：mousedown选中、mousemove拖拽、mouseup锁定位置、右键删除监听</w:t>
      </w:r>
    </w:p>
    <w:p w14:paraId="6937674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边界拦截：获取画布DOM宽高，拖拽坐标自动限位，禁止移出图片外</w:t>
      </w:r>
    </w:p>
    <w:p w14:paraId="7105689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参数封装：编辑完成自动打包切割框数组，POST传参后端接口</w:t>
      </w:r>
    </w:p>
    <w:p w14:paraId="7EB4D0E3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4.3 全局前端交互提示规范</w:t>
      </w:r>
      <w:r>
        <w:rPr>
          <w:rFonts w:ascii="Arial" w:hAnsi="Arial" w:eastAsia="等线" w:cs="Arial"/>
          <w:b/>
          <w:sz w:val="32"/>
        </w:rPr>
        <w:br w:type="textWrapping"/>
      </w:r>
      <w:bookmarkEnd w:id="41"/>
    </w:p>
    <w:p w14:paraId="3267A6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成功提示：绿色Toast；错误提示：红色Toast；加载状态：画布居中loading动画；高危操作：弹窗二次确认，包含清空切割框、删除缓存、导出覆盖文件。</w:t>
      </w:r>
    </w:p>
    <w:p w14:paraId="21344E88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5 后端接口精细化设计（全量入参出参）</w:t>
      </w:r>
      <w:r>
        <w:rPr>
          <w:rFonts w:ascii="Arial" w:hAnsi="Arial" w:eastAsia="等线" w:cs="Arial"/>
          <w:b/>
          <w:sz w:val="36"/>
        </w:rPr>
        <w:br w:type="textWrapping"/>
      </w:r>
      <w:bookmarkEnd w:id="42"/>
    </w:p>
    <w:p w14:paraId="4D46F1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所有接口请求方式POST，Content-Type:form-data，统一返回JSON结构{"code":"","msg":"","data":{}}，内网localhost调用，外网全部拦截。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0"/>
        <w:gridCol w:w="2655"/>
        <w:gridCol w:w="3255"/>
      </w:tblGrid>
      <w:tr w14:paraId="6646E7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AD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9B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请求入参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02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返回data字段内容</w:t>
            </w:r>
          </w:p>
        </w:tc>
      </w:tr>
      <w:tr w14:paraId="1B5112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22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/upload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33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file：图片文件流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409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缓存路径、w、h、alpha通道值</w:t>
            </w:r>
          </w:p>
        </w:tc>
      </w:tr>
      <w:tr w14:paraId="009319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3A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/detect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03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img_path、threshold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1F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轮廓坐标数组、识别耗时</w:t>
            </w:r>
          </w:p>
        </w:tc>
      </w:tr>
      <w:tr w14:paraId="07E6DA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FD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/auto-detect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C4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img_path、threshold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A3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合格坐标、低置信度id集合</w:t>
            </w:r>
          </w:p>
        </w:tc>
      </w:tr>
      <w:tr w14:paraId="5737B1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0B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/cut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B2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img_path、x/y/w/h、name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6A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切片存储路径、文件名</w:t>
            </w:r>
          </w:p>
        </w:tc>
      </w:tr>
      <w:tr w14:paraId="42F581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1F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/generate-spritesheet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B4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img_path、slice数组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C2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图集路径、配置json路径</w:t>
            </w:r>
          </w:p>
        </w:tc>
      </w:tr>
      <w:tr w14:paraId="014BE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07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/ninepatch-export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94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slice_path、四边距参数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DF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九宫格分区文件、配置参数</w:t>
            </w:r>
          </w:p>
        </w:tc>
      </w:tr>
      <w:tr w14:paraId="3271AE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84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/export-engine-config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43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engine_type、json路径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88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引擎打包文件目录</w:t>
            </w:r>
          </w:p>
        </w:tc>
      </w:tr>
    </w:tbl>
    <w:p w14:paraId="3FD75028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6 数据存储详细设计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43"/>
    </w:p>
    <w:p w14:paraId="6DB37F53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6.1 本地文件字段精细化定义</w:t>
      </w:r>
      <w:r>
        <w:rPr>
          <w:rFonts w:ascii="Arial" w:hAnsi="Arial" w:eastAsia="等线" w:cs="Arial"/>
          <w:b/>
          <w:sz w:val="32"/>
        </w:rPr>
        <w:br w:type="textWrapping"/>
      </w:r>
      <w:bookmarkEnd w:id="44"/>
    </w:p>
    <w:p w14:paraId="2AC9D245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6.1.1 slice_info.json完整字段</w:t>
      </w:r>
      <w:r>
        <w:rPr>
          <w:rFonts w:ascii="Arial" w:hAnsi="Arial" w:eastAsia="等线" w:cs="Arial"/>
          <w:b/>
          <w:sz w:val="30"/>
        </w:rPr>
        <w:br w:type="textWrapping"/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41D2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6D73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"sprite_name": "图集名称",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"sprite_w": "整图宽度",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"sprite_h": "整图高度",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"slice_list":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"slice_id": "唯一自增编号",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"x": "裁切横坐标",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"y": "裁切纵坐标",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"width": "切片宽",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"height": "切片高",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"alpha": "0无透明/1有透明",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"nine_left": "九宫格左距",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"nine_right": "九宫格右距",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"nine_top": "九宫格上距",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"nine_bottom": "九宫格下距",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"confidence": "识别置信度百分比"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FD18EF0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6.2 目录读写权限详细规则</w:t>
      </w:r>
      <w:r>
        <w:rPr>
          <w:rFonts w:ascii="Arial" w:hAnsi="Arial" w:eastAsia="等线" w:cs="Arial"/>
          <w:b/>
          <w:sz w:val="32"/>
        </w:rPr>
        <w:br w:type="textWrapping"/>
      </w:r>
      <w:bookmarkEnd w:id="46"/>
    </w:p>
    <w:p w14:paraId="1BC3D2D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只读目录：项目静态static前端目录，禁止后端写入修改</w:t>
      </w:r>
    </w:p>
    <w:p w14:paraId="66CF686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读写目录：runtime_file全子集目录，仅本级读写，禁止../上级跳转</w:t>
      </w:r>
    </w:p>
    <w:p w14:paraId="476670F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缓存销毁规则：temp文件夹文件关闭页面标记失效，24h定时清空</w:t>
      </w:r>
    </w:p>
    <w:p w14:paraId="0028113F">
      <w:pPr>
        <w:spacing w:before="380" w:after="140" w:line="288" w:lineRule="auto"/>
        <w:ind w:left="0"/>
        <w:jc w:val="left"/>
        <w:outlineLvl w:val="0"/>
      </w:pPr>
      <w:bookmarkStart w:id="47" w:name="heading_47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7 异常代码、故障处理详细设计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47"/>
    </w:p>
    <w:p w14:paraId="3C0AC3AF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7.1 全量自定义异常码明细</w:t>
      </w:r>
      <w:r>
        <w:rPr>
          <w:rFonts w:ascii="Arial" w:hAnsi="Arial" w:eastAsia="等线" w:cs="Arial"/>
          <w:b/>
          <w:sz w:val="32"/>
        </w:rPr>
        <w:br w:type="textWrapping"/>
      </w:r>
      <w:bookmarkEnd w:id="4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700"/>
        <w:gridCol w:w="3000"/>
      </w:tblGrid>
      <w:tr w14:paraId="2C1882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93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BE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BA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后端处理逻辑</w:t>
            </w:r>
          </w:p>
        </w:tc>
      </w:tr>
      <w:tr w14:paraId="540B0A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6D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EF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业务执行成功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A3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返回业务data数据</w:t>
            </w:r>
          </w:p>
        </w:tc>
      </w:tr>
      <w:tr w14:paraId="67FE90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48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401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86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文件格式非法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D3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拦截存储，返回格式提示</w:t>
            </w:r>
          </w:p>
        </w:tc>
      </w:tr>
      <w:tr w14:paraId="0C5880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AF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402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DD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图片尺寸/大小超限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D3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终止上传，给出阈值标准</w:t>
            </w:r>
          </w:p>
        </w:tc>
      </w:tr>
      <w:tr w14:paraId="6D45F0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CE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403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41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路径非法读写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32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阻断IO，记录操作日志</w:t>
            </w:r>
          </w:p>
        </w:tc>
      </w:tr>
      <w:tr w14:paraId="6A4E58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6D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A9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代码语法/服务崩溃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C7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捕获异常栈，提示重启服务</w:t>
            </w:r>
          </w:p>
        </w:tc>
      </w:tr>
    </w:tbl>
    <w:p w14:paraId="432DF6BB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7.2 历史BUG详细整改代码设计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49"/>
    </w:p>
    <w:p w14:paraId="1ABF5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承接概要设计架构BUG，详细代码层面修复方案，全部写入本次详细设计，已闭环修复：</w:t>
      </w:r>
    </w:p>
    <w:p w14:paraId="4DEB3BB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BUG-001：dict_to_plist重复定义：删除模块内重复同名函数，统一迁移至common_mod公共类全局调用，消除命名冲突</w:t>
      </w:r>
    </w:p>
    <w:p w14:paraId="68D6664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BUG-002：引擎函数静态装饰器报错：修改@staticmethod作用域，补全类self传参，统一引擎导出方法调用格式</w:t>
      </w:r>
    </w:p>
    <w:p w14:paraId="2878F53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BUG-003：regions数组定义位置错误：将局部识别数组提升至类全局属性，避免方法销毁变量导致画布渲染失效</w:t>
      </w:r>
    </w:p>
    <w:p w14:paraId="2149F042">
      <w:pPr>
        <w:spacing w:before="380" w:after="140" w:line="288" w:lineRule="auto"/>
        <w:ind w:left="0"/>
        <w:jc w:val="left"/>
        <w:outlineLvl w:val="0"/>
      </w:pPr>
      <w:bookmarkStart w:id="50" w:name="heading_50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8 性能、安全详细约束设计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50"/>
    </w:p>
    <w:p w14:paraId="7CB80116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8.1 代码级性能优化细则</w:t>
      </w:r>
      <w:r>
        <w:rPr>
          <w:rFonts w:ascii="Arial" w:hAnsi="Arial" w:eastAsia="等线" w:cs="Arial"/>
          <w:b/>
          <w:sz w:val="32"/>
        </w:rPr>
        <w:br w:type="textWrapping"/>
      </w:r>
      <w:bookmarkEnd w:id="51"/>
    </w:p>
    <w:p w14:paraId="5199653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算法缓存：已识别图片threshold参数存入内存字典，重复识别直接复用结果，减少OpenCV算力开销</w:t>
      </w:r>
    </w:p>
    <w:p w14:paraId="75A56B2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图片分片：4K大图前端分片渲染，单次加载画布像素限制2000*2000，降低浏览器内存占用</w:t>
      </w:r>
    </w:p>
    <w:p w14:paraId="54451F9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IO合并：批量切片合并IO写入，减少磁盘频繁读写次数，提升导出速度</w:t>
      </w:r>
    </w:p>
    <w:p w14:paraId="06EA859E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8.2 代码级安全防控</w:t>
      </w:r>
      <w:r>
        <w:rPr>
          <w:rFonts w:ascii="Arial" w:hAnsi="Arial" w:eastAsia="等线" w:cs="Arial"/>
          <w:b/>
          <w:sz w:val="32"/>
        </w:rPr>
        <w:br w:type="textWrapping"/>
      </w:r>
      <w:bookmarkEnd w:id="52"/>
    </w:p>
    <w:p w14:paraId="2B40A32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入参过滤：所有接口string入参过滤../、\、特殊逃逸字符，防范目录穿越</w:t>
      </w:r>
    </w:p>
    <w:p w14:paraId="02311A41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端口绑定：app.py固定绑定127.0.0.1本地IP，禁止0.0.0.0外网开放监听</w:t>
      </w:r>
    </w:p>
    <w:p w14:paraId="50346CD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文件重命名：上传文件后端随机uuid重命名，规避文件名注入覆盖漏洞</w:t>
      </w:r>
    </w:p>
    <w:p w14:paraId="73652014">
      <w:pPr>
        <w:spacing w:before="380" w:after="140" w:line="288" w:lineRule="auto"/>
        <w:ind w:left="0"/>
        <w:jc w:val="left"/>
        <w:outlineLvl w:val="0"/>
      </w:pPr>
      <w:bookmarkStart w:id="53" w:name="heading_53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9 单元测试设计（代码级测试点）</w:t>
      </w:r>
      <w:r>
        <w:rPr>
          <w:rFonts w:ascii="Arial" w:hAnsi="Arial" w:eastAsia="等线" w:cs="Arial"/>
          <w:b/>
          <w:sz w:val="36"/>
        </w:rPr>
        <w:br w:type="textWrapping"/>
      </w:r>
      <w:bookmarkEnd w:id="53"/>
    </w:p>
    <w:p w14:paraId="7D0D484D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9.1 模块单元测试要点</w:t>
      </w:r>
      <w:r>
        <w:rPr>
          <w:rFonts w:ascii="Arial" w:hAnsi="Arial" w:eastAsia="等线" w:cs="Arial"/>
          <w:b/>
          <w:sz w:val="32"/>
        </w:rPr>
        <w:br w:type="textWrapping"/>
      </w:r>
      <w:bookmarkEnd w:id="54"/>
    </w:p>
    <w:p w14:paraId="2D3DF85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上传模块：非法后缀、超大图片、空文件单元测试</w:t>
      </w:r>
    </w:p>
    <w:p w14:paraId="309FD98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识别模块：极值阈值、纯色底图、多层嵌套轮廓识别测试</w:t>
      </w:r>
    </w:p>
    <w:p w14:paraId="3E3BE41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导出模块：三大引擎配置文件导入引擎可用性测试</w:t>
      </w:r>
    </w:p>
    <w:p w14:paraId="3476504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边界测试：切割框贴边、九宫格极值边距、0切片图集生成拦截测试</w:t>
      </w:r>
    </w:p>
    <w:p w14:paraId="23C79646">
      <w:pPr>
        <w:spacing w:before="380" w:after="140" w:line="288" w:lineRule="auto"/>
        <w:ind w:left="0"/>
        <w:jc w:val="left"/>
        <w:outlineLvl w:val="0"/>
      </w:pPr>
      <w:bookmarkStart w:id="55" w:name="heading_55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10 附录</w:t>
      </w:r>
      <w:bookmarkEnd w:id="55"/>
    </w:p>
    <w:p w14:paraId="48800B4F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10.1 模块调用关系图说明</w:t>
      </w:r>
      <w:r>
        <w:rPr>
          <w:rFonts w:ascii="Arial" w:hAnsi="Arial" w:eastAsia="等线" w:cs="Arial"/>
          <w:b/>
          <w:sz w:val="32"/>
        </w:rPr>
        <w:br w:type="textWrapping"/>
      </w:r>
      <w:bookmarkEnd w:id="56"/>
    </w:p>
    <w:p w14:paraId="26461F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上传模块→识别模块→切割编辑模块→九宫格模块→图集合成模块→引擎导出模块单向串行调用，公共工具模块全局被调用，无反向耦合。</w:t>
      </w:r>
    </w:p>
    <w:p w14:paraId="714FD0A4">
      <w:pPr>
        <w:spacing w:before="120" w:after="120" w:line="288" w:lineRule="auto"/>
        <w:ind w:left="0"/>
        <w:jc w:val="left"/>
      </w:pPr>
      <w:bookmarkStart w:id="57" w:name="_GoBack"/>
      <w:bookmarkEnd w:id="5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5218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F491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5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7"/>
  </w:num>
  <w:num w:numId="2">
    <w:abstractNumId w:val="11"/>
  </w:num>
  <w:num w:numId="3">
    <w:abstractNumId w:val="32"/>
  </w:num>
  <w:num w:numId="4">
    <w:abstractNumId w:val="9"/>
  </w:num>
  <w:num w:numId="5">
    <w:abstractNumId w:val="6"/>
  </w:num>
  <w:num w:numId="6">
    <w:abstractNumId w:val="19"/>
  </w:num>
  <w:num w:numId="7">
    <w:abstractNumId w:val="23"/>
  </w:num>
  <w:num w:numId="8">
    <w:abstractNumId w:val="36"/>
  </w:num>
  <w:num w:numId="9">
    <w:abstractNumId w:val="18"/>
  </w:num>
  <w:num w:numId="10">
    <w:abstractNumId w:val="2"/>
  </w:num>
  <w:num w:numId="11">
    <w:abstractNumId w:val="24"/>
  </w:num>
  <w:num w:numId="12">
    <w:abstractNumId w:val="33"/>
  </w:num>
  <w:num w:numId="13">
    <w:abstractNumId w:val="10"/>
  </w:num>
  <w:num w:numId="14">
    <w:abstractNumId w:val="29"/>
  </w:num>
  <w:num w:numId="15">
    <w:abstractNumId w:val="15"/>
  </w:num>
  <w:num w:numId="16">
    <w:abstractNumId w:val="22"/>
  </w:num>
  <w:num w:numId="17">
    <w:abstractNumId w:val="13"/>
  </w:num>
  <w:num w:numId="18">
    <w:abstractNumId w:val="12"/>
  </w:num>
  <w:num w:numId="19">
    <w:abstractNumId w:val="4"/>
  </w:num>
  <w:num w:numId="20">
    <w:abstractNumId w:val="28"/>
  </w:num>
  <w:num w:numId="21">
    <w:abstractNumId w:val="34"/>
  </w:num>
  <w:num w:numId="22">
    <w:abstractNumId w:val="20"/>
  </w:num>
  <w:num w:numId="23">
    <w:abstractNumId w:val="27"/>
  </w:num>
  <w:num w:numId="24">
    <w:abstractNumId w:val="5"/>
  </w:num>
  <w:num w:numId="25">
    <w:abstractNumId w:val="39"/>
  </w:num>
  <w:num w:numId="26">
    <w:abstractNumId w:val="37"/>
  </w:num>
  <w:num w:numId="27">
    <w:abstractNumId w:val="8"/>
  </w:num>
  <w:num w:numId="28">
    <w:abstractNumId w:val="35"/>
  </w:num>
  <w:num w:numId="29">
    <w:abstractNumId w:val="3"/>
  </w:num>
  <w:num w:numId="30">
    <w:abstractNumId w:val="26"/>
  </w:num>
  <w:num w:numId="31">
    <w:abstractNumId w:val="1"/>
  </w:num>
  <w:num w:numId="32">
    <w:abstractNumId w:val="31"/>
  </w:num>
  <w:num w:numId="33">
    <w:abstractNumId w:val="40"/>
  </w:num>
  <w:num w:numId="34">
    <w:abstractNumId w:val="0"/>
  </w:num>
  <w:num w:numId="35">
    <w:abstractNumId w:val="21"/>
  </w:num>
  <w:num w:numId="36">
    <w:abstractNumId w:val="30"/>
  </w:num>
  <w:num w:numId="37">
    <w:abstractNumId w:val="16"/>
  </w:num>
  <w:num w:numId="38">
    <w:abstractNumId w:val="14"/>
  </w:num>
  <w:num w:numId="39">
    <w:abstractNumId w:val="25"/>
  </w:num>
  <w:num w:numId="40">
    <w:abstractNumId w:val="38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5858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4479</Words>
  <Characters>6499</Characters>
  <TotalTime>0</TotalTime>
  <ScaleCrop>false</ScaleCrop>
  <LinksUpToDate>false</LinksUpToDate>
  <CharactersWithSpaces>6864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2026-06-24T02:25:00Z</dcterms:created>
  <dc:creator>Apache POI</dc:creator>
  <cp:lastModifiedBy>WPS_1732193354</cp:lastModifiedBy>
  <dcterms:modified xsi:type="dcterms:W3CDTF">2026-06-24T02:50:35Z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{"Label":"1","ContentProducer":"001191110102MACQD9K64010000","ProduceID":"7654782473884798157","ReservedCode1":"","ContentPropagator":"","PropagateID":"","ReservedCode2":""}</vt:lpwstr>
  </property>
  <property fmtid="{D5CDD505-2E9C-101B-9397-08002B2CF9AE}" pid="3" name="KSOTemplateDocerSaveRecord">
    <vt:lpwstr>eyJoZGlkIjoiM2QyMjVlZGI4NTQ5ZWEzNGE2ZjBiZTk2Mzk3ODliN2EiLCJ1c2VySWQiOiIxNjYwMTE3NzgzIn0=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0D6904B572CC4DF0B7B7BBE96E000CD4_12</vt:lpwstr>
  </property>
</Properties>
</file>