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6B43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AI游戏2D资源智能切割与精灵图生成工具可行性分析报告</w:t>
      </w:r>
    </w:p>
    <w:p w14:paraId="15820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项目名称：AI 游戏 2D 资源智能切割与精灵图生成工具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文档类型：可行性分析报告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项目负责人：曾熙婷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编制人：曾熙婷 学号：2408090601008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编制日期：2026年6月24日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编制依据：GB/T 8567-2006《计算机软件文档编制规范》</w:t>
      </w:r>
    </w:p>
    <w:p w14:paraId="30ECDAF8">
      <w:pPr>
        <w:spacing w:before="380" w:after="140" w:line="288" w:lineRule="auto"/>
        <w:ind w:left="0"/>
        <w:jc w:val="left"/>
        <w:outlineLvl w:val="0"/>
      </w:pPr>
      <w:bookmarkStart w:id="0" w:name="heading_1"/>
      <w:r>
        <w:rPr>
          <w:rFonts w:ascii="Arial" w:hAnsi="Arial" w:eastAsia="等线" w:cs="Arial"/>
          <w:b/>
          <w:sz w:val="36"/>
        </w:rPr>
        <w:t>1 项目概述</w:t>
      </w:r>
      <w:bookmarkEnd w:id="0"/>
    </w:p>
    <w:p w14:paraId="0800BD91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11B851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阶段中小型独立游戏、移动端休闲小游戏、微信小游戏开发流程中，2D美术图集处理为必备开发环节。目前行业主流处理方式分为人工手动切割、商用付费工具处理两类：其一，开发人员使用PS、画图工具手动框选切割游戏元素、手动排版精灵图集，流程繁琐、人工误差大，嵌套元素、细碎图标识别难度高，单人处理一套游戏图集耗时可达2-4小时，开发效率极低；其二，市面上专业图集处理工具收费较高，且大多仅支持基础切割，无法适配Unity、Cocos、Unreal三大主流游戏引擎专属格式导出，同时不具备AI智能识别、可视化九宫格拉伸编辑功能，适配性较差。</w:t>
      </w:r>
    </w:p>
    <w:p w14:paraId="0663A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Python后端图像处理、前端Web可视化开发、AI轮廓识别技术，搭建轻量化Web端在线处理工具，可一站式完成图片上传、AI智能元素识别、可视化切割编辑、九宫格适配、精灵图自动排版、多引擎格式导出全流程作业，降低游戏2D资源处理门槛，适配在校课程开发、小型游戏工作室轻量化开发使用。</w:t>
      </w:r>
    </w:p>
    <w:p w14:paraId="63290F91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1.2 项目建设目标</w:t>
      </w:r>
      <w:bookmarkEnd w:id="2"/>
    </w:p>
    <w:p w14:paraId="3F5DD8D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功能目标</w:t>
      </w:r>
      <w:r>
        <w:rPr>
          <w:rFonts w:ascii="Arial" w:hAnsi="Arial" w:eastAsia="等线" w:cs="Arial"/>
          <w:sz w:val="22"/>
        </w:rPr>
        <w:t>：搭建Web端轻量化工具，实现多格式图片上传、AI自适应轮廓检测、可视化切割框编辑、自定义九宫格分区、自动合成精灵图集、Unity/Cocos/Unreal多引擎配套资源导出七大核心功能，补齐传统工具功能短板。</w:t>
      </w:r>
    </w:p>
    <w:p w14:paraId="4BCF4AC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成本目标</w:t>
      </w:r>
      <w:r>
        <w:rPr>
          <w:rFonts w:ascii="Arial" w:hAnsi="Arial" w:eastAsia="等线" w:cs="Arial"/>
          <w:sz w:val="22"/>
        </w:rPr>
        <w:t>：项目开源免费、本地离线运行，无需云端付费算力、无需订阅会员，仅依托普通PC即可运行，零使用成本。</w:t>
      </w:r>
    </w:p>
    <w:p w14:paraId="37EF8C9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效率目标</w:t>
      </w:r>
      <w:r>
        <w:rPr>
          <w:rFonts w:ascii="Arial" w:hAnsi="Arial" w:eastAsia="等线" w:cs="Arial"/>
          <w:sz w:val="22"/>
        </w:rPr>
        <w:t>：将原本人工2小时的图集处理工作压缩至5分钟内完成，元素识别准确率≥95%，文件导出零格式失真，适配移动端、PC端双端操作。</w:t>
      </w:r>
    </w:p>
    <w:p w14:paraId="3C7053C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迭代目标</w:t>
      </w:r>
      <w:r>
        <w:rPr>
          <w:rFonts w:ascii="Arial" w:hAnsi="Arial" w:eastAsia="等线" w:cs="Arial"/>
          <w:sz w:val="22"/>
        </w:rPr>
        <w:t>：完成MVP优化版落地，修复代码语法、函数冲突类高危BUG，预留批量编辑、快捷键、撤销重做二次迭代拓展接口。</w:t>
      </w:r>
    </w:p>
    <w:p w14:paraId="7C2F26CA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1.3 报告目的</w:t>
      </w:r>
      <w:bookmarkEnd w:id="3"/>
    </w:p>
    <w:p w14:paraId="68F5E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从项目技术、市场、经济、运营、风险五大维度，全面研判AI游戏2D资源智能切割与精灵图生成工具落地开发、上线使用、迭代优化的可行性，梳理项目优势、现存制约问题、风险防控方案，判定项目是否具备开发落地、课程结题、商用轻量化推广价值，为项目立项、开发实施、后期运维提供决策依据。</w:t>
      </w:r>
    </w:p>
    <w:p w14:paraId="7AD4FE9D">
      <w:pPr>
        <w:spacing w:before="380" w:after="140" w:line="288" w:lineRule="auto"/>
        <w:ind w:left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6"/>
        </w:rPr>
        <w:t>2 项目建设环境分析</w:t>
      </w:r>
      <w:bookmarkEnd w:id="4"/>
    </w:p>
    <w:p w14:paraId="15F71B8A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2.1 硬件运行环境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A4FF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38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72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最低配置要求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47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推荐运行配置</w:t>
            </w:r>
          </w:p>
        </w:tc>
      </w:tr>
      <w:tr w14:paraId="1DD54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B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B4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Windows10及以上64位系统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99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11 Pro 22H2</w:t>
            </w:r>
          </w:p>
        </w:tc>
      </w:tr>
      <w:tr w14:paraId="51746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17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A0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Intel i3 8代及以上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E8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Intel i5 12代及以上</w:t>
            </w:r>
          </w:p>
        </w:tc>
      </w:tr>
      <w:tr w14:paraId="6E031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7A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运行内存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36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6C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16GB（适配4K大图处理）</w:t>
            </w:r>
          </w:p>
        </w:tc>
      </w:tr>
      <w:tr w14:paraId="2A6A57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F7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2C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空闲磁盘≥10GB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6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SSD固态硬盘≥20GB空闲空间</w:t>
            </w:r>
          </w:p>
        </w:tc>
      </w:tr>
    </w:tbl>
    <w:p w14:paraId="3431B63E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2.2 软件技术环境</w:t>
      </w:r>
      <w:bookmarkEnd w:id="6"/>
    </w:p>
    <w:p w14:paraId="4FB0AB0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后端开发环境</w:t>
      </w:r>
      <w:r>
        <w:rPr>
          <w:rFonts w:ascii="Arial" w:hAnsi="Arial" w:eastAsia="等线" w:cs="Arial"/>
          <w:sz w:val="22"/>
        </w:rPr>
        <w:t>：Python 3.10.11、Flask 2.3.3 Web框架、OpenCV 4.8.1图像处理库，依托OpenCV完成边缘轮廓识别、像素裁切、格式编译，Flask搭建轻量化接口服务。</w:t>
      </w:r>
    </w:p>
    <w:p w14:paraId="672B514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前端运行环境</w:t>
      </w:r>
      <w:r>
        <w:rPr>
          <w:rFonts w:ascii="Arial" w:hAnsi="Arial" w:eastAsia="等线" w:cs="Arial"/>
          <w:sz w:val="22"/>
        </w:rPr>
        <w:t>：Chrome、Edge、Firefox主流PC浏览器，iPhone Safari、Android Chrome移动端浏览器，适配Canvas画布实时渲染、拖拽交互、响应式布局。</w:t>
      </w:r>
    </w:p>
    <w:p w14:paraId="1EA4683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开发配套工具</w:t>
      </w:r>
      <w:r>
        <w:rPr>
          <w:rFonts w:ascii="Arial" w:hAnsi="Arial" w:eastAsia="等线" w:cs="Arial"/>
          <w:sz w:val="22"/>
        </w:rPr>
        <w:t>：VS Code、PyCharm开发编辑器，支持代码调试、接口自测、本地项目打包，开发门槛低、适配校园课程开发场景。</w:t>
      </w:r>
    </w:p>
    <w:p w14:paraId="6370D769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2.3 行业使用环境</w:t>
      </w:r>
      <w:bookmarkEnd w:id="7"/>
    </w:p>
    <w:p w14:paraId="42928B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游戏行业生态分层明显：大厂具备专属自研图集处理管线，中小型工作室、独立开发者、高校游戏开发课程、小游戏创业团队普遍存在成本预算低、工具轻量化需求强、多引擎适配需求高的特点。市面上同类工具存在三大痛点：付费门槛高、引擎适配单一、无AI自动识别功能，本工具精准匹配小众轻量化开发人群需求，市场适配环境良好。</w:t>
      </w:r>
    </w:p>
    <w:p w14:paraId="68FFA947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 五大维度可行性分析</w:t>
      </w:r>
      <w:bookmarkEnd w:id="8"/>
    </w:p>
    <w:p w14:paraId="195507DC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技术可行性</w:t>
      </w:r>
      <w:bookmarkEnd w:id="9"/>
    </w:p>
    <w:p w14:paraId="7B2D23DE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3.1.1 现有技术支撑</w:t>
      </w:r>
      <w:bookmarkEnd w:id="10"/>
    </w:p>
    <w:p w14:paraId="1BDD14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采用成熟开源技术栈开发，无自研底层算法难度：OpenCV成熟边缘检测算法可完成游戏元素轮廓抓取，适配透明PNG、JPG、WebP全格式图片解析；Flask轻量后端接口稳定，可完成文件校验、裁切运算、配置文件生成；前端原生Canvas实现可视化编辑、拖拽缩放、实时预览，技术生态完善，社区教程丰富，适配学生开发落地。项目现阶段已完成MVP优化版开发，3项高危代码BUG全部修复，56条功能测试用例通过率100%，核心技术已落地验证。</w:t>
      </w:r>
    </w:p>
    <w:p w14:paraId="5066AA82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3.1.2 技术难点与解决方案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5184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25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技术难点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2C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9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落地进度</w:t>
            </w:r>
          </w:p>
        </w:tc>
      </w:tr>
      <w:tr w14:paraId="6A50BD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C0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函数重复定义、代码语法报错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3F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重构函数命名、新增代码作用域隔离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4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已全部修复完成</w:t>
            </w:r>
          </w:p>
        </w:tc>
      </w:tr>
      <w:tr w14:paraId="2EB59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32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4K大图画布渲染卡顿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3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新增像素分片渲染、按需加载机制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C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待迭代优化</w:t>
            </w:r>
          </w:p>
        </w:tc>
      </w:tr>
      <w:tr w14:paraId="4AEBF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55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三大引擎配置格式差异化适配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70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分类封装导出函数，适配plist/json/ini格式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1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已开发完成</w:t>
            </w:r>
          </w:p>
        </w:tc>
      </w:tr>
    </w:tbl>
    <w:p w14:paraId="39A87530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3.1.3 技术结论</w:t>
      </w:r>
      <w:bookmarkEnd w:id="12"/>
    </w:p>
    <w:p w14:paraId="0F033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项目技术成熟可控，无底层研发壁垒，现有软硬件环境完全支撑项目运行，核心功能技术完全可行，仅部分体验类优化功能需后续迭代完善。</w:t>
      </w:r>
    </w:p>
    <w:p w14:paraId="16D04121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3.2 经济可行性</w:t>
      </w:r>
      <w:bookmarkEnd w:id="13"/>
    </w:p>
    <w:p w14:paraId="33C5DD87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3.2.1 项目投入成本</w:t>
      </w:r>
      <w:bookmarkEnd w:id="14"/>
    </w:p>
    <w:p w14:paraId="32E2C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本项目为课程实训+轻量化自研项目，</w:t>
      </w:r>
      <w:r>
        <w:rPr>
          <w:rFonts w:ascii="Arial" w:hAnsi="Arial" w:eastAsia="等线" w:cs="Arial"/>
          <w:b/>
          <w:sz w:val="22"/>
        </w:rPr>
        <w:t>零资金投入成本</w:t>
      </w:r>
      <w:r>
        <w:rPr>
          <w:rFonts w:ascii="Arial" w:hAnsi="Arial" w:eastAsia="等线" w:cs="Arial"/>
          <w:sz w:val="22"/>
        </w:rPr>
        <w:t>：开发使用全部开源免费框架、免费图像处理库，无需购买商业授权、无需租赁云端服务器、无需付费算力；仅依托个人电脑即可完成开发、运行、自测，无后期运维年费、订阅费用，开发人力为个人自主开发，无外包人力成本。</w:t>
      </w:r>
    </w:p>
    <w:p w14:paraId="15508F9F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3.2.2 项目收益价值</w:t>
      </w:r>
      <w:bookmarkEnd w:id="15"/>
    </w:p>
    <w:p w14:paraId="52EFF95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学习收益</w:t>
      </w:r>
      <w:r>
        <w:rPr>
          <w:rFonts w:ascii="Arial" w:hAnsi="Arial" w:eastAsia="等线" w:cs="Arial"/>
          <w:sz w:val="22"/>
        </w:rPr>
        <w:t>：完成Web前后端联动、AI图像处理、游戏引擎对接实训，满足课程作业、项目结题考核要求，完成学分指标。</w:t>
      </w:r>
    </w:p>
    <w:p w14:paraId="23F2C80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使用收益</w:t>
      </w:r>
      <w:r>
        <w:rPr>
          <w:rFonts w:ascii="Arial" w:hAnsi="Arial" w:eastAsia="等线" w:cs="Arial"/>
          <w:sz w:val="22"/>
        </w:rPr>
        <w:t>：免费自用、开源共享，替代付费图集工具，降低个人及小型团队游戏开发工具采购成本。</w:t>
      </w:r>
    </w:p>
    <w:p w14:paraId="57B9DD7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潜在收益</w:t>
      </w:r>
      <w:r>
        <w:rPr>
          <w:rFonts w:ascii="Arial" w:hAnsi="Arial" w:eastAsia="等线" w:cs="Arial"/>
          <w:sz w:val="22"/>
        </w:rPr>
        <w:t>：后期优化打包桌面客户端后，可面向独立开发者免费开源引流，承接小型游戏图集定制副业，具备小额变现潜力。</w:t>
      </w:r>
    </w:p>
    <w:p w14:paraId="7ADFF8CD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3.2.3 经济结论</w:t>
      </w:r>
      <w:bookmarkEnd w:id="16"/>
    </w:p>
    <w:p w14:paraId="706BA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项目零投入、高价值，无资金亏损风险，经济层面完全可行。</w:t>
      </w:r>
    </w:p>
    <w:p w14:paraId="1A2992D9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3.3 市场可行性</w:t>
      </w:r>
      <w:bookmarkEnd w:id="17"/>
    </w:p>
    <w:p w14:paraId="1FD56AA9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3.3.1 目标用户群体</w:t>
      </w:r>
      <w:bookmarkEnd w:id="18"/>
    </w:p>
    <w:p w14:paraId="0187062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高校游戏设计、软件工程专业师生，用于课程实训、毕业设计；</w:t>
      </w:r>
    </w:p>
    <w:p w14:paraId="5220489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个人独立游戏开发者、微信小游戏、抖音小游戏创作者；</w:t>
      </w:r>
    </w:p>
    <w:p w14:paraId="3E198E3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10人以内中小型游戏工作室，预算有限、需要轻量化免费工具；</w:t>
      </w:r>
    </w:p>
    <w:p w14:paraId="1DE73FA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2D美术从业者，用于快速裁切图标、UI图集资源。</w:t>
      </w:r>
    </w:p>
    <w:p w14:paraId="143D9B1F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3.3.2 竞品对比优势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31F9F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7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C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商用付费图集工具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CB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PS手动裁切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F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本项目工具</w:t>
            </w:r>
          </w:p>
        </w:tc>
      </w:tr>
      <w:tr w14:paraId="3A1AE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DA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C1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年费数百至上千元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C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PS买断付费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E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永久免费</w:t>
            </w:r>
          </w:p>
        </w:tc>
      </w:tr>
      <w:tr w14:paraId="2FF39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F1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AI智能识别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C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高阶功能付费解锁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1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无，纯手动框选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E2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免费全域使用</w:t>
            </w:r>
          </w:p>
        </w:tc>
      </w:tr>
      <w:tr w14:paraId="01C1D2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C9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多引擎导出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E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仅支持单一引擎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0C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需手动适配格式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E8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Unity/Cocos/Unreal全覆盖</w:t>
            </w:r>
          </w:p>
        </w:tc>
      </w:tr>
      <w:tr w14:paraId="4C7DB0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6B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九宫格编辑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17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功能缺失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DF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操作流程复杂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3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可视化一键配置</w:t>
            </w:r>
          </w:p>
        </w:tc>
      </w:tr>
    </w:tbl>
    <w:p w14:paraId="204E617E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3.3.3 市场结论</w:t>
      </w:r>
      <w:bookmarkEnd w:id="20"/>
    </w:p>
    <w:p w14:paraId="37373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工具差异化优势明显，精准匹配小众低成本开发人群，市场需求充足，推广落地难度低，市场可行性较高。</w:t>
      </w:r>
    </w:p>
    <w:p w14:paraId="1C5BE906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3.4 运营可行性</w:t>
      </w:r>
      <w:bookmarkEnd w:id="21"/>
    </w:p>
    <w:p w14:paraId="528F0A3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部署便捷</w:t>
      </w:r>
      <w:r>
        <w:rPr>
          <w:rFonts w:ascii="Arial" w:hAnsi="Arial" w:eastAsia="等线" w:cs="Arial"/>
          <w:sz w:val="22"/>
        </w:rPr>
        <w:t>：本地Flask端口启动即可使用，无需域名备案、无需云端部署，双击启动脚本即可打开Web操作页面，零基础可上手。</w:t>
      </w:r>
    </w:p>
    <w:p w14:paraId="2CB7B19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运维简单</w:t>
      </w:r>
      <w:r>
        <w:rPr>
          <w:rFonts w:ascii="Arial" w:hAnsi="Arial" w:eastAsia="等线" w:cs="Arial"/>
          <w:sz w:val="22"/>
        </w:rPr>
        <w:t>：代码轻量化、模块化拆分，BUG点位集中，后期仅需做体验类优化，无需大规模重构代码；已建立完整接口、页面测试台账，迭代可溯源。</w:t>
      </w:r>
    </w:p>
    <w:p w14:paraId="611EEA2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上手门槛低</w:t>
      </w:r>
      <w:r>
        <w:rPr>
          <w:rFonts w:ascii="Arial" w:hAnsi="Arial" w:eastAsia="等线" w:cs="Arial"/>
          <w:sz w:val="22"/>
        </w:rPr>
        <w:t>：全可视化操作、弹窗引导提示、状态实时反馈，搭配简易使用说明，美术、开发零基础人员均可操作。</w:t>
      </w:r>
    </w:p>
    <w:p w14:paraId="30B9283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迭代可控</w:t>
      </w:r>
      <w:r>
        <w:rPr>
          <w:rFonts w:ascii="Arial" w:hAnsi="Arial" w:eastAsia="等线" w:cs="Arial"/>
          <w:sz w:val="22"/>
        </w:rPr>
        <w:t>：已梳理5项待优化迭代内容，优先级划分清晰，可利用课余时间分步完成升级，运维人力成本极低。</w:t>
      </w:r>
    </w:p>
    <w:p w14:paraId="1920FE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运营结论</w:t>
      </w:r>
      <w:r>
        <w:rPr>
          <w:rFonts w:ascii="Arial" w:hAnsi="Arial" w:eastAsia="等线" w:cs="Arial"/>
          <w:sz w:val="22"/>
        </w:rPr>
        <w:t>：部署、运维、使用全流程轻量化，长期运营无压力，运营层面可行。</w:t>
      </w:r>
    </w:p>
    <w:p w14:paraId="19F351BE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3.5 法律安全可行性</w:t>
      </w:r>
      <w:bookmarkEnd w:id="22"/>
    </w:p>
    <w:p w14:paraId="616EF86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开源合规</w:t>
      </w:r>
      <w:r>
        <w:rPr>
          <w:rFonts w:ascii="Arial" w:hAnsi="Arial" w:eastAsia="等线" w:cs="Arial"/>
          <w:sz w:val="22"/>
        </w:rPr>
        <w:t>：项目所用Python、OpenCV、Flask全部为MIT开源协议组件，可免费商用、二次修改，无版权侵权风险。</w:t>
      </w:r>
    </w:p>
    <w:p w14:paraId="509832C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：所有图片资源仅本地读写处理，不上传第三方云端，无用户美术素材泄露风险；后端配置文件增加路径过滤、跨域拦截、文件校验机制，无目录遍历、非法上传漏洞。</w:t>
      </w:r>
    </w:p>
    <w:p w14:paraId="04E8BB8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使用合规</w:t>
      </w:r>
      <w:r>
        <w:rPr>
          <w:rFonts w:ascii="Arial" w:hAnsi="Arial" w:eastAsia="等线" w:cs="Arial"/>
          <w:sz w:val="22"/>
        </w:rPr>
        <w:t>：工具仅做本地资源处理，不篡改第三方游戏程序、不破解付费软件，使用行为合规合法。</w:t>
      </w:r>
    </w:p>
    <w:p w14:paraId="406E9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安全结论</w:t>
      </w:r>
      <w:r>
        <w:rPr>
          <w:rFonts w:ascii="Arial" w:hAnsi="Arial" w:eastAsia="等线" w:cs="Arial"/>
          <w:sz w:val="22"/>
        </w:rPr>
        <w:t>：项目版权合规、数据安全、使用合规，法律安全层面无风险。</w:t>
      </w:r>
    </w:p>
    <w:p w14:paraId="55E57C30">
      <w:pPr>
        <w:spacing w:before="380" w:after="140" w:line="288" w:lineRule="auto"/>
        <w:ind w:left="0"/>
        <w:jc w:val="left"/>
        <w:outlineLvl w:val="0"/>
      </w:pPr>
      <w:bookmarkStart w:id="23" w:name="heading_24"/>
      <w:r>
        <w:rPr>
          <w:rFonts w:ascii="Arial" w:hAnsi="Arial" w:eastAsia="等线" w:cs="Arial"/>
          <w:b/>
          <w:sz w:val="36"/>
        </w:rPr>
        <w:t>4 项目风险分析及防控措施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A9749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0C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B6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65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7A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防控优化方案</w:t>
            </w:r>
          </w:p>
        </w:tc>
      </w:tr>
      <w:tr w14:paraId="1E6C1B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5E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5B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4K超大图集渲染卡顿、内存占用过高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4C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93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新增上传尺寸弹窗限制，优化分片渲染算法，限制单次导入图片分辨率</w:t>
            </w:r>
          </w:p>
        </w:tc>
      </w:tr>
      <w:tr w14:paraId="7549C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E5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D5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暂无批量切割编辑、撤销重做功能，批量作业效率不足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1C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C4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纳入二期迭代开发，搭建操作历史栈，新增多选批量编辑功能</w:t>
            </w:r>
          </w:p>
        </w:tc>
      </w:tr>
      <w:tr w14:paraId="77FB2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1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0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老旧低版本浏览器画布渲染异常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07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2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页面增加版本检测弹窗，提示用户升级主流浏览器</w:t>
            </w:r>
          </w:p>
        </w:tc>
      </w:tr>
      <w:tr w14:paraId="12207A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0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66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Python环境版本变动导致接口报错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16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49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打包固定依赖requirements文件，一键还原开发环境</w:t>
            </w:r>
          </w:p>
        </w:tc>
      </w:tr>
    </w:tbl>
    <w:p w14:paraId="66A418DB">
      <w:pPr>
        <w:spacing w:before="380" w:after="140" w:line="288" w:lineRule="auto"/>
        <w:ind w:left="0"/>
        <w:jc w:val="left"/>
        <w:outlineLvl w:val="0"/>
      </w:pPr>
      <w:bookmarkStart w:id="24" w:name="heading_25"/>
      <w:r>
        <w:rPr>
          <w:rFonts w:ascii="Arial" w:hAnsi="Arial" w:eastAsia="等线" w:cs="Arial"/>
          <w:b/>
          <w:sz w:val="36"/>
        </w:rPr>
        <w:t>5 项目实施计划</w:t>
      </w:r>
      <w:bookmarkEnd w:id="24"/>
    </w:p>
    <w:p w14:paraId="41E6175E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5.1 现阶段进度</w:t>
      </w:r>
      <w:bookmarkEnd w:id="25"/>
    </w:p>
    <w:p w14:paraId="442F8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已完成MVP优化版全功能开发、全维度测试，高危BUG全部修复，核心功能落地可用，具备交付、使用、结题条件。</w:t>
      </w:r>
    </w:p>
    <w:p w14:paraId="3CE4C87B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5.2 二期迭代实施周期</w:t>
      </w:r>
      <w:bookmarkEnd w:id="26"/>
    </w:p>
    <w:p w14:paraId="23AA2B3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优化筹备期（1-7天）：梳理优化代码，新增大图上传预警弹窗；</w:t>
      </w:r>
    </w:p>
    <w:p w14:paraId="3015AF6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功能迭代期（8-20天）：开发批量编辑、全局快捷键、撤销重做功能；</w:t>
      </w:r>
    </w:p>
    <w:p w14:paraId="2C0BD19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性能优化期（21-30天）：优化4K画布渲染逻辑，降低内存占用；</w:t>
      </w:r>
    </w:p>
    <w:p w14:paraId="6D6FF97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验收上线期：完成新版本复测，更新使用手册，迭代完成交付。</w:t>
      </w:r>
    </w:p>
    <w:p w14:paraId="47BFBB04">
      <w:pPr>
        <w:spacing w:before="380" w:after="140" w:line="288" w:lineRule="auto"/>
        <w:ind w:left="0"/>
        <w:jc w:val="left"/>
        <w:outlineLvl w:val="0"/>
      </w:pPr>
      <w:bookmarkStart w:id="27" w:name="heading_28"/>
      <w:r>
        <w:rPr>
          <w:rFonts w:ascii="Arial" w:hAnsi="Arial" w:eastAsia="等线" w:cs="Arial"/>
          <w:b/>
          <w:sz w:val="36"/>
        </w:rPr>
        <w:t>6 综合可行性结论与建议</w:t>
      </w:r>
      <w:bookmarkEnd w:id="27"/>
    </w:p>
    <w:p w14:paraId="7012FAE3">
      <w:pPr>
        <w:spacing w:before="320" w:after="120" w:line="288" w:lineRule="auto"/>
        <w:ind w:left="0"/>
        <w:jc w:val="left"/>
        <w:outlineLvl w:val="1"/>
      </w:pPr>
      <w:bookmarkStart w:id="28" w:name="heading_29"/>
      <w:r>
        <w:rPr>
          <w:rFonts w:ascii="Arial" w:hAnsi="Arial" w:eastAsia="等线" w:cs="Arial"/>
          <w:b/>
          <w:sz w:val="32"/>
        </w:rPr>
        <w:t>6.1 综合结论</w:t>
      </w:r>
      <w:bookmarkEnd w:id="28"/>
    </w:p>
    <w:p w14:paraId="3A2BD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综合技术、经济、市场、运营、安全五大维度研判：</w:t>
      </w:r>
      <w:r>
        <w:rPr>
          <w:rFonts w:ascii="Arial" w:hAnsi="Arial" w:eastAsia="等线" w:cs="Arial"/>
          <w:b/>
          <w:sz w:val="22"/>
        </w:rPr>
        <w:t>AI游戏2D资源智能切割与精灵图生成工具项目完全具备落地、使用、迭代可行性</w:t>
      </w:r>
      <w:r>
        <w:rPr>
          <w:rFonts w:ascii="Arial" w:hAnsi="Arial" w:eastAsia="等线" w:cs="Arial"/>
          <w:sz w:val="22"/>
        </w:rPr>
        <w:t>。项目零资金投入、技术成熟无研发壁垒、市场刚需充足、安全合规无风险，核心功能已开发落地，仅存在部分体验类优化短板，无致命风险、无开发阻碍，可正式立项、投入使用、推进后续迭代优化，满足课程结题、个人自用、小众开源推广全部使用需求。</w:t>
      </w:r>
    </w:p>
    <w:p w14:paraId="41783ADF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6.2 项目实施建议</w:t>
      </w:r>
      <w:bookmarkEnd w:id="29"/>
    </w:p>
    <w:p w14:paraId="348245A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短期建议</w:t>
      </w:r>
      <w:r>
        <w:rPr>
          <w:rFonts w:ascii="Arial" w:hAnsi="Arial" w:eastAsia="等线" w:cs="Arial"/>
          <w:sz w:val="22"/>
        </w:rPr>
        <w:t>：优先交付现有MVP优化版，用于课程项目结题、日常图集处理作业，同步留存全套接口、测试台账，方便后期修改复盘。</w:t>
      </w:r>
    </w:p>
    <w:p w14:paraId="27B3EA2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中期建议</w:t>
      </w:r>
      <w:r>
        <w:rPr>
          <w:rFonts w:ascii="Arial" w:hAnsi="Arial" w:eastAsia="等线" w:cs="Arial"/>
          <w:sz w:val="22"/>
        </w:rPr>
        <w:t>：按优先级推进迭代，优先完成4K大图性能优化、超大文件预警功能，提升工具稳定性。</w:t>
      </w:r>
    </w:p>
    <w:p w14:paraId="056568F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长期建议</w:t>
      </w:r>
      <w:r>
        <w:rPr>
          <w:rFonts w:ascii="Arial" w:hAnsi="Arial" w:eastAsia="等线" w:cs="Arial"/>
          <w:sz w:val="22"/>
        </w:rPr>
        <w:t>：打包桌面免安装客户端，去除手动启动Python环境步骤，适配零基础用户使用；开源项目代码，面向校园、独立开发者社群推广。</w:t>
      </w:r>
    </w:p>
    <w:p w14:paraId="750180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41E353">
      <w:pPr>
        <w:spacing w:before="120" w:after="120" w:line="288" w:lineRule="auto"/>
        <w:ind w:left="0"/>
        <w:jc w:val="left"/>
      </w:pPr>
      <w:bookmarkStart w:id="30" w:name="_GoBack"/>
      <w:bookmarkEnd w:id="3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3EF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003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D45F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3808</Words>
  <Characters>4281</Characters>
  <TotalTime>0</TotalTime>
  <ScaleCrop>false</ScaleCrop>
  <LinksUpToDate>false</LinksUpToDate>
  <CharactersWithSpaces>4345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2026-06-24T02:47:00Z</dcterms:created>
  <dc:creator>Apache POI</dc:creator>
  <cp:lastModifiedBy>WPS_1732193354</cp:lastModifiedBy>
  <dcterms:modified xsi:type="dcterms:W3CDTF">2026-06-24T02:48:31Z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{"Label":"1","ContentProducer":"001191110102MACQD9K64010000","ProduceID":"7654788202646572265","ReservedCode1":"","ContentPropagator":"","PropagateID":"","ReservedCode2":""}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022447F1BB91478599E55E06FEDBA32F_12</vt:lpwstr>
  </property>
</Properties>
</file>