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B489" w14:textId="77777777" w:rsidR="00482F48" w:rsidRDefault="00482F48" w:rsidP="00482F48">
      <w:pPr>
        <w:spacing w:beforeLines="100" w:before="312" w:afterLines="100" w:after="312"/>
        <w:ind w:firstLineChars="800" w:firstLine="4000"/>
        <w:rPr>
          <w:rFonts w:ascii="方正黑体_GBK" w:eastAsia="方正黑体_GBK"/>
          <w:sz w:val="50"/>
          <w:szCs w:val="50"/>
        </w:rPr>
      </w:pPr>
    </w:p>
    <w:p w14:paraId="5A5CA77C" w14:textId="77777777" w:rsidR="005E75A8" w:rsidRDefault="005E75A8" w:rsidP="00482F48">
      <w:pPr>
        <w:spacing w:beforeLines="100" w:before="312" w:afterLines="100" w:after="312"/>
        <w:ind w:firstLineChars="800" w:firstLine="4000"/>
        <w:rPr>
          <w:rFonts w:ascii="方正黑体_GBK" w:eastAsia="方正黑体_GBK"/>
          <w:sz w:val="50"/>
          <w:szCs w:val="50"/>
        </w:rPr>
      </w:pPr>
    </w:p>
    <w:p w14:paraId="2F923756" w14:textId="77777777" w:rsidR="005E75A8" w:rsidRDefault="005E75A8" w:rsidP="00482F48">
      <w:pPr>
        <w:spacing w:beforeLines="100" w:before="312" w:afterLines="100" w:after="312"/>
        <w:ind w:firstLineChars="800" w:firstLine="4000"/>
        <w:rPr>
          <w:rFonts w:ascii="方正黑体_GBK" w:eastAsia="方正黑体_GBK"/>
          <w:sz w:val="50"/>
          <w:szCs w:val="50"/>
        </w:rPr>
      </w:pPr>
    </w:p>
    <w:p w14:paraId="17619850" w14:textId="77777777" w:rsidR="005E75A8" w:rsidRDefault="005E75A8" w:rsidP="00482F48">
      <w:pPr>
        <w:spacing w:beforeLines="100" w:before="312" w:afterLines="100" w:after="312"/>
        <w:ind w:firstLineChars="800" w:firstLine="4000"/>
        <w:rPr>
          <w:rFonts w:ascii="方正黑体_GBK" w:eastAsia="方正黑体_GBK"/>
          <w:sz w:val="50"/>
          <w:szCs w:val="50"/>
        </w:rPr>
      </w:pPr>
    </w:p>
    <w:p w14:paraId="161D0623" w14:textId="77777777" w:rsidR="00482F48" w:rsidRPr="00407421" w:rsidRDefault="00482F48" w:rsidP="00482F48">
      <w:pPr>
        <w:ind w:firstLine="720"/>
        <w:jc w:val="center"/>
        <w:rPr>
          <w:rFonts w:ascii="黑体" w:eastAsia="黑体" w:hAnsi="黑体" w:hint="eastAsia"/>
          <w:sz w:val="36"/>
          <w:szCs w:val="36"/>
        </w:rPr>
      </w:pPr>
      <w:r w:rsidRPr="00407421">
        <w:rPr>
          <w:rFonts w:ascii="黑体" w:eastAsia="黑体" w:hAnsi="黑体" w:hint="eastAsia"/>
          <w:sz w:val="36"/>
          <w:szCs w:val="36"/>
        </w:rPr>
        <w:t>功利型</w:t>
      </w:r>
      <w:r>
        <w:rPr>
          <w:rFonts w:ascii="黑体" w:eastAsia="黑体" w:hAnsi="黑体" w:hint="eastAsia"/>
          <w:sz w:val="36"/>
          <w:szCs w:val="36"/>
        </w:rPr>
        <w:t>和</w:t>
      </w:r>
      <w:r w:rsidRPr="00407421">
        <w:rPr>
          <w:rFonts w:ascii="黑体" w:eastAsia="黑体" w:hAnsi="黑体" w:hint="eastAsia"/>
          <w:sz w:val="36"/>
          <w:szCs w:val="36"/>
        </w:rPr>
        <w:t>享乐型智能推荐对员工工作投入</w:t>
      </w:r>
    </w:p>
    <w:p w14:paraId="728134B8" w14:textId="77777777" w:rsidR="00482F48" w:rsidRDefault="00482F48" w:rsidP="00482F48">
      <w:pPr>
        <w:spacing w:beforeLines="100" w:before="312" w:afterLines="100" w:after="312"/>
        <w:ind w:firstLine="720"/>
        <w:jc w:val="center"/>
        <w:rPr>
          <w:rFonts w:ascii="黑体" w:eastAsia="黑体"/>
          <w:sz w:val="32"/>
          <w:szCs w:val="32"/>
        </w:rPr>
      </w:pPr>
      <w:r w:rsidRPr="00407421">
        <w:rPr>
          <w:rFonts w:ascii="黑体" w:eastAsia="黑体" w:hAnsi="黑体" w:hint="eastAsia"/>
          <w:sz w:val="36"/>
          <w:szCs w:val="36"/>
        </w:rPr>
        <w:t>的作用机制研究</w:t>
      </w:r>
    </w:p>
    <w:p w14:paraId="61D06609" w14:textId="77777777" w:rsidR="00482F48" w:rsidRDefault="00482F48" w:rsidP="00482F48">
      <w:pPr>
        <w:spacing w:beforeLines="100" w:before="312" w:afterLines="100" w:after="312"/>
        <w:ind w:firstLine="640"/>
        <w:jc w:val="center"/>
        <w:rPr>
          <w:rFonts w:ascii="黑体" w:eastAsia="黑体"/>
          <w:sz w:val="32"/>
          <w:szCs w:val="32"/>
        </w:rPr>
      </w:pPr>
    </w:p>
    <w:p w14:paraId="12E75664" w14:textId="77777777" w:rsidR="005E75A8" w:rsidRDefault="005E75A8" w:rsidP="00482F48">
      <w:pPr>
        <w:spacing w:beforeLines="100" w:before="312" w:afterLines="100" w:after="312"/>
        <w:ind w:firstLine="640"/>
        <w:jc w:val="center"/>
        <w:rPr>
          <w:rFonts w:ascii="黑体" w:eastAsia="黑体"/>
          <w:sz w:val="32"/>
          <w:szCs w:val="32"/>
        </w:rPr>
      </w:pPr>
    </w:p>
    <w:p w14:paraId="4FE9FC1D" w14:textId="77777777" w:rsidR="00482F48" w:rsidRDefault="00482F48" w:rsidP="00482F48">
      <w:pPr>
        <w:spacing w:beforeLines="100" w:before="312" w:afterLines="100" w:after="312"/>
        <w:ind w:firstLine="640"/>
        <w:rPr>
          <w:rFonts w:ascii="黑体" w:eastAsia="黑体"/>
          <w:sz w:val="32"/>
          <w:szCs w:val="32"/>
        </w:rPr>
      </w:pPr>
    </w:p>
    <w:p w14:paraId="5E79D0CE" w14:textId="77777777" w:rsidR="00482F48" w:rsidRDefault="00482F48" w:rsidP="00482F48">
      <w:pPr>
        <w:spacing w:line="600" w:lineRule="exact"/>
        <w:ind w:firstLine="600"/>
        <w:jc w:val="center"/>
        <w:rPr>
          <w:rFonts w:ascii="黑体" w:eastAsia="黑体"/>
          <w:sz w:val="30"/>
          <w:szCs w:val="30"/>
        </w:rPr>
      </w:pPr>
      <w:r>
        <w:rPr>
          <w:rFonts w:ascii="黑体" w:eastAsia="黑体" w:hint="eastAsia"/>
          <w:sz w:val="30"/>
          <w:szCs w:val="30"/>
        </w:rPr>
        <w:t>姓名：</w:t>
      </w:r>
      <w:r>
        <w:rPr>
          <w:rFonts w:ascii="黑体" w:eastAsia="黑体" w:hint="eastAsia"/>
          <w:sz w:val="30"/>
          <w:szCs w:val="30"/>
          <w:u w:val="single"/>
        </w:rPr>
        <w:t xml:space="preserve">    何美洋        </w:t>
      </w:r>
      <w:r w:rsidRPr="00482F48">
        <w:rPr>
          <w:rFonts w:ascii="黑体" w:eastAsia="黑体" w:hint="eastAsia"/>
          <w:color w:val="FFFFFF"/>
          <w:sz w:val="30"/>
          <w:szCs w:val="30"/>
          <w:u w:val="single"/>
        </w:rPr>
        <w:t>.</w:t>
      </w:r>
    </w:p>
    <w:p w14:paraId="024C5ABD" w14:textId="77777777" w:rsidR="00482F48" w:rsidRPr="00482F48" w:rsidRDefault="00482F48" w:rsidP="00482F48">
      <w:pPr>
        <w:spacing w:line="600" w:lineRule="exact"/>
        <w:ind w:firstLine="600"/>
        <w:jc w:val="center"/>
        <w:rPr>
          <w:rFonts w:ascii="黑体" w:eastAsia="黑体"/>
          <w:color w:val="FFFFFF"/>
          <w:sz w:val="30"/>
          <w:szCs w:val="30"/>
          <w:u w:val="single"/>
        </w:rPr>
      </w:pPr>
      <w:r>
        <w:rPr>
          <w:rFonts w:ascii="黑体" w:eastAsia="黑体"/>
          <w:sz w:val="30"/>
          <w:szCs w:val="30"/>
        </w:rPr>
        <w:t>学号：</w:t>
      </w:r>
      <w:r>
        <w:rPr>
          <w:rFonts w:ascii="黑体" w:eastAsia="黑体" w:hint="eastAsia"/>
          <w:sz w:val="30"/>
          <w:szCs w:val="30"/>
          <w:u w:val="single"/>
        </w:rPr>
        <w:t xml:space="preserve">    3120231709  </w:t>
      </w:r>
      <w:proofErr w:type="gramStart"/>
      <w:r>
        <w:rPr>
          <w:rFonts w:ascii="黑体" w:eastAsia="黑体" w:hint="eastAsia"/>
          <w:sz w:val="30"/>
          <w:szCs w:val="30"/>
          <w:u w:val="single"/>
        </w:rPr>
        <w:t xml:space="preserve">  </w:t>
      </w:r>
      <w:r w:rsidRPr="00482F48">
        <w:rPr>
          <w:rFonts w:ascii="黑体" w:eastAsia="黑体" w:hint="eastAsia"/>
          <w:color w:val="FFFFFF"/>
          <w:sz w:val="30"/>
          <w:szCs w:val="30"/>
          <w:u w:val="single"/>
        </w:rPr>
        <w:t>.</w:t>
      </w:r>
      <w:proofErr w:type="gramEnd"/>
    </w:p>
    <w:p w14:paraId="4641A75A" w14:textId="77777777" w:rsidR="00482F48" w:rsidRDefault="00482F48" w:rsidP="00482F48">
      <w:pPr>
        <w:spacing w:line="600" w:lineRule="exact"/>
        <w:ind w:firstLine="600"/>
        <w:jc w:val="center"/>
        <w:rPr>
          <w:rFonts w:ascii="黑体" w:eastAsia="黑体"/>
          <w:sz w:val="30"/>
          <w:szCs w:val="30"/>
        </w:rPr>
      </w:pPr>
      <w:r>
        <w:rPr>
          <w:rFonts w:ascii="黑体" w:eastAsia="黑体"/>
          <w:sz w:val="30"/>
          <w:szCs w:val="30"/>
        </w:rPr>
        <w:t>学院：</w:t>
      </w:r>
      <w:r>
        <w:rPr>
          <w:rFonts w:ascii="黑体" w:eastAsia="黑体" w:hint="eastAsia"/>
          <w:sz w:val="30"/>
          <w:szCs w:val="30"/>
          <w:u w:val="single"/>
        </w:rPr>
        <w:t xml:space="preserve">    </w:t>
      </w:r>
      <w:r w:rsidR="005E75A8">
        <w:rPr>
          <w:rFonts w:ascii="黑体" w:eastAsia="黑体" w:hint="eastAsia"/>
          <w:sz w:val="30"/>
          <w:szCs w:val="30"/>
          <w:u w:val="single"/>
        </w:rPr>
        <w:t>管理学院</w:t>
      </w:r>
      <w:r>
        <w:rPr>
          <w:rFonts w:ascii="黑体" w:eastAsia="黑体" w:hint="eastAsia"/>
          <w:sz w:val="30"/>
          <w:szCs w:val="30"/>
          <w:u w:val="single"/>
        </w:rPr>
        <w:t xml:space="preserve">      </w:t>
      </w:r>
      <w:r w:rsidRPr="00482F48">
        <w:rPr>
          <w:rFonts w:ascii="黑体" w:eastAsia="黑体" w:hint="eastAsia"/>
          <w:color w:val="FFFFFF"/>
          <w:sz w:val="30"/>
          <w:szCs w:val="30"/>
          <w:u w:val="single"/>
        </w:rPr>
        <w:t>.</w:t>
      </w:r>
    </w:p>
    <w:p w14:paraId="5FBE055B" w14:textId="1E3A3062" w:rsidR="00482F48" w:rsidRDefault="00482F48" w:rsidP="00482F48">
      <w:pPr>
        <w:spacing w:beforeLines="100" w:before="312" w:afterLines="100" w:after="312"/>
        <w:ind w:firstLine="600"/>
        <w:jc w:val="center"/>
        <w:rPr>
          <w:rFonts w:ascii="黑体" w:eastAsia="黑体" w:hAnsi="黑体" w:hint="eastAsia"/>
          <w:sz w:val="30"/>
          <w:szCs w:val="30"/>
        </w:rPr>
      </w:pPr>
      <w:r>
        <w:rPr>
          <w:rFonts w:ascii="黑体" w:eastAsia="黑体" w:hAnsi="黑体"/>
          <w:sz w:val="30"/>
          <w:szCs w:val="30"/>
        </w:rPr>
        <w:t>20</w:t>
      </w:r>
      <w:r>
        <w:rPr>
          <w:rFonts w:ascii="黑体" w:eastAsia="黑体" w:hAnsi="黑体" w:hint="eastAsia"/>
          <w:sz w:val="30"/>
          <w:szCs w:val="30"/>
        </w:rPr>
        <w:t>25年</w:t>
      </w:r>
      <w:r w:rsidR="008E4EF5">
        <w:rPr>
          <w:rFonts w:ascii="黑体" w:eastAsia="黑体" w:hAnsi="黑体" w:hint="eastAsia"/>
          <w:sz w:val="30"/>
          <w:szCs w:val="30"/>
        </w:rPr>
        <w:t>5</w:t>
      </w:r>
      <w:r>
        <w:rPr>
          <w:rFonts w:ascii="黑体" w:eastAsia="黑体" w:hAnsi="黑体" w:hint="eastAsia"/>
          <w:sz w:val="30"/>
          <w:szCs w:val="30"/>
        </w:rPr>
        <w:t>月</w:t>
      </w:r>
    </w:p>
    <w:p w14:paraId="17E066DA" w14:textId="77777777" w:rsidR="00482F48" w:rsidRDefault="00482F48" w:rsidP="00DF2040">
      <w:pPr>
        <w:ind w:firstLineChars="0" w:firstLine="0"/>
        <w:rPr>
          <w:color w:val="000000"/>
        </w:rPr>
      </w:pPr>
    </w:p>
    <w:p w14:paraId="16D6772A" w14:textId="77777777" w:rsidR="005E75A8" w:rsidRDefault="00482F48" w:rsidP="00DF2040">
      <w:pPr>
        <w:ind w:firstLineChars="0" w:firstLine="0"/>
        <w:rPr>
          <w:color w:val="000000"/>
        </w:rPr>
      </w:pPr>
      <w:r>
        <w:rPr>
          <w:color w:val="000000"/>
        </w:rPr>
        <w:br w:type="page"/>
      </w:r>
    </w:p>
    <w:p w14:paraId="369202C8" w14:textId="44064944" w:rsidR="006A2C37" w:rsidRPr="005E75A8" w:rsidRDefault="00FF4238" w:rsidP="00D51F03">
      <w:pPr>
        <w:ind w:firstLineChars="0" w:firstLine="0"/>
        <w:rPr>
          <w:rFonts w:eastAsia="黑体"/>
          <w:sz w:val="21"/>
        </w:rPr>
      </w:pPr>
      <w:r>
        <w:rPr>
          <w:noProof/>
          <w:color w:val="000000"/>
        </w:rPr>
        <w:lastRenderedPageBreak/>
        <mc:AlternateContent>
          <mc:Choice Requires="wps">
            <w:drawing>
              <wp:anchor distT="0" distB="0" distL="114300" distR="114300" simplePos="0" relativeHeight="251659264" behindDoc="0" locked="0" layoutInCell="1" allowOverlap="1" wp14:anchorId="50FB5F43" wp14:editId="5E54748E">
                <wp:simplePos x="0" y="0"/>
                <wp:positionH relativeFrom="column">
                  <wp:posOffset>2519680</wp:posOffset>
                </wp:positionH>
                <wp:positionV relativeFrom="paragraph">
                  <wp:posOffset>926041</wp:posOffset>
                </wp:positionV>
                <wp:extent cx="741680" cy="6482715"/>
                <wp:effectExtent l="0" t="0" r="0" b="0"/>
                <wp:wrapSquare wrapText="bothSides"/>
                <wp:docPr id="1253625548"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648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C713" w14:textId="3589941E" w:rsidR="005E75A8" w:rsidRDefault="00FF4238" w:rsidP="00482F48">
                            <w:pPr>
                              <w:ind w:firstLine="640"/>
                              <w:rPr>
                                <w:rFonts w:ascii="黑体" w:eastAsia="黑体"/>
                                <w:sz w:val="32"/>
                                <w:szCs w:val="32"/>
                              </w:rPr>
                            </w:pPr>
                            <w:r>
                              <w:rPr>
                                <w:rFonts w:ascii="黑体" w:eastAsia="黑体"/>
                                <w:noProof/>
                                <w:sz w:val="32"/>
                                <w:szCs w:val="32"/>
                              </w:rPr>
                              <w:drawing>
                                <wp:inline distT="0" distB="0" distL="0" distR="0" wp14:anchorId="13EC999C" wp14:editId="2E6D635C">
                                  <wp:extent cx="283845" cy="283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 cy="283845"/>
                                          </a:xfrm>
                                          <a:prstGeom prst="rect">
                                            <a:avLst/>
                                          </a:prstGeom>
                                          <a:noFill/>
                                          <a:ln>
                                            <a:noFill/>
                                          </a:ln>
                                        </pic:spPr>
                                      </pic:pic>
                                    </a:graphicData>
                                  </a:graphic>
                                </wp:inline>
                              </w:drawing>
                            </w:r>
                            <w:r w:rsidR="00482F48">
                              <w:rPr>
                                <w:rFonts w:ascii="黑体" w:eastAsia="黑体" w:hint="eastAsia"/>
                                <w:sz w:val="32"/>
                                <w:szCs w:val="32"/>
                              </w:rPr>
                              <w:t xml:space="preserve">        </w:t>
                            </w:r>
                            <w:r w:rsidR="005E75A8">
                              <w:rPr>
                                <w:rFonts w:ascii="黑体" w:eastAsia="黑体" w:hint="eastAsia"/>
                                <w:sz w:val="32"/>
                                <w:szCs w:val="32"/>
                              </w:rPr>
                              <w:t>功利型和享乐型智能推荐对工作投入的作用机制研究</w:t>
                            </w:r>
                          </w:p>
                          <w:p w14:paraId="7FE0DD12" w14:textId="559000C8" w:rsidR="00482F48" w:rsidRDefault="00482F48" w:rsidP="00482F48">
                            <w:pPr>
                              <w:ind w:firstLine="640"/>
                              <w:rPr>
                                <w:rFonts w:ascii="黑体" w:eastAsia="黑体"/>
                                <w:sz w:val="32"/>
                                <w:szCs w:val="32"/>
                              </w:rPr>
                            </w:pPr>
                            <w:r>
                              <w:rPr>
                                <w:rFonts w:ascii="黑体" w:eastAsia="黑体" w:hint="eastAsia"/>
                                <w:sz w:val="32"/>
                                <w:szCs w:val="32"/>
                              </w:rPr>
                              <w:t xml:space="preserve">       </w:t>
                            </w:r>
                            <w:r w:rsidR="005E75A8">
                              <w:rPr>
                                <w:rFonts w:ascii="黑体" w:eastAsia="黑体" w:hint="eastAsia"/>
                                <w:sz w:val="32"/>
                                <w:szCs w:val="32"/>
                              </w:rPr>
                              <w:t xml:space="preserve">             </w:t>
                            </w:r>
                            <w:r>
                              <w:rPr>
                                <w:rFonts w:ascii="黑体" w:eastAsia="黑体" w:hint="eastAsia"/>
                                <w:sz w:val="32"/>
                                <w:szCs w:val="32"/>
                              </w:rPr>
                              <w:t xml:space="preserve"> </w:t>
                            </w:r>
                            <w:r w:rsidR="002E2C47">
                              <w:rPr>
                                <w:rFonts w:ascii="黑体" w:eastAsia="黑体" w:hint="eastAsia"/>
                                <w:sz w:val="32"/>
                                <w:szCs w:val="32"/>
                              </w:rPr>
                              <w:t>何美洋</w:t>
                            </w:r>
                            <w:r>
                              <w:rPr>
                                <w:rFonts w:ascii="黑体" w:eastAsia="黑体" w:hint="eastAsia"/>
                                <w:sz w:val="32"/>
                                <w:szCs w:val="32"/>
                              </w:rPr>
                              <w:t xml:space="preserve">       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FB5F43" id="_x0000_t202" coordsize="21600,21600" o:spt="202" path="m,l,21600r21600,l21600,xe">
                <v:stroke joinstyle="miter"/>
                <v:path gradientshapeok="t" o:connecttype="rect"/>
              </v:shapetype>
              <v:shape id="Text Box 206" o:spid="_x0000_s1026" type="#_x0000_t202" style="position:absolute;left:0;text-align:left;margin-left:198.4pt;margin-top:72.9pt;width:58.4pt;height:5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" filled="f" stroked="f">
                <v:textbox style="layout-flow:vertical-ideographic;mso-fit-shape-to-text:t">
                  <w:txbxContent>
                    <w:p w14:paraId="150BC713" w14:textId="3589941E" w:rsidR="005E75A8" w:rsidRDefault="00FF4238" w:rsidP="00482F48">
                      <w:pPr>
                        <w:ind w:firstLine="640"/>
                        <w:rPr>
                          <w:rFonts w:ascii="黑体" w:eastAsia="黑体"/>
                          <w:sz w:val="32"/>
                          <w:szCs w:val="32"/>
                        </w:rPr>
                      </w:pPr>
                      <w:r>
                        <w:rPr>
                          <w:rFonts w:ascii="黑体" w:eastAsia="黑体"/>
                          <w:noProof/>
                          <w:sz w:val="32"/>
                          <w:szCs w:val="32"/>
                        </w:rPr>
                        <w:drawing>
                          <wp:inline distT="0" distB="0" distL="0" distR="0" wp14:anchorId="13EC999C" wp14:editId="2E6D635C">
                            <wp:extent cx="283845" cy="283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 cy="283845"/>
                                    </a:xfrm>
                                    <a:prstGeom prst="rect">
                                      <a:avLst/>
                                    </a:prstGeom>
                                    <a:noFill/>
                                    <a:ln>
                                      <a:noFill/>
                                    </a:ln>
                                  </pic:spPr>
                                </pic:pic>
                              </a:graphicData>
                            </a:graphic>
                          </wp:inline>
                        </w:drawing>
                      </w:r>
                      <w:r w:rsidR="00482F48">
                        <w:rPr>
                          <w:rFonts w:ascii="黑体" w:eastAsia="黑体" w:hint="eastAsia"/>
                          <w:sz w:val="32"/>
                          <w:szCs w:val="32"/>
                        </w:rPr>
                        <w:t xml:space="preserve">        </w:t>
                      </w:r>
                      <w:r w:rsidR="005E75A8">
                        <w:rPr>
                          <w:rFonts w:ascii="黑体" w:eastAsia="黑体" w:hint="eastAsia"/>
                          <w:sz w:val="32"/>
                          <w:szCs w:val="32"/>
                        </w:rPr>
                        <w:t>功利型和享乐型智能推荐对工作投入的作用机制研究</w:t>
                      </w:r>
                    </w:p>
                    <w:p w14:paraId="7FE0DD12" w14:textId="559000C8" w:rsidR="00482F48" w:rsidRDefault="00482F48" w:rsidP="00482F48">
                      <w:pPr>
                        <w:ind w:firstLine="640"/>
                        <w:rPr>
                          <w:rFonts w:ascii="黑体" w:eastAsia="黑体"/>
                          <w:sz w:val="32"/>
                          <w:szCs w:val="32"/>
                        </w:rPr>
                      </w:pPr>
                      <w:r>
                        <w:rPr>
                          <w:rFonts w:ascii="黑体" w:eastAsia="黑体" w:hint="eastAsia"/>
                          <w:sz w:val="32"/>
                          <w:szCs w:val="32"/>
                        </w:rPr>
                        <w:t xml:space="preserve">       </w:t>
                      </w:r>
                      <w:r w:rsidR="005E75A8">
                        <w:rPr>
                          <w:rFonts w:ascii="黑体" w:eastAsia="黑体" w:hint="eastAsia"/>
                          <w:sz w:val="32"/>
                          <w:szCs w:val="32"/>
                        </w:rPr>
                        <w:t xml:space="preserve">             </w:t>
                      </w:r>
                      <w:r>
                        <w:rPr>
                          <w:rFonts w:ascii="黑体" w:eastAsia="黑体" w:hint="eastAsia"/>
                          <w:sz w:val="32"/>
                          <w:szCs w:val="32"/>
                        </w:rPr>
                        <w:t xml:space="preserve"> </w:t>
                      </w:r>
                      <w:r w:rsidR="002E2C47">
                        <w:rPr>
                          <w:rFonts w:ascii="黑体" w:eastAsia="黑体" w:hint="eastAsia"/>
                          <w:sz w:val="32"/>
                          <w:szCs w:val="32"/>
                        </w:rPr>
                        <w:t>何美洋</w:t>
                      </w:r>
                      <w:r>
                        <w:rPr>
                          <w:rFonts w:ascii="黑体" w:eastAsia="黑体" w:hint="eastAsia"/>
                          <w:sz w:val="32"/>
                          <w:szCs w:val="32"/>
                        </w:rPr>
                        <w:t xml:space="preserve">       北京理工大学</w:t>
                      </w:r>
                    </w:p>
                  </w:txbxContent>
                </v:textbox>
                <w10:wrap type="square"/>
              </v:shape>
            </w:pict>
          </mc:Fallback>
        </mc:AlternateContent>
      </w:r>
      <w:r w:rsidR="00482F48">
        <w:rPr>
          <w:color w:val="000000"/>
        </w:rPr>
        <w:br w:type="page"/>
      </w:r>
      <w:r w:rsidRPr="005E75A8">
        <w:rPr>
          <w:rFonts w:eastAsia="黑体"/>
          <w:noProof/>
          <w:color w:val="000000"/>
          <w:sz w:val="21"/>
        </w:rPr>
        <w:lastRenderedPageBreak/>
        <mc:AlternateContent>
          <mc:Choice Requires="wps">
            <w:drawing>
              <wp:anchor distT="0" distB="0" distL="114300" distR="114300" simplePos="0" relativeHeight="251656192" behindDoc="0" locked="0" layoutInCell="1" allowOverlap="1" wp14:anchorId="5682715E" wp14:editId="199AE031">
                <wp:simplePos x="0" y="0"/>
                <wp:positionH relativeFrom="column">
                  <wp:posOffset>4576445</wp:posOffset>
                </wp:positionH>
                <wp:positionV relativeFrom="paragraph">
                  <wp:posOffset>40640</wp:posOffset>
                </wp:positionV>
                <wp:extent cx="1420495" cy="939165"/>
                <wp:effectExtent l="5080" t="5715" r="12700" b="7620"/>
                <wp:wrapNone/>
                <wp:docPr id="2096297460" name="文本框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9391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A6B4E1" w14:textId="77777777" w:rsidR="006A2C37" w:rsidRPr="005E75A8" w:rsidRDefault="006A2C37" w:rsidP="005E75A8">
                            <w:pPr>
                              <w:spacing w:line="320" w:lineRule="exact"/>
                              <w:ind w:firstLineChars="0" w:firstLine="0"/>
                              <w:rPr>
                                <w:rFonts w:eastAsia="黑体"/>
                                <w:sz w:val="22"/>
                                <w:szCs w:val="22"/>
                              </w:rPr>
                            </w:pPr>
                            <w:r w:rsidRPr="00407421">
                              <w:rPr>
                                <w:rFonts w:hint="eastAsia"/>
                                <w:sz w:val="22"/>
                                <w:szCs w:val="22"/>
                              </w:rPr>
                              <w:t>★</w:t>
                            </w:r>
                            <w:r w:rsidRPr="00407421">
                              <w:rPr>
                                <w:rFonts w:hint="eastAsia"/>
                                <w:sz w:val="22"/>
                                <w:szCs w:val="22"/>
                              </w:rPr>
                              <w:t xml:space="preserve"> </w:t>
                            </w:r>
                            <w:r w:rsidRPr="005E75A8">
                              <w:rPr>
                                <w:rFonts w:eastAsia="黑体" w:hint="eastAsia"/>
                                <w:sz w:val="22"/>
                                <w:szCs w:val="22"/>
                              </w:rPr>
                              <w:t>学生类型</w:t>
                            </w:r>
                          </w:p>
                          <w:p w14:paraId="0975C7BA" w14:textId="77777777" w:rsidR="006A2C37" w:rsidRPr="005E75A8" w:rsidRDefault="006A2C37" w:rsidP="005E75A8">
                            <w:pPr>
                              <w:spacing w:line="320" w:lineRule="exact"/>
                              <w:ind w:firstLineChars="0" w:firstLine="0"/>
                              <w:rPr>
                                <w:rFonts w:eastAsia="黑体"/>
                                <w:sz w:val="22"/>
                                <w:szCs w:val="22"/>
                              </w:rPr>
                            </w:pPr>
                            <w:r w:rsidRPr="005E75A8">
                              <w:rPr>
                                <w:rFonts w:eastAsia="黑体"/>
                                <w:sz w:val="22"/>
                                <w:szCs w:val="22"/>
                              </w:rPr>
                              <w:sym w:font="Wingdings 2" w:char="00A3"/>
                            </w:r>
                            <w:r w:rsidRPr="005E75A8">
                              <w:rPr>
                                <w:rFonts w:eastAsia="黑体" w:hint="eastAsia"/>
                                <w:sz w:val="22"/>
                                <w:szCs w:val="22"/>
                              </w:rPr>
                              <w:t xml:space="preserve"> </w:t>
                            </w:r>
                            <w:r w:rsidRPr="005E75A8">
                              <w:rPr>
                                <w:rFonts w:eastAsia="黑体" w:hint="eastAsia"/>
                                <w:sz w:val="22"/>
                                <w:szCs w:val="22"/>
                              </w:rPr>
                              <w:t>工程</w:t>
                            </w:r>
                            <w:proofErr w:type="gramStart"/>
                            <w:r w:rsidRPr="005E75A8">
                              <w:rPr>
                                <w:rFonts w:eastAsia="黑体" w:hint="eastAsia"/>
                                <w:sz w:val="22"/>
                                <w:szCs w:val="22"/>
                              </w:rPr>
                              <w:t>硕</w:t>
                            </w:r>
                            <w:proofErr w:type="gramEnd"/>
                            <w:r w:rsidRPr="005E75A8">
                              <w:rPr>
                                <w:rFonts w:eastAsia="黑体" w:hint="eastAsia"/>
                                <w:sz w:val="22"/>
                                <w:szCs w:val="22"/>
                              </w:rPr>
                              <w:t>博士专项</w:t>
                            </w:r>
                          </w:p>
                          <w:p w14:paraId="067BCF97" w14:textId="77777777" w:rsidR="006A2C37" w:rsidRPr="005E75A8" w:rsidRDefault="006A2C37" w:rsidP="005E75A8">
                            <w:pPr>
                              <w:spacing w:line="320" w:lineRule="exact"/>
                              <w:ind w:firstLineChars="0" w:firstLine="0"/>
                              <w:rPr>
                                <w:rFonts w:eastAsia="黑体"/>
                                <w:sz w:val="22"/>
                                <w:szCs w:val="22"/>
                              </w:rPr>
                            </w:pPr>
                            <w:r w:rsidRPr="005E75A8">
                              <w:rPr>
                                <w:rFonts w:eastAsia="黑体"/>
                                <w:sz w:val="22"/>
                                <w:szCs w:val="22"/>
                              </w:rPr>
                              <w:sym w:font="Wingdings 2" w:char="00A3"/>
                            </w:r>
                            <w:r w:rsidRPr="005E75A8">
                              <w:rPr>
                                <w:rFonts w:eastAsia="黑体" w:hint="eastAsia"/>
                                <w:sz w:val="22"/>
                                <w:szCs w:val="22"/>
                              </w:rPr>
                              <w:t xml:space="preserve"> </w:t>
                            </w:r>
                            <w:r w:rsidRPr="005E75A8">
                              <w:rPr>
                                <w:rFonts w:eastAsia="黑体" w:hint="eastAsia"/>
                                <w:sz w:val="22"/>
                                <w:szCs w:val="22"/>
                              </w:rPr>
                              <w:t>交叉研究方向</w:t>
                            </w:r>
                          </w:p>
                          <w:p w14:paraId="56D77CFD" w14:textId="77777777" w:rsidR="006A2C37" w:rsidRPr="005E75A8" w:rsidRDefault="006A2C37" w:rsidP="005E75A8">
                            <w:pPr>
                              <w:spacing w:line="320" w:lineRule="exact"/>
                              <w:ind w:firstLineChars="0" w:firstLine="0"/>
                              <w:rPr>
                                <w:rFonts w:eastAsia="黑体"/>
                                <w:sz w:val="22"/>
                                <w:szCs w:val="22"/>
                              </w:rPr>
                            </w:pPr>
                            <w:r w:rsidRPr="005E75A8">
                              <w:rPr>
                                <w:rFonts w:eastAsia="黑体"/>
                                <w:sz w:val="22"/>
                                <w:szCs w:val="22"/>
                              </w:rPr>
                              <w:sym w:font="Wingdings 2" w:char="00A3"/>
                            </w:r>
                            <w:r w:rsidRPr="005E75A8">
                              <w:rPr>
                                <w:rFonts w:eastAsia="黑体" w:hint="eastAsia"/>
                                <w:sz w:val="22"/>
                                <w:szCs w:val="22"/>
                              </w:rPr>
                              <w:t xml:space="preserve"> </w:t>
                            </w:r>
                            <w:r w:rsidRPr="005E75A8">
                              <w:rPr>
                                <w:rFonts w:eastAsia="黑体" w:hint="eastAsia"/>
                                <w:sz w:val="22"/>
                                <w:szCs w:val="22"/>
                              </w:rPr>
                              <w:t>政府项目留学生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2715E" id="文本框 121" o:spid="_x0000_s1027" type="#_x0000_t202" style="position:absolute;left:0;text-align:left;margin-left:360.35pt;margin-top:3.2pt;width:111.85pt;height:73.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" filled="f">
                <v:textbox>
                  <w:txbxContent>
                    <w:p w14:paraId="0FA6B4E1" w14:textId="77777777" w:rsidR="006A2C37" w:rsidRPr="005E75A8" w:rsidRDefault="006A2C37" w:rsidP="005E75A8">
                      <w:pPr>
                        <w:spacing w:line="320" w:lineRule="exact"/>
                        <w:ind w:firstLineChars="0" w:firstLine="0"/>
                        <w:rPr>
                          <w:rFonts w:eastAsia="黑体"/>
                          <w:sz w:val="22"/>
                          <w:szCs w:val="22"/>
                        </w:rPr>
                      </w:pPr>
                      <w:r w:rsidRPr="00407421">
                        <w:rPr>
                          <w:rFonts w:hint="eastAsia"/>
                          <w:sz w:val="22"/>
                          <w:szCs w:val="22"/>
                        </w:rPr>
                        <w:t>★</w:t>
                      </w:r>
                      <w:r w:rsidRPr="00407421">
                        <w:rPr>
                          <w:rFonts w:hint="eastAsia"/>
                          <w:sz w:val="22"/>
                          <w:szCs w:val="22"/>
                        </w:rPr>
                        <w:t xml:space="preserve"> </w:t>
                      </w:r>
                      <w:r w:rsidRPr="005E75A8">
                        <w:rPr>
                          <w:rFonts w:eastAsia="黑体" w:hint="eastAsia"/>
                          <w:sz w:val="22"/>
                          <w:szCs w:val="22"/>
                        </w:rPr>
                        <w:t>学生类型</w:t>
                      </w:r>
                    </w:p>
                    <w:p w14:paraId="0975C7BA" w14:textId="77777777" w:rsidR="006A2C37" w:rsidRPr="005E75A8" w:rsidRDefault="006A2C37" w:rsidP="005E75A8">
                      <w:pPr>
                        <w:spacing w:line="320" w:lineRule="exact"/>
                        <w:ind w:firstLineChars="0" w:firstLine="0"/>
                        <w:rPr>
                          <w:rFonts w:eastAsia="黑体"/>
                          <w:sz w:val="22"/>
                          <w:szCs w:val="22"/>
                        </w:rPr>
                      </w:pPr>
                      <w:r w:rsidRPr="005E75A8">
                        <w:rPr>
                          <w:rFonts w:eastAsia="黑体"/>
                          <w:sz w:val="22"/>
                          <w:szCs w:val="22"/>
                        </w:rPr>
                        <w:sym w:font="Wingdings 2" w:char="00A3"/>
                      </w:r>
                      <w:r w:rsidRPr="005E75A8">
                        <w:rPr>
                          <w:rFonts w:eastAsia="黑体" w:hint="eastAsia"/>
                          <w:sz w:val="22"/>
                          <w:szCs w:val="22"/>
                        </w:rPr>
                        <w:t xml:space="preserve"> </w:t>
                      </w:r>
                      <w:r w:rsidRPr="005E75A8">
                        <w:rPr>
                          <w:rFonts w:eastAsia="黑体" w:hint="eastAsia"/>
                          <w:sz w:val="22"/>
                          <w:szCs w:val="22"/>
                        </w:rPr>
                        <w:t>工程</w:t>
                      </w:r>
                      <w:proofErr w:type="gramStart"/>
                      <w:r w:rsidRPr="005E75A8">
                        <w:rPr>
                          <w:rFonts w:eastAsia="黑体" w:hint="eastAsia"/>
                          <w:sz w:val="22"/>
                          <w:szCs w:val="22"/>
                        </w:rPr>
                        <w:t>硕</w:t>
                      </w:r>
                      <w:proofErr w:type="gramEnd"/>
                      <w:r w:rsidRPr="005E75A8">
                        <w:rPr>
                          <w:rFonts w:eastAsia="黑体" w:hint="eastAsia"/>
                          <w:sz w:val="22"/>
                          <w:szCs w:val="22"/>
                        </w:rPr>
                        <w:t>博士专项</w:t>
                      </w:r>
                    </w:p>
                    <w:p w14:paraId="067BCF97" w14:textId="77777777" w:rsidR="006A2C37" w:rsidRPr="005E75A8" w:rsidRDefault="006A2C37" w:rsidP="005E75A8">
                      <w:pPr>
                        <w:spacing w:line="320" w:lineRule="exact"/>
                        <w:ind w:firstLineChars="0" w:firstLine="0"/>
                        <w:rPr>
                          <w:rFonts w:eastAsia="黑体"/>
                          <w:sz w:val="22"/>
                          <w:szCs w:val="22"/>
                        </w:rPr>
                      </w:pPr>
                      <w:r w:rsidRPr="005E75A8">
                        <w:rPr>
                          <w:rFonts w:eastAsia="黑体"/>
                          <w:sz w:val="22"/>
                          <w:szCs w:val="22"/>
                        </w:rPr>
                        <w:sym w:font="Wingdings 2" w:char="00A3"/>
                      </w:r>
                      <w:r w:rsidRPr="005E75A8">
                        <w:rPr>
                          <w:rFonts w:eastAsia="黑体" w:hint="eastAsia"/>
                          <w:sz w:val="22"/>
                          <w:szCs w:val="22"/>
                        </w:rPr>
                        <w:t xml:space="preserve"> </w:t>
                      </w:r>
                      <w:r w:rsidRPr="005E75A8">
                        <w:rPr>
                          <w:rFonts w:eastAsia="黑体" w:hint="eastAsia"/>
                          <w:sz w:val="22"/>
                          <w:szCs w:val="22"/>
                        </w:rPr>
                        <w:t>交叉研究方向</w:t>
                      </w:r>
                    </w:p>
                    <w:p w14:paraId="56D77CFD" w14:textId="77777777" w:rsidR="006A2C37" w:rsidRPr="005E75A8" w:rsidRDefault="006A2C37" w:rsidP="005E75A8">
                      <w:pPr>
                        <w:spacing w:line="320" w:lineRule="exact"/>
                        <w:ind w:firstLineChars="0" w:firstLine="0"/>
                        <w:rPr>
                          <w:rFonts w:eastAsia="黑体"/>
                          <w:sz w:val="22"/>
                          <w:szCs w:val="22"/>
                        </w:rPr>
                      </w:pPr>
                      <w:r w:rsidRPr="005E75A8">
                        <w:rPr>
                          <w:rFonts w:eastAsia="黑体"/>
                          <w:sz w:val="22"/>
                          <w:szCs w:val="22"/>
                        </w:rPr>
                        <w:sym w:font="Wingdings 2" w:char="00A3"/>
                      </w:r>
                      <w:r w:rsidRPr="005E75A8">
                        <w:rPr>
                          <w:rFonts w:eastAsia="黑体" w:hint="eastAsia"/>
                          <w:sz w:val="22"/>
                          <w:szCs w:val="22"/>
                        </w:rPr>
                        <w:t xml:space="preserve"> </w:t>
                      </w:r>
                      <w:r w:rsidRPr="005E75A8">
                        <w:rPr>
                          <w:rFonts w:eastAsia="黑体" w:hint="eastAsia"/>
                          <w:sz w:val="22"/>
                          <w:szCs w:val="22"/>
                        </w:rPr>
                        <w:t>政府项目留学生</w:t>
                      </w:r>
                    </w:p>
                  </w:txbxContent>
                </v:textbox>
              </v:shape>
            </w:pict>
          </mc:Fallback>
        </mc:AlternateContent>
      </w:r>
      <w:r w:rsidR="006A2C37" w:rsidRPr="005E75A8">
        <w:rPr>
          <w:rFonts w:eastAsia="黑体"/>
          <w:color w:val="000000"/>
          <w:sz w:val="21"/>
        </w:rPr>
        <w:t>中图分类号：</w:t>
      </w:r>
      <w:r w:rsidR="008E6C1C">
        <w:rPr>
          <w:rFonts w:eastAsia="黑体" w:hint="eastAsia"/>
          <w:color w:val="000000"/>
          <w:sz w:val="21"/>
        </w:rPr>
        <w:t>C936</w:t>
      </w:r>
    </w:p>
    <w:p w14:paraId="1A817725" w14:textId="7FDA64B5" w:rsidR="006A2C37" w:rsidRPr="005E75A8" w:rsidRDefault="006A2C37" w:rsidP="005E75A8">
      <w:pPr>
        <w:spacing w:line="240" w:lineRule="auto"/>
        <w:ind w:firstLineChars="0" w:firstLine="0"/>
        <w:rPr>
          <w:rFonts w:eastAsia="黑体"/>
          <w:sz w:val="21"/>
        </w:rPr>
      </w:pPr>
      <w:r w:rsidRPr="005E75A8">
        <w:rPr>
          <w:rFonts w:eastAsia="黑体"/>
          <w:sz w:val="21"/>
        </w:rPr>
        <w:t>UDC</w:t>
      </w:r>
      <w:r w:rsidRPr="005E75A8">
        <w:rPr>
          <w:rFonts w:eastAsia="黑体"/>
          <w:sz w:val="21"/>
        </w:rPr>
        <w:t>分类号：</w:t>
      </w:r>
      <w:r w:rsidR="008E6C1C">
        <w:rPr>
          <w:rFonts w:eastAsia="黑体" w:hint="eastAsia"/>
          <w:sz w:val="21"/>
        </w:rPr>
        <w:t>005.32</w:t>
      </w:r>
    </w:p>
    <w:p w14:paraId="73C47AAA" w14:textId="77777777" w:rsidR="006A2C37" w:rsidRDefault="006A2C37" w:rsidP="00F6136B"/>
    <w:p w14:paraId="53A2BCC0" w14:textId="77777777" w:rsidR="006A2C37" w:rsidRDefault="006A2C37" w:rsidP="00F6136B"/>
    <w:p w14:paraId="252FE84B" w14:textId="77777777" w:rsidR="006A2C37" w:rsidRDefault="006A2C37" w:rsidP="00F6136B"/>
    <w:p w14:paraId="39EF5738" w14:textId="77777777" w:rsidR="005E75A8" w:rsidRDefault="005E75A8" w:rsidP="00F6136B"/>
    <w:p w14:paraId="2DF1CE3F" w14:textId="77777777" w:rsidR="006A2C37" w:rsidRDefault="006A2C37" w:rsidP="00F6136B"/>
    <w:p w14:paraId="308204A1" w14:textId="77777777" w:rsidR="005E75A8" w:rsidRDefault="005E75A8" w:rsidP="00F6136B"/>
    <w:p w14:paraId="06F861BE" w14:textId="77777777" w:rsidR="009645A8" w:rsidRPr="00407421" w:rsidRDefault="009645A8" w:rsidP="00B7461D">
      <w:pPr>
        <w:spacing w:line="640" w:lineRule="exact"/>
        <w:ind w:firstLineChars="0" w:firstLine="0"/>
        <w:jc w:val="center"/>
        <w:rPr>
          <w:rFonts w:ascii="黑体" w:eastAsia="黑体" w:hAnsi="黑体" w:hint="eastAsia"/>
          <w:sz w:val="36"/>
          <w:szCs w:val="36"/>
        </w:rPr>
      </w:pPr>
      <w:r w:rsidRPr="00407421">
        <w:rPr>
          <w:rFonts w:ascii="黑体" w:eastAsia="黑体" w:hAnsi="黑体" w:hint="eastAsia"/>
          <w:sz w:val="36"/>
          <w:szCs w:val="36"/>
        </w:rPr>
        <w:t>功利型</w:t>
      </w:r>
      <w:r w:rsidR="00482F48">
        <w:rPr>
          <w:rFonts w:ascii="黑体" w:eastAsia="黑体" w:hAnsi="黑体" w:hint="eastAsia"/>
          <w:sz w:val="36"/>
          <w:szCs w:val="36"/>
        </w:rPr>
        <w:t>和</w:t>
      </w:r>
      <w:r w:rsidR="00482F48" w:rsidRPr="00407421">
        <w:rPr>
          <w:rFonts w:ascii="黑体" w:eastAsia="黑体" w:hAnsi="黑体" w:hint="eastAsia"/>
          <w:sz w:val="36"/>
          <w:szCs w:val="36"/>
        </w:rPr>
        <w:t>享乐型</w:t>
      </w:r>
      <w:r w:rsidRPr="00407421">
        <w:rPr>
          <w:rFonts w:ascii="黑体" w:eastAsia="黑体" w:hAnsi="黑体" w:hint="eastAsia"/>
          <w:sz w:val="36"/>
          <w:szCs w:val="36"/>
        </w:rPr>
        <w:t>智能推荐对员工工作投入</w:t>
      </w:r>
    </w:p>
    <w:p w14:paraId="01CA73EB" w14:textId="77777777" w:rsidR="006A2C37" w:rsidRPr="00407421" w:rsidRDefault="009645A8" w:rsidP="00B7461D">
      <w:pPr>
        <w:spacing w:line="640" w:lineRule="exact"/>
        <w:ind w:firstLineChars="0" w:firstLine="0"/>
        <w:jc w:val="center"/>
        <w:rPr>
          <w:rFonts w:ascii="黑体" w:eastAsia="黑体" w:hAnsi="黑体" w:hint="eastAsia"/>
          <w:sz w:val="36"/>
          <w:szCs w:val="36"/>
        </w:rPr>
      </w:pPr>
      <w:r w:rsidRPr="00407421">
        <w:rPr>
          <w:rFonts w:ascii="黑体" w:eastAsia="黑体" w:hAnsi="黑体" w:hint="eastAsia"/>
          <w:sz w:val="36"/>
          <w:szCs w:val="36"/>
        </w:rPr>
        <w:t>的作用机制研究</w:t>
      </w:r>
    </w:p>
    <w:p w14:paraId="4ECDB332" w14:textId="77777777" w:rsidR="006A2C37" w:rsidRDefault="006A2C37" w:rsidP="00F6136B"/>
    <w:p w14:paraId="4460612E" w14:textId="77777777" w:rsidR="005E75A8" w:rsidRDefault="005E75A8" w:rsidP="00F6136B"/>
    <w:p w14:paraId="407CEE4A" w14:textId="77777777" w:rsidR="005E75A8" w:rsidRDefault="005E75A8" w:rsidP="00F6136B"/>
    <w:p w14:paraId="13CE58CA" w14:textId="77777777" w:rsidR="005E75A8" w:rsidRDefault="005E75A8" w:rsidP="00F6136B"/>
    <w:p w14:paraId="6E30F0EE" w14:textId="77777777" w:rsidR="006A2C37" w:rsidRDefault="006A2C37" w:rsidP="00F6136B"/>
    <w:p w14:paraId="6697D976" w14:textId="77777777" w:rsidR="006A2C37" w:rsidRDefault="006A2C37" w:rsidP="00F6136B"/>
    <w:p w14:paraId="6A7E7F92" w14:textId="77777777"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作</w:t>
      </w:r>
      <w:r w:rsidRPr="00407421">
        <w:rPr>
          <w:rFonts w:eastAsia="黑体" w:hint="eastAsia"/>
          <w:sz w:val="30"/>
        </w:rPr>
        <w:t xml:space="preserve"> </w:t>
      </w:r>
      <w:r w:rsidRPr="00407421">
        <w:rPr>
          <w:rFonts w:eastAsia="黑体" w:hint="eastAsia"/>
          <w:sz w:val="30"/>
        </w:rPr>
        <w:t>者</w:t>
      </w:r>
      <w:r w:rsidRPr="00407421">
        <w:rPr>
          <w:rFonts w:eastAsia="黑体" w:hint="eastAsia"/>
          <w:sz w:val="30"/>
        </w:rPr>
        <w:t xml:space="preserve"> </w:t>
      </w:r>
      <w:r w:rsidRPr="00407421">
        <w:rPr>
          <w:rFonts w:eastAsia="黑体" w:hint="eastAsia"/>
          <w:sz w:val="30"/>
        </w:rPr>
        <w:t>姓</w:t>
      </w:r>
      <w:r w:rsidRPr="00407421">
        <w:rPr>
          <w:rFonts w:eastAsia="黑体" w:hint="eastAsia"/>
          <w:sz w:val="30"/>
        </w:rPr>
        <w:t xml:space="preserve"> </w:t>
      </w:r>
      <w:r w:rsidRPr="00407421">
        <w:rPr>
          <w:rFonts w:eastAsia="黑体" w:hint="eastAsia"/>
          <w:sz w:val="30"/>
        </w:rPr>
        <w:t>名</w:t>
      </w:r>
      <w:r w:rsidRPr="00407421">
        <w:rPr>
          <w:rFonts w:eastAsia="黑体" w:hint="eastAsia"/>
          <w:sz w:val="30"/>
        </w:rPr>
        <w:tab/>
        <w:t xml:space="preserve"> </w:t>
      </w:r>
      <w:r w:rsidRPr="00407421">
        <w:rPr>
          <w:rFonts w:eastAsia="黑体" w:hint="eastAsia"/>
          <w:sz w:val="30"/>
        </w:rPr>
        <w:tab/>
      </w:r>
      <w:r w:rsidR="00407421">
        <w:rPr>
          <w:rFonts w:eastAsia="黑体" w:hint="eastAsia"/>
          <w:sz w:val="30"/>
        </w:rPr>
        <w:t xml:space="preserve">   </w:t>
      </w:r>
      <w:r w:rsidR="00D42BDA" w:rsidRPr="00407421">
        <w:rPr>
          <w:rFonts w:eastAsia="黑体" w:hint="eastAsia"/>
          <w:sz w:val="30"/>
          <w:u w:val="single"/>
        </w:rPr>
        <w:t>何</w:t>
      </w:r>
      <w:r w:rsidR="00D42BDA" w:rsidRPr="00407421">
        <w:rPr>
          <w:rFonts w:eastAsia="黑体" w:hint="eastAsia"/>
          <w:sz w:val="30"/>
          <w:u w:val="single"/>
        </w:rPr>
        <w:t xml:space="preserve"> </w:t>
      </w:r>
      <w:r w:rsidR="00D42BDA" w:rsidRPr="00407421">
        <w:rPr>
          <w:rFonts w:eastAsia="黑体" w:hint="eastAsia"/>
          <w:sz w:val="30"/>
          <w:u w:val="single"/>
        </w:rPr>
        <w:t>美</w:t>
      </w:r>
      <w:r w:rsidR="00D42BDA" w:rsidRPr="00407421">
        <w:rPr>
          <w:rFonts w:eastAsia="黑体" w:hint="eastAsia"/>
          <w:sz w:val="30"/>
          <w:u w:val="single"/>
        </w:rPr>
        <w:t xml:space="preserve"> </w:t>
      </w:r>
      <w:r w:rsidR="00D42BDA" w:rsidRPr="00407421">
        <w:rPr>
          <w:rFonts w:eastAsia="黑体" w:hint="eastAsia"/>
          <w:sz w:val="30"/>
          <w:u w:val="single"/>
        </w:rPr>
        <w:t>洋</w:t>
      </w:r>
      <w:r w:rsidRPr="00407421">
        <w:rPr>
          <w:rFonts w:eastAsia="黑体" w:hint="eastAsia"/>
          <w:sz w:val="30"/>
          <w:u w:val="single"/>
        </w:rPr>
        <w:t xml:space="preserve">     </w:t>
      </w:r>
    </w:p>
    <w:p w14:paraId="11F0FFF9" w14:textId="2EAB3EFE"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学</w:t>
      </w:r>
      <w:r w:rsidRPr="00407421">
        <w:rPr>
          <w:rFonts w:eastAsia="黑体" w:hint="eastAsia"/>
          <w:sz w:val="30"/>
        </w:rPr>
        <w:t xml:space="preserve"> </w:t>
      </w:r>
      <w:r w:rsidRPr="00407421">
        <w:rPr>
          <w:rFonts w:eastAsia="黑体" w:hint="eastAsia"/>
          <w:sz w:val="30"/>
        </w:rPr>
        <w:t>院</w:t>
      </w:r>
      <w:r w:rsidRPr="00407421">
        <w:rPr>
          <w:rFonts w:eastAsia="黑体" w:hint="eastAsia"/>
          <w:sz w:val="30"/>
        </w:rPr>
        <w:t xml:space="preserve"> </w:t>
      </w:r>
      <w:r w:rsidRPr="00407421">
        <w:rPr>
          <w:rFonts w:eastAsia="黑体" w:hint="eastAsia"/>
          <w:sz w:val="30"/>
        </w:rPr>
        <w:t>名</w:t>
      </w:r>
      <w:r w:rsidRPr="00407421">
        <w:rPr>
          <w:rFonts w:eastAsia="黑体" w:hint="eastAsia"/>
          <w:sz w:val="30"/>
        </w:rPr>
        <w:t xml:space="preserve"> </w:t>
      </w:r>
      <w:r w:rsidRPr="00407421">
        <w:rPr>
          <w:rFonts w:eastAsia="黑体" w:hint="eastAsia"/>
          <w:sz w:val="30"/>
        </w:rPr>
        <w:t>称</w:t>
      </w:r>
      <w:r w:rsidRPr="00407421">
        <w:rPr>
          <w:rFonts w:eastAsia="黑体" w:hint="eastAsia"/>
          <w:sz w:val="30"/>
        </w:rPr>
        <w:t xml:space="preserve"> </w:t>
      </w:r>
      <w:r w:rsidR="00407421">
        <w:rPr>
          <w:rFonts w:eastAsia="黑体" w:hint="eastAsia"/>
          <w:sz w:val="30"/>
        </w:rPr>
        <w:t xml:space="preserve">     </w:t>
      </w:r>
      <w:r w:rsidR="002E2C47">
        <w:rPr>
          <w:rFonts w:eastAsia="黑体" w:hint="eastAsia"/>
          <w:sz w:val="30"/>
        </w:rPr>
        <w:t xml:space="preserve">  </w:t>
      </w:r>
      <w:r w:rsidR="00D42BDA" w:rsidRPr="00407421">
        <w:rPr>
          <w:rFonts w:eastAsia="黑体" w:hint="eastAsia"/>
          <w:sz w:val="30"/>
          <w:u w:val="single"/>
        </w:rPr>
        <w:t>管理</w:t>
      </w:r>
      <w:r w:rsidRPr="00407421">
        <w:rPr>
          <w:rFonts w:eastAsia="黑体" w:hint="eastAsia"/>
          <w:sz w:val="30"/>
          <w:u w:val="single"/>
        </w:rPr>
        <w:t>学院</w:t>
      </w:r>
      <w:r w:rsidRPr="00407421">
        <w:rPr>
          <w:rFonts w:eastAsia="黑体" w:hint="eastAsia"/>
          <w:sz w:val="30"/>
          <w:u w:val="single"/>
        </w:rPr>
        <w:t xml:space="preserve">     </w:t>
      </w:r>
    </w:p>
    <w:p w14:paraId="6598B791" w14:textId="77777777"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指</w:t>
      </w:r>
      <w:r w:rsidRPr="00407421">
        <w:rPr>
          <w:rFonts w:eastAsia="黑体" w:hint="eastAsia"/>
          <w:sz w:val="30"/>
        </w:rPr>
        <w:t xml:space="preserve"> </w:t>
      </w:r>
      <w:r w:rsidRPr="00407421">
        <w:rPr>
          <w:rFonts w:eastAsia="黑体" w:hint="eastAsia"/>
          <w:sz w:val="30"/>
        </w:rPr>
        <w:t>导</w:t>
      </w:r>
      <w:r w:rsidRPr="00407421">
        <w:rPr>
          <w:rFonts w:eastAsia="黑体" w:hint="eastAsia"/>
          <w:sz w:val="30"/>
        </w:rPr>
        <w:t xml:space="preserve"> </w:t>
      </w:r>
      <w:r w:rsidRPr="00407421">
        <w:rPr>
          <w:rFonts w:eastAsia="黑体" w:hint="eastAsia"/>
          <w:sz w:val="30"/>
        </w:rPr>
        <w:t>教</w:t>
      </w:r>
      <w:r w:rsidRPr="00407421">
        <w:rPr>
          <w:rFonts w:eastAsia="黑体" w:hint="eastAsia"/>
          <w:sz w:val="30"/>
        </w:rPr>
        <w:t xml:space="preserve"> </w:t>
      </w:r>
      <w:r w:rsidRPr="00407421">
        <w:rPr>
          <w:rFonts w:eastAsia="黑体" w:hint="eastAsia"/>
          <w:sz w:val="30"/>
        </w:rPr>
        <w:t>师</w:t>
      </w:r>
      <w:r w:rsidRPr="00407421">
        <w:rPr>
          <w:rFonts w:eastAsia="黑体" w:hint="eastAsia"/>
          <w:sz w:val="30"/>
        </w:rPr>
        <w:tab/>
        <w:t xml:space="preserve"> </w:t>
      </w:r>
      <w:r w:rsidRPr="00407421">
        <w:rPr>
          <w:rFonts w:eastAsia="黑体" w:hint="eastAsia"/>
          <w:sz w:val="30"/>
        </w:rPr>
        <w:tab/>
      </w:r>
      <w:r w:rsidR="00407421">
        <w:rPr>
          <w:rFonts w:eastAsia="黑体" w:hint="eastAsia"/>
          <w:sz w:val="30"/>
        </w:rPr>
        <w:t xml:space="preserve">   </w:t>
      </w:r>
      <w:proofErr w:type="gramStart"/>
      <w:r w:rsidR="00D42BDA" w:rsidRPr="00407421">
        <w:rPr>
          <w:rFonts w:eastAsia="黑体" w:hint="eastAsia"/>
          <w:sz w:val="30"/>
          <w:u w:val="single"/>
        </w:rPr>
        <w:t>刘平青</w:t>
      </w:r>
      <w:r w:rsidRPr="00407421">
        <w:rPr>
          <w:rFonts w:eastAsia="黑体" w:hint="eastAsia"/>
          <w:sz w:val="30"/>
          <w:u w:val="single"/>
        </w:rPr>
        <w:t>教授</w:t>
      </w:r>
      <w:proofErr w:type="gramEnd"/>
      <w:r w:rsidRPr="00407421">
        <w:rPr>
          <w:rFonts w:eastAsia="黑体" w:hint="eastAsia"/>
          <w:sz w:val="30"/>
          <w:u w:val="single"/>
        </w:rPr>
        <w:t xml:space="preserve">   </w:t>
      </w:r>
    </w:p>
    <w:p w14:paraId="2EC713C9" w14:textId="58AF458E"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答辩委员会主席</w:t>
      </w:r>
      <w:r w:rsidRPr="00407421">
        <w:rPr>
          <w:rFonts w:eastAsia="黑体" w:hint="eastAsia"/>
          <w:sz w:val="30"/>
        </w:rPr>
        <w:t xml:space="preserve"> </w:t>
      </w:r>
      <w:r w:rsidRPr="00407421">
        <w:rPr>
          <w:rFonts w:eastAsia="黑体" w:hint="eastAsia"/>
          <w:sz w:val="30"/>
        </w:rPr>
        <w:tab/>
      </w:r>
      <w:r w:rsidR="002E2C47">
        <w:rPr>
          <w:rFonts w:eastAsia="黑体" w:hint="eastAsia"/>
          <w:sz w:val="30"/>
        </w:rPr>
        <w:t xml:space="preserve">   </w:t>
      </w:r>
      <w:r w:rsidR="008E4EF5" w:rsidRPr="008E4EF5">
        <w:rPr>
          <w:rFonts w:eastAsia="黑体" w:hint="eastAsia"/>
          <w:sz w:val="30"/>
          <w:u w:val="single"/>
        </w:rPr>
        <w:t>赵</w:t>
      </w:r>
      <w:proofErr w:type="gramStart"/>
      <w:r w:rsidR="008E4EF5" w:rsidRPr="008E4EF5">
        <w:rPr>
          <w:rFonts w:eastAsia="黑体" w:hint="eastAsia"/>
          <w:sz w:val="30"/>
          <w:u w:val="single"/>
        </w:rPr>
        <w:t>洱岽</w:t>
      </w:r>
      <w:proofErr w:type="gramEnd"/>
      <w:r w:rsidRPr="00407421">
        <w:rPr>
          <w:rFonts w:eastAsia="黑体" w:hint="eastAsia"/>
          <w:sz w:val="30"/>
          <w:u w:val="single"/>
        </w:rPr>
        <w:t>教授</w:t>
      </w:r>
      <w:r w:rsidR="008E4EF5">
        <w:rPr>
          <w:rFonts w:eastAsia="黑体" w:hint="eastAsia"/>
          <w:sz w:val="30"/>
          <w:u w:val="single"/>
        </w:rPr>
        <w:t xml:space="preserve"> </w:t>
      </w:r>
      <w:r w:rsidRPr="00407421">
        <w:rPr>
          <w:rFonts w:eastAsia="黑体" w:hint="eastAsia"/>
          <w:sz w:val="30"/>
          <w:u w:val="single"/>
        </w:rPr>
        <w:t xml:space="preserve"> </w:t>
      </w:r>
      <w:r w:rsidR="00D42BDA" w:rsidRPr="00407421">
        <w:rPr>
          <w:rFonts w:eastAsia="黑体" w:hint="eastAsia"/>
          <w:sz w:val="30"/>
          <w:u w:val="single"/>
        </w:rPr>
        <w:t xml:space="preserve"> </w:t>
      </w:r>
    </w:p>
    <w:p w14:paraId="264EE541" w14:textId="188F7107"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申</w:t>
      </w:r>
      <w:r w:rsidRPr="00407421">
        <w:rPr>
          <w:rFonts w:eastAsia="黑体" w:hint="eastAsia"/>
          <w:sz w:val="30"/>
        </w:rPr>
        <w:t xml:space="preserve"> </w:t>
      </w:r>
      <w:r w:rsidRPr="00407421">
        <w:rPr>
          <w:rFonts w:eastAsia="黑体" w:hint="eastAsia"/>
          <w:sz w:val="30"/>
        </w:rPr>
        <w:t>请</w:t>
      </w:r>
      <w:r w:rsidRPr="00407421">
        <w:rPr>
          <w:rFonts w:eastAsia="黑体" w:hint="eastAsia"/>
          <w:sz w:val="30"/>
        </w:rPr>
        <w:t xml:space="preserve"> </w:t>
      </w:r>
      <w:r w:rsidRPr="00407421">
        <w:rPr>
          <w:rFonts w:eastAsia="黑体" w:hint="eastAsia"/>
          <w:sz w:val="30"/>
        </w:rPr>
        <w:t>学</w:t>
      </w:r>
      <w:r w:rsidRPr="00407421">
        <w:rPr>
          <w:rFonts w:eastAsia="黑体" w:hint="eastAsia"/>
          <w:sz w:val="30"/>
        </w:rPr>
        <w:t xml:space="preserve"> </w:t>
      </w:r>
      <w:r w:rsidRPr="00407421">
        <w:rPr>
          <w:rFonts w:eastAsia="黑体" w:hint="eastAsia"/>
          <w:sz w:val="30"/>
        </w:rPr>
        <w:t>位</w:t>
      </w:r>
      <w:r w:rsidRPr="00407421">
        <w:rPr>
          <w:rFonts w:eastAsia="黑体" w:hint="eastAsia"/>
          <w:sz w:val="30"/>
        </w:rPr>
        <w:t xml:space="preserve"> </w:t>
      </w:r>
      <w:r w:rsidRPr="00407421">
        <w:rPr>
          <w:rFonts w:eastAsia="黑体" w:hint="eastAsia"/>
          <w:sz w:val="30"/>
        </w:rPr>
        <w:tab/>
      </w:r>
      <w:r w:rsidRPr="00407421">
        <w:rPr>
          <w:rFonts w:eastAsia="黑体" w:hint="eastAsia"/>
          <w:sz w:val="30"/>
        </w:rPr>
        <w:tab/>
      </w:r>
      <w:r w:rsidR="002E2C47">
        <w:rPr>
          <w:rFonts w:eastAsia="黑体" w:hint="eastAsia"/>
          <w:sz w:val="30"/>
        </w:rPr>
        <w:t xml:space="preserve">   </w:t>
      </w:r>
      <w:r w:rsidR="00D42BDA" w:rsidRPr="00407421">
        <w:rPr>
          <w:rFonts w:eastAsia="黑体" w:hint="eastAsia"/>
          <w:sz w:val="30"/>
          <w:u w:val="single"/>
        </w:rPr>
        <w:t>管理学硕士</w:t>
      </w:r>
      <w:r w:rsidRPr="00407421">
        <w:rPr>
          <w:rFonts w:eastAsia="黑体" w:hint="eastAsia"/>
          <w:sz w:val="30"/>
          <w:u w:val="single"/>
        </w:rPr>
        <w:t xml:space="preserve">   </w:t>
      </w:r>
    </w:p>
    <w:p w14:paraId="3BBDC348" w14:textId="77777777" w:rsidR="006A2C37" w:rsidRPr="00407421" w:rsidRDefault="006A2C37" w:rsidP="00F6136B">
      <w:pPr>
        <w:ind w:firstLine="600"/>
        <w:rPr>
          <w:rFonts w:eastAsia="黑体"/>
          <w:sz w:val="30"/>
          <w:u w:val="single"/>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一</w:t>
      </w:r>
      <w:r w:rsidRPr="00407421">
        <w:rPr>
          <w:rFonts w:eastAsia="黑体" w:hint="eastAsia"/>
          <w:sz w:val="30"/>
        </w:rPr>
        <w:t xml:space="preserve"> </w:t>
      </w:r>
      <w:r w:rsidRPr="00407421">
        <w:rPr>
          <w:rFonts w:eastAsia="黑体" w:hint="eastAsia"/>
          <w:sz w:val="30"/>
        </w:rPr>
        <w:t>级</w:t>
      </w:r>
      <w:r w:rsidRPr="00407421">
        <w:rPr>
          <w:rFonts w:eastAsia="黑体" w:hint="eastAsia"/>
          <w:sz w:val="30"/>
        </w:rPr>
        <w:t xml:space="preserve"> </w:t>
      </w:r>
      <w:r w:rsidRPr="00407421">
        <w:rPr>
          <w:rFonts w:eastAsia="黑体" w:hint="eastAsia"/>
          <w:sz w:val="30"/>
        </w:rPr>
        <w:t>学</w:t>
      </w:r>
      <w:r w:rsidRPr="00407421">
        <w:rPr>
          <w:rFonts w:eastAsia="黑体" w:hint="eastAsia"/>
          <w:sz w:val="30"/>
        </w:rPr>
        <w:t xml:space="preserve"> </w:t>
      </w:r>
      <w:r w:rsidRPr="00407421">
        <w:rPr>
          <w:rFonts w:eastAsia="黑体" w:hint="eastAsia"/>
          <w:sz w:val="30"/>
        </w:rPr>
        <w:t>科</w:t>
      </w:r>
      <w:r w:rsidRPr="00407421">
        <w:rPr>
          <w:rFonts w:eastAsia="黑体" w:hint="eastAsia"/>
          <w:sz w:val="30"/>
        </w:rPr>
        <w:tab/>
        <w:t xml:space="preserve"> </w:t>
      </w:r>
      <w:r w:rsidRPr="00407421">
        <w:rPr>
          <w:rFonts w:eastAsia="黑体" w:hint="eastAsia"/>
          <w:sz w:val="30"/>
        </w:rPr>
        <w:tab/>
      </w:r>
      <w:r w:rsidR="00407421">
        <w:rPr>
          <w:rFonts w:eastAsia="黑体" w:hint="eastAsia"/>
          <w:sz w:val="30"/>
        </w:rPr>
        <w:t xml:space="preserve">   </w:t>
      </w:r>
      <w:r w:rsidR="00D42BDA" w:rsidRPr="00407421">
        <w:rPr>
          <w:rFonts w:eastAsia="黑体" w:hint="eastAsia"/>
          <w:sz w:val="30"/>
          <w:u w:val="single"/>
        </w:rPr>
        <w:t>工商管理</w:t>
      </w:r>
      <w:r w:rsidR="00D42BDA" w:rsidRPr="00407421">
        <w:rPr>
          <w:rFonts w:eastAsia="黑体" w:hint="eastAsia"/>
          <w:sz w:val="30"/>
          <w:u w:val="single"/>
        </w:rPr>
        <w:t xml:space="preserve">     </w:t>
      </w:r>
    </w:p>
    <w:p w14:paraId="79F984BC" w14:textId="77777777"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学位授予单位</w:t>
      </w:r>
      <w:r w:rsidRPr="00407421">
        <w:rPr>
          <w:rFonts w:eastAsia="黑体" w:hint="eastAsia"/>
          <w:sz w:val="30"/>
        </w:rPr>
        <w:t xml:space="preserve"> </w:t>
      </w:r>
      <w:r w:rsidRPr="00407421">
        <w:rPr>
          <w:rFonts w:eastAsia="黑体" w:hint="eastAsia"/>
          <w:sz w:val="30"/>
        </w:rPr>
        <w:tab/>
      </w:r>
      <w:r w:rsidRPr="00407421">
        <w:rPr>
          <w:rFonts w:eastAsia="黑体" w:hint="eastAsia"/>
          <w:sz w:val="30"/>
        </w:rPr>
        <w:tab/>
      </w:r>
      <w:r w:rsidRPr="00407421">
        <w:rPr>
          <w:rFonts w:eastAsia="黑体" w:hint="eastAsia"/>
          <w:sz w:val="30"/>
          <w:u w:val="single"/>
        </w:rPr>
        <w:t>北京理工大学</w:t>
      </w:r>
      <w:r w:rsidRPr="00407421">
        <w:rPr>
          <w:rFonts w:eastAsia="黑体" w:hint="eastAsia"/>
          <w:sz w:val="30"/>
          <w:u w:val="single"/>
        </w:rPr>
        <w:t xml:space="preserve"> </w:t>
      </w:r>
    </w:p>
    <w:p w14:paraId="7466097E" w14:textId="05F6F664" w:rsidR="006A2C37" w:rsidRPr="00407421" w:rsidRDefault="006A2C37" w:rsidP="00F6136B">
      <w:pPr>
        <w:ind w:firstLine="600"/>
        <w:rPr>
          <w:rFonts w:eastAsia="黑体"/>
          <w:sz w:val="30"/>
        </w:rPr>
      </w:pP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ab/>
      </w:r>
      <w:r w:rsidRPr="00407421">
        <w:rPr>
          <w:rFonts w:eastAsia="黑体" w:hint="eastAsia"/>
          <w:sz w:val="30"/>
        </w:rPr>
        <w:t>论文答辩日期</w:t>
      </w:r>
      <w:r w:rsidRPr="00407421">
        <w:rPr>
          <w:rFonts w:eastAsia="黑体" w:hint="eastAsia"/>
          <w:sz w:val="30"/>
        </w:rPr>
        <w:t xml:space="preserve"> </w:t>
      </w:r>
      <w:r w:rsidRPr="00407421">
        <w:rPr>
          <w:rFonts w:eastAsia="黑体" w:hint="eastAsia"/>
          <w:sz w:val="30"/>
        </w:rPr>
        <w:tab/>
      </w:r>
      <w:r w:rsidRPr="00407421">
        <w:rPr>
          <w:rFonts w:eastAsia="黑体" w:hint="eastAsia"/>
          <w:sz w:val="30"/>
        </w:rPr>
        <w:tab/>
      </w:r>
      <w:r w:rsidRPr="008E4EF5">
        <w:rPr>
          <w:rFonts w:ascii="黑体" w:eastAsia="黑体" w:hAnsi="黑体" w:hint="eastAsia"/>
          <w:sz w:val="30"/>
          <w:u w:val="single"/>
        </w:rPr>
        <w:t>2025年</w:t>
      </w:r>
      <w:r w:rsidR="008E4EF5" w:rsidRPr="008E4EF5">
        <w:rPr>
          <w:rFonts w:ascii="黑体" w:eastAsia="黑体" w:hAnsi="黑体" w:hint="eastAsia"/>
          <w:sz w:val="30"/>
          <w:u w:val="single"/>
        </w:rPr>
        <w:t>5</w:t>
      </w:r>
      <w:r w:rsidRPr="008E4EF5">
        <w:rPr>
          <w:rFonts w:ascii="黑体" w:eastAsia="黑体" w:hAnsi="黑体" w:hint="eastAsia"/>
          <w:sz w:val="30"/>
          <w:u w:val="single"/>
        </w:rPr>
        <w:t>月</w:t>
      </w:r>
      <w:r w:rsidRPr="00407421">
        <w:rPr>
          <w:rFonts w:eastAsia="黑体" w:hint="eastAsia"/>
          <w:sz w:val="30"/>
          <w:u w:val="single"/>
        </w:rPr>
        <w:t xml:space="preserve">   </w:t>
      </w:r>
    </w:p>
    <w:p w14:paraId="098727E1" w14:textId="77777777" w:rsidR="006A2C37" w:rsidRDefault="006A2C37" w:rsidP="00F6136B"/>
    <w:p w14:paraId="21119504" w14:textId="77777777" w:rsidR="006A2C37" w:rsidRDefault="006A2C37" w:rsidP="00F6136B"/>
    <w:p w14:paraId="3A8E8FB9" w14:textId="77777777" w:rsidR="006A2C37" w:rsidRDefault="006A2C37" w:rsidP="00F6136B"/>
    <w:p w14:paraId="0A2C7ACF" w14:textId="77777777" w:rsidR="005E75A8" w:rsidRDefault="005E75A8" w:rsidP="00F6136B"/>
    <w:p w14:paraId="67701F6E" w14:textId="77777777" w:rsidR="005E75A8" w:rsidRDefault="00D760C3" w:rsidP="005E75A8">
      <w:pPr>
        <w:jc w:val="center"/>
      </w:pPr>
      <w:r>
        <w:br w:type="page"/>
      </w:r>
    </w:p>
    <w:p w14:paraId="53729CB2" w14:textId="77777777" w:rsidR="005E75A8" w:rsidRDefault="005E75A8" w:rsidP="005E75A8">
      <w:pPr>
        <w:jc w:val="center"/>
      </w:pPr>
    </w:p>
    <w:p w14:paraId="6EF23B6B" w14:textId="77777777" w:rsidR="00D04953" w:rsidRDefault="00D04953" w:rsidP="005E75A8">
      <w:pPr>
        <w:jc w:val="center"/>
      </w:pPr>
    </w:p>
    <w:p w14:paraId="5DDE6125" w14:textId="77777777" w:rsidR="005E75A8" w:rsidRDefault="005E75A8" w:rsidP="005E75A8">
      <w:pPr>
        <w:jc w:val="center"/>
      </w:pPr>
    </w:p>
    <w:p w14:paraId="3741AA39" w14:textId="77777777" w:rsidR="005E75A8" w:rsidRDefault="005E75A8" w:rsidP="005E75A8">
      <w:pPr>
        <w:jc w:val="center"/>
      </w:pPr>
    </w:p>
    <w:p w14:paraId="6D2C281E" w14:textId="5EA34EF9" w:rsidR="006A2C37" w:rsidRPr="005E75A8" w:rsidRDefault="009645A8" w:rsidP="00B7461D">
      <w:pPr>
        <w:spacing w:line="640" w:lineRule="exact"/>
        <w:ind w:firstLineChars="0" w:firstLine="0"/>
        <w:jc w:val="center"/>
        <w:rPr>
          <w:b/>
          <w:bCs/>
          <w:sz w:val="36"/>
          <w:szCs w:val="36"/>
        </w:rPr>
      </w:pPr>
      <w:r w:rsidRPr="005E75A8">
        <w:rPr>
          <w:b/>
          <w:bCs/>
          <w:sz w:val="36"/>
          <w:szCs w:val="36"/>
        </w:rPr>
        <w:t xml:space="preserve">The </w:t>
      </w:r>
      <w:r w:rsidR="00522C86">
        <w:rPr>
          <w:rFonts w:hint="eastAsia"/>
          <w:b/>
          <w:bCs/>
          <w:sz w:val="36"/>
          <w:szCs w:val="36"/>
        </w:rPr>
        <w:t>S</w:t>
      </w:r>
      <w:r w:rsidRPr="005E75A8">
        <w:rPr>
          <w:b/>
          <w:bCs/>
          <w:sz w:val="36"/>
          <w:szCs w:val="36"/>
        </w:rPr>
        <w:t xml:space="preserve">tudy of the </w:t>
      </w:r>
      <w:r w:rsidR="003F5DFD">
        <w:rPr>
          <w:b/>
          <w:bCs/>
          <w:sz w:val="36"/>
          <w:szCs w:val="36"/>
        </w:rPr>
        <w:t>M</w:t>
      </w:r>
      <w:r w:rsidRPr="005E75A8">
        <w:rPr>
          <w:b/>
          <w:bCs/>
          <w:sz w:val="36"/>
          <w:szCs w:val="36"/>
        </w:rPr>
        <w:t xml:space="preserve">echanism of </w:t>
      </w:r>
      <w:r w:rsidR="003F5DFD">
        <w:rPr>
          <w:b/>
          <w:bCs/>
          <w:sz w:val="36"/>
          <w:szCs w:val="36"/>
        </w:rPr>
        <w:t>U</w:t>
      </w:r>
      <w:r w:rsidR="00D140A6" w:rsidRPr="005E75A8">
        <w:rPr>
          <w:b/>
          <w:bCs/>
          <w:sz w:val="36"/>
          <w:szCs w:val="36"/>
        </w:rPr>
        <w:t xml:space="preserve">tilitarian and </w:t>
      </w:r>
      <w:r w:rsidR="003F5DFD">
        <w:rPr>
          <w:b/>
          <w:bCs/>
          <w:sz w:val="36"/>
          <w:szCs w:val="36"/>
        </w:rPr>
        <w:t>H</w:t>
      </w:r>
      <w:r w:rsidRPr="005E75A8">
        <w:rPr>
          <w:b/>
          <w:bCs/>
          <w:sz w:val="36"/>
          <w:szCs w:val="36"/>
        </w:rPr>
        <w:t xml:space="preserve">edonic </w:t>
      </w:r>
      <w:r w:rsidR="003F5DFD">
        <w:rPr>
          <w:b/>
          <w:bCs/>
          <w:sz w:val="36"/>
          <w:szCs w:val="36"/>
        </w:rPr>
        <w:t>I</w:t>
      </w:r>
      <w:r w:rsidRPr="005E75A8">
        <w:rPr>
          <w:b/>
          <w:bCs/>
          <w:sz w:val="36"/>
          <w:szCs w:val="36"/>
        </w:rPr>
        <w:t xml:space="preserve">ntelligent </w:t>
      </w:r>
      <w:r w:rsidR="003F5DFD">
        <w:rPr>
          <w:b/>
          <w:bCs/>
          <w:sz w:val="36"/>
          <w:szCs w:val="36"/>
        </w:rPr>
        <w:t>R</w:t>
      </w:r>
      <w:r w:rsidRPr="005E75A8">
        <w:rPr>
          <w:b/>
          <w:bCs/>
          <w:sz w:val="36"/>
          <w:szCs w:val="36"/>
        </w:rPr>
        <w:t>ecommendation</w:t>
      </w:r>
      <w:r w:rsidR="0023400C">
        <w:rPr>
          <w:rFonts w:hint="eastAsia"/>
          <w:b/>
          <w:bCs/>
          <w:sz w:val="36"/>
          <w:szCs w:val="36"/>
        </w:rPr>
        <w:t>s</w:t>
      </w:r>
      <w:r w:rsidRPr="005E75A8">
        <w:rPr>
          <w:b/>
          <w:bCs/>
          <w:sz w:val="36"/>
          <w:szCs w:val="36"/>
        </w:rPr>
        <w:t xml:space="preserve"> and </w:t>
      </w:r>
      <w:r w:rsidR="003F5DFD">
        <w:rPr>
          <w:b/>
          <w:bCs/>
          <w:sz w:val="36"/>
          <w:szCs w:val="36"/>
        </w:rPr>
        <w:t>J</w:t>
      </w:r>
      <w:r w:rsidRPr="005E75A8">
        <w:rPr>
          <w:b/>
          <w:bCs/>
          <w:sz w:val="36"/>
          <w:szCs w:val="36"/>
        </w:rPr>
        <w:t xml:space="preserve">ob </w:t>
      </w:r>
      <w:r w:rsidR="003F5DFD">
        <w:rPr>
          <w:b/>
          <w:bCs/>
          <w:sz w:val="36"/>
          <w:szCs w:val="36"/>
        </w:rPr>
        <w:t>E</w:t>
      </w:r>
      <w:r w:rsidRPr="005E75A8">
        <w:rPr>
          <w:b/>
          <w:bCs/>
          <w:sz w:val="36"/>
          <w:szCs w:val="36"/>
        </w:rPr>
        <w:t>ngagement</w:t>
      </w:r>
    </w:p>
    <w:p w14:paraId="520BF7D1" w14:textId="77777777" w:rsidR="006A2C37" w:rsidRDefault="006A2C37" w:rsidP="00F6136B"/>
    <w:p w14:paraId="302EDC93" w14:textId="77777777" w:rsidR="006A2C37" w:rsidRDefault="006A2C37" w:rsidP="00F6136B"/>
    <w:p w14:paraId="10D0D077" w14:textId="77777777" w:rsidR="006A2C37" w:rsidRDefault="006A2C37" w:rsidP="00F6136B"/>
    <w:p w14:paraId="35DA2FA3" w14:textId="77777777" w:rsidR="006A2C37" w:rsidRDefault="006A2C37" w:rsidP="00F6136B"/>
    <w:p w14:paraId="0E6241DB" w14:textId="77777777" w:rsidR="006A2C37" w:rsidRDefault="006A2C37" w:rsidP="00F6136B"/>
    <w:p w14:paraId="6A852687" w14:textId="77777777" w:rsidR="00D04953" w:rsidRDefault="00D04953" w:rsidP="00F6136B"/>
    <w:p w14:paraId="1123FD2F" w14:textId="77777777" w:rsidR="006A2C37" w:rsidRDefault="006A2C37" w:rsidP="00F6136B"/>
    <w:p w14:paraId="2CB4BC62" w14:textId="77777777" w:rsidR="006A2C37" w:rsidRPr="005E75A8" w:rsidRDefault="006A2C37" w:rsidP="005E75A8">
      <w:pPr>
        <w:ind w:firstLineChars="400" w:firstLine="1200"/>
        <w:jc w:val="left"/>
        <w:rPr>
          <w:sz w:val="30"/>
          <w:szCs w:val="30"/>
          <w:u w:val="single"/>
        </w:rPr>
      </w:pPr>
      <w:r w:rsidRPr="005E75A8">
        <w:rPr>
          <w:sz w:val="30"/>
          <w:szCs w:val="30"/>
        </w:rPr>
        <w:t>Candidate Name</w:t>
      </w:r>
      <w:r w:rsidRPr="005E75A8">
        <w:rPr>
          <w:rFonts w:hint="eastAsia"/>
          <w:sz w:val="30"/>
          <w:szCs w:val="30"/>
        </w:rPr>
        <w:t>：</w:t>
      </w:r>
      <w:r w:rsidRPr="005E75A8">
        <w:rPr>
          <w:rFonts w:hint="eastAsia"/>
          <w:sz w:val="30"/>
          <w:szCs w:val="30"/>
        </w:rPr>
        <w:t xml:space="preserve">       </w:t>
      </w:r>
      <w:proofErr w:type="spellStart"/>
      <w:r w:rsidR="00D42BDA" w:rsidRPr="005E75A8">
        <w:rPr>
          <w:rFonts w:hint="eastAsia"/>
          <w:sz w:val="30"/>
          <w:szCs w:val="30"/>
          <w:u w:val="single"/>
        </w:rPr>
        <w:t>Meiyang</w:t>
      </w:r>
      <w:proofErr w:type="spellEnd"/>
      <w:r w:rsidR="00D42BDA" w:rsidRPr="005E75A8">
        <w:rPr>
          <w:rFonts w:hint="eastAsia"/>
          <w:sz w:val="30"/>
          <w:szCs w:val="30"/>
          <w:u w:val="single"/>
        </w:rPr>
        <w:t xml:space="preserve"> He</w:t>
      </w:r>
    </w:p>
    <w:p w14:paraId="2CABB9F2" w14:textId="77777777" w:rsidR="006A2C37" w:rsidRPr="005E75A8" w:rsidRDefault="006A2C37" w:rsidP="00D04953">
      <w:pPr>
        <w:ind w:firstLineChars="400" w:firstLine="1200"/>
        <w:jc w:val="left"/>
        <w:rPr>
          <w:sz w:val="30"/>
          <w:szCs w:val="30"/>
        </w:rPr>
      </w:pPr>
      <w:r w:rsidRPr="005E75A8">
        <w:rPr>
          <w:sz w:val="30"/>
          <w:szCs w:val="30"/>
        </w:rPr>
        <w:t>School or Department:</w:t>
      </w:r>
      <w:proofErr w:type="gramStart"/>
      <w:r w:rsidRPr="005E75A8">
        <w:rPr>
          <w:sz w:val="30"/>
          <w:szCs w:val="30"/>
        </w:rPr>
        <w:tab/>
      </w:r>
      <w:r w:rsidR="00D42BDA" w:rsidRPr="005E75A8">
        <w:rPr>
          <w:rFonts w:hint="eastAsia"/>
          <w:sz w:val="30"/>
          <w:szCs w:val="30"/>
        </w:rPr>
        <w:t xml:space="preserve"> </w:t>
      </w:r>
      <w:r w:rsidRPr="005E75A8">
        <w:rPr>
          <w:rFonts w:hint="eastAsia"/>
          <w:sz w:val="30"/>
          <w:szCs w:val="30"/>
        </w:rPr>
        <w:t xml:space="preserve"> </w:t>
      </w:r>
      <w:r w:rsidR="00D42BDA" w:rsidRPr="005E75A8">
        <w:rPr>
          <w:rFonts w:hint="eastAsia"/>
          <w:sz w:val="30"/>
          <w:szCs w:val="30"/>
          <w:u w:val="single"/>
        </w:rPr>
        <w:t>School</w:t>
      </w:r>
      <w:proofErr w:type="gramEnd"/>
      <w:r w:rsidR="00D42BDA" w:rsidRPr="005E75A8">
        <w:rPr>
          <w:rFonts w:hint="eastAsia"/>
          <w:sz w:val="30"/>
          <w:szCs w:val="30"/>
          <w:u w:val="single"/>
        </w:rPr>
        <w:t xml:space="preserve"> of Management</w:t>
      </w:r>
    </w:p>
    <w:p w14:paraId="5309312F" w14:textId="77777777" w:rsidR="006A2C37" w:rsidRPr="005E75A8" w:rsidRDefault="006A2C37" w:rsidP="00D04953">
      <w:pPr>
        <w:ind w:firstLineChars="400" w:firstLine="1200"/>
        <w:jc w:val="left"/>
        <w:rPr>
          <w:sz w:val="30"/>
          <w:szCs w:val="30"/>
        </w:rPr>
      </w:pPr>
      <w:r w:rsidRPr="005E75A8">
        <w:rPr>
          <w:sz w:val="30"/>
          <w:szCs w:val="30"/>
        </w:rPr>
        <w:t>Faculty Mentor:</w:t>
      </w:r>
      <w:r w:rsidRPr="005E75A8">
        <w:rPr>
          <w:rFonts w:hint="eastAsia"/>
          <w:sz w:val="30"/>
          <w:szCs w:val="30"/>
        </w:rPr>
        <w:t xml:space="preserve">         </w:t>
      </w:r>
      <w:r w:rsidRPr="005E75A8">
        <w:rPr>
          <w:sz w:val="30"/>
          <w:szCs w:val="30"/>
        </w:rPr>
        <w:t xml:space="preserve"> </w:t>
      </w:r>
      <w:r w:rsidRPr="005E75A8">
        <w:rPr>
          <w:sz w:val="30"/>
          <w:szCs w:val="30"/>
          <w:u w:val="single"/>
        </w:rPr>
        <w:t xml:space="preserve">Prof. </w:t>
      </w:r>
      <w:proofErr w:type="spellStart"/>
      <w:r w:rsidR="00D42BDA" w:rsidRPr="005E75A8">
        <w:rPr>
          <w:rFonts w:hint="eastAsia"/>
          <w:sz w:val="30"/>
          <w:szCs w:val="30"/>
          <w:u w:val="single"/>
        </w:rPr>
        <w:t>Pingqing</w:t>
      </w:r>
      <w:proofErr w:type="spellEnd"/>
      <w:r w:rsidR="00D42BDA" w:rsidRPr="005E75A8">
        <w:rPr>
          <w:rFonts w:hint="eastAsia"/>
          <w:sz w:val="30"/>
          <w:szCs w:val="30"/>
          <w:u w:val="single"/>
        </w:rPr>
        <w:t xml:space="preserve"> Liu</w:t>
      </w:r>
    </w:p>
    <w:p w14:paraId="22B0C1BA" w14:textId="48C44C03" w:rsidR="006A2C37" w:rsidRPr="005E75A8" w:rsidRDefault="006A2C37" w:rsidP="00D04953">
      <w:pPr>
        <w:ind w:firstLineChars="400" w:firstLine="1200"/>
        <w:jc w:val="left"/>
        <w:rPr>
          <w:sz w:val="30"/>
          <w:szCs w:val="30"/>
        </w:rPr>
      </w:pPr>
      <w:r w:rsidRPr="005E75A8">
        <w:rPr>
          <w:sz w:val="30"/>
          <w:szCs w:val="30"/>
        </w:rPr>
        <w:t>Chair, Thesis Comm</w:t>
      </w:r>
      <w:r w:rsidRPr="005E75A8">
        <w:rPr>
          <w:rFonts w:hint="eastAsia"/>
          <w:sz w:val="30"/>
          <w:szCs w:val="30"/>
        </w:rPr>
        <w:t>it</w:t>
      </w:r>
      <w:r w:rsidRPr="005E75A8">
        <w:rPr>
          <w:sz w:val="30"/>
          <w:szCs w:val="30"/>
        </w:rPr>
        <w:t>tee</w:t>
      </w:r>
      <w:r w:rsidRPr="005E75A8">
        <w:rPr>
          <w:rFonts w:hint="eastAsia"/>
          <w:sz w:val="30"/>
          <w:szCs w:val="30"/>
        </w:rPr>
        <w:t>：</w:t>
      </w:r>
      <w:r w:rsidRPr="005E75A8">
        <w:rPr>
          <w:rFonts w:hint="eastAsia"/>
          <w:sz w:val="30"/>
          <w:szCs w:val="30"/>
        </w:rPr>
        <w:t xml:space="preserve"> </w:t>
      </w:r>
      <w:r w:rsidRPr="005E75A8">
        <w:rPr>
          <w:sz w:val="30"/>
          <w:szCs w:val="30"/>
          <w:u w:val="single"/>
        </w:rPr>
        <w:t>Prof.</w:t>
      </w:r>
      <w:r w:rsidR="00D42BDA" w:rsidRPr="005E75A8">
        <w:rPr>
          <w:rFonts w:hint="eastAsia"/>
          <w:sz w:val="30"/>
          <w:szCs w:val="30"/>
          <w:u w:val="single"/>
        </w:rPr>
        <w:t xml:space="preserve"> </w:t>
      </w:r>
      <w:proofErr w:type="spellStart"/>
      <w:r w:rsidR="008E4EF5">
        <w:rPr>
          <w:rFonts w:hint="eastAsia"/>
          <w:sz w:val="30"/>
          <w:szCs w:val="30"/>
          <w:u w:val="single"/>
        </w:rPr>
        <w:t>Erdong</w:t>
      </w:r>
      <w:proofErr w:type="spellEnd"/>
      <w:r w:rsidR="008E4EF5">
        <w:rPr>
          <w:rFonts w:hint="eastAsia"/>
          <w:sz w:val="30"/>
          <w:szCs w:val="30"/>
          <w:u w:val="single"/>
        </w:rPr>
        <w:t xml:space="preserve"> Zhao</w:t>
      </w:r>
    </w:p>
    <w:p w14:paraId="7204B464" w14:textId="77777777" w:rsidR="006A2C37" w:rsidRPr="005E75A8" w:rsidRDefault="006A2C37" w:rsidP="00D04953">
      <w:pPr>
        <w:ind w:firstLineChars="400" w:firstLine="1200"/>
        <w:jc w:val="left"/>
        <w:rPr>
          <w:sz w:val="30"/>
          <w:szCs w:val="30"/>
        </w:rPr>
      </w:pPr>
      <w:r w:rsidRPr="005E75A8">
        <w:rPr>
          <w:sz w:val="30"/>
          <w:szCs w:val="30"/>
        </w:rPr>
        <w:t>Degree Applied:</w:t>
      </w:r>
      <w:r w:rsidRPr="005E75A8">
        <w:rPr>
          <w:rFonts w:hint="eastAsia"/>
          <w:sz w:val="30"/>
          <w:szCs w:val="30"/>
        </w:rPr>
        <w:t xml:space="preserve">     </w:t>
      </w:r>
      <w:r w:rsidRPr="005E75A8">
        <w:rPr>
          <w:sz w:val="30"/>
          <w:szCs w:val="30"/>
        </w:rPr>
        <w:t xml:space="preserve"> </w:t>
      </w:r>
      <w:r w:rsidRPr="005E75A8">
        <w:rPr>
          <w:rFonts w:hint="eastAsia"/>
          <w:sz w:val="30"/>
          <w:szCs w:val="30"/>
        </w:rPr>
        <w:t xml:space="preserve">    </w:t>
      </w:r>
      <w:r w:rsidR="00D42BDA" w:rsidRPr="005E75A8">
        <w:rPr>
          <w:sz w:val="30"/>
          <w:szCs w:val="30"/>
          <w:u w:val="single"/>
        </w:rPr>
        <w:t>Master of Management</w:t>
      </w:r>
    </w:p>
    <w:p w14:paraId="39894688" w14:textId="77777777" w:rsidR="006A2C37" w:rsidRPr="005E75A8" w:rsidRDefault="006A2C37" w:rsidP="00D04953">
      <w:pPr>
        <w:ind w:firstLineChars="400" w:firstLine="1200"/>
        <w:jc w:val="left"/>
        <w:rPr>
          <w:sz w:val="30"/>
          <w:szCs w:val="30"/>
        </w:rPr>
      </w:pPr>
      <w:r w:rsidRPr="005E75A8">
        <w:rPr>
          <w:sz w:val="30"/>
          <w:szCs w:val="30"/>
        </w:rPr>
        <w:t>Major</w:t>
      </w:r>
      <w:r w:rsidRPr="005E75A8">
        <w:rPr>
          <w:rFonts w:hint="eastAsia"/>
          <w:sz w:val="30"/>
          <w:szCs w:val="30"/>
        </w:rPr>
        <w:t>：</w:t>
      </w:r>
      <w:r w:rsidRPr="005E75A8">
        <w:rPr>
          <w:rFonts w:hint="eastAsia"/>
          <w:sz w:val="30"/>
          <w:szCs w:val="30"/>
        </w:rPr>
        <w:t xml:space="preserve">                </w:t>
      </w:r>
      <w:r w:rsidR="00D42BDA" w:rsidRPr="002E2C47">
        <w:rPr>
          <w:sz w:val="30"/>
          <w:szCs w:val="30"/>
          <w:u w:val="single"/>
        </w:rPr>
        <w:t>Business Administration</w:t>
      </w:r>
    </w:p>
    <w:p w14:paraId="62639FF4" w14:textId="77777777" w:rsidR="006A2C37" w:rsidRPr="005E75A8" w:rsidRDefault="006A2C37" w:rsidP="00D04953">
      <w:pPr>
        <w:ind w:firstLineChars="400" w:firstLine="1200"/>
        <w:jc w:val="left"/>
        <w:rPr>
          <w:sz w:val="30"/>
          <w:szCs w:val="30"/>
        </w:rPr>
      </w:pPr>
      <w:r w:rsidRPr="005E75A8">
        <w:rPr>
          <w:sz w:val="30"/>
          <w:szCs w:val="30"/>
        </w:rPr>
        <w:t xml:space="preserve">Degree by: </w:t>
      </w:r>
      <w:r w:rsidRPr="005E75A8">
        <w:rPr>
          <w:rFonts w:hint="eastAsia"/>
          <w:sz w:val="30"/>
          <w:szCs w:val="30"/>
        </w:rPr>
        <w:t xml:space="preserve">             </w:t>
      </w:r>
      <w:r w:rsidRPr="002E2C47">
        <w:rPr>
          <w:sz w:val="30"/>
          <w:szCs w:val="30"/>
          <w:u w:val="single"/>
        </w:rPr>
        <w:t>Beijing Institute of Technology</w:t>
      </w:r>
    </w:p>
    <w:p w14:paraId="22FC3799" w14:textId="7B5831FD" w:rsidR="006A2C37" w:rsidRPr="005E75A8" w:rsidRDefault="006A2C37" w:rsidP="00D04953">
      <w:pPr>
        <w:ind w:firstLineChars="400" w:firstLine="1200"/>
        <w:jc w:val="left"/>
        <w:rPr>
          <w:sz w:val="30"/>
          <w:szCs w:val="30"/>
        </w:rPr>
      </w:pPr>
      <w:r w:rsidRPr="005E75A8">
        <w:rPr>
          <w:sz w:val="30"/>
          <w:szCs w:val="30"/>
        </w:rPr>
        <w:t xml:space="preserve">The Date of </w:t>
      </w:r>
      <w:proofErr w:type="spellStart"/>
      <w:r w:rsidRPr="005E75A8">
        <w:rPr>
          <w:sz w:val="30"/>
          <w:szCs w:val="30"/>
        </w:rPr>
        <w:t>Defence</w:t>
      </w:r>
      <w:proofErr w:type="spellEnd"/>
      <w:r w:rsidRPr="005E75A8">
        <w:rPr>
          <w:rFonts w:hint="eastAsia"/>
          <w:sz w:val="30"/>
          <w:szCs w:val="30"/>
        </w:rPr>
        <w:t>：</w:t>
      </w:r>
      <w:r w:rsidRPr="005E75A8">
        <w:rPr>
          <w:rFonts w:hint="eastAsia"/>
          <w:sz w:val="30"/>
          <w:szCs w:val="30"/>
        </w:rPr>
        <w:t xml:space="preserve">    </w:t>
      </w:r>
      <w:r w:rsidR="008E4EF5" w:rsidRPr="008E4EF5">
        <w:rPr>
          <w:rFonts w:hint="eastAsia"/>
          <w:sz w:val="30"/>
          <w:szCs w:val="30"/>
          <w:u w:val="single"/>
        </w:rPr>
        <w:t>May</w:t>
      </w:r>
      <w:r w:rsidRPr="008E4EF5">
        <w:rPr>
          <w:rFonts w:hint="eastAsia"/>
          <w:sz w:val="30"/>
          <w:szCs w:val="30"/>
          <w:u w:val="single"/>
        </w:rPr>
        <w:t>,</w:t>
      </w:r>
      <w:r w:rsidRPr="005E75A8">
        <w:rPr>
          <w:rFonts w:hint="eastAsia"/>
          <w:sz w:val="30"/>
          <w:szCs w:val="30"/>
          <w:u w:val="single"/>
        </w:rPr>
        <w:t xml:space="preserve"> </w:t>
      </w:r>
      <w:r w:rsidRPr="005E75A8">
        <w:rPr>
          <w:sz w:val="30"/>
          <w:szCs w:val="30"/>
          <w:u w:val="single"/>
        </w:rPr>
        <w:t>20</w:t>
      </w:r>
      <w:r w:rsidRPr="005E75A8">
        <w:rPr>
          <w:rFonts w:hint="eastAsia"/>
          <w:sz w:val="30"/>
          <w:szCs w:val="30"/>
          <w:u w:val="single"/>
        </w:rPr>
        <w:t>25</w:t>
      </w:r>
    </w:p>
    <w:p w14:paraId="40EDA7E6" w14:textId="77777777" w:rsidR="006A2C37" w:rsidRDefault="006A2C37" w:rsidP="00F6136B"/>
    <w:p w14:paraId="784EE8AF" w14:textId="77777777" w:rsidR="006A2C37" w:rsidRPr="00D04953" w:rsidRDefault="006A2C37" w:rsidP="00D04953">
      <w:pPr>
        <w:spacing w:beforeLines="100" w:before="312" w:afterLines="100" w:after="312" w:line="240" w:lineRule="auto"/>
        <w:ind w:firstLine="640"/>
        <w:jc w:val="center"/>
        <w:rPr>
          <w:rFonts w:eastAsia="黑体"/>
          <w:b/>
          <w:bCs/>
          <w:sz w:val="36"/>
          <w:szCs w:val="40"/>
        </w:rPr>
      </w:pPr>
      <w:r>
        <w:rPr>
          <w:sz w:val="32"/>
          <w:szCs w:val="32"/>
        </w:rPr>
        <w:br w:type="page"/>
      </w:r>
      <w:r w:rsidRPr="00D04953">
        <w:rPr>
          <w:rFonts w:eastAsia="黑体" w:hint="eastAsia"/>
          <w:b/>
          <w:bCs/>
          <w:sz w:val="36"/>
        </w:rPr>
        <w:lastRenderedPageBreak/>
        <w:t>研究成果声明</w:t>
      </w:r>
    </w:p>
    <w:p w14:paraId="06418261" w14:textId="77777777" w:rsidR="006A2C37" w:rsidRPr="00D04953" w:rsidRDefault="006A2C37" w:rsidP="00D04953">
      <w:pPr>
        <w:spacing w:line="520" w:lineRule="exact"/>
        <w:ind w:firstLine="640"/>
        <w:rPr>
          <w:rFonts w:ascii="宋体" w:hAnsi="宋体" w:hint="eastAsia"/>
          <w:sz w:val="32"/>
        </w:rPr>
      </w:pPr>
      <w:r w:rsidRPr="00D04953">
        <w:rPr>
          <w:rFonts w:ascii="宋体" w:hAnsi="宋体" w:hint="eastAsia"/>
          <w:sz w:val="32"/>
        </w:rPr>
        <w:t>本人郑重声明：所提交的学位论文是我本人在指导教师的指导下独立完成的研究成果。文中所撰写内容符合以下学术规范（请勾选）：</w:t>
      </w:r>
    </w:p>
    <w:p w14:paraId="1A338002" w14:textId="1BE7BA6B" w:rsidR="006A2C37" w:rsidRPr="00D04953" w:rsidRDefault="00A63F0D" w:rsidP="00D04953">
      <w:pPr>
        <w:spacing w:line="520" w:lineRule="exact"/>
        <w:ind w:firstLine="640"/>
        <w:rPr>
          <w:rFonts w:ascii="宋体" w:hAnsi="宋体" w:hint="eastAsia"/>
          <w:sz w:val="32"/>
        </w:rPr>
      </w:pPr>
      <w:r>
        <w:rPr>
          <w:rFonts w:ascii="宋体" w:hAnsi="宋体" w:hint="eastAsia"/>
          <w:sz w:val="32"/>
        </w:rPr>
        <w:fldChar w:fldCharType="begin"/>
      </w:r>
      <w:r>
        <w:rPr>
          <w:rFonts w:ascii="宋体" w:hAnsi="宋体" w:hint="eastAsia"/>
          <w:sz w:val="32"/>
        </w:rPr>
        <w:instrText xml:space="preserve"> eq \o\ac(□,√)</w:instrText>
      </w:r>
      <w:r>
        <w:rPr>
          <w:rFonts w:ascii="宋体" w:hAnsi="宋体" w:hint="eastAsia"/>
          <w:sz w:val="32"/>
        </w:rPr>
        <w:fldChar w:fldCharType="end"/>
      </w:r>
      <w:r w:rsidR="006A2C37" w:rsidRPr="00D04953">
        <w:rPr>
          <w:rFonts w:ascii="宋体" w:hAnsi="宋体" w:hint="eastAsia"/>
          <w:sz w:val="32"/>
        </w:rPr>
        <w:t xml:space="preserve"> 论文综述遵循“适当引用”的规范，全部引用的内容不超过50%。</w:t>
      </w:r>
    </w:p>
    <w:p w14:paraId="44C28C1E" w14:textId="7B726527" w:rsidR="006A2C37" w:rsidRPr="00D04953" w:rsidRDefault="00A63F0D" w:rsidP="00D04953">
      <w:pPr>
        <w:spacing w:line="520" w:lineRule="exact"/>
        <w:ind w:firstLine="640"/>
        <w:rPr>
          <w:rFonts w:ascii="宋体" w:hAnsi="宋体" w:hint="eastAsia"/>
          <w:sz w:val="32"/>
        </w:rPr>
      </w:pPr>
      <w:r>
        <w:rPr>
          <w:rFonts w:ascii="宋体" w:hAnsi="宋体" w:hint="eastAsia"/>
          <w:sz w:val="32"/>
        </w:rPr>
        <w:fldChar w:fldCharType="begin"/>
      </w:r>
      <w:r>
        <w:rPr>
          <w:rFonts w:ascii="宋体" w:hAnsi="宋体" w:hint="eastAsia"/>
          <w:sz w:val="32"/>
        </w:rPr>
        <w:instrText xml:space="preserve"> eq \o\ac(□,√)</w:instrText>
      </w:r>
      <w:r>
        <w:rPr>
          <w:rFonts w:ascii="宋体" w:hAnsi="宋体" w:hint="eastAsia"/>
          <w:sz w:val="32"/>
        </w:rPr>
        <w:fldChar w:fldCharType="end"/>
      </w:r>
      <w:r w:rsidR="006A2C37" w:rsidRPr="00D04953">
        <w:rPr>
          <w:rFonts w:ascii="宋体" w:hAnsi="宋体" w:hint="eastAsia"/>
          <w:sz w:val="32"/>
        </w:rPr>
        <w:t xml:space="preserve"> 论文中的研究数据及结果不存在篡改、剽窃、抄袭、伪造等学术不端行为，并愿意承担</w:t>
      </w:r>
      <w:proofErr w:type="gramStart"/>
      <w:r w:rsidR="006A2C37" w:rsidRPr="00D04953">
        <w:rPr>
          <w:rFonts w:ascii="宋体" w:hAnsi="宋体" w:hint="eastAsia"/>
          <w:sz w:val="32"/>
        </w:rPr>
        <w:t>因学术</w:t>
      </w:r>
      <w:proofErr w:type="gramEnd"/>
      <w:r w:rsidR="006A2C37" w:rsidRPr="00D04953">
        <w:rPr>
          <w:rFonts w:ascii="宋体" w:hAnsi="宋体" w:hint="eastAsia"/>
          <w:sz w:val="32"/>
        </w:rPr>
        <w:t>不端行为所带来的一切后果和法律责任。</w:t>
      </w:r>
    </w:p>
    <w:p w14:paraId="768627FF" w14:textId="210D2D66" w:rsidR="006A2C37" w:rsidRPr="00D04953" w:rsidRDefault="00A63F0D" w:rsidP="00D04953">
      <w:pPr>
        <w:spacing w:line="520" w:lineRule="exact"/>
        <w:ind w:firstLine="640"/>
        <w:rPr>
          <w:rFonts w:ascii="宋体" w:hAnsi="宋体" w:hint="eastAsia"/>
          <w:sz w:val="32"/>
        </w:rPr>
      </w:pPr>
      <w:r>
        <w:rPr>
          <w:rFonts w:ascii="宋体" w:hAnsi="宋体" w:hint="eastAsia"/>
          <w:sz w:val="32"/>
        </w:rPr>
        <w:fldChar w:fldCharType="begin"/>
      </w:r>
      <w:r>
        <w:rPr>
          <w:rFonts w:ascii="宋体" w:hAnsi="宋体" w:hint="eastAsia"/>
          <w:sz w:val="32"/>
        </w:rPr>
        <w:instrText xml:space="preserve"> eq \o\ac(□,√)</w:instrText>
      </w:r>
      <w:r>
        <w:rPr>
          <w:rFonts w:ascii="宋体" w:hAnsi="宋体" w:hint="eastAsia"/>
          <w:sz w:val="32"/>
        </w:rPr>
        <w:fldChar w:fldCharType="end"/>
      </w:r>
      <w:r w:rsidR="006A2C37" w:rsidRPr="00D04953">
        <w:rPr>
          <w:rFonts w:ascii="宋体" w:hAnsi="宋体" w:hint="eastAsia"/>
          <w:sz w:val="32"/>
        </w:rPr>
        <w:t xml:space="preserve"> 文中依法引用他人的成果，均已做出明确标注或得到许可。</w:t>
      </w:r>
    </w:p>
    <w:p w14:paraId="13B95E52" w14:textId="4206F843" w:rsidR="006A2C37" w:rsidRPr="00D04953" w:rsidRDefault="00A63F0D" w:rsidP="00D04953">
      <w:pPr>
        <w:spacing w:line="520" w:lineRule="exact"/>
        <w:ind w:firstLine="640"/>
        <w:rPr>
          <w:rFonts w:ascii="宋体" w:hAnsi="宋体" w:hint="eastAsia"/>
          <w:sz w:val="32"/>
        </w:rPr>
      </w:pPr>
      <w:r>
        <w:rPr>
          <w:rFonts w:ascii="宋体" w:hAnsi="宋体" w:hint="eastAsia"/>
          <w:sz w:val="32"/>
        </w:rPr>
        <w:fldChar w:fldCharType="begin"/>
      </w:r>
      <w:r>
        <w:rPr>
          <w:rFonts w:ascii="宋体" w:hAnsi="宋体" w:hint="eastAsia"/>
          <w:sz w:val="32"/>
        </w:rPr>
        <w:instrText xml:space="preserve"> eq \o\ac(□,√)</w:instrText>
      </w:r>
      <w:r>
        <w:rPr>
          <w:rFonts w:ascii="宋体" w:hAnsi="宋体" w:hint="eastAsia"/>
          <w:sz w:val="32"/>
        </w:rPr>
        <w:fldChar w:fldCharType="end"/>
      </w:r>
      <w:r w:rsidR="006A2C37" w:rsidRPr="00D04953">
        <w:rPr>
          <w:rFonts w:ascii="宋体" w:hAnsi="宋体" w:hint="eastAsia"/>
          <w:sz w:val="32"/>
        </w:rPr>
        <w:t xml:space="preserve"> 论文内容未包含法律意义上已属于他人的任何形式的研究成果，也不包含本人已用于其他学位申请的论文或成果。</w:t>
      </w:r>
    </w:p>
    <w:p w14:paraId="49642CDB" w14:textId="417FB153" w:rsidR="006A2C37" w:rsidRPr="00D04953" w:rsidRDefault="00A63F0D" w:rsidP="00D04953">
      <w:pPr>
        <w:spacing w:line="520" w:lineRule="exact"/>
        <w:ind w:firstLine="640"/>
        <w:rPr>
          <w:rFonts w:ascii="宋体" w:hAnsi="宋体" w:hint="eastAsia"/>
          <w:sz w:val="32"/>
        </w:rPr>
      </w:pPr>
      <w:r>
        <w:rPr>
          <w:rFonts w:ascii="宋体" w:hAnsi="宋体" w:hint="eastAsia"/>
          <w:sz w:val="32"/>
        </w:rPr>
        <w:fldChar w:fldCharType="begin"/>
      </w:r>
      <w:r>
        <w:rPr>
          <w:rFonts w:ascii="宋体" w:hAnsi="宋体" w:hint="eastAsia"/>
          <w:sz w:val="32"/>
        </w:rPr>
        <w:instrText xml:space="preserve"> eq \o\ac(□,√)</w:instrText>
      </w:r>
      <w:r>
        <w:rPr>
          <w:rFonts w:ascii="宋体" w:hAnsi="宋体" w:hint="eastAsia"/>
          <w:sz w:val="32"/>
        </w:rPr>
        <w:fldChar w:fldCharType="end"/>
      </w:r>
      <w:r w:rsidR="006A2C37" w:rsidRPr="00D04953">
        <w:rPr>
          <w:rFonts w:ascii="宋体" w:hAnsi="宋体" w:hint="eastAsia"/>
          <w:sz w:val="32"/>
        </w:rPr>
        <w:t xml:space="preserve"> 与本人一同工作的合作者对此研究工作所做的任何贡献均已在学位论文中作了明确的说明并表示了谢意。</w:t>
      </w:r>
    </w:p>
    <w:p w14:paraId="2319A8D3" w14:textId="77777777" w:rsidR="006A2C37" w:rsidRPr="00D04953" w:rsidRDefault="006A2C37" w:rsidP="00D04953">
      <w:pPr>
        <w:spacing w:line="520" w:lineRule="exact"/>
        <w:ind w:firstLine="640"/>
        <w:rPr>
          <w:rFonts w:ascii="宋体" w:hAnsi="宋体" w:hint="eastAsia"/>
          <w:sz w:val="32"/>
        </w:rPr>
      </w:pPr>
      <w:r w:rsidRPr="00D04953">
        <w:rPr>
          <w:rFonts w:ascii="宋体" w:hAnsi="宋体" w:hint="eastAsia"/>
          <w:sz w:val="32"/>
        </w:rPr>
        <w:t>特此声明。</w:t>
      </w:r>
    </w:p>
    <w:p w14:paraId="2A6E6345" w14:textId="77777777" w:rsidR="006A2C37" w:rsidRPr="00D04953" w:rsidRDefault="006A2C37" w:rsidP="00D04953">
      <w:pPr>
        <w:spacing w:line="520" w:lineRule="exact"/>
        <w:ind w:firstLine="640"/>
        <w:rPr>
          <w:rFonts w:ascii="宋体" w:hAnsi="宋体" w:hint="eastAsia"/>
          <w:sz w:val="32"/>
        </w:rPr>
      </w:pPr>
    </w:p>
    <w:p w14:paraId="67E325E1" w14:textId="77777777" w:rsidR="006A2C37" w:rsidRPr="00D04953" w:rsidRDefault="006A2C37" w:rsidP="00D04953">
      <w:pPr>
        <w:spacing w:line="520" w:lineRule="exact"/>
        <w:ind w:firstLine="640"/>
        <w:rPr>
          <w:rFonts w:ascii="宋体" w:hAnsi="宋体" w:hint="eastAsia"/>
          <w:sz w:val="32"/>
        </w:rPr>
      </w:pPr>
    </w:p>
    <w:p w14:paraId="10312473" w14:textId="44033F66" w:rsidR="006A2C37" w:rsidRPr="00D04953" w:rsidRDefault="00433A2D" w:rsidP="00D04953">
      <w:pPr>
        <w:spacing w:line="520" w:lineRule="exact"/>
        <w:ind w:firstLine="640"/>
        <w:rPr>
          <w:rFonts w:ascii="宋体" w:hAnsi="宋体" w:hint="eastAsia"/>
          <w:sz w:val="32"/>
        </w:rPr>
      </w:pPr>
      <w:r w:rsidRPr="00433A2D">
        <w:rPr>
          <w:rFonts w:ascii="宋体" w:hAnsi="宋体"/>
          <w:sz w:val="32"/>
        </w:rPr>
        <w:drawing>
          <wp:anchor distT="0" distB="0" distL="114300" distR="114300" simplePos="0" relativeHeight="251663360" behindDoc="0" locked="0" layoutInCell="1" allowOverlap="1" wp14:anchorId="51A0E129" wp14:editId="0DB6E2C5">
            <wp:simplePos x="0" y="0"/>
            <wp:positionH relativeFrom="column">
              <wp:posOffset>2126615</wp:posOffset>
            </wp:positionH>
            <wp:positionV relativeFrom="paragraph">
              <wp:posOffset>259715</wp:posOffset>
            </wp:positionV>
            <wp:extent cx="1051560" cy="510540"/>
            <wp:effectExtent l="0" t="0" r="0" b="381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1560" cy="510540"/>
                    </a:xfrm>
                    <a:prstGeom prst="rect">
                      <a:avLst/>
                    </a:prstGeom>
                  </pic:spPr>
                </pic:pic>
              </a:graphicData>
            </a:graphic>
            <wp14:sizeRelH relativeFrom="page">
              <wp14:pctWidth>0</wp14:pctWidth>
            </wp14:sizeRelH>
            <wp14:sizeRelV relativeFrom="page">
              <wp14:pctHeight>0</wp14:pctHeight>
            </wp14:sizeRelV>
          </wp:anchor>
        </w:drawing>
      </w:r>
    </w:p>
    <w:p w14:paraId="484FFEFB" w14:textId="0EADFE58" w:rsidR="006A2C37" w:rsidRPr="00D04953" w:rsidRDefault="006A2C37" w:rsidP="00D04953">
      <w:pPr>
        <w:spacing w:line="520" w:lineRule="exact"/>
        <w:ind w:firstLine="640"/>
        <w:rPr>
          <w:rFonts w:ascii="宋体" w:hAnsi="宋体" w:hint="eastAsia"/>
          <w:sz w:val="32"/>
        </w:rPr>
      </w:pPr>
      <w:r w:rsidRPr="00D04953">
        <w:rPr>
          <w:rFonts w:ascii="宋体" w:hAnsi="宋体" w:hint="eastAsia"/>
          <w:sz w:val="32"/>
        </w:rPr>
        <w:t xml:space="preserve">        签   名：             日 期：</w:t>
      </w:r>
      <w:r w:rsidR="00433A2D">
        <w:rPr>
          <w:rFonts w:ascii="宋体" w:hAnsi="宋体" w:hint="eastAsia"/>
          <w:sz w:val="32"/>
        </w:rPr>
        <w:t>2025年6月7日</w:t>
      </w:r>
    </w:p>
    <w:p w14:paraId="3FF5CDA8" w14:textId="77777777" w:rsidR="006A2C37" w:rsidRDefault="006A2C37" w:rsidP="00F6136B"/>
    <w:p w14:paraId="53DF8424" w14:textId="77777777" w:rsidR="006A2C37" w:rsidRDefault="006A2C37" w:rsidP="00F6136B"/>
    <w:p w14:paraId="40DD3850" w14:textId="77777777" w:rsidR="006A2C37" w:rsidRDefault="006A2C37" w:rsidP="00F6136B"/>
    <w:p w14:paraId="01C629BC" w14:textId="77777777" w:rsidR="006A2C37" w:rsidRPr="00D04953" w:rsidRDefault="00D760C3" w:rsidP="00D04953">
      <w:pPr>
        <w:spacing w:beforeLines="100" w:before="312" w:afterLines="100" w:after="312" w:line="240" w:lineRule="auto"/>
        <w:jc w:val="center"/>
        <w:rPr>
          <w:rFonts w:eastAsia="黑体"/>
          <w:b/>
          <w:bCs/>
          <w:sz w:val="36"/>
        </w:rPr>
      </w:pPr>
      <w:r>
        <w:br w:type="page"/>
      </w:r>
      <w:r w:rsidR="006A2C37" w:rsidRPr="00D04953">
        <w:rPr>
          <w:rFonts w:eastAsia="黑体" w:hint="eastAsia"/>
          <w:b/>
          <w:bCs/>
          <w:sz w:val="36"/>
        </w:rPr>
        <w:lastRenderedPageBreak/>
        <w:t>关于学位论文使用权的说明</w:t>
      </w:r>
    </w:p>
    <w:p w14:paraId="2A3BCE84" w14:textId="77777777" w:rsidR="006A2C37" w:rsidRPr="00D04953" w:rsidRDefault="006A2C37" w:rsidP="00D04953">
      <w:pPr>
        <w:spacing w:line="560" w:lineRule="exact"/>
        <w:ind w:firstLine="640"/>
        <w:rPr>
          <w:rFonts w:ascii="宋体" w:hAnsi="宋体" w:hint="eastAsia"/>
          <w:sz w:val="32"/>
        </w:rPr>
      </w:pPr>
      <w:r w:rsidRPr="00D04953">
        <w:rPr>
          <w:rFonts w:ascii="宋体" w:hAnsi="宋体" w:hint="eastAsia"/>
          <w:sz w:val="32"/>
        </w:rPr>
        <w:t>本人完全了解北京理工大学有关保管、使用学位论文的规定，其中包括：</w:t>
      </w:r>
    </w:p>
    <w:p w14:paraId="536E60CA" w14:textId="77777777" w:rsidR="006A2C37" w:rsidRPr="00D04953" w:rsidRDefault="006A2C37" w:rsidP="00D04953">
      <w:pPr>
        <w:spacing w:line="560" w:lineRule="exact"/>
        <w:ind w:firstLine="640"/>
        <w:rPr>
          <w:rFonts w:ascii="宋体" w:hAnsi="宋体" w:hint="eastAsia"/>
          <w:sz w:val="32"/>
        </w:rPr>
      </w:pPr>
      <w:r w:rsidRPr="00D04953">
        <w:rPr>
          <w:rFonts w:ascii="宋体" w:hAnsi="宋体" w:hint="eastAsia"/>
          <w:sz w:val="32"/>
        </w:rPr>
        <w:t>①学校有权保管、并向有关部门送交学位论文的原件与复印件；</w:t>
      </w:r>
    </w:p>
    <w:p w14:paraId="4C841720" w14:textId="77777777" w:rsidR="006A2C37" w:rsidRPr="00D04953" w:rsidRDefault="006A2C37" w:rsidP="00D04953">
      <w:pPr>
        <w:spacing w:line="560" w:lineRule="exact"/>
        <w:ind w:firstLine="640"/>
        <w:rPr>
          <w:rFonts w:ascii="宋体" w:hAnsi="宋体" w:hint="eastAsia"/>
          <w:sz w:val="32"/>
        </w:rPr>
      </w:pPr>
      <w:r w:rsidRPr="00D04953">
        <w:rPr>
          <w:rFonts w:ascii="宋体" w:hAnsi="宋体" w:hint="eastAsia"/>
          <w:sz w:val="32"/>
        </w:rPr>
        <w:t>②学校可以采用影印、缩印或其它复制手段复制并保存学位论文；</w:t>
      </w:r>
    </w:p>
    <w:p w14:paraId="0277F621" w14:textId="77777777" w:rsidR="006A2C37" w:rsidRPr="00D04953" w:rsidRDefault="006A2C37" w:rsidP="00D04953">
      <w:pPr>
        <w:spacing w:line="560" w:lineRule="exact"/>
        <w:ind w:firstLine="640"/>
        <w:rPr>
          <w:rFonts w:ascii="宋体" w:hAnsi="宋体" w:hint="eastAsia"/>
          <w:sz w:val="32"/>
        </w:rPr>
      </w:pPr>
      <w:r w:rsidRPr="00D04953">
        <w:rPr>
          <w:rFonts w:ascii="宋体" w:hAnsi="宋体" w:hint="eastAsia"/>
          <w:sz w:val="32"/>
        </w:rPr>
        <w:t>③学校可允许学位论文被查阅或借阅；</w:t>
      </w:r>
    </w:p>
    <w:p w14:paraId="4F29F8C0" w14:textId="77777777" w:rsidR="006A2C37" w:rsidRPr="00D04953" w:rsidRDefault="006A2C37" w:rsidP="00D04953">
      <w:pPr>
        <w:spacing w:line="560" w:lineRule="exact"/>
        <w:ind w:firstLine="640"/>
        <w:rPr>
          <w:rFonts w:ascii="宋体" w:hAnsi="宋体" w:hint="eastAsia"/>
          <w:sz w:val="32"/>
        </w:rPr>
      </w:pPr>
      <w:r w:rsidRPr="00D04953">
        <w:rPr>
          <w:rFonts w:ascii="宋体" w:hAnsi="宋体" w:hint="eastAsia"/>
          <w:sz w:val="32"/>
        </w:rPr>
        <w:t>④学校可以学术交流为目的,复制赠送和交换学位论文；</w:t>
      </w:r>
    </w:p>
    <w:p w14:paraId="1838B067" w14:textId="77777777" w:rsidR="006A2C37" w:rsidRPr="00D04953" w:rsidRDefault="006A2C37" w:rsidP="00D04953">
      <w:pPr>
        <w:spacing w:line="560" w:lineRule="exact"/>
        <w:ind w:firstLine="640"/>
        <w:rPr>
          <w:rFonts w:ascii="宋体" w:hAnsi="宋体" w:hint="eastAsia"/>
          <w:sz w:val="32"/>
        </w:rPr>
      </w:pPr>
      <w:r w:rsidRPr="00D04953">
        <w:rPr>
          <w:rFonts w:ascii="宋体" w:hAnsi="宋体" w:hint="eastAsia"/>
          <w:sz w:val="32"/>
        </w:rPr>
        <w:t>⑤学校可以公布学位论文的全部或部分内容（保密学位论文在解密后遵守此规定）。</w:t>
      </w:r>
    </w:p>
    <w:p w14:paraId="51D410F2" w14:textId="77777777" w:rsidR="006A2C37" w:rsidRPr="00D04953" w:rsidRDefault="006A2C37" w:rsidP="00D04953">
      <w:pPr>
        <w:spacing w:line="520" w:lineRule="exact"/>
        <w:ind w:firstLine="640"/>
        <w:rPr>
          <w:rFonts w:ascii="宋体" w:hAnsi="宋体" w:hint="eastAsia"/>
          <w:sz w:val="32"/>
        </w:rPr>
      </w:pPr>
    </w:p>
    <w:p w14:paraId="4F9AF03A" w14:textId="77777777" w:rsidR="006A2C37" w:rsidRPr="00D04953" w:rsidRDefault="006A2C37" w:rsidP="00D04953">
      <w:pPr>
        <w:spacing w:line="520" w:lineRule="exact"/>
        <w:ind w:firstLine="640"/>
        <w:rPr>
          <w:rFonts w:ascii="宋体" w:hAnsi="宋体" w:hint="eastAsia"/>
          <w:sz w:val="32"/>
        </w:rPr>
      </w:pPr>
    </w:p>
    <w:p w14:paraId="05FEB285" w14:textId="0BE5C74B" w:rsidR="006A2C37" w:rsidRPr="00D04953" w:rsidRDefault="00433A2D" w:rsidP="00D04953">
      <w:pPr>
        <w:spacing w:line="520" w:lineRule="exact"/>
        <w:ind w:firstLine="640"/>
        <w:rPr>
          <w:rFonts w:ascii="宋体" w:hAnsi="宋体" w:hint="eastAsia"/>
          <w:sz w:val="32"/>
        </w:rPr>
      </w:pPr>
      <w:r>
        <w:rPr>
          <w:rFonts w:ascii="宋体" w:hAnsi="宋体" w:hint="eastAsia"/>
          <w:noProof/>
          <w:sz w:val="32"/>
        </w:rPr>
        <w:drawing>
          <wp:anchor distT="0" distB="0" distL="114300" distR="114300" simplePos="0" relativeHeight="251664384" behindDoc="0" locked="0" layoutInCell="1" allowOverlap="1" wp14:anchorId="4F39FC6E" wp14:editId="198ED23B">
            <wp:simplePos x="0" y="0"/>
            <wp:positionH relativeFrom="column">
              <wp:posOffset>2374265</wp:posOffset>
            </wp:positionH>
            <wp:positionV relativeFrom="paragraph">
              <wp:posOffset>259715</wp:posOffset>
            </wp:positionV>
            <wp:extent cx="1051560" cy="510540"/>
            <wp:effectExtent l="0" t="0" r="0" b="381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60" cy="510540"/>
                    </a:xfrm>
                    <a:prstGeom prst="rect">
                      <a:avLst/>
                    </a:prstGeom>
                    <a:noFill/>
                  </pic:spPr>
                </pic:pic>
              </a:graphicData>
            </a:graphic>
            <wp14:sizeRelH relativeFrom="page">
              <wp14:pctWidth>0</wp14:pctWidth>
            </wp14:sizeRelH>
            <wp14:sizeRelV relativeFrom="page">
              <wp14:pctHeight>0</wp14:pctHeight>
            </wp14:sizeRelV>
          </wp:anchor>
        </w:drawing>
      </w:r>
    </w:p>
    <w:p w14:paraId="17135CCE" w14:textId="2FD7FBDB" w:rsidR="006A2C37" w:rsidRPr="00D04953" w:rsidRDefault="006A2C37" w:rsidP="00D04953">
      <w:pPr>
        <w:spacing w:line="240" w:lineRule="auto"/>
        <w:ind w:firstLineChars="700" w:firstLine="2240"/>
        <w:rPr>
          <w:rFonts w:ascii="宋体" w:hAnsi="宋体" w:hint="eastAsia"/>
          <w:sz w:val="32"/>
        </w:rPr>
      </w:pPr>
      <w:r w:rsidRPr="00D04953">
        <w:rPr>
          <w:rFonts w:ascii="宋体" w:hAnsi="宋体" w:hint="eastAsia"/>
          <w:sz w:val="32"/>
        </w:rPr>
        <w:t>签    名：           日期：</w:t>
      </w:r>
      <w:r w:rsidR="00433A2D">
        <w:rPr>
          <w:rFonts w:ascii="宋体" w:hAnsi="宋体" w:hint="eastAsia"/>
          <w:sz w:val="32"/>
        </w:rPr>
        <w:t>2025年6月7日</w:t>
      </w:r>
    </w:p>
    <w:p w14:paraId="5CDBFF0F" w14:textId="208B6BE6" w:rsidR="006A2C37" w:rsidRPr="00D04953" w:rsidRDefault="006A2C37" w:rsidP="00D04953">
      <w:pPr>
        <w:spacing w:line="240" w:lineRule="auto"/>
        <w:ind w:firstLineChars="700" w:firstLine="2240"/>
        <w:rPr>
          <w:rFonts w:ascii="宋体" w:hAnsi="宋体" w:hint="eastAsia"/>
          <w:sz w:val="32"/>
        </w:rPr>
      </w:pPr>
      <w:r w:rsidRPr="00D04953">
        <w:rPr>
          <w:rFonts w:ascii="宋体" w:hAnsi="宋体" w:hint="eastAsia"/>
          <w:sz w:val="32"/>
        </w:rPr>
        <w:t xml:space="preserve">            </w:t>
      </w:r>
    </w:p>
    <w:p w14:paraId="2B654774" w14:textId="4347163C" w:rsidR="006A2C37" w:rsidRDefault="00433A2D" w:rsidP="00D04953">
      <w:pPr>
        <w:spacing w:line="240" w:lineRule="auto"/>
        <w:ind w:firstLineChars="700" w:firstLine="2240"/>
        <w:rPr>
          <w:rFonts w:ascii="宋体" w:hAnsi="宋体"/>
          <w:sz w:val="32"/>
        </w:rPr>
      </w:pPr>
      <w:r>
        <w:rPr>
          <w:rFonts w:ascii="宋体" w:hAnsi="宋体" w:hint="eastAsia"/>
          <w:noProof/>
          <w:sz w:val="32"/>
        </w:rPr>
        <w:drawing>
          <wp:anchor distT="0" distB="0" distL="114300" distR="114300" simplePos="0" relativeHeight="251665408" behindDoc="0" locked="0" layoutInCell="1" allowOverlap="1" wp14:anchorId="7780DAD6" wp14:editId="7597CCD3">
            <wp:simplePos x="0" y="0"/>
            <wp:positionH relativeFrom="margin">
              <wp:posOffset>2367914</wp:posOffset>
            </wp:positionH>
            <wp:positionV relativeFrom="paragraph">
              <wp:posOffset>6985</wp:posOffset>
            </wp:positionV>
            <wp:extent cx="877913" cy="4254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3308" b="11392"/>
                    <a:stretch/>
                  </pic:blipFill>
                  <pic:spPr bwMode="auto">
                    <a:xfrm>
                      <a:off x="0" y="0"/>
                      <a:ext cx="881783" cy="427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2C37" w:rsidRPr="00D04953">
        <w:rPr>
          <w:rFonts w:ascii="宋体" w:hAnsi="宋体" w:hint="eastAsia"/>
          <w:sz w:val="32"/>
        </w:rPr>
        <w:t>导师签名：           日期：</w:t>
      </w:r>
      <w:r>
        <w:rPr>
          <w:rFonts w:ascii="宋体" w:hAnsi="宋体" w:hint="eastAsia"/>
          <w:sz w:val="32"/>
        </w:rPr>
        <w:t>2025年6月7日</w:t>
      </w:r>
    </w:p>
    <w:p w14:paraId="512772F0" w14:textId="77777777" w:rsidR="00433A2D" w:rsidRDefault="00433A2D" w:rsidP="00D04953">
      <w:pPr>
        <w:spacing w:line="240" w:lineRule="auto"/>
        <w:ind w:firstLineChars="700" w:firstLine="2240"/>
        <w:rPr>
          <w:rFonts w:ascii="宋体" w:hAnsi="宋体"/>
          <w:sz w:val="32"/>
        </w:rPr>
      </w:pPr>
    </w:p>
    <w:p w14:paraId="7ED4D370" w14:textId="77777777" w:rsidR="00433A2D" w:rsidRPr="00D04953" w:rsidRDefault="00433A2D" w:rsidP="00D04953">
      <w:pPr>
        <w:spacing w:line="240" w:lineRule="auto"/>
        <w:ind w:firstLineChars="700" w:firstLine="2240"/>
        <w:rPr>
          <w:rFonts w:ascii="宋体" w:hAnsi="宋体" w:hint="eastAsia"/>
          <w:sz w:val="32"/>
        </w:rPr>
        <w:sectPr w:rsidR="00433A2D" w:rsidRPr="00D04953" w:rsidSect="009C191F">
          <w:headerReference w:type="even" r:id="rId11"/>
          <w:footerReference w:type="even" r:id="rId12"/>
          <w:footerReference w:type="default" r:id="rId13"/>
          <w:headerReference w:type="first" r:id="rId14"/>
          <w:footerReference w:type="first" r:id="rId15"/>
          <w:pgSz w:w="11906" w:h="16838" w:code="9"/>
          <w:pgMar w:top="1985" w:right="1531" w:bottom="1418" w:left="1531" w:header="1418" w:footer="1021" w:gutter="0"/>
          <w:cols w:space="720"/>
          <w:docGrid w:type="lines" w:linePitch="312"/>
        </w:sectPr>
      </w:pPr>
    </w:p>
    <w:p w14:paraId="45C06C98" w14:textId="77777777" w:rsidR="006A2C37" w:rsidRDefault="00C857E6" w:rsidP="0053694D">
      <w:pPr>
        <w:pStyle w:val="1"/>
        <w:ind w:firstLineChars="0" w:firstLine="0"/>
        <w:rPr>
          <w:rFonts w:hint="eastAsia"/>
        </w:rPr>
      </w:pPr>
      <w:bookmarkStart w:id="0" w:name="_Toc195583189"/>
      <w:bookmarkStart w:id="1" w:name="_Toc196512418"/>
      <w:bookmarkStart w:id="2" w:name="_Toc196512676"/>
      <w:bookmarkStart w:id="3" w:name="_Toc197288191"/>
      <w:bookmarkStart w:id="4" w:name="_Toc197303231"/>
      <w:r>
        <w:rPr>
          <w:rFonts w:hint="eastAsia"/>
        </w:rPr>
        <w:lastRenderedPageBreak/>
        <w:t>摘要</w:t>
      </w:r>
      <w:bookmarkEnd w:id="0"/>
      <w:bookmarkEnd w:id="1"/>
      <w:bookmarkEnd w:id="2"/>
      <w:bookmarkEnd w:id="3"/>
      <w:bookmarkEnd w:id="4"/>
    </w:p>
    <w:p w14:paraId="0212D545" w14:textId="448CD971" w:rsidR="00EB1471" w:rsidRDefault="00EB1471" w:rsidP="00F6136B">
      <w:r w:rsidRPr="00EB1471">
        <w:rPr>
          <w:rFonts w:hint="eastAsia"/>
        </w:rPr>
        <w:t>互联网技术、智能技术的发展改变了工作场所中员工的休闲方式，工作场所中非工作时间的</w:t>
      </w:r>
      <w:r w:rsidRPr="00CA4372">
        <w:rPr>
          <w:rFonts w:hint="eastAsia"/>
        </w:rPr>
        <w:t>智能</w:t>
      </w:r>
      <w:r w:rsidR="00CA4372">
        <w:rPr>
          <w:rFonts w:hint="eastAsia"/>
        </w:rPr>
        <w:t>设备或</w:t>
      </w:r>
      <w:r w:rsidR="002439B6">
        <w:rPr>
          <w:rFonts w:hint="eastAsia"/>
        </w:rPr>
        <w:t>软件</w:t>
      </w:r>
      <w:r w:rsidR="00CA4372">
        <w:rPr>
          <w:rFonts w:hint="eastAsia"/>
        </w:rPr>
        <w:t>的</w:t>
      </w:r>
      <w:r w:rsidRPr="00CA4372">
        <w:rPr>
          <w:rFonts w:hint="eastAsia"/>
        </w:rPr>
        <w:t>使用行为</w:t>
      </w:r>
      <w:r w:rsidRPr="00EB1471">
        <w:rPr>
          <w:rFonts w:hint="eastAsia"/>
        </w:rPr>
        <w:t>对员工工作的影响</w:t>
      </w:r>
      <w:r w:rsidR="00BF6FD1">
        <w:rPr>
          <w:rFonts w:hint="eastAsia"/>
        </w:rPr>
        <w:t>受到学术界的广泛关注。</w:t>
      </w:r>
      <w:r w:rsidR="00BF6FD1" w:rsidRPr="00BF6FD1">
        <w:rPr>
          <w:rFonts w:hint="eastAsia"/>
        </w:rPr>
        <w:t>但是，尚未有学者关注到信息消费平台的智能推荐机制是否会蔓延到员工的日常工作中，</w:t>
      </w:r>
      <w:r w:rsidR="00DF2040">
        <w:rPr>
          <w:rFonts w:hint="eastAsia"/>
        </w:rPr>
        <w:t>给员工的行为带来</w:t>
      </w:r>
      <w:r w:rsidR="00BF6FD1" w:rsidRPr="00BF6FD1">
        <w:rPr>
          <w:rFonts w:hint="eastAsia"/>
        </w:rPr>
        <w:t>积极</w:t>
      </w:r>
      <w:r w:rsidR="00DF2040">
        <w:rPr>
          <w:rFonts w:hint="eastAsia"/>
        </w:rPr>
        <w:t>或</w:t>
      </w:r>
      <w:r w:rsidR="00BF6FD1" w:rsidRPr="00BF6FD1">
        <w:rPr>
          <w:rFonts w:hint="eastAsia"/>
        </w:rPr>
        <w:t>消极</w:t>
      </w:r>
      <w:r w:rsidR="00DF2040">
        <w:rPr>
          <w:rFonts w:hint="eastAsia"/>
        </w:rPr>
        <w:t>的</w:t>
      </w:r>
      <w:r w:rsidR="00BF6FD1" w:rsidRPr="00BF6FD1">
        <w:rPr>
          <w:rFonts w:hint="eastAsia"/>
        </w:rPr>
        <w:t>影响。智能推荐是通过应用大数据计算和机器学习算法等智能技术，向用户推荐</w:t>
      </w:r>
      <w:r w:rsidR="00BF6FD1">
        <w:rPr>
          <w:rFonts w:hint="eastAsia"/>
        </w:rPr>
        <w:t>符合用户偏好的</w:t>
      </w:r>
      <w:r w:rsidR="00BF6FD1" w:rsidRPr="00BF6FD1">
        <w:rPr>
          <w:rFonts w:hint="eastAsia"/>
        </w:rPr>
        <w:t>个性化内容的功能。</w:t>
      </w:r>
      <w:r w:rsidR="00BC4AFA">
        <w:rPr>
          <w:rFonts w:hint="eastAsia"/>
        </w:rPr>
        <w:t>这种</w:t>
      </w:r>
      <w:r w:rsidR="00BC4AFA" w:rsidRPr="001818AA">
        <w:rPr>
          <w:rFonts w:hint="eastAsia"/>
        </w:rPr>
        <w:t>普及性</w:t>
      </w:r>
      <w:r w:rsidR="001818AA">
        <w:rPr>
          <w:rFonts w:hint="eastAsia"/>
        </w:rPr>
        <w:t>较高</w:t>
      </w:r>
      <w:r w:rsidR="00BC4AFA">
        <w:rPr>
          <w:rFonts w:hint="eastAsia"/>
        </w:rPr>
        <w:t>的技术过度入侵人的生活，</w:t>
      </w:r>
      <w:r w:rsidR="00DF2040">
        <w:rPr>
          <w:rFonts w:hint="eastAsia"/>
        </w:rPr>
        <w:t>带来的</w:t>
      </w:r>
      <w:r w:rsidR="00BC4AFA">
        <w:rPr>
          <w:rFonts w:hint="eastAsia"/>
        </w:rPr>
        <w:t>时间过度消耗、</w:t>
      </w:r>
      <w:r w:rsidR="00677D9D">
        <w:rPr>
          <w:rFonts w:hint="eastAsia"/>
        </w:rPr>
        <w:t>认知窄化</w:t>
      </w:r>
      <w:r w:rsidR="00BC4AFA">
        <w:rPr>
          <w:rFonts w:hint="eastAsia"/>
        </w:rPr>
        <w:t>危害引</w:t>
      </w:r>
      <w:r w:rsidR="00DF2040">
        <w:rPr>
          <w:rFonts w:hint="eastAsia"/>
        </w:rPr>
        <w:t>发</w:t>
      </w:r>
      <w:r w:rsidR="00BC4AFA">
        <w:rPr>
          <w:rFonts w:hint="eastAsia"/>
        </w:rPr>
        <w:t>了现实担忧。</w:t>
      </w:r>
      <w:r w:rsidR="00677D9D">
        <w:rPr>
          <w:rFonts w:hint="eastAsia"/>
        </w:rPr>
        <w:t>基于</w:t>
      </w:r>
      <w:r w:rsidR="00BC4AFA">
        <w:rPr>
          <w:rFonts w:hint="eastAsia"/>
        </w:rPr>
        <w:t>社会认知理论</w:t>
      </w:r>
      <w:r w:rsidR="00F76461">
        <w:rPr>
          <w:rFonts w:hint="eastAsia"/>
        </w:rPr>
        <w:t>，</w:t>
      </w:r>
      <w:r w:rsidR="00677D9D">
        <w:rPr>
          <w:rFonts w:hint="eastAsia"/>
        </w:rPr>
        <w:t>本研究</w:t>
      </w:r>
      <w:r w:rsidR="00F76461">
        <w:rPr>
          <w:rFonts w:hint="eastAsia"/>
        </w:rPr>
        <w:t>选取对外部环境和个体行为具有调控作用的自我调节作为个人特征，探究智能推荐影响员工工作投入的路径和因素。</w:t>
      </w:r>
    </w:p>
    <w:p w14:paraId="278C6793" w14:textId="3F9C3D20" w:rsidR="00603062" w:rsidRDefault="00FF45BB" w:rsidP="0064384E">
      <w:r>
        <w:rPr>
          <w:rFonts w:hint="eastAsia"/>
        </w:rPr>
        <w:t>本研究</w:t>
      </w:r>
      <w:r w:rsidR="004B1A39">
        <w:rPr>
          <w:rFonts w:hint="eastAsia"/>
        </w:rPr>
        <w:t>在回顾文献</w:t>
      </w:r>
      <w:r w:rsidR="00FD6534">
        <w:rPr>
          <w:rFonts w:hint="eastAsia"/>
        </w:rPr>
        <w:t>的基础上，借助</w:t>
      </w:r>
      <w:r>
        <w:rPr>
          <w:rFonts w:hint="eastAsia"/>
        </w:rPr>
        <w:t>社会认知理论构建了功利型智能推荐</w:t>
      </w:r>
      <w:proofErr w:type="gramStart"/>
      <w:r>
        <w:rPr>
          <w:rFonts w:hint="eastAsia"/>
        </w:rPr>
        <w:t>通过心流体验</w:t>
      </w:r>
      <w:proofErr w:type="gramEnd"/>
      <w:r>
        <w:rPr>
          <w:rFonts w:hint="eastAsia"/>
        </w:rPr>
        <w:t>作用于工作投入、享乐型智能推荐</w:t>
      </w:r>
      <w:proofErr w:type="gramStart"/>
      <w:r>
        <w:rPr>
          <w:rFonts w:hint="eastAsia"/>
        </w:rPr>
        <w:t>通过心流体验</w:t>
      </w:r>
      <w:proofErr w:type="gramEnd"/>
      <w:r>
        <w:rPr>
          <w:rFonts w:hint="eastAsia"/>
        </w:rPr>
        <w:t>和认知锁定作用于工作投入的理论模型，并探讨了自我调节在该模型中的调节作用。</w:t>
      </w:r>
      <w:r w:rsidR="001818AA">
        <w:rPr>
          <w:rFonts w:hint="eastAsia"/>
        </w:rPr>
        <w:t>本</w:t>
      </w:r>
      <w:r w:rsidR="002738AC">
        <w:rPr>
          <w:rFonts w:hint="eastAsia"/>
        </w:rPr>
        <w:t>研究</w:t>
      </w:r>
      <w:r w:rsidR="0064384E">
        <w:rPr>
          <w:rFonts w:hint="eastAsia"/>
        </w:rPr>
        <w:t>采取问卷调查法，通过对来自北京、陕西、湖南等地的企业员工进行调研，获得有效问卷</w:t>
      </w:r>
      <w:r w:rsidR="0064384E">
        <w:rPr>
          <w:rFonts w:hint="eastAsia"/>
        </w:rPr>
        <w:t>335</w:t>
      </w:r>
      <w:r w:rsidR="0064384E">
        <w:rPr>
          <w:rFonts w:hint="eastAsia"/>
        </w:rPr>
        <w:t>份。</w:t>
      </w:r>
      <w:r w:rsidR="00FD6534">
        <w:rPr>
          <w:rFonts w:hint="eastAsia"/>
        </w:rPr>
        <w:t>数据分析阶段，本研究</w:t>
      </w:r>
      <w:r w:rsidR="0064384E">
        <w:rPr>
          <w:rFonts w:hint="eastAsia"/>
        </w:rPr>
        <w:t>借助</w:t>
      </w:r>
      <w:r w:rsidR="0064384E">
        <w:rPr>
          <w:rFonts w:hint="eastAsia"/>
        </w:rPr>
        <w:t>SPSS26.0</w:t>
      </w:r>
      <w:r w:rsidR="00FD6534">
        <w:rPr>
          <w:rFonts w:hint="eastAsia"/>
        </w:rPr>
        <w:t>进行信度检验、相关性分析，采用</w:t>
      </w:r>
      <w:r w:rsidR="00FD6534">
        <w:rPr>
          <w:rFonts w:hint="eastAsia"/>
        </w:rPr>
        <w:t>SPSS</w:t>
      </w:r>
      <w:r w:rsidR="00FD6534">
        <w:rPr>
          <w:rFonts w:hint="eastAsia"/>
        </w:rPr>
        <w:t>中的</w:t>
      </w:r>
      <w:r w:rsidR="00FD6534">
        <w:rPr>
          <w:rFonts w:hint="eastAsia"/>
        </w:rPr>
        <w:t>Process</w:t>
      </w:r>
      <w:r w:rsidR="00FD6534">
        <w:rPr>
          <w:rFonts w:hint="eastAsia"/>
        </w:rPr>
        <w:t>插件进行中介调节效应检验，并采取</w:t>
      </w:r>
      <w:r w:rsidR="0064384E">
        <w:rPr>
          <w:rFonts w:hint="eastAsia"/>
        </w:rPr>
        <w:t>M</w:t>
      </w:r>
      <w:r w:rsidR="00A77FC3">
        <w:rPr>
          <w:rFonts w:hint="eastAsia"/>
        </w:rPr>
        <w:t>p</w:t>
      </w:r>
      <w:r w:rsidR="0064384E">
        <w:rPr>
          <w:rFonts w:hint="eastAsia"/>
        </w:rPr>
        <w:t>lus7.4</w:t>
      </w:r>
      <w:r w:rsidR="00FD6534">
        <w:rPr>
          <w:rFonts w:hint="eastAsia"/>
        </w:rPr>
        <w:t>进行验证性因子分析</w:t>
      </w:r>
      <w:r w:rsidR="0064384E">
        <w:rPr>
          <w:rFonts w:hint="eastAsia"/>
        </w:rPr>
        <w:t>，结果表明：</w:t>
      </w:r>
      <w:r w:rsidR="00677D9D">
        <w:rPr>
          <w:rFonts w:hint="eastAsia"/>
        </w:rPr>
        <w:t>（</w:t>
      </w:r>
      <w:r w:rsidR="00677D9D">
        <w:rPr>
          <w:rFonts w:hint="eastAsia"/>
        </w:rPr>
        <w:t>1</w:t>
      </w:r>
      <w:r w:rsidR="00677D9D">
        <w:rPr>
          <w:rFonts w:hint="eastAsia"/>
        </w:rPr>
        <w:t>）</w:t>
      </w:r>
      <w:bookmarkStart w:id="5" w:name="OLE_LINK5"/>
      <w:r w:rsidR="0064384E">
        <w:rPr>
          <w:rFonts w:hint="eastAsia"/>
        </w:rPr>
        <w:t>功利型智能推荐和享乐型智能推荐均能</w:t>
      </w:r>
      <w:r w:rsidR="00677D9D">
        <w:rPr>
          <w:rFonts w:hint="eastAsia"/>
        </w:rPr>
        <w:t>通过</w:t>
      </w:r>
      <w:proofErr w:type="gramStart"/>
      <w:r w:rsidR="00677D9D">
        <w:rPr>
          <w:rFonts w:hint="eastAsia"/>
        </w:rPr>
        <w:t>激发</w:t>
      </w:r>
      <w:r w:rsidR="0064384E">
        <w:rPr>
          <w:rFonts w:hint="eastAsia"/>
        </w:rPr>
        <w:t>心流体验</w:t>
      </w:r>
      <w:proofErr w:type="gramEnd"/>
      <w:r w:rsidR="00677D9D">
        <w:rPr>
          <w:rFonts w:hint="eastAsia"/>
        </w:rPr>
        <w:t>间接提升</w:t>
      </w:r>
      <w:r w:rsidR="0064384E">
        <w:rPr>
          <w:rFonts w:hint="eastAsia"/>
        </w:rPr>
        <w:t>员工的工作投入</w:t>
      </w:r>
      <w:bookmarkEnd w:id="5"/>
      <w:r w:rsidR="0064384E">
        <w:rPr>
          <w:rFonts w:hint="eastAsia"/>
        </w:rPr>
        <w:t>；</w:t>
      </w:r>
      <w:r w:rsidR="00677D9D">
        <w:rPr>
          <w:rFonts w:hint="eastAsia"/>
        </w:rPr>
        <w:t>（</w:t>
      </w:r>
      <w:r w:rsidR="00677D9D">
        <w:rPr>
          <w:rFonts w:hint="eastAsia"/>
        </w:rPr>
        <w:t>2</w:t>
      </w:r>
      <w:r w:rsidR="00677D9D">
        <w:rPr>
          <w:rFonts w:hint="eastAsia"/>
        </w:rPr>
        <w:t>）</w:t>
      </w:r>
      <w:r w:rsidR="0064384E">
        <w:rPr>
          <w:rFonts w:hint="eastAsia"/>
        </w:rPr>
        <w:t>享乐型智能推荐</w:t>
      </w:r>
      <w:r w:rsidR="00677D9D">
        <w:rPr>
          <w:rFonts w:hint="eastAsia"/>
        </w:rPr>
        <w:t>同时会诱发</w:t>
      </w:r>
      <w:r w:rsidR="0064384E">
        <w:rPr>
          <w:rFonts w:hint="eastAsia"/>
        </w:rPr>
        <w:t>认知锁定出现，反过来</w:t>
      </w:r>
      <w:r w:rsidR="00677D9D">
        <w:rPr>
          <w:rFonts w:hint="eastAsia"/>
        </w:rPr>
        <w:t>对</w:t>
      </w:r>
      <w:r w:rsidR="0064384E">
        <w:rPr>
          <w:rFonts w:hint="eastAsia"/>
        </w:rPr>
        <w:t>员工的工作投入</w:t>
      </w:r>
      <w:r w:rsidR="00677D9D">
        <w:rPr>
          <w:rFonts w:hint="eastAsia"/>
        </w:rPr>
        <w:t>产生抑制作用</w:t>
      </w:r>
      <w:r w:rsidR="0064384E">
        <w:rPr>
          <w:rFonts w:hint="eastAsia"/>
        </w:rPr>
        <w:t>；</w:t>
      </w:r>
      <w:r w:rsidR="00677D9D">
        <w:rPr>
          <w:rFonts w:hint="eastAsia"/>
        </w:rPr>
        <w:t>（</w:t>
      </w:r>
      <w:r w:rsidR="00677D9D">
        <w:rPr>
          <w:rFonts w:hint="eastAsia"/>
        </w:rPr>
        <w:t>3</w:t>
      </w:r>
      <w:r w:rsidR="00677D9D">
        <w:rPr>
          <w:rFonts w:hint="eastAsia"/>
        </w:rPr>
        <w:t>）</w:t>
      </w:r>
      <w:r w:rsidR="0064384E">
        <w:rPr>
          <w:rFonts w:hint="eastAsia"/>
        </w:rPr>
        <w:t>自我调节能够</w:t>
      </w:r>
      <w:proofErr w:type="gramStart"/>
      <w:r w:rsidR="0064384E">
        <w:rPr>
          <w:rFonts w:hint="eastAsia"/>
        </w:rPr>
        <w:t>调节心流体验</w:t>
      </w:r>
      <w:proofErr w:type="gramEnd"/>
      <w:r w:rsidR="0064384E">
        <w:rPr>
          <w:rFonts w:hint="eastAsia"/>
        </w:rPr>
        <w:t>对工作投入的正向影响，</w:t>
      </w:r>
      <w:r w:rsidR="00FD6997">
        <w:rPr>
          <w:rFonts w:hint="eastAsia"/>
        </w:rPr>
        <w:t>即自我调节水平越高，</w:t>
      </w:r>
      <w:proofErr w:type="gramStart"/>
      <w:r w:rsidR="00FD6997">
        <w:rPr>
          <w:rFonts w:hint="eastAsia"/>
        </w:rPr>
        <w:t>心流体验</w:t>
      </w:r>
      <w:proofErr w:type="gramEnd"/>
      <w:r w:rsidR="00FD6997">
        <w:rPr>
          <w:rFonts w:hint="eastAsia"/>
        </w:rPr>
        <w:t>对工作投入的正向影响越强；</w:t>
      </w:r>
      <w:r w:rsidR="00677D9D">
        <w:rPr>
          <w:rFonts w:hint="eastAsia"/>
        </w:rPr>
        <w:t>（</w:t>
      </w:r>
      <w:r w:rsidR="00677D9D">
        <w:rPr>
          <w:rFonts w:hint="eastAsia"/>
        </w:rPr>
        <w:t>4</w:t>
      </w:r>
      <w:r w:rsidR="00677D9D">
        <w:rPr>
          <w:rFonts w:hint="eastAsia"/>
        </w:rPr>
        <w:t>）</w:t>
      </w:r>
      <w:r w:rsidR="00FD6997">
        <w:rPr>
          <w:rFonts w:hint="eastAsia"/>
        </w:rPr>
        <w:t>自我调节能够调节认知锁定对工作投入的负向影响，即自我调节水平越高，认知锁定对工作投入的负向影响越弱。</w:t>
      </w:r>
    </w:p>
    <w:p w14:paraId="506E2C06" w14:textId="57518061" w:rsidR="0064384E" w:rsidRPr="0064384E" w:rsidRDefault="00C427DE" w:rsidP="0064384E">
      <w:r>
        <w:rPr>
          <w:rFonts w:hint="eastAsia"/>
        </w:rPr>
        <w:t>理论层面，</w:t>
      </w:r>
      <w:r w:rsidR="00FD6997">
        <w:rPr>
          <w:rFonts w:hint="eastAsia"/>
        </w:rPr>
        <w:t>本研究</w:t>
      </w:r>
      <w:r w:rsidR="00FF45BB">
        <w:rPr>
          <w:rFonts w:hint="eastAsia"/>
        </w:rPr>
        <w:t>将智能推荐的研究拓展至组织行为学领域，</w:t>
      </w:r>
      <w:r w:rsidR="00FD6997">
        <w:rPr>
          <w:rFonts w:hint="eastAsia"/>
        </w:rPr>
        <w:t>揭示了功利型和享乐型智能推荐对工作投入的影响作用机制，</w:t>
      </w:r>
      <w:r w:rsidR="006F2D07">
        <w:rPr>
          <w:rFonts w:hint="eastAsia"/>
        </w:rPr>
        <w:t>明确了智能推荐类型的差异化影响，同时验证了自我调节的关键调节作用</w:t>
      </w:r>
      <w:r w:rsidR="00A77FC3">
        <w:rPr>
          <w:rFonts w:hint="eastAsia"/>
        </w:rPr>
        <w:t>。</w:t>
      </w:r>
      <w:r>
        <w:rPr>
          <w:rFonts w:hint="eastAsia"/>
        </w:rPr>
        <w:t>实践层面，本研究</w:t>
      </w:r>
      <w:r w:rsidR="006F2D07">
        <w:rPr>
          <w:rFonts w:hint="eastAsia"/>
        </w:rPr>
        <w:t>深化了</w:t>
      </w:r>
      <w:r>
        <w:rPr>
          <w:rFonts w:hint="eastAsia"/>
        </w:rPr>
        <w:t>组织与个体</w:t>
      </w:r>
      <w:r w:rsidR="006F2D07">
        <w:rPr>
          <w:rFonts w:hint="eastAsia"/>
        </w:rPr>
        <w:t>对</w:t>
      </w:r>
      <w:r>
        <w:rPr>
          <w:rFonts w:hint="eastAsia"/>
        </w:rPr>
        <w:t>算法</w:t>
      </w:r>
      <w:r w:rsidR="006F2D07">
        <w:rPr>
          <w:rFonts w:hint="eastAsia"/>
        </w:rPr>
        <w:t>技术</w:t>
      </w:r>
      <w:r>
        <w:rPr>
          <w:rFonts w:hint="eastAsia"/>
        </w:rPr>
        <w:t>的认识</w:t>
      </w:r>
      <w:r w:rsidR="006F2D07">
        <w:rPr>
          <w:rFonts w:hint="eastAsia"/>
        </w:rPr>
        <w:t>，</w:t>
      </w:r>
      <w:r>
        <w:rPr>
          <w:rFonts w:hint="eastAsia"/>
        </w:rPr>
        <w:t>对个体更好适应算法入侵的环境具有借鉴意义，</w:t>
      </w:r>
      <w:r w:rsidR="006F2D07">
        <w:rPr>
          <w:rFonts w:hint="eastAsia"/>
        </w:rPr>
        <w:t>并</w:t>
      </w:r>
      <w:r w:rsidR="003925F2">
        <w:rPr>
          <w:rFonts w:hint="eastAsia"/>
        </w:rPr>
        <w:t>为实践中</w:t>
      </w:r>
      <w:r w:rsidR="00FD6997">
        <w:rPr>
          <w:rFonts w:hint="eastAsia"/>
        </w:rPr>
        <w:t>组织和员工</w:t>
      </w:r>
      <w:r w:rsidR="003925F2">
        <w:rPr>
          <w:rFonts w:hint="eastAsia"/>
        </w:rPr>
        <w:t>管理</w:t>
      </w:r>
      <w:r w:rsidR="00FD6997">
        <w:rPr>
          <w:rFonts w:hint="eastAsia"/>
        </w:rPr>
        <w:t>工作</w:t>
      </w:r>
      <w:r w:rsidR="00DF2040">
        <w:rPr>
          <w:rFonts w:hint="eastAsia"/>
        </w:rPr>
        <w:t>-</w:t>
      </w:r>
      <w:r w:rsidR="00FD6997">
        <w:rPr>
          <w:rFonts w:hint="eastAsia"/>
        </w:rPr>
        <w:t>非工作边界</w:t>
      </w:r>
      <w:r w:rsidR="003925F2">
        <w:rPr>
          <w:rFonts w:hint="eastAsia"/>
        </w:rPr>
        <w:t>提供了有益指导。</w:t>
      </w:r>
    </w:p>
    <w:p w14:paraId="4C26CADD" w14:textId="77CB4FBE" w:rsidR="006A2C37" w:rsidRDefault="006A2C37" w:rsidP="00C427DE">
      <w:pPr>
        <w:spacing w:beforeLines="100" w:before="312"/>
        <w:ind w:firstLineChars="0" w:firstLine="0"/>
        <w:rPr>
          <w:rFonts w:ascii="宋体"/>
          <w:b/>
        </w:rPr>
      </w:pPr>
      <w:r>
        <w:rPr>
          <w:rFonts w:ascii="宋体" w:hint="eastAsia"/>
          <w:b/>
        </w:rPr>
        <w:t>关键词：</w:t>
      </w:r>
      <w:r w:rsidR="00677D9D">
        <w:rPr>
          <w:rFonts w:ascii="宋体" w:hint="eastAsia"/>
        </w:rPr>
        <w:t>智能推荐；功利</w:t>
      </w:r>
      <w:r w:rsidR="009307BF">
        <w:rPr>
          <w:rFonts w:ascii="宋体" w:hint="eastAsia"/>
        </w:rPr>
        <w:t>和</w:t>
      </w:r>
      <w:r w:rsidR="00677D9D">
        <w:rPr>
          <w:rFonts w:ascii="宋体" w:hint="eastAsia"/>
        </w:rPr>
        <w:t>享乐价值；工作投入；自我调节</w:t>
      </w:r>
      <w:r>
        <w:rPr>
          <w:rFonts w:ascii="宋体" w:hint="eastAsia"/>
          <w:b/>
        </w:rPr>
        <w:t xml:space="preserve"> </w:t>
      </w:r>
    </w:p>
    <w:p w14:paraId="07416E0F" w14:textId="77777777" w:rsidR="006A2C37" w:rsidRDefault="006A2C37" w:rsidP="00F6136B"/>
    <w:p w14:paraId="7427ECE5" w14:textId="77777777" w:rsidR="006A2C37" w:rsidRPr="00C43386" w:rsidRDefault="006A2C37" w:rsidP="0053694D">
      <w:pPr>
        <w:pStyle w:val="1"/>
        <w:ind w:firstLineChars="0" w:firstLine="0"/>
        <w:rPr>
          <w:rFonts w:ascii="Times New Roman" w:hAnsi="Times New Roman"/>
        </w:rPr>
      </w:pPr>
      <w:r>
        <w:br w:type="page"/>
      </w:r>
      <w:bookmarkStart w:id="6" w:name="_Toc195432376"/>
      <w:bookmarkStart w:id="7" w:name="_Toc195433590"/>
      <w:bookmarkStart w:id="8" w:name="_Toc195434174"/>
      <w:bookmarkStart w:id="9" w:name="_Toc195434785"/>
      <w:bookmarkStart w:id="10" w:name="_Toc195450052"/>
      <w:bookmarkStart w:id="11" w:name="_Toc195583190"/>
      <w:bookmarkStart w:id="12" w:name="_Toc196512419"/>
      <w:bookmarkStart w:id="13" w:name="_Toc196512677"/>
      <w:bookmarkStart w:id="14" w:name="_Toc197288192"/>
      <w:bookmarkStart w:id="15" w:name="_Toc197303232"/>
      <w:r w:rsidRPr="00C43386">
        <w:rPr>
          <w:rFonts w:ascii="Times New Roman" w:hAnsi="Times New Roman"/>
        </w:rPr>
        <w:lastRenderedPageBreak/>
        <w:t>Abstract</w:t>
      </w:r>
      <w:bookmarkEnd w:id="6"/>
      <w:bookmarkEnd w:id="7"/>
      <w:bookmarkEnd w:id="8"/>
      <w:bookmarkEnd w:id="9"/>
      <w:bookmarkEnd w:id="10"/>
      <w:bookmarkEnd w:id="11"/>
      <w:bookmarkEnd w:id="12"/>
      <w:bookmarkEnd w:id="13"/>
      <w:bookmarkEnd w:id="14"/>
      <w:bookmarkEnd w:id="15"/>
    </w:p>
    <w:p w14:paraId="3AB7F6EA" w14:textId="12A5F5D0" w:rsidR="00912736" w:rsidRDefault="00912736" w:rsidP="00912736">
      <w:r>
        <w:t xml:space="preserve">The advancement of internet and intelligent technologies has significantly transformed employees' leisure patterns in the workplace. The influence of non-work-related smart device </w:t>
      </w:r>
      <w:r w:rsidR="000B6D51" w:rsidRPr="000B6D51">
        <w:t xml:space="preserve">or application </w:t>
      </w:r>
      <w:r>
        <w:t xml:space="preserve">usage during work hours on employee performance has garnered widespread academic attention. However, little research has explored whether the intelligent recommendation mechanisms of information consumption platforms spill over into employees' daily work routines, exerting either positive or negative effects on their behavior. Intelligent recommendation systems leverage big data analytics and machine learning algorithms to deliver personalized content tailored to user preferences. The highly accessible nature of this technology raises concerns about its over-intrusion into daily life, leading to excessive time consumption and cognitive narrowing. Drawing upon the triadic reciprocal determinism framework of Social Cognitive Theory (environment, individual, and behavior), this study incorporates self-regulation—a personal trait that modulates external environments and individual behaviors—to investigate the pathways and mechanisms through which intelligent recommendations influence employee work engagement.  </w:t>
      </w:r>
    </w:p>
    <w:p w14:paraId="7F40AC31" w14:textId="0C9F51B2" w:rsidR="00F87E7B" w:rsidRDefault="00FD6534" w:rsidP="00586DD2">
      <w:r w:rsidRPr="00FD6534">
        <w:t>Based on a literature review and guided by social cognitive theory, this study constructs</w:t>
      </w:r>
      <w:r w:rsidR="00F87E7B" w:rsidRPr="00F87E7B">
        <w:t xml:space="preserve"> a theoretical model in which utilitarian intelligent recommendation influences work engagement through flow experience, while hedonic intelligent recommendation affects work engagement through both flow experience and cognitive lock-in. Additionally, the moderating role of self-regulation in this model is explored.</w:t>
      </w:r>
      <w:r w:rsidR="00F87E7B">
        <w:rPr>
          <w:rFonts w:hint="eastAsia"/>
        </w:rPr>
        <w:t xml:space="preserve"> </w:t>
      </w:r>
      <w:r w:rsidR="009B07A5">
        <w:rPr>
          <w:rFonts w:hint="eastAsia"/>
        </w:rPr>
        <w:t>The s</w:t>
      </w:r>
      <w:r w:rsidR="00912736">
        <w:t xml:space="preserve">tudy adopted a questionnaire survey method, collecting data from corporate employees in Beijing, Shaanxi, Hunan, and other regions, yielding 335 valid responses. </w:t>
      </w:r>
      <w:r w:rsidRPr="00FD6534">
        <w:t xml:space="preserve">For quantitative analysis, this study first conducted reliability assessment and bivariate correlation analysis using SPSS 26.0, then performed mediation and moderation examinations through the SPSS PROCESS macro. Furthermore, confirmatory factor analysis (CFA) was carried out via </w:t>
      </w:r>
      <w:proofErr w:type="spellStart"/>
      <w:r w:rsidRPr="00FD6534">
        <w:t>Mplus</w:t>
      </w:r>
      <w:proofErr w:type="spellEnd"/>
      <w:r w:rsidRPr="00FD6534">
        <w:t xml:space="preserve"> 7.4 to validate the measurement models, ensuring the robustness of the analytical framework.</w:t>
      </w:r>
      <w:r w:rsidR="00912736">
        <w:t xml:space="preserve"> The results revealed that: </w:t>
      </w:r>
      <w:r w:rsidR="00912736">
        <w:rPr>
          <w:rFonts w:hint="eastAsia"/>
        </w:rPr>
        <w:t>(</w:t>
      </w:r>
      <w:r w:rsidR="00912736">
        <w:t>1</w:t>
      </w:r>
      <w:r w:rsidR="00912736">
        <w:rPr>
          <w:rFonts w:hint="eastAsia"/>
        </w:rPr>
        <w:t>)</w:t>
      </w:r>
      <w:r w:rsidR="00912736">
        <w:t xml:space="preserve"> Both utilitarian intelligent recommendations and hedonic intelligent recommendations indirectly enhance work engagement by eliciting flow experiences</w:t>
      </w:r>
      <w:r w:rsidR="00912736">
        <w:rPr>
          <w:rFonts w:hint="eastAsia"/>
        </w:rPr>
        <w:t>. (</w:t>
      </w:r>
      <w:r w:rsidR="00912736">
        <w:t>2.</w:t>
      </w:r>
      <w:r w:rsidR="00912736">
        <w:rPr>
          <w:rFonts w:hint="eastAsia"/>
        </w:rPr>
        <w:t xml:space="preserve">) </w:t>
      </w:r>
      <w:r w:rsidR="00912736">
        <w:t xml:space="preserve">Hedonic intelligent recommendations simultaneously trigger cognitive lock-in, which in turn </w:t>
      </w:r>
      <w:r w:rsidR="00912736">
        <w:lastRenderedPageBreak/>
        <w:t>negatively impacts work engagement</w:t>
      </w:r>
      <w:r w:rsidR="00912736">
        <w:rPr>
          <w:rFonts w:hint="eastAsia"/>
        </w:rPr>
        <w:t>. (</w:t>
      </w:r>
      <w:r w:rsidR="00912736">
        <w:t>3</w:t>
      </w:r>
      <w:r w:rsidR="00912736">
        <w:rPr>
          <w:rFonts w:hint="eastAsia"/>
        </w:rPr>
        <w:t>)</w:t>
      </w:r>
      <w:r w:rsidR="00912736">
        <w:t xml:space="preserve"> Self-regulation moderates the positive effect of flow experiences on work engagement—higher self-regulation strengthens this relationship</w:t>
      </w:r>
      <w:r w:rsidR="00912736">
        <w:rPr>
          <w:rFonts w:hint="eastAsia"/>
        </w:rPr>
        <w:t>. (</w:t>
      </w:r>
      <w:r w:rsidR="00912736">
        <w:t>4</w:t>
      </w:r>
      <w:r w:rsidR="00912736">
        <w:rPr>
          <w:rFonts w:hint="eastAsia"/>
        </w:rPr>
        <w:t>)</w:t>
      </w:r>
      <w:r w:rsidR="00912736">
        <w:t xml:space="preserve"> Self-regulation also buffers the negative effect of cognitive lock-in on work engagement—higher self-regulation weakens this detrimental influence.</w:t>
      </w:r>
    </w:p>
    <w:p w14:paraId="16505F63" w14:textId="77777777" w:rsidR="00F87E7B" w:rsidRDefault="00F87E7B" w:rsidP="00586DD2">
      <w:r w:rsidRPr="00F87E7B">
        <w:t>Theoretically, this study extends the research on intelligent recommendations to the field of organizational behavior, revealing the mechanisms through which utilitarian and hedonic intelligent recommendations influence work engagement. It clarifies the differential effects of these two types of recommendations and validates the critical moderating role of self-regulation. Practically, this study deepens the understanding of algorithmic technologies for both organizations and individuals, offering insights for individuals to better adapt to algorithm-driven environments. It also provides valuable guidance for organizations and employees in managing the boundaries between work and non-work domains.</w:t>
      </w:r>
    </w:p>
    <w:p w14:paraId="0F146ADA" w14:textId="77777777" w:rsidR="00912736" w:rsidRDefault="00912736" w:rsidP="00912736"/>
    <w:p w14:paraId="1D53D3A3" w14:textId="265612B3" w:rsidR="006A2C37" w:rsidRDefault="006A2C37" w:rsidP="00603062">
      <w:pPr>
        <w:ind w:firstLineChars="0" w:firstLine="0"/>
      </w:pPr>
      <w:r>
        <w:rPr>
          <w:b/>
        </w:rPr>
        <w:t xml:space="preserve">Key </w:t>
      </w:r>
      <w:r>
        <w:rPr>
          <w:rFonts w:hint="eastAsia"/>
          <w:b/>
        </w:rPr>
        <w:t>W</w:t>
      </w:r>
      <w:r>
        <w:rPr>
          <w:b/>
        </w:rPr>
        <w:t>ords</w:t>
      </w:r>
      <w:r>
        <w:t xml:space="preserve">: </w:t>
      </w:r>
      <w:r w:rsidR="00586DD2">
        <w:t>Intelligent Recommendation</w:t>
      </w:r>
      <w:r w:rsidR="00586DD2">
        <w:rPr>
          <w:rFonts w:hint="eastAsia"/>
        </w:rPr>
        <w:t>;</w:t>
      </w:r>
      <w:r w:rsidR="00B7461D" w:rsidRPr="00B7461D">
        <w:t xml:space="preserve"> Utilitarian </w:t>
      </w:r>
      <w:r w:rsidR="00B7461D">
        <w:rPr>
          <w:rFonts w:hint="eastAsia"/>
        </w:rPr>
        <w:t xml:space="preserve">and </w:t>
      </w:r>
      <w:r w:rsidR="00B7461D" w:rsidRPr="00B7461D">
        <w:t>Hedonic</w:t>
      </w:r>
      <w:r w:rsidR="00B7461D">
        <w:rPr>
          <w:rFonts w:hint="eastAsia"/>
        </w:rPr>
        <w:t xml:space="preserve"> </w:t>
      </w:r>
      <w:r w:rsidR="00B7461D" w:rsidRPr="00B7461D">
        <w:t>Value</w:t>
      </w:r>
      <w:r w:rsidR="00B7461D">
        <w:rPr>
          <w:rFonts w:hint="eastAsia"/>
        </w:rPr>
        <w:t>;</w:t>
      </w:r>
      <w:r w:rsidR="00586DD2">
        <w:rPr>
          <w:rFonts w:hint="eastAsia"/>
        </w:rPr>
        <w:t xml:space="preserve"> </w:t>
      </w:r>
      <w:r w:rsidR="00586DD2">
        <w:t>Work Engagement</w:t>
      </w:r>
      <w:r w:rsidR="00586DD2">
        <w:rPr>
          <w:rFonts w:hint="eastAsia"/>
        </w:rPr>
        <w:t xml:space="preserve">; </w:t>
      </w:r>
      <w:r w:rsidR="00586DD2">
        <w:t>Self-regulation</w:t>
      </w:r>
    </w:p>
    <w:p w14:paraId="33EACEA9" w14:textId="77777777" w:rsidR="006A2C37" w:rsidRDefault="006A2C37" w:rsidP="00F6136B"/>
    <w:p w14:paraId="5206F6F2" w14:textId="77777777" w:rsidR="00804FFF" w:rsidRDefault="006A2C37" w:rsidP="0053694D">
      <w:pPr>
        <w:pStyle w:val="1"/>
        <w:ind w:firstLineChars="0" w:firstLine="0"/>
        <w:rPr>
          <w:rFonts w:hint="eastAsia"/>
        </w:rPr>
      </w:pPr>
      <w:r>
        <w:br w:type="page"/>
      </w:r>
      <w:bookmarkStart w:id="16" w:name="_Toc195433591"/>
      <w:bookmarkStart w:id="17" w:name="_Toc195434175"/>
      <w:bookmarkStart w:id="18" w:name="_Toc195434786"/>
      <w:bookmarkStart w:id="19" w:name="_Toc195450053"/>
      <w:bookmarkStart w:id="20" w:name="_Toc195583191"/>
      <w:bookmarkStart w:id="21" w:name="_Toc196512420"/>
      <w:bookmarkStart w:id="22" w:name="_Toc196512678"/>
      <w:bookmarkStart w:id="23" w:name="_Toc197288193"/>
      <w:bookmarkStart w:id="24" w:name="_Toc197303233"/>
      <w:r>
        <w:rPr>
          <w:rFonts w:hint="eastAsia"/>
        </w:rPr>
        <w:lastRenderedPageBreak/>
        <w:t>目录</w:t>
      </w:r>
      <w:bookmarkEnd w:id="16"/>
      <w:bookmarkEnd w:id="17"/>
      <w:bookmarkEnd w:id="18"/>
      <w:bookmarkEnd w:id="19"/>
      <w:bookmarkEnd w:id="20"/>
      <w:bookmarkEnd w:id="21"/>
      <w:bookmarkEnd w:id="22"/>
      <w:bookmarkEnd w:id="23"/>
      <w:bookmarkEnd w:id="24"/>
    </w:p>
    <w:sdt>
      <w:sdtPr>
        <w:rPr>
          <w:rFonts w:ascii="Times New Roman" w:hAnsi="Times New Roman" w:cs="Times New Roman"/>
          <w:bCs w:val="0"/>
          <w:caps w:val="0"/>
          <w:sz w:val="24"/>
          <w:lang w:val="zh-CN"/>
        </w:rPr>
        <w:id w:val="1836102006"/>
        <w:docPartObj>
          <w:docPartGallery w:val="Table of Contents"/>
          <w:docPartUnique/>
        </w:docPartObj>
      </w:sdtPr>
      <w:sdtEndPr>
        <w:rPr>
          <w:b/>
        </w:rPr>
      </w:sdtEndPr>
      <w:sdtContent>
        <w:p w14:paraId="515C264E" w14:textId="29BF06C0" w:rsidR="007329E6" w:rsidRPr="00B57F19" w:rsidRDefault="00303BF8">
          <w:pPr>
            <w:pStyle w:val="TOC1"/>
            <w:tabs>
              <w:tab w:val="right" w:leader="dot" w:pos="8834"/>
            </w:tabs>
            <w:rPr>
              <w:rFonts w:cstheme="minorBidi" w:hint="eastAsia"/>
              <w:bCs w:val="0"/>
              <w:caps w:val="0"/>
              <w:noProof/>
              <w:sz w:val="22"/>
              <w14:ligatures w14:val="standardContextual"/>
            </w:rPr>
          </w:pPr>
          <w:r w:rsidRPr="00B57F19">
            <w:rPr>
              <w:bCs w:val="0"/>
            </w:rPr>
            <w:fldChar w:fldCharType="begin"/>
          </w:r>
          <w:r w:rsidRPr="00B57F19">
            <w:rPr>
              <w:bCs w:val="0"/>
            </w:rPr>
            <w:instrText xml:space="preserve"> TOC \o "1-3" \h \z \u </w:instrText>
          </w:r>
          <w:r w:rsidRPr="00B57F19">
            <w:rPr>
              <w:bCs w:val="0"/>
            </w:rPr>
            <w:fldChar w:fldCharType="separate"/>
          </w:r>
          <w:hyperlink w:anchor="_Toc197303234" w:history="1">
            <w:r w:rsidR="007329E6" w:rsidRPr="00B57F19">
              <w:rPr>
                <w:rStyle w:val="af0"/>
                <w:rFonts w:ascii="宋体" w:hAnsi="宋体"/>
                <w:noProof/>
              </w:rPr>
              <w:t xml:space="preserve">第1章 </w:t>
            </w:r>
            <w:r w:rsidR="00644A02">
              <w:rPr>
                <w:rStyle w:val="af0"/>
                <w:rFonts w:ascii="宋体" w:hAnsi="宋体" w:hint="eastAsia"/>
                <w:noProof/>
              </w:rPr>
              <w:t xml:space="preserve"> </w:t>
            </w:r>
            <w:r w:rsidR="007329E6" w:rsidRPr="00B57F19">
              <w:rPr>
                <w:rStyle w:val="af0"/>
                <w:rFonts w:ascii="宋体" w:hAnsi="宋体"/>
                <w:noProof/>
              </w:rPr>
              <w:t>绪论</w:t>
            </w:r>
            <w:r w:rsidR="007329E6" w:rsidRPr="003A42A8">
              <w:rPr>
                <w:noProof/>
                <w:webHidden/>
                <w:sz w:val="24"/>
              </w:rPr>
              <w:tab/>
            </w:r>
            <w:r w:rsidR="007329E6" w:rsidRPr="00644A02">
              <w:rPr>
                <w:noProof/>
                <w:webHidden/>
                <w:sz w:val="24"/>
              </w:rPr>
              <w:fldChar w:fldCharType="begin"/>
            </w:r>
            <w:r w:rsidR="007329E6" w:rsidRPr="00644A02">
              <w:rPr>
                <w:noProof/>
                <w:webHidden/>
                <w:sz w:val="24"/>
              </w:rPr>
              <w:instrText xml:space="preserve"> PAGEREF _Toc197303234 \h </w:instrText>
            </w:r>
            <w:r w:rsidR="007329E6" w:rsidRPr="00644A02">
              <w:rPr>
                <w:noProof/>
                <w:webHidden/>
                <w:sz w:val="24"/>
              </w:rPr>
            </w:r>
            <w:r w:rsidR="007329E6" w:rsidRPr="00644A02">
              <w:rPr>
                <w:noProof/>
                <w:webHidden/>
                <w:sz w:val="24"/>
              </w:rPr>
              <w:fldChar w:fldCharType="separate"/>
            </w:r>
            <w:r w:rsidR="00DC6A67">
              <w:rPr>
                <w:rFonts w:hint="eastAsia"/>
                <w:noProof/>
                <w:webHidden/>
                <w:sz w:val="24"/>
              </w:rPr>
              <w:t>1</w:t>
            </w:r>
            <w:r w:rsidR="007329E6" w:rsidRPr="00644A02">
              <w:rPr>
                <w:noProof/>
                <w:webHidden/>
                <w:sz w:val="24"/>
              </w:rPr>
              <w:fldChar w:fldCharType="end"/>
            </w:r>
          </w:hyperlink>
        </w:p>
        <w:p w14:paraId="57366D14" w14:textId="561496FD" w:rsidR="007329E6" w:rsidRPr="00B57F19" w:rsidRDefault="00000000">
          <w:pPr>
            <w:pStyle w:val="TOC2"/>
            <w:ind w:firstLine="480"/>
            <w:rPr>
              <w:rFonts w:ascii="宋体" w:hAnsi="宋体" w:cstheme="minorBidi" w:hint="eastAsia"/>
              <w:bCs w:val="0"/>
              <w:noProof/>
              <w:sz w:val="22"/>
              <w14:ligatures w14:val="standardContextual"/>
            </w:rPr>
          </w:pPr>
          <w:hyperlink w:anchor="_Toc197303235" w:history="1">
            <w:r w:rsidR="007329E6" w:rsidRPr="00B57F19">
              <w:rPr>
                <w:rStyle w:val="af0"/>
                <w:rFonts w:ascii="宋体" w:hAnsi="宋体"/>
                <w:noProof/>
              </w:rPr>
              <w:t xml:space="preserve">1.1 </w:t>
            </w:r>
            <w:r w:rsidR="00644A02">
              <w:rPr>
                <w:rStyle w:val="af0"/>
                <w:rFonts w:ascii="宋体" w:hAnsi="宋体" w:hint="eastAsia"/>
                <w:noProof/>
              </w:rPr>
              <w:t xml:space="preserve"> </w:t>
            </w:r>
            <w:r w:rsidR="007329E6" w:rsidRPr="00B57F19">
              <w:rPr>
                <w:rStyle w:val="af0"/>
                <w:rFonts w:ascii="宋体" w:hAnsi="宋体"/>
                <w:noProof/>
              </w:rPr>
              <w:t>研究背景</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_Toc197303235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w:t>
            </w:r>
            <w:r w:rsidR="007329E6" w:rsidRPr="00B57F19">
              <w:rPr>
                <w:rFonts w:ascii="宋体" w:hAnsi="宋体"/>
                <w:noProof/>
                <w:webHidden/>
              </w:rPr>
              <w:fldChar w:fldCharType="end"/>
            </w:r>
          </w:hyperlink>
        </w:p>
        <w:p w14:paraId="5E0383F0" w14:textId="3AE1187D" w:rsidR="007329E6" w:rsidRPr="00B57F19" w:rsidRDefault="00000000">
          <w:pPr>
            <w:pStyle w:val="TOC2"/>
            <w:ind w:firstLine="480"/>
            <w:rPr>
              <w:rFonts w:ascii="宋体" w:hAnsi="宋体" w:cstheme="minorBidi" w:hint="eastAsia"/>
              <w:bCs w:val="0"/>
              <w:noProof/>
              <w:sz w:val="22"/>
              <w14:ligatures w14:val="standardContextual"/>
            </w:rPr>
          </w:pPr>
          <w:hyperlink w:anchor="_Toc197303236" w:history="1">
            <w:r w:rsidR="007329E6" w:rsidRPr="00B57F19">
              <w:rPr>
                <w:rStyle w:val="af0"/>
                <w:rFonts w:ascii="宋体" w:hAnsi="宋体"/>
                <w:noProof/>
              </w:rPr>
              <w:t xml:space="preserve">1.2 </w:t>
            </w:r>
            <w:r w:rsidR="00644A02">
              <w:rPr>
                <w:rStyle w:val="af0"/>
                <w:rFonts w:ascii="宋体" w:hAnsi="宋体" w:hint="eastAsia"/>
                <w:noProof/>
              </w:rPr>
              <w:t xml:space="preserve"> </w:t>
            </w:r>
            <w:r w:rsidR="007329E6" w:rsidRPr="00B57F19">
              <w:rPr>
                <w:rStyle w:val="af0"/>
                <w:rFonts w:ascii="宋体" w:hAnsi="宋体"/>
                <w:noProof/>
              </w:rPr>
              <w:t>研究意义</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_Toc197303236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w:t>
            </w:r>
            <w:r w:rsidR="007329E6" w:rsidRPr="00B57F19">
              <w:rPr>
                <w:rFonts w:ascii="宋体" w:hAnsi="宋体"/>
                <w:noProof/>
                <w:webHidden/>
              </w:rPr>
              <w:fldChar w:fldCharType="end"/>
            </w:r>
          </w:hyperlink>
        </w:p>
        <w:p w14:paraId="47E968B3" w14:textId="75EAEFE3" w:rsidR="007329E6" w:rsidRPr="00B57F19" w:rsidRDefault="00000000" w:rsidP="00644A02">
          <w:pPr>
            <w:pStyle w:val="TOC3"/>
            <w:ind w:firstLineChars="450" w:firstLine="1080"/>
            <w:rPr>
              <w:rFonts w:ascii="宋体" w:hAnsi="宋体" w:cstheme="minorBidi" w:hint="eastAsia"/>
              <w:noProof/>
              <w:sz w:val="22"/>
              <w14:ligatures w14:val="standardContextual"/>
            </w:rPr>
          </w:pPr>
          <w:hyperlink w:anchor="_Toc197303237" w:history="1">
            <w:r w:rsidR="007329E6" w:rsidRPr="00B57F19">
              <w:rPr>
                <w:rStyle w:val="af0"/>
                <w:rFonts w:ascii="宋体" w:hAnsi="宋体"/>
                <w:noProof/>
              </w:rPr>
              <w:t xml:space="preserve">1.2.1 </w:t>
            </w:r>
            <w:r w:rsidR="00644A02">
              <w:rPr>
                <w:rStyle w:val="af0"/>
                <w:rFonts w:ascii="宋体" w:hAnsi="宋体" w:hint="eastAsia"/>
                <w:noProof/>
              </w:rPr>
              <w:t xml:space="preserve"> </w:t>
            </w:r>
            <w:r w:rsidR="007329E6" w:rsidRPr="00B57F19">
              <w:rPr>
                <w:rStyle w:val="af0"/>
                <w:rFonts w:ascii="宋体" w:hAnsi="宋体"/>
                <w:noProof/>
              </w:rPr>
              <w:t>理论意义</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_Toc197303237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w:t>
            </w:r>
            <w:r w:rsidR="007329E6" w:rsidRPr="00B57F19">
              <w:rPr>
                <w:rFonts w:ascii="宋体" w:hAnsi="宋体"/>
                <w:noProof/>
                <w:webHidden/>
              </w:rPr>
              <w:fldChar w:fldCharType="end"/>
            </w:r>
          </w:hyperlink>
        </w:p>
        <w:p w14:paraId="6062850D" w14:textId="4C5FE807" w:rsidR="007329E6" w:rsidRPr="00B57F19" w:rsidRDefault="00000000" w:rsidP="00644A02">
          <w:pPr>
            <w:pStyle w:val="TOC3"/>
            <w:ind w:firstLineChars="450" w:firstLine="1080"/>
            <w:rPr>
              <w:rFonts w:ascii="宋体" w:hAnsi="宋体" w:cstheme="minorBidi" w:hint="eastAsia"/>
              <w:noProof/>
              <w:sz w:val="22"/>
              <w14:ligatures w14:val="standardContextual"/>
            </w:rPr>
          </w:pPr>
          <w:hyperlink w:anchor="_Toc197303238" w:history="1">
            <w:r w:rsidR="007329E6" w:rsidRPr="00B57F19">
              <w:rPr>
                <w:rStyle w:val="af0"/>
                <w:rFonts w:ascii="宋体" w:hAnsi="宋体"/>
                <w:noProof/>
              </w:rPr>
              <w:t xml:space="preserve">1.2.2 </w:t>
            </w:r>
            <w:r w:rsidR="00644A02">
              <w:rPr>
                <w:rStyle w:val="af0"/>
                <w:rFonts w:ascii="宋体" w:hAnsi="宋体" w:hint="eastAsia"/>
                <w:noProof/>
              </w:rPr>
              <w:t xml:space="preserve"> </w:t>
            </w:r>
            <w:r w:rsidR="007329E6" w:rsidRPr="00B57F19">
              <w:rPr>
                <w:rStyle w:val="af0"/>
                <w:rFonts w:ascii="宋体" w:hAnsi="宋体"/>
                <w:noProof/>
              </w:rPr>
              <w:t>现实意义</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_Toc197303238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w:t>
            </w:r>
            <w:r w:rsidR="007329E6" w:rsidRPr="00B57F19">
              <w:rPr>
                <w:rFonts w:ascii="宋体" w:hAnsi="宋体"/>
                <w:noProof/>
                <w:webHidden/>
              </w:rPr>
              <w:fldChar w:fldCharType="end"/>
            </w:r>
          </w:hyperlink>
        </w:p>
        <w:p w14:paraId="3E971E63" w14:textId="5B51A940" w:rsidR="007329E6" w:rsidRPr="00B57F19" w:rsidRDefault="00000000">
          <w:pPr>
            <w:pStyle w:val="TOC2"/>
            <w:ind w:firstLine="480"/>
            <w:rPr>
              <w:rFonts w:ascii="宋体" w:hAnsi="宋体" w:cstheme="minorBidi" w:hint="eastAsia"/>
              <w:bCs w:val="0"/>
              <w:noProof/>
              <w:sz w:val="22"/>
              <w14:ligatures w14:val="standardContextual"/>
            </w:rPr>
          </w:pPr>
          <w:hyperlink w:anchor="_Toc197303239" w:history="1">
            <w:r w:rsidR="007329E6" w:rsidRPr="00B57F19">
              <w:rPr>
                <w:rStyle w:val="af0"/>
                <w:rFonts w:ascii="宋体" w:hAnsi="宋体"/>
                <w:noProof/>
              </w:rPr>
              <w:t xml:space="preserve">1.3 </w:t>
            </w:r>
            <w:r w:rsidR="00644A02">
              <w:rPr>
                <w:rStyle w:val="af0"/>
                <w:rFonts w:ascii="宋体" w:hAnsi="宋体" w:hint="eastAsia"/>
                <w:noProof/>
              </w:rPr>
              <w:t xml:space="preserve"> </w:t>
            </w:r>
            <w:r w:rsidR="007329E6" w:rsidRPr="00B57F19">
              <w:rPr>
                <w:rStyle w:val="af0"/>
                <w:rFonts w:ascii="宋体" w:hAnsi="宋体"/>
                <w:noProof/>
              </w:rPr>
              <w:t>研究内容</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_Toc197303239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5</w:t>
            </w:r>
            <w:r w:rsidR="007329E6" w:rsidRPr="00B57F19">
              <w:rPr>
                <w:rFonts w:ascii="宋体" w:hAnsi="宋体"/>
                <w:noProof/>
                <w:webHidden/>
              </w:rPr>
              <w:fldChar w:fldCharType="end"/>
            </w:r>
          </w:hyperlink>
        </w:p>
        <w:p w14:paraId="46758D90" w14:textId="5A6A2754" w:rsidR="007329E6" w:rsidRPr="00B57F19" w:rsidRDefault="00000000">
          <w:pPr>
            <w:pStyle w:val="TOC2"/>
            <w:ind w:firstLine="480"/>
            <w:rPr>
              <w:rFonts w:ascii="宋体" w:hAnsi="宋体" w:cstheme="minorBidi" w:hint="eastAsia"/>
              <w:bCs w:val="0"/>
              <w:noProof/>
              <w:sz w:val="22"/>
              <w14:ligatures w14:val="standardContextual"/>
            </w:rPr>
          </w:pPr>
          <w:hyperlink w:anchor="_Toc197303240" w:history="1">
            <w:r w:rsidR="007329E6" w:rsidRPr="00B57F19">
              <w:rPr>
                <w:rStyle w:val="af0"/>
                <w:rFonts w:ascii="宋体" w:hAnsi="宋体"/>
                <w:noProof/>
              </w:rPr>
              <w:t xml:space="preserve">1.4 </w:t>
            </w:r>
            <w:r w:rsidR="00644A02">
              <w:rPr>
                <w:rStyle w:val="af0"/>
                <w:rFonts w:ascii="宋体" w:hAnsi="宋体" w:hint="eastAsia"/>
                <w:noProof/>
              </w:rPr>
              <w:t xml:space="preserve"> </w:t>
            </w:r>
            <w:r w:rsidR="007329E6" w:rsidRPr="00B57F19">
              <w:rPr>
                <w:rStyle w:val="af0"/>
                <w:rFonts w:ascii="宋体" w:hAnsi="宋体"/>
                <w:noProof/>
              </w:rPr>
              <w:t>研究方法与技术路线</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_Toc197303240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6</w:t>
            </w:r>
            <w:r w:rsidR="007329E6" w:rsidRPr="00B57F19">
              <w:rPr>
                <w:rFonts w:ascii="宋体" w:hAnsi="宋体"/>
                <w:noProof/>
                <w:webHidden/>
              </w:rPr>
              <w:fldChar w:fldCharType="end"/>
            </w:r>
          </w:hyperlink>
        </w:p>
        <w:p w14:paraId="26C49FBC" w14:textId="315D89BD" w:rsidR="007329E6" w:rsidRPr="00B57F19" w:rsidRDefault="00000000" w:rsidP="00644A02">
          <w:pPr>
            <w:pStyle w:val="TOC3"/>
            <w:ind w:firstLineChars="450" w:firstLine="1080"/>
            <w:rPr>
              <w:rFonts w:ascii="宋体" w:hAnsi="宋体" w:cstheme="minorBidi" w:hint="eastAsia"/>
              <w:noProof/>
              <w:sz w:val="22"/>
              <w14:ligatures w14:val="standardContextual"/>
            </w:rPr>
          </w:pPr>
          <w:hyperlink w:anchor="_Toc197303241" w:history="1">
            <w:r w:rsidR="007329E6" w:rsidRPr="00B57F19">
              <w:rPr>
                <w:rStyle w:val="af0"/>
                <w:rFonts w:ascii="宋体" w:hAnsi="宋体"/>
                <w:noProof/>
              </w:rPr>
              <w:t>1.4.1</w:t>
            </w:r>
            <w:r w:rsidR="00644A02">
              <w:rPr>
                <w:rStyle w:val="af0"/>
                <w:rFonts w:ascii="宋体" w:hAnsi="宋体" w:hint="eastAsia"/>
                <w:noProof/>
              </w:rPr>
              <w:t xml:space="preserve"> </w:t>
            </w:r>
            <w:r w:rsidR="007329E6" w:rsidRPr="00B57F19">
              <w:rPr>
                <w:rStyle w:val="af0"/>
                <w:rFonts w:ascii="宋体" w:hAnsi="宋体"/>
                <w:noProof/>
              </w:rPr>
              <w:t xml:space="preserve"> 研究方法</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_Toc197303241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6</w:t>
            </w:r>
            <w:r w:rsidR="007329E6" w:rsidRPr="00B57F19">
              <w:rPr>
                <w:rFonts w:ascii="宋体" w:hAnsi="宋体"/>
                <w:noProof/>
                <w:webHidden/>
              </w:rPr>
              <w:fldChar w:fldCharType="end"/>
            </w:r>
          </w:hyperlink>
        </w:p>
        <w:p w14:paraId="6030C1A4" w14:textId="19BA5523" w:rsidR="007329E6" w:rsidRPr="00B57F19" w:rsidRDefault="00000000" w:rsidP="00644A02">
          <w:pPr>
            <w:pStyle w:val="TOC3"/>
            <w:ind w:firstLineChars="450" w:firstLine="1080"/>
            <w:rPr>
              <w:rFonts w:ascii="宋体" w:hAnsi="宋体" w:cstheme="minorBidi" w:hint="eastAsia"/>
              <w:noProof/>
              <w:sz w:val="22"/>
              <w14:ligatures w14:val="standardContextual"/>
            </w:rPr>
          </w:pPr>
          <w:hyperlink w:anchor="_Toc197303242" w:history="1">
            <w:r w:rsidR="007329E6" w:rsidRPr="00B57F19">
              <w:rPr>
                <w:rStyle w:val="af0"/>
                <w:rFonts w:ascii="宋体" w:hAnsi="宋体"/>
                <w:noProof/>
              </w:rPr>
              <w:t>1.4.2</w:t>
            </w:r>
            <w:r w:rsidR="00644A02">
              <w:rPr>
                <w:rStyle w:val="af0"/>
                <w:rFonts w:ascii="宋体" w:hAnsi="宋体" w:hint="eastAsia"/>
                <w:noProof/>
              </w:rPr>
              <w:t xml:space="preserve"> </w:t>
            </w:r>
            <w:r w:rsidR="007329E6" w:rsidRPr="00B57F19">
              <w:rPr>
                <w:rStyle w:val="af0"/>
                <w:rFonts w:ascii="宋体" w:hAnsi="宋体"/>
                <w:noProof/>
              </w:rPr>
              <w:t xml:space="preserve"> 技术路线</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_Toc197303242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7</w:t>
            </w:r>
            <w:r w:rsidR="007329E6" w:rsidRPr="00B57F19">
              <w:rPr>
                <w:rFonts w:ascii="宋体" w:hAnsi="宋体"/>
                <w:noProof/>
                <w:webHidden/>
              </w:rPr>
              <w:fldChar w:fldCharType="end"/>
            </w:r>
          </w:hyperlink>
        </w:p>
        <w:p w14:paraId="4981A252" w14:textId="5FF92E60" w:rsidR="007329E6" w:rsidRPr="00B57F19" w:rsidRDefault="00000000">
          <w:pPr>
            <w:pStyle w:val="TOC2"/>
            <w:ind w:firstLine="480"/>
            <w:rPr>
              <w:rFonts w:ascii="宋体" w:hAnsi="宋体" w:cstheme="minorBidi" w:hint="eastAsia"/>
              <w:bCs w:val="0"/>
              <w:noProof/>
              <w:sz w:val="22"/>
              <w14:ligatures w14:val="standardContextual"/>
            </w:rPr>
          </w:pPr>
          <w:hyperlink w:anchor="_Toc197303243" w:history="1">
            <w:r w:rsidR="00CC7DDC" w:rsidRPr="00B57F19">
              <w:rPr>
                <w:rStyle w:val="af0"/>
                <w:rFonts w:ascii="宋体" w:hAnsi="宋体"/>
                <w:noProof/>
              </w:rPr>
              <w:t>1.5</w:t>
            </w:r>
            <w:r w:rsidR="00CC7DDC">
              <w:rPr>
                <w:rStyle w:val="af0"/>
                <w:rFonts w:ascii="宋体" w:hAnsi="宋体" w:hint="eastAsia"/>
                <w:noProof/>
              </w:rPr>
              <w:t xml:space="preserve"> </w:t>
            </w:r>
            <w:r w:rsidR="00CC7DDC" w:rsidRPr="00B57F19">
              <w:rPr>
                <w:rStyle w:val="af0"/>
                <w:rFonts w:ascii="宋体" w:hAnsi="宋体"/>
                <w:noProof/>
              </w:rPr>
              <w:t xml:space="preserve"> 创新点</w:t>
            </w:r>
            <w:r w:rsidR="00CC7DDC" w:rsidRPr="00B57F19">
              <w:rPr>
                <w:rFonts w:ascii="宋体" w:hAnsi="宋体"/>
                <w:noProof/>
                <w:webHidden/>
              </w:rPr>
              <w:tab/>
            </w:r>
          </w:hyperlink>
          <w:r w:rsidR="008E6C1C">
            <w:rPr>
              <w:rFonts w:ascii="宋体" w:hAnsi="宋体" w:hint="eastAsia"/>
              <w:noProof/>
            </w:rPr>
            <w:t>9</w:t>
          </w:r>
        </w:p>
        <w:p w14:paraId="0D3CF34B" w14:textId="4AA10451"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44" w:history="1">
            <w:r w:rsidR="007329E6" w:rsidRPr="00B57F19">
              <w:rPr>
                <w:rStyle w:val="af0"/>
                <w:rFonts w:ascii="宋体" w:hAnsi="宋体"/>
                <w:noProof/>
              </w:rPr>
              <w:t xml:space="preserve">第2章 </w:t>
            </w:r>
            <w:r w:rsidR="00644A02">
              <w:rPr>
                <w:rStyle w:val="af0"/>
                <w:rFonts w:ascii="宋体" w:hAnsi="宋体" w:hint="eastAsia"/>
                <w:noProof/>
              </w:rPr>
              <w:t xml:space="preserve"> </w:t>
            </w:r>
            <w:r w:rsidR="007329E6" w:rsidRPr="00B57F19">
              <w:rPr>
                <w:rStyle w:val="af0"/>
                <w:rFonts w:ascii="宋体" w:hAnsi="宋体"/>
                <w:noProof/>
              </w:rPr>
              <w:t>理论基础与文献综述</w:t>
            </w:r>
            <w:r w:rsidR="007329E6" w:rsidRPr="003A42A8">
              <w:rPr>
                <w:noProof/>
                <w:webHidden/>
                <w:sz w:val="24"/>
              </w:rPr>
              <w:tab/>
            </w:r>
            <w:r w:rsidR="007329E6" w:rsidRPr="00644A02">
              <w:rPr>
                <w:noProof/>
                <w:webHidden/>
                <w:sz w:val="24"/>
              </w:rPr>
              <w:fldChar w:fldCharType="begin"/>
            </w:r>
            <w:r w:rsidR="007329E6" w:rsidRPr="00644A02">
              <w:rPr>
                <w:noProof/>
                <w:webHidden/>
                <w:sz w:val="24"/>
              </w:rPr>
              <w:instrText xml:space="preserve"> PAGEREF _Toc197303244 \h </w:instrText>
            </w:r>
            <w:r w:rsidR="007329E6" w:rsidRPr="00644A02">
              <w:rPr>
                <w:noProof/>
                <w:webHidden/>
                <w:sz w:val="24"/>
              </w:rPr>
            </w:r>
            <w:r w:rsidR="007329E6" w:rsidRPr="00644A02">
              <w:rPr>
                <w:noProof/>
                <w:webHidden/>
                <w:sz w:val="24"/>
              </w:rPr>
              <w:fldChar w:fldCharType="separate"/>
            </w:r>
            <w:r w:rsidR="00DC6A67">
              <w:rPr>
                <w:rFonts w:hint="eastAsia"/>
                <w:noProof/>
                <w:webHidden/>
                <w:sz w:val="24"/>
              </w:rPr>
              <w:t>10</w:t>
            </w:r>
            <w:r w:rsidR="007329E6" w:rsidRPr="00644A02">
              <w:rPr>
                <w:noProof/>
                <w:webHidden/>
                <w:sz w:val="24"/>
              </w:rPr>
              <w:fldChar w:fldCharType="end"/>
            </w:r>
          </w:hyperlink>
        </w:p>
        <w:p w14:paraId="764E2D01" w14:textId="1C78169F" w:rsidR="007329E6" w:rsidRPr="00B57F19" w:rsidRDefault="00000000">
          <w:pPr>
            <w:pStyle w:val="TOC2"/>
            <w:ind w:firstLine="480"/>
            <w:rPr>
              <w:rFonts w:ascii="宋体" w:hAnsi="宋体" w:cstheme="minorBidi" w:hint="eastAsia"/>
              <w:bCs w:val="0"/>
              <w:noProof/>
              <w:sz w:val="22"/>
              <w14:ligatures w14:val="standardContextual"/>
            </w:rPr>
          </w:pPr>
          <w:hyperlink w:anchor="_Toc197303245" w:history="1">
            <w:r w:rsidR="007329E6" w:rsidRPr="00B57F19">
              <w:rPr>
                <w:rStyle w:val="af0"/>
                <w:rFonts w:ascii="宋体" w:hAnsi="宋体"/>
                <w:noProof/>
              </w:rPr>
              <w:t>2.1</w:t>
            </w:r>
            <w:r w:rsidR="00644A02">
              <w:rPr>
                <w:rStyle w:val="af0"/>
                <w:rFonts w:ascii="宋体" w:hAnsi="宋体" w:hint="eastAsia"/>
                <w:noProof/>
              </w:rPr>
              <w:t xml:space="preserve"> </w:t>
            </w:r>
            <w:r w:rsidR="007329E6" w:rsidRPr="00B57F19">
              <w:rPr>
                <w:rStyle w:val="af0"/>
                <w:rFonts w:ascii="宋体" w:hAnsi="宋体"/>
                <w:noProof/>
              </w:rPr>
              <w:t xml:space="preserve"> 理论基础</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_Toc197303245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10</w:t>
            </w:r>
            <w:r w:rsidR="007329E6" w:rsidRPr="00B57F19">
              <w:rPr>
                <w:rFonts w:ascii="宋体" w:hAnsi="宋体"/>
                <w:noProof/>
                <w:webHidden/>
              </w:rPr>
              <w:fldChar w:fldCharType="end"/>
            </w:r>
          </w:hyperlink>
        </w:p>
        <w:p w14:paraId="30217860" w14:textId="4FF20693" w:rsidR="007329E6" w:rsidRPr="00B57F19" w:rsidRDefault="00000000" w:rsidP="00644A02">
          <w:pPr>
            <w:pStyle w:val="TOC3"/>
            <w:ind w:firstLineChars="450" w:firstLine="1080"/>
            <w:rPr>
              <w:rFonts w:ascii="宋体" w:hAnsi="宋体" w:cstheme="minorBidi" w:hint="eastAsia"/>
              <w:noProof/>
              <w:sz w:val="22"/>
              <w14:ligatures w14:val="standardContextual"/>
            </w:rPr>
          </w:pPr>
          <w:hyperlink w:anchor="_Toc197303246" w:history="1">
            <w:r w:rsidR="007329E6" w:rsidRPr="00B57F19">
              <w:rPr>
                <w:rStyle w:val="af0"/>
                <w:rFonts w:ascii="宋体" w:hAnsi="宋体"/>
                <w:noProof/>
              </w:rPr>
              <w:t xml:space="preserve">2.1.1 </w:t>
            </w:r>
            <w:r w:rsidR="00644A02">
              <w:rPr>
                <w:rStyle w:val="af0"/>
                <w:rFonts w:ascii="宋体" w:hAnsi="宋体" w:hint="eastAsia"/>
                <w:noProof/>
              </w:rPr>
              <w:t xml:space="preserve"> </w:t>
            </w:r>
            <w:r w:rsidR="007329E6" w:rsidRPr="00B57F19">
              <w:rPr>
                <w:rStyle w:val="af0"/>
                <w:rFonts w:ascii="宋体" w:hAnsi="宋体"/>
                <w:noProof/>
              </w:rPr>
              <w:t>社会认知理论的提出</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_Toc197303246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10</w:t>
            </w:r>
            <w:r w:rsidR="007329E6" w:rsidRPr="00B57F19">
              <w:rPr>
                <w:rFonts w:ascii="宋体" w:hAnsi="宋体"/>
                <w:noProof/>
                <w:webHidden/>
              </w:rPr>
              <w:fldChar w:fldCharType="end"/>
            </w:r>
          </w:hyperlink>
        </w:p>
        <w:p w14:paraId="0F13BBD7" w14:textId="104F1E33" w:rsidR="007329E6" w:rsidRPr="00B57F19" w:rsidRDefault="00000000" w:rsidP="00644A02">
          <w:pPr>
            <w:pStyle w:val="TOC3"/>
            <w:ind w:firstLineChars="450" w:firstLine="1080"/>
            <w:rPr>
              <w:rFonts w:ascii="宋体" w:hAnsi="宋体" w:cstheme="minorBidi" w:hint="eastAsia"/>
              <w:noProof/>
              <w:sz w:val="22"/>
              <w14:ligatures w14:val="standardContextual"/>
            </w:rPr>
          </w:pPr>
          <w:hyperlink w:anchor="_Toc197303247" w:history="1">
            <w:r w:rsidR="007329E6" w:rsidRPr="00B57F19">
              <w:rPr>
                <w:rStyle w:val="af0"/>
                <w:rFonts w:ascii="宋体" w:hAnsi="宋体"/>
                <w:noProof/>
              </w:rPr>
              <w:t xml:space="preserve">2.1.2 </w:t>
            </w:r>
            <w:r w:rsidR="00644A02">
              <w:rPr>
                <w:rStyle w:val="af0"/>
                <w:rFonts w:ascii="宋体" w:hAnsi="宋体" w:hint="eastAsia"/>
                <w:noProof/>
              </w:rPr>
              <w:t xml:space="preserve"> </w:t>
            </w:r>
            <w:r w:rsidR="007329E6" w:rsidRPr="00B57F19">
              <w:rPr>
                <w:rStyle w:val="af0"/>
                <w:rFonts w:ascii="宋体" w:hAnsi="宋体"/>
                <w:noProof/>
              </w:rPr>
              <w:t>社会认知理论的运用</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_Toc197303247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10</w:t>
            </w:r>
            <w:r w:rsidR="007329E6" w:rsidRPr="00B57F19">
              <w:rPr>
                <w:rFonts w:ascii="宋体" w:hAnsi="宋体"/>
                <w:noProof/>
                <w:webHidden/>
              </w:rPr>
              <w:fldChar w:fldCharType="end"/>
            </w:r>
          </w:hyperlink>
        </w:p>
        <w:p w14:paraId="0319ED18" w14:textId="125AA04B" w:rsidR="007329E6" w:rsidRPr="00B57F19" w:rsidRDefault="00000000">
          <w:pPr>
            <w:pStyle w:val="TOC2"/>
            <w:ind w:firstLine="480"/>
            <w:rPr>
              <w:rFonts w:ascii="宋体" w:hAnsi="宋体" w:cstheme="minorBidi" w:hint="eastAsia"/>
              <w:bCs w:val="0"/>
              <w:noProof/>
              <w:sz w:val="22"/>
              <w14:ligatures w14:val="standardContextual"/>
            </w:rPr>
          </w:pPr>
          <w:hyperlink w:anchor="_Toc197303248" w:history="1">
            <w:r w:rsidR="007329E6" w:rsidRPr="00B57F19">
              <w:rPr>
                <w:rStyle w:val="af0"/>
                <w:rFonts w:ascii="宋体" w:hAnsi="宋体"/>
                <w:noProof/>
              </w:rPr>
              <w:t>2.2</w:t>
            </w:r>
            <w:r w:rsidR="002246CB">
              <w:rPr>
                <w:rStyle w:val="af0"/>
                <w:rFonts w:ascii="宋体" w:hAnsi="宋体" w:hint="eastAsia"/>
                <w:noProof/>
              </w:rPr>
              <w:t xml:space="preserve"> </w:t>
            </w:r>
            <w:r w:rsidR="007329E6" w:rsidRPr="00B57F19">
              <w:rPr>
                <w:rStyle w:val="af0"/>
                <w:rFonts w:ascii="宋体" w:hAnsi="宋体"/>
                <w:noProof/>
              </w:rPr>
              <w:t xml:space="preserve"> 智能推荐</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_Toc197303248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11</w:t>
            </w:r>
            <w:r w:rsidR="007329E6" w:rsidRPr="00B57F19">
              <w:rPr>
                <w:rFonts w:ascii="宋体" w:hAnsi="宋体"/>
                <w:noProof/>
                <w:webHidden/>
              </w:rPr>
              <w:fldChar w:fldCharType="end"/>
            </w:r>
          </w:hyperlink>
        </w:p>
        <w:p w14:paraId="14A957DC" w14:textId="33604842"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49" w:history="1">
            <w:r w:rsidR="007329E6" w:rsidRPr="00B57F19">
              <w:rPr>
                <w:rStyle w:val="af0"/>
                <w:rFonts w:ascii="宋体" w:hAnsi="宋体"/>
                <w:noProof/>
              </w:rPr>
              <w:t xml:space="preserve">2.2.1 </w:t>
            </w:r>
            <w:r w:rsidR="002246CB">
              <w:rPr>
                <w:rStyle w:val="af0"/>
                <w:rFonts w:ascii="宋体" w:hAnsi="宋体" w:hint="eastAsia"/>
                <w:noProof/>
              </w:rPr>
              <w:t xml:space="preserve"> </w:t>
            </w:r>
            <w:r w:rsidR="007329E6" w:rsidRPr="00B57F19">
              <w:rPr>
                <w:rStyle w:val="af0"/>
                <w:rFonts w:ascii="宋体" w:hAnsi="宋体"/>
                <w:noProof/>
              </w:rPr>
              <w:t>智能推荐的内涵</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_Toc197303249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11</w:t>
            </w:r>
            <w:r w:rsidR="007329E6" w:rsidRPr="00B57F19">
              <w:rPr>
                <w:rFonts w:ascii="宋体" w:hAnsi="宋体"/>
                <w:noProof/>
                <w:webHidden/>
              </w:rPr>
              <w:fldChar w:fldCharType="end"/>
            </w:r>
          </w:hyperlink>
        </w:p>
        <w:p w14:paraId="3F9C57DC" w14:textId="737A3469"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0" w:history="1">
            <w:r w:rsidR="007329E6" w:rsidRPr="00B57F19">
              <w:rPr>
                <w:rStyle w:val="af0"/>
                <w:rFonts w:ascii="宋体" w:hAnsi="宋体"/>
                <w:noProof/>
              </w:rPr>
              <w:t>2.2.2</w:t>
            </w:r>
            <w:r w:rsidR="002246CB">
              <w:rPr>
                <w:rStyle w:val="af0"/>
                <w:rFonts w:ascii="宋体" w:hAnsi="宋体" w:hint="eastAsia"/>
                <w:noProof/>
              </w:rPr>
              <w:t xml:space="preserve"> </w:t>
            </w:r>
            <w:r w:rsidR="007329E6" w:rsidRPr="00B57F19">
              <w:rPr>
                <w:rStyle w:val="af0"/>
                <w:rFonts w:ascii="宋体" w:hAnsi="宋体"/>
                <w:noProof/>
              </w:rPr>
              <w:t xml:space="preserve"> 智能推荐的维度与测量</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_Toc197303250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12</w:t>
            </w:r>
            <w:r w:rsidR="007329E6" w:rsidRPr="00B57F19">
              <w:rPr>
                <w:rFonts w:ascii="宋体" w:hAnsi="宋体"/>
                <w:noProof/>
                <w:webHidden/>
              </w:rPr>
              <w:fldChar w:fldCharType="end"/>
            </w:r>
          </w:hyperlink>
        </w:p>
        <w:p w14:paraId="6BE36198" w14:textId="646AEEE0"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1" w:history="1">
            <w:r w:rsidR="007329E6" w:rsidRPr="00B57F19">
              <w:rPr>
                <w:rStyle w:val="af0"/>
                <w:rFonts w:ascii="宋体" w:hAnsi="宋体"/>
                <w:noProof/>
              </w:rPr>
              <w:t>2.2.3</w:t>
            </w:r>
            <w:r w:rsidR="002246CB">
              <w:rPr>
                <w:rStyle w:val="af0"/>
                <w:rFonts w:ascii="宋体" w:hAnsi="宋体" w:hint="eastAsia"/>
                <w:noProof/>
              </w:rPr>
              <w:t xml:space="preserve"> </w:t>
            </w:r>
            <w:r w:rsidR="007329E6" w:rsidRPr="00B57F19">
              <w:rPr>
                <w:rStyle w:val="af0"/>
                <w:rFonts w:ascii="宋体" w:hAnsi="宋体"/>
                <w:noProof/>
              </w:rPr>
              <w:t xml:space="preserve"> 智能推荐的相关研究</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_Toc197303251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12</w:t>
            </w:r>
            <w:r w:rsidR="007329E6" w:rsidRPr="00B57F19">
              <w:rPr>
                <w:rFonts w:ascii="宋体" w:hAnsi="宋体"/>
                <w:noProof/>
                <w:webHidden/>
              </w:rPr>
              <w:fldChar w:fldCharType="end"/>
            </w:r>
          </w:hyperlink>
        </w:p>
        <w:p w14:paraId="0D23F9C9" w14:textId="3CC65266" w:rsidR="007329E6" w:rsidRPr="00B57F19" w:rsidRDefault="00000000">
          <w:pPr>
            <w:pStyle w:val="TOC2"/>
            <w:ind w:firstLine="480"/>
            <w:rPr>
              <w:rFonts w:ascii="宋体" w:hAnsi="宋体" w:cstheme="minorBidi" w:hint="eastAsia"/>
              <w:bCs w:val="0"/>
              <w:noProof/>
              <w:sz w:val="22"/>
              <w14:ligatures w14:val="standardContextual"/>
            </w:rPr>
          </w:pPr>
          <w:hyperlink w:anchor="_Toc197303252" w:history="1">
            <w:r w:rsidR="007329E6" w:rsidRPr="00B57F19">
              <w:rPr>
                <w:rStyle w:val="af0"/>
                <w:rFonts w:ascii="宋体" w:hAnsi="宋体"/>
                <w:noProof/>
              </w:rPr>
              <w:t>2.3</w:t>
            </w:r>
            <w:r w:rsidR="002246CB">
              <w:rPr>
                <w:rStyle w:val="af0"/>
                <w:rFonts w:ascii="宋体" w:hAnsi="宋体" w:hint="eastAsia"/>
                <w:noProof/>
              </w:rPr>
              <w:t xml:space="preserve"> </w:t>
            </w:r>
            <w:r w:rsidR="007329E6" w:rsidRPr="00B57F19">
              <w:rPr>
                <w:rStyle w:val="af0"/>
                <w:rFonts w:ascii="宋体" w:hAnsi="宋体"/>
                <w:noProof/>
              </w:rPr>
              <w:t xml:space="preserve"> 享乐和功利价值</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_Toc197303252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13</w:t>
            </w:r>
            <w:r w:rsidR="007329E6" w:rsidRPr="00B57F19">
              <w:rPr>
                <w:rFonts w:ascii="宋体" w:hAnsi="宋体"/>
                <w:noProof/>
                <w:webHidden/>
              </w:rPr>
              <w:fldChar w:fldCharType="end"/>
            </w:r>
          </w:hyperlink>
        </w:p>
        <w:p w14:paraId="38324759" w14:textId="72C212B4" w:rsidR="007329E6" w:rsidRPr="00B57F19" w:rsidRDefault="00000000">
          <w:pPr>
            <w:pStyle w:val="TOC2"/>
            <w:ind w:firstLine="480"/>
            <w:rPr>
              <w:rFonts w:ascii="宋体" w:hAnsi="宋体" w:cstheme="minorBidi" w:hint="eastAsia"/>
              <w:bCs w:val="0"/>
              <w:noProof/>
              <w:sz w:val="22"/>
              <w14:ligatures w14:val="standardContextual"/>
            </w:rPr>
          </w:pPr>
          <w:hyperlink w:anchor="_Toc197303253" w:history="1">
            <w:r w:rsidR="007329E6" w:rsidRPr="00B57F19">
              <w:rPr>
                <w:rStyle w:val="af0"/>
                <w:rFonts w:ascii="宋体" w:hAnsi="宋体"/>
                <w:noProof/>
              </w:rPr>
              <w:t xml:space="preserve">2.4 </w:t>
            </w:r>
            <w:r w:rsidR="002246CB">
              <w:rPr>
                <w:rStyle w:val="af0"/>
                <w:rFonts w:ascii="宋体" w:hAnsi="宋体" w:hint="eastAsia"/>
                <w:noProof/>
              </w:rPr>
              <w:t xml:space="preserve"> </w:t>
            </w:r>
            <w:r w:rsidR="007329E6" w:rsidRPr="00B57F19">
              <w:rPr>
                <w:rStyle w:val="af0"/>
                <w:rFonts w:ascii="宋体" w:hAnsi="宋体"/>
                <w:noProof/>
              </w:rPr>
              <w:t>工作投入</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_Toc197303253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14</w:t>
            </w:r>
            <w:r w:rsidR="007329E6" w:rsidRPr="00B57F19">
              <w:rPr>
                <w:rFonts w:ascii="宋体" w:hAnsi="宋体"/>
                <w:noProof/>
                <w:webHidden/>
              </w:rPr>
              <w:fldChar w:fldCharType="end"/>
            </w:r>
          </w:hyperlink>
        </w:p>
        <w:p w14:paraId="7BE7E510" w14:textId="36A83735"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4" w:history="1">
            <w:r w:rsidR="007329E6" w:rsidRPr="00B57F19">
              <w:rPr>
                <w:rStyle w:val="af0"/>
                <w:rFonts w:ascii="宋体" w:hAnsi="宋体"/>
                <w:noProof/>
              </w:rPr>
              <w:t xml:space="preserve">2.4.1 </w:t>
            </w:r>
            <w:r w:rsidR="002246CB">
              <w:rPr>
                <w:rStyle w:val="af0"/>
                <w:rFonts w:ascii="宋体" w:hAnsi="宋体" w:hint="eastAsia"/>
                <w:noProof/>
              </w:rPr>
              <w:t xml:space="preserve"> </w:t>
            </w:r>
            <w:r w:rsidR="007329E6" w:rsidRPr="00B57F19">
              <w:rPr>
                <w:rStyle w:val="af0"/>
                <w:rFonts w:ascii="宋体" w:hAnsi="宋体"/>
                <w:noProof/>
              </w:rPr>
              <w:t>工作投入的概念</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_Toc197303254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14</w:t>
            </w:r>
            <w:r w:rsidR="007329E6" w:rsidRPr="00B57F19">
              <w:rPr>
                <w:rFonts w:ascii="宋体" w:hAnsi="宋体"/>
                <w:noProof/>
                <w:webHidden/>
              </w:rPr>
              <w:fldChar w:fldCharType="end"/>
            </w:r>
          </w:hyperlink>
        </w:p>
        <w:p w14:paraId="0A4B9ED0" w14:textId="2C7F6C1B"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5" w:history="1">
            <w:r w:rsidR="007329E6" w:rsidRPr="00B57F19">
              <w:rPr>
                <w:rStyle w:val="af0"/>
                <w:rFonts w:ascii="宋体" w:hAnsi="宋体"/>
                <w:noProof/>
              </w:rPr>
              <w:t>2.4.2</w:t>
            </w:r>
            <w:r w:rsidR="002246CB">
              <w:rPr>
                <w:rStyle w:val="af0"/>
                <w:rFonts w:ascii="宋体" w:hAnsi="宋体" w:hint="eastAsia"/>
                <w:noProof/>
              </w:rPr>
              <w:t xml:space="preserve"> </w:t>
            </w:r>
            <w:r w:rsidR="007329E6" w:rsidRPr="00B57F19">
              <w:rPr>
                <w:rStyle w:val="af0"/>
                <w:rFonts w:ascii="宋体" w:hAnsi="宋体"/>
                <w:noProof/>
              </w:rPr>
              <w:t xml:space="preserve"> 工作投入的维度与测量</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_Toc197303255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14</w:t>
            </w:r>
            <w:r w:rsidR="007329E6" w:rsidRPr="00B57F19">
              <w:rPr>
                <w:rFonts w:ascii="宋体" w:hAnsi="宋体"/>
                <w:noProof/>
                <w:webHidden/>
              </w:rPr>
              <w:fldChar w:fldCharType="end"/>
            </w:r>
          </w:hyperlink>
        </w:p>
        <w:p w14:paraId="121838C1" w14:textId="07D27D35"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6" w:history="1">
            <w:r w:rsidR="007329E6" w:rsidRPr="00B57F19">
              <w:rPr>
                <w:rStyle w:val="af0"/>
                <w:rFonts w:ascii="宋体" w:hAnsi="宋体"/>
                <w:noProof/>
              </w:rPr>
              <w:t>2.4.3</w:t>
            </w:r>
            <w:r w:rsidR="002246CB">
              <w:rPr>
                <w:rStyle w:val="af0"/>
                <w:rFonts w:ascii="宋体" w:hAnsi="宋体" w:hint="eastAsia"/>
                <w:noProof/>
              </w:rPr>
              <w:t xml:space="preserve"> </w:t>
            </w:r>
            <w:r w:rsidR="007329E6" w:rsidRPr="00B57F19">
              <w:rPr>
                <w:rStyle w:val="af0"/>
                <w:rFonts w:ascii="宋体" w:hAnsi="宋体"/>
                <w:noProof/>
              </w:rPr>
              <w:t xml:space="preserve"> 工作投入的相关研究</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_Toc197303256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15</w:t>
            </w:r>
            <w:r w:rsidR="007329E6" w:rsidRPr="00B57F19">
              <w:rPr>
                <w:rFonts w:ascii="宋体" w:hAnsi="宋体"/>
                <w:noProof/>
                <w:webHidden/>
              </w:rPr>
              <w:fldChar w:fldCharType="end"/>
            </w:r>
          </w:hyperlink>
        </w:p>
        <w:p w14:paraId="4645F784" w14:textId="4E6E1D8A" w:rsidR="007329E6" w:rsidRPr="00B57F19" w:rsidRDefault="00000000">
          <w:pPr>
            <w:pStyle w:val="TOC2"/>
            <w:ind w:firstLine="480"/>
            <w:rPr>
              <w:rFonts w:ascii="宋体" w:hAnsi="宋体" w:cstheme="minorBidi" w:hint="eastAsia"/>
              <w:bCs w:val="0"/>
              <w:noProof/>
              <w:sz w:val="22"/>
              <w14:ligatures w14:val="standardContextual"/>
            </w:rPr>
          </w:pPr>
          <w:hyperlink w:anchor="_Toc197303257" w:history="1">
            <w:r w:rsidR="007329E6" w:rsidRPr="00B57F19">
              <w:rPr>
                <w:rStyle w:val="af0"/>
                <w:rFonts w:ascii="宋体" w:hAnsi="宋体"/>
                <w:noProof/>
              </w:rPr>
              <w:t xml:space="preserve">2.5 </w:t>
            </w:r>
            <w:r w:rsidR="002246CB">
              <w:rPr>
                <w:rStyle w:val="af0"/>
                <w:rFonts w:ascii="宋体" w:hAnsi="宋体" w:hint="eastAsia"/>
                <w:noProof/>
              </w:rPr>
              <w:t xml:space="preserve"> </w:t>
            </w:r>
            <w:r w:rsidR="007329E6" w:rsidRPr="00B57F19">
              <w:rPr>
                <w:rStyle w:val="af0"/>
                <w:rFonts w:ascii="宋体" w:hAnsi="宋体"/>
                <w:noProof/>
              </w:rPr>
              <w:t>心流体验</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_Toc197303257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16</w:t>
            </w:r>
            <w:r w:rsidR="007329E6" w:rsidRPr="00B57F19">
              <w:rPr>
                <w:rFonts w:ascii="宋体" w:hAnsi="宋体"/>
                <w:noProof/>
                <w:webHidden/>
              </w:rPr>
              <w:fldChar w:fldCharType="end"/>
            </w:r>
          </w:hyperlink>
        </w:p>
        <w:p w14:paraId="05354DA9" w14:textId="71BB43F9"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8" w:history="1">
            <w:r w:rsidR="007329E6" w:rsidRPr="00B57F19">
              <w:rPr>
                <w:rStyle w:val="af0"/>
                <w:rFonts w:ascii="宋体" w:hAnsi="宋体"/>
                <w:noProof/>
              </w:rPr>
              <w:t xml:space="preserve">2.5.1 </w:t>
            </w:r>
            <w:r w:rsidR="002246CB">
              <w:rPr>
                <w:rStyle w:val="af0"/>
                <w:rFonts w:ascii="宋体" w:hAnsi="宋体" w:hint="eastAsia"/>
                <w:noProof/>
              </w:rPr>
              <w:t xml:space="preserve"> </w:t>
            </w:r>
            <w:r w:rsidR="007329E6" w:rsidRPr="00B57F19">
              <w:rPr>
                <w:rStyle w:val="af0"/>
                <w:rFonts w:ascii="宋体" w:hAnsi="宋体"/>
                <w:noProof/>
              </w:rPr>
              <w:t>心流体验的内涵</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_Toc197303258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16</w:t>
            </w:r>
            <w:r w:rsidR="007329E6" w:rsidRPr="00B57F19">
              <w:rPr>
                <w:rFonts w:ascii="宋体" w:hAnsi="宋体"/>
                <w:noProof/>
                <w:webHidden/>
              </w:rPr>
              <w:fldChar w:fldCharType="end"/>
            </w:r>
          </w:hyperlink>
        </w:p>
        <w:p w14:paraId="68F1038A" w14:textId="7CB7DC8E"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59" w:history="1">
            <w:r w:rsidR="007329E6" w:rsidRPr="00B57F19">
              <w:rPr>
                <w:rStyle w:val="af0"/>
                <w:rFonts w:ascii="宋体" w:hAnsi="宋体"/>
                <w:noProof/>
              </w:rPr>
              <w:t xml:space="preserve">2.5.2 </w:t>
            </w:r>
            <w:r w:rsidR="002246CB">
              <w:rPr>
                <w:rStyle w:val="af0"/>
                <w:rFonts w:ascii="宋体" w:hAnsi="宋体" w:hint="eastAsia"/>
                <w:noProof/>
              </w:rPr>
              <w:t xml:space="preserve"> </w:t>
            </w:r>
            <w:r w:rsidR="007329E6" w:rsidRPr="00B57F19">
              <w:rPr>
                <w:rStyle w:val="af0"/>
                <w:rFonts w:ascii="宋体" w:hAnsi="宋体"/>
                <w:noProof/>
              </w:rPr>
              <w:t>心流体验的维度与测量</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_Toc197303259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16</w:t>
            </w:r>
            <w:r w:rsidR="007329E6" w:rsidRPr="00B57F19">
              <w:rPr>
                <w:rFonts w:ascii="宋体" w:hAnsi="宋体"/>
                <w:noProof/>
                <w:webHidden/>
              </w:rPr>
              <w:fldChar w:fldCharType="end"/>
            </w:r>
          </w:hyperlink>
        </w:p>
        <w:p w14:paraId="0121B95A" w14:textId="57F6E07A"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60" w:history="1">
            <w:r w:rsidR="007329E6" w:rsidRPr="00B57F19">
              <w:rPr>
                <w:rStyle w:val="af0"/>
                <w:rFonts w:ascii="宋体" w:hAnsi="宋体"/>
                <w:noProof/>
              </w:rPr>
              <w:t>2.5.3</w:t>
            </w:r>
            <w:r w:rsidR="002246CB">
              <w:rPr>
                <w:rStyle w:val="af0"/>
                <w:rFonts w:ascii="宋体" w:hAnsi="宋体" w:hint="eastAsia"/>
                <w:noProof/>
              </w:rPr>
              <w:t xml:space="preserve"> </w:t>
            </w:r>
            <w:r w:rsidR="007329E6" w:rsidRPr="00B57F19">
              <w:rPr>
                <w:rStyle w:val="af0"/>
                <w:rFonts w:ascii="宋体" w:hAnsi="宋体"/>
                <w:noProof/>
              </w:rPr>
              <w:t xml:space="preserve"> 心流体验的相关研究</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_Toc197303260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16</w:t>
            </w:r>
            <w:r w:rsidR="007329E6" w:rsidRPr="00B57F19">
              <w:rPr>
                <w:rFonts w:ascii="宋体" w:hAnsi="宋体"/>
                <w:noProof/>
                <w:webHidden/>
              </w:rPr>
              <w:fldChar w:fldCharType="end"/>
            </w:r>
          </w:hyperlink>
        </w:p>
        <w:p w14:paraId="05D05A9C" w14:textId="0798DC99" w:rsidR="007329E6" w:rsidRPr="00B57F19" w:rsidRDefault="00000000">
          <w:pPr>
            <w:pStyle w:val="TOC2"/>
            <w:ind w:firstLine="480"/>
            <w:rPr>
              <w:rFonts w:ascii="宋体" w:hAnsi="宋体" w:cstheme="minorBidi" w:hint="eastAsia"/>
              <w:bCs w:val="0"/>
              <w:noProof/>
              <w:sz w:val="22"/>
              <w14:ligatures w14:val="standardContextual"/>
            </w:rPr>
          </w:pPr>
          <w:hyperlink w:anchor="_Toc197303261" w:history="1">
            <w:r w:rsidR="007329E6" w:rsidRPr="00B57F19">
              <w:rPr>
                <w:rStyle w:val="af0"/>
                <w:rFonts w:ascii="宋体" w:hAnsi="宋体"/>
                <w:noProof/>
              </w:rPr>
              <w:t xml:space="preserve">2.6 </w:t>
            </w:r>
            <w:r w:rsidR="002246CB">
              <w:rPr>
                <w:rStyle w:val="af0"/>
                <w:rFonts w:ascii="宋体" w:hAnsi="宋体" w:hint="eastAsia"/>
                <w:noProof/>
              </w:rPr>
              <w:t xml:space="preserve"> </w:t>
            </w:r>
            <w:r w:rsidR="007329E6" w:rsidRPr="00B57F19">
              <w:rPr>
                <w:rStyle w:val="af0"/>
                <w:rFonts w:ascii="宋体" w:hAnsi="宋体"/>
                <w:noProof/>
              </w:rPr>
              <w:t>认知锁定</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_Toc197303261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17</w:t>
            </w:r>
            <w:r w:rsidR="007329E6" w:rsidRPr="00B57F19">
              <w:rPr>
                <w:rFonts w:ascii="宋体" w:hAnsi="宋体"/>
                <w:noProof/>
                <w:webHidden/>
              </w:rPr>
              <w:fldChar w:fldCharType="end"/>
            </w:r>
          </w:hyperlink>
        </w:p>
        <w:p w14:paraId="2530CCE5" w14:textId="3637AB8B" w:rsidR="007329E6" w:rsidRPr="00B57F19" w:rsidRDefault="00000000">
          <w:pPr>
            <w:pStyle w:val="TOC2"/>
            <w:ind w:firstLine="480"/>
            <w:rPr>
              <w:rFonts w:ascii="宋体" w:hAnsi="宋体" w:cstheme="minorBidi" w:hint="eastAsia"/>
              <w:bCs w:val="0"/>
              <w:noProof/>
              <w:sz w:val="22"/>
              <w14:ligatures w14:val="standardContextual"/>
            </w:rPr>
          </w:pPr>
          <w:hyperlink w:anchor="_Toc197303262" w:history="1">
            <w:r w:rsidR="007329E6" w:rsidRPr="00B57F19">
              <w:rPr>
                <w:rStyle w:val="af0"/>
                <w:rFonts w:ascii="宋体" w:hAnsi="宋体"/>
                <w:noProof/>
              </w:rPr>
              <w:t xml:space="preserve">2.7 </w:t>
            </w:r>
            <w:r w:rsidR="002246CB">
              <w:rPr>
                <w:rStyle w:val="af0"/>
                <w:rFonts w:ascii="宋体" w:hAnsi="宋体" w:hint="eastAsia"/>
                <w:noProof/>
              </w:rPr>
              <w:t xml:space="preserve"> </w:t>
            </w:r>
            <w:r w:rsidR="007329E6" w:rsidRPr="00B57F19">
              <w:rPr>
                <w:rStyle w:val="af0"/>
                <w:rFonts w:ascii="宋体" w:hAnsi="宋体"/>
                <w:noProof/>
              </w:rPr>
              <w:t>自我调节</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_Toc197303262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18</w:t>
            </w:r>
            <w:r w:rsidR="007329E6" w:rsidRPr="00B57F19">
              <w:rPr>
                <w:rFonts w:ascii="宋体" w:hAnsi="宋体"/>
                <w:noProof/>
                <w:webHidden/>
              </w:rPr>
              <w:fldChar w:fldCharType="end"/>
            </w:r>
          </w:hyperlink>
        </w:p>
        <w:p w14:paraId="5C313156" w14:textId="371842AA"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63" w:history="1">
            <w:r w:rsidR="007329E6" w:rsidRPr="00B57F19">
              <w:rPr>
                <w:rStyle w:val="af0"/>
                <w:rFonts w:ascii="宋体" w:hAnsi="宋体"/>
                <w:noProof/>
              </w:rPr>
              <w:t xml:space="preserve">2.7.1 </w:t>
            </w:r>
            <w:r w:rsidR="002246CB">
              <w:rPr>
                <w:rStyle w:val="af0"/>
                <w:rFonts w:ascii="宋体" w:hAnsi="宋体" w:hint="eastAsia"/>
                <w:noProof/>
              </w:rPr>
              <w:t xml:space="preserve"> </w:t>
            </w:r>
            <w:r w:rsidR="007329E6" w:rsidRPr="00B57F19">
              <w:rPr>
                <w:rStyle w:val="af0"/>
                <w:rFonts w:ascii="宋体" w:hAnsi="宋体"/>
                <w:noProof/>
              </w:rPr>
              <w:t>自我调节概念</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_Toc197303263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18</w:t>
            </w:r>
            <w:r w:rsidR="007329E6" w:rsidRPr="00B57F19">
              <w:rPr>
                <w:rFonts w:ascii="宋体" w:hAnsi="宋体"/>
                <w:noProof/>
                <w:webHidden/>
              </w:rPr>
              <w:fldChar w:fldCharType="end"/>
            </w:r>
          </w:hyperlink>
        </w:p>
        <w:p w14:paraId="663EA504" w14:textId="0F19AFEC"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64" w:history="1">
            <w:r w:rsidR="007329E6" w:rsidRPr="00B57F19">
              <w:rPr>
                <w:rStyle w:val="af0"/>
                <w:rFonts w:ascii="宋体" w:hAnsi="宋体"/>
                <w:noProof/>
              </w:rPr>
              <w:t xml:space="preserve">2.7.2 </w:t>
            </w:r>
            <w:r w:rsidR="002246CB">
              <w:rPr>
                <w:rStyle w:val="af0"/>
                <w:rFonts w:ascii="宋体" w:hAnsi="宋体" w:hint="eastAsia"/>
                <w:noProof/>
              </w:rPr>
              <w:t xml:space="preserve"> </w:t>
            </w:r>
            <w:r w:rsidR="007329E6" w:rsidRPr="00B57F19">
              <w:rPr>
                <w:rStyle w:val="af0"/>
                <w:rFonts w:ascii="宋体" w:hAnsi="宋体"/>
                <w:noProof/>
              </w:rPr>
              <w:t>自我调节的维度与测量</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_Toc197303264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19</w:t>
            </w:r>
            <w:r w:rsidR="007329E6" w:rsidRPr="00B57F19">
              <w:rPr>
                <w:rFonts w:ascii="宋体" w:hAnsi="宋体"/>
                <w:noProof/>
                <w:webHidden/>
              </w:rPr>
              <w:fldChar w:fldCharType="end"/>
            </w:r>
          </w:hyperlink>
        </w:p>
        <w:p w14:paraId="0C4D7AD9" w14:textId="0425F27C"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65" w:history="1">
            <w:r w:rsidR="007329E6" w:rsidRPr="00B57F19">
              <w:rPr>
                <w:rStyle w:val="af0"/>
                <w:rFonts w:ascii="宋体" w:hAnsi="宋体"/>
                <w:noProof/>
              </w:rPr>
              <w:t xml:space="preserve">2.7.2 </w:t>
            </w:r>
            <w:r w:rsidR="002246CB">
              <w:rPr>
                <w:rStyle w:val="af0"/>
                <w:rFonts w:ascii="宋体" w:hAnsi="宋体" w:hint="eastAsia"/>
                <w:noProof/>
              </w:rPr>
              <w:t xml:space="preserve"> </w:t>
            </w:r>
            <w:r w:rsidR="007329E6" w:rsidRPr="00B57F19">
              <w:rPr>
                <w:rStyle w:val="af0"/>
                <w:rFonts w:ascii="宋体" w:hAnsi="宋体"/>
                <w:noProof/>
              </w:rPr>
              <w:t>自我调节的相关研究</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_Toc197303265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19</w:t>
            </w:r>
            <w:r w:rsidR="007329E6" w:rsidRPr="00B57F19">
              <w:rPr>
                <w:rFonts w:ascii="宋体" w:hAnsi="宋体"/>
                <w:noProof/>
                <w:webHidden/>
              </w:rPr>
              <w:fldChar w:fldCharType="end"/>
            </w:r>
          </w:hyperlink>
        </w:p>
        <w:p w14:paraId="136E9BFE" w14:textId="701E53C5" w:rsidR="007329E6" w:rsidRPr="00B57F19" w:rsidRDefault="00000000">
          <w:pPr>
            <w:pStyle w:val="TOC2"/>
            <w:ind w:firstLine="480"/>
            <w:rPr>
              <w:rFonts w:ascii="宋体" w:hAnsi="宋体" w:cstheme="minorBidi" w:hint="eastAsia"/>
              <w:bCs w:val="0"/>
              <w:noProof/>
              <w:sz w:val="22"/>
              <w14:ligatures w14:val="standardContextual"/>
            </w:rPr>
          </w:pPr>
          <w:hyperlink w:anchor="_Toc197303266" w:history="1">
            <w:r w:rsidR="007329E6" w:rsidRPr="00B57F19">
              <w:rPr>
                <w:rStyle w:val="af0"/>
                <w:rFonts w:ascii="宋体" w:hAnsi="宋体"/>
                <w:noProof/>
              </w:rPr>
              <w:t xml:space="preserve">2.8 </w:t>
            </w:r>
            <w:r w:rsidR="002246CB">
              <w:rPr>
                <w:rStyle w:val="af0"/>
                <w:rFonts w:ascii="宋体" w:hAnsi="宋体" w:hint="eastAsia"/>
                <w:noProof/>
              </w:rPr>
              <w:t xml:space="preserve"> </w:t>
            </w:r>
            <w:r w:rsidR="007329E6" w:rsidRPr="00B57F19">
              <w:rPr>
                <w:rStyle w:val="af0"/>
                <w:rFonts w:ascii="宋体" w:hAnsi="宋体"/>
                <w:noProof/>
              </w:rPr>
              <w:t>非工作情境智能推荐对员工工作投入的影响机制探索</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_Toc197303266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20</w:t>
            </w:r>
            <w:r w:rsidR="007329E6" w:rsidRPr="00B57F19">
              <w:rPr>
                <w:rFonts w:ascii="宋体" w:hAnsi="宋体"/>
                <w:noProof/>
                <w:webHidden/>
              </w:rPr>
              <w:fldChar w:fldCharType="end"/>
            </w:r>
          </w:hyperlink>
        </w:p>
        <w:p w14:paraId="15632BDA" w14:textId="1D1E252E" w:rsidR="007329E6" w:rsidRPr="00B57F19" w:rsidRDefault="00000000">
          <w:pPr>
            <w:pStyle w:val="TOC2"/>
            <w:ind w:firstLine="480"/>
            <w:rPr>
              <w:rFonts w:ascii="宋体" w:hAnsi="宋体" w:cstheme="minorBidi" w:hint="eastAsia"/>
              <w:bCs w:val="0"/>
              <w:noProof/>
              <w:sz w:val="22"/>
              <w14:ligatures w14:val="standardContextual"/>
            </w:rPr>
          </w:pPr>
          <w:hyperlink w:anchor="_Toc197303267" w:history="1">
            <w:r w:rsidR="007329E6" w:rsidRPr="00B57F19">
              <w:rPr>
                <w:rStyle w:val="af0"/>
                <w:rFonts w:ascii="宋体" w:hAnsi="宋体"/>
                <w:noProof/>
              </w:rPr>
              <w:t xml:space="preserve">2.9 </w:t>
            </w:r>
            <w:r w:rsidR="002246CB">
              <w:rPr>
                <w:rStyle w:val="af0"/>
                <w:rFonts w:ascii="宋体" w:hAnsi="宋体" w:hint="eastAsia"/>
                <w:noProof/>
              </w:rPr>
              <w:t xml:space="preserve"> </w:t>
            </w:r>
            <w:r w:rsidR="007329E6" w:rsidRPr="00B57F19">
              <w:rPr>
                <w:rStyle w:val="af0"/>
                <w:rFonts w:ascii="宋体" w:hAnsi="宋体"/>
                <w:noProof/>
              </w:rPr>
              <w:t>文献述评</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_Toc197303267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20</w:t>
            </w:r>
            <w:r w:rsidR="007329E6" w:rsidRPr="00B57F19">
              <w:rPr>
                <w:rFonts w:ascii="宋体" w:hAnsi="宋体"/>
                <w:noProof/>
                <w:webHidden/>
              </w:rPr>
              <w:fldChar w:fldCharType="end"/>
            </w:r>
          </w:hyperlink>
        </w:p>
        <w:p w14:paraId="1896161A" w14:textId="16D1B92B"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68" w:history="1">
            <w:r w:rsidR="007329E6" w:rsidRPr="00B57F19">
              <w:rPr>
                <w:rStyle w:val="af0"/>
                <w:rFonts w:ascii="宋体" w:hAnsi="宋体"/>
                <w:noProof/>
              </w:rPr>
              <w:t xml:space="preserve">第3章 </w:t>
            </w:r>
            <w:r w:rsidR="002246CB">
              <w:rPr>
                <w:rStyle w:val="af0"/>
                <w:rFonts w:ascii="宋体" w:hAnsi="宋体" w:hint="eastAsia"/>
                <w:noProof/>
              </w:rPr>
              <w:t xml:space="preserve"> </w:t>
            </w:r>
            <w:r w:rsidR="007329E6" w:rsidRPr="00B57F19">
              <w:rPr>
                <w:rStyle w:val="af0"/>
                <w:rFonts w:ascii="宋体" w:hAnsi="宋体"/>
                <w:noProof/>
              </w:rPr>
              <w:t>研究假设与模型构建</w:t>
            </w:r>
            <w:r w:rsidR="007329E6" w:rsidRPr="003A42A8">
              <w:rPr>
                <w:noProof/>
                <w:webHidden/>
                <w:sz w:val="24"/>
              </w:rPr>
              <w:tab/>
            </w:r>
            <w:r w:rsidR="007329E6" w:rsidRPr="00644A02">
              <w:rPr>
                <w:noProof/>
                <w:webHidden/>
                <w:sz w:val="24"/>
              </w:rPr>
              <w:fldChar w:fldCharType="begin"/>
            </w:r>
            <w:r w:rsidR="007329E6" w:rsidRPr="00644A02">
              <w:rPr>
                <w:noProof/>
                <w:webHidden/>
                <w:sz w:val="24"/>
              </w:rPr>
              <w:instrText xml:space="preserve"> PAGEREF _Toc197303268 \h </w:instrText>
            </w:r>
            <w:r w:rsidR="007329E6" w:rsidRPr="00644A02">
              <w:rPr>
                <w:noProof/>
                <w:webHidden/>
                <w:sz w:val="24"/>
              </w:rPr>
            </w:r>
            <w:r w:rsidR="007329E6" w:rsidRPr="00644A02">
              <w:rPr>
                <w:noProof/>
                <w:webHidden/>
                <w:sz w:val="24"/>
              </w:rPr>
              <w:fldChar w:fldCharType="separate"/>
            </w:r>
            <w:r w:rsidR="00DC6A67">
              <w:rPr>
                <w:rFonts w:hint="eastAsia"/>
                <w:noProof/>
                <w:webHidden/>
                <w:sz w:val="24"/>
              </w:rPr>
              <w:t>22</w:t>
            </w:r>
            <w:r w:rsidR="007329E6" w:rsidRPr="00644A02">
              <w:rPr>
                <w:noProof/>
                <w:webHidden/>
                <w:sz w:val="24"/>
              </w:rPr>
              <w:fldChar w:fldCharType="end"/>
            </w:r>
          </w:hyperlink>
        </w:p>
        <w:p w14:paraId="50DA96FF" w14:textId="0FB9A325" w:rsidR="007329E6" w:rsidRPr="00B57F19" w:rsidRDefault="00000000">
          <w:pPr>
            <w:pStyle w:val="TOC2"/>
            <w:ind w:firstLine="480"/>
            <w:rPr>
              <w:rFonts w:ascii="宋体" w:hAnsi="宋体" w:cstheme="minorBidi" w:hint="eastAsia"/>
              <w:bCs w:val="0"/>
              <w:noProof/>
              <w:sz w:val="22"/>
              <w14:ligatures w14:val="standardContextual"/>
            </w:rPr>
          </w:pPr>
          <w:hyperlink w:anchor="_Toc197303269" w:history="1">
            <w:r w:rsidR="007329E6" w:rsidRPr="00B57F19">
              <w:rPr>
                <w:rStyle w:val="af0"/>
                <w:rFonts w:ascii="宋体" w:hAnsi="宋体"/>
                <w:noProof/>
              </w:rPr>
              <w:t xml:space="preserve">3.1 </w:t>
            </w:r>
            <w:r w:rsidR="002246CB">
              <w:rPr>
                <w:rStyle w:val="af0"/>
                <w:rFonts w:ascii="宋体" w:hAnsi="宋体" w:hint="eastAsia"/>
                <w:noProof/>
              </w:rPr>
              <w:t xml:space="preserve"> </w:t>
            </w:r>
            <w:r w:rsidR="007329E6" w:rsidRPr="00B57F19">
              <w:rPr>
                <w:rStyle w:val="af0"/>
                <w:rFonts w:ascii="宋体" w:hAnsi="宋体"/>
                <w:noProof/>
              </w:rPr>
              <w:t>功利型和享乐型智能推荐</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_Toc197303269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22</w:t>
            </w:r>
            <w:r w:rsidR="007329E6" w:rsidRPr="00B57F19">
              <w:rPr>
                <w:rFonts w:ascii="宋体" w:hAnsi="宋体"/>
                <w:noProof/>
                <w:webHidden/>
              </w:rPr>
              <w:fldChar w:fldCharType="end"/>
            </w:r>
          </w:hyperlink>
        </w:p>
        <w:p w14:paraId="6CDF8D46" w14:textId="2AE5957B" w:rsidR="007329E6" w:rsidRPr="00B57F19" w:rsidRDefault="00000000">
          <w:pPr>
            <w:pStyle w:val="TOC2"/>
            <w:ind w:firstLine="480"/>
            <w:rPr>
              <w:rFonts w:ascii="宋体" w:hAnsi="宋体" w:cstheme="minorBidi" w:hint="eastAsia"/>
              <w:bCs w:val="0"/>
              <w:noProof/>
              <w:sz w:val="22"/>
              <w14:ligatures w14:val="standardContextual"/>
            </w:rPr>
          </w:pPr>
          <w:hyperlink w:anchor="_Toc197303270" w:history="1">
            <w:r w:rsidR="007329E6" w:rsidRPr="00B57F19">
              <w:rPr>
                <w:rStyle w:val="af0"/>
                <w:rFonts w:ascii="宋体" w:hAnsi="宋体"/>
                <w:noProof/>
              </w:rPr>
              <w:t>3.2</w:t>
            </w:r>
            <w:r w:rsidR="002246CB">
              <w:rPr>
                <w:rStyle w:val="af0"/>
                <w:rFonts w:ascii="宋体" w:hAnsi="宋体" w:hint="eastAsia"/>
                <w:noProof/>
              </w:rPr>
              <w:t xml:space="preserve"> </w:t>
            </w:r>
            <w:r w:rsidR="007329E6" w:rsidRPr="00B57F19">
              <w:rPr>
                <w:rStyle w:val="af0"/>
                <w:rFonts w:ascii="宋体" w:hAnsi="宋体"/>
                <w:noProof/>
              </w:rPr>
              <w:t xml:space="preserve"> 功利型（享乐型）智能推荐、心流体验和工作投入</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_Toc197303270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22</w:t>
            </w:r>
            <w:r w:rsidR="007329E6" w:rsidRPr="00B57F19">
              <w:rPr>
                <w:rFonts w:ascii="宋体" w:hAnsi="宋体"/>
                <w:noProof/>
                <w:webHidden/>
              </w:rPr>
              <w:fldChar w:fldCharType="end"/>
            </w:r>
          </w:hyperlink>
        </w:p>
        <w:p w14:paraId="573BB20F" w14:textId="71E9F16D" w:rsidR="007329E6" w:rsidRPr="00B57F19" w:rsidRDefault="00000000">
          <w:pPr>
            <w:pStyle w:val="TOC2"/>
            <w:ind w:firstLine="480"/>
            <w:rPr>
              <w:rFonts w:ascii="宋体" w:hAnsi="宋体" w:cstheme="minorBidi" w:hint="eastAsia"/>
              <w:bCs w:val="0"/>
              <w:noProof/>
              <w:sz w:val="22"/>
              <w14:ligatures w14:val="standardContextual"/>
            </w:rPr>
          </w:pPr>
          <w:hyperlink w:anchor="_Toc197303271" w:history="1">
            <w:r w:rsidR="007329E6" w:rsidRPr="00B57F19">
              <w:rPr>
                <w:rStyle w:val="af0"/>
                <w:rFonts w:ascii="宋体" w:hAnsi="宋体"/>
                <w:noProof/>
              </w:rPr>
              <w:t xml:space="preserve">3.3 </w:t>
            </w:r>
            <w:r w:rsidR="002246CB">
              <w:rPr>
                <w:rStyle w:val="af0"/>
                <w:rFonts w:ascii="宋体" w:hAnsi="宋体" w:hint="eastAsia"/>
                <w:noProof/>
              </w:rPr>
              <w:t xml:space="preserve"> </w:t>
            </w:r>
            <w:r w:rsidR="007329E6" w:rsidRPr="00B57F19">
              <w:rPr>
                <w:rStyle w:val="af0"/>
                <w:rFonts w:ascii="宋体" w:hAnsi="宋体"/>
                <w:noProof/>
              </w:rPr>
              <w:t>享乐型智能推荐、认知锁定和工作投入</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_Toc197303271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25</w:t>
            </w:r>
            <w:r w:rsidR="007329E6" w:rsidRPr="00B57F19">
              <w:rPr>
                <w:rFonts w:ascii="宋体" w:hAnsi="宋体"/>
                <w:noProof/>
                <w:webHidden/>
              </w:rPr>
              <w:fldChar w:fldCharType="end"/>
            </w:r>
          </w:hyperlink>
        </w:p>
        <w:p w14:paraId="282ADE6A" w14:textId="464341D6" w:rsidR="007329E6" w:rsidRPr="00B57F19" w:rsidRDefault="00000000">
          <w:pPr>
            <w:pStyle w:val="TOC2"/>
            <w:ind w:firstLine="480"/>
            <w:rPr>
              <w:rFonts w:ascii="宋体" w:hAnsi="宋体" w:cstheme="minorBidi" w:hint="eastAsia"/>
              <w:bCs w:val="0"/>
              <w:noProof/>
              <w:sz w:val="22"/>
              <w14:ligatures w14:val="standardContextual"/>
            </w:rPr>
          </w:pPr>
          <w:hyperlink w:anchor="_Toc197303272" w:history="1">
            <w:r w:rsidR="007329E6" w:rsidRPr="00B57F19">
              <w:rPr>
                <w:rStyle w:val="af0"/>
                <w:rFonts w:ascii="宋体" w:hAnsi="宋体"/>
                <w:noProof/>
              </w:rPr>
              <w:t>3.4</w:t>
            </w:r>
            <w:r w:rsidR="002246CB">
              <w:rPr>
                <w:rStyle w:val="af0"/>
                <w:rFonts w:ascii="宋体" w:hAnsi="宋体" w:hint="eastAsia"/>
                <w:noProof/>
              </w:rPr>
              <w:t xml:space="preserve"> </w:t>
            </w:r>
            <w:r w:rsidR="007329E6" w:rsidRPr="00B57F19">
              <w:rPr>
                <w:rStyle w:val="af0"/>
                <w:rFonts w:ascii="宋体" w:hAnsi="宋体"/>
                <w:noProof/>
              </w:rPr>
              <w:t xml:space="preserve"> 自我调节的调节作用</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_Toc197303272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27</w:t>
            </w:r>
            <w:r w:rsidR="007329E6" w:rsidRPr="00B57F19">
              <w:rPr>
                <w:rFonts w:ascii="宋体" w:hAnsi="宋体"/>
                <w:noProof/>
                <w:webHidden/>
              </w:rPr>
              <w:fldChar w:fldCharType="end"/>
            </w:r>
          </w:hyperlink>
        </w:p>
        <w:p w14:paraId="0FA350BE" w14:textId="77EA993C" w:rsidR="007329E6" w:rsidRPr="00B57F19" w:rsidRDefault="00000000">
          <w:pPr>
            <w:pStyle w:val="TOC2"/>
            <w:ind w:firstLine="480"/>
            <w:rPr>
              <w:rFonts w:ascii="宋体" w:hAnsi="宋体" w:cstheme="minorBidi" w:hint="eastAsia"/>
              <w:bCs w:val="0"/>
              <w:noProof/>
              <w:sz w:val="22"/>
              <w14:ligatures w14:val="standardContextual"/>
            </w:rPr>
          </w:pPr>
          <w:hyperlink w:anchor="_Toc197303273" w:history="1">
            <w:r w:rsidR="007329E6" w:rsidRPr="00B57F19">
              <w:rPr>
                <w:rStyle w:val="af0"/>
                <w:rFonts w:ascii="宋体" w:hAnsi="宋体"/>
                <w:noProof/>
              </w:rPr>
              <w:t xml:space="preserve">3.5 </w:t>
            </w:r>
            <w:r w:rsidR="002246CB">
              <w:rPr>
                <w:rStyle w:val="af0"/>
                <w:rFonts w:ascii="宋体" w:hAnsi="宋体" w:hint="eastAsia"/>
                <w:noProof/>
              </w:rPr>
              <w:t xml:space="preserve"> </w:t>
            </w:r>
            <w:r w:rsidR="007329E6" w:rsidRPr="00B57F19">
              <w:rPr>
                <w:rStyle w:val="af0"/>
                <w:rFonts w:ascii="宋体" w:hAnsi="宋体"/>
                <w:noProof/>
              </w:rPr>
              <w:t>研究模型</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_Toc197303273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28</w:t>
            </w:r>
            <w:r w:rsidR="007329E6" w:rsidRPr="00B57F19">
              <w:rPr>
                <w:rFonts w:ascii="宋体" w:hAnsi="宋体"/>
                <w:noProof/>
                <w:webHidden/>
              </w:rPr>
              <w:fldChar w:fldCharType="end"/>
            </w:r>
          </w:hyperlink>
        </w:p>
        <w:p w14:paraId="075D4066" w14:textId="365E1EC0"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74" w:history="1">
            <w:r w:rsidR="007329E6" w:rsidRPr="00B57F19">
              <w:rPr>
                <w:rStyle w:val="af0"/>
                <w:rFonts w:ascii="宋体" w:hAnsi="宋体"/>
                <w:noProof/>
              </w:rPr>
              <w:t xml:space="preserve">第4章 </w:t>
            </w:r>
            <w:r w:rsidR="002246CB">
              <w:rPr>
                <w:rStyle w:val="af0"/>
                <w:rFonts w:ascii="宋体" w:hAnsi="宋体" w:hint="eastAsia"/>
                <w:noProof/>
              </w:rPr>
              <w:t xml:space="preserve"> </w:t>
            </w:r>
            <w:r w:rsidR="007329E6" w:rsidRPr="00B57F19">
              <w:rPr>
                <w:rStyle w:val="af0"/>
                <w:rFonts w:ascii="宋体" w:hAnsi="宋体"/>
                <w:noProof/>
              </w:rPr>
              <w:t>测量工具和问卷调查</w:t>
            </w:r>
            <w:r w:rsidR="007329E6" w:rsidRPr="003A42A8">
              <w:rPr>
                <w:noProof/>
                <w:webHidden/>
                <w:sz w:val="24"/>
              </w:rPr>
              <w:tab/>
            </w:r>
            <w:r w:rsidR="007329E6" w:rsidRPr="00644A02">
              <w:rPr>
                <w:noProof/>
                <w:webHidden/>
                <w:sz w:val="24"/>
              </w:rPr>
              <w:fldChar w:fldCharType="begin"/>
            </w:r>
            <w:r w:rsidR="007329E6" w:rsidRPr="00644A02">
              <w:rPr>
                <w:noProof/>
                <w:webHidden/>
                <w:sz w:val="24"/>
              </w:rPr>
              <w:instrText xml:space="preserve"> PAGEREF _Toc197303274 \h </w:instrText>
            </w:r>
            <w:r w:rsidR="007329E6" w:rsidRPr="00644A02">
              <w:rPr>
                <w:noProof/>
                <w:webHidden/>
                <w:sz w:val="24"/>
              </w:rPr>
            </w:r>
            <w:r w:rsidR="007329E6" w:rsidRPr="00644A02">
              <w:rPr>
                <w:noProof/>
                <w:webHidden/>
                <w:sz w:val="24"/>
              </w:rPr>
              <w:fldChar w:fldCharType="separate"/>
            </w:r>
            <w:r w:rsidR="00DC6A67">
              <w:rPr>
                <w:rFonts w:hint="eastAsia"/>
                <w:noProof/>
                <w:webHidden/>
                <w:sz w:val="24"/>
              </w:rPr>
              <w:t>30</w:t>
            </w:r>
            <w:r w:rsidR="007329E6" w:rsidRPr="00644A02">
              <w:rPr>
                <w:noProof/>
                <w:webHidden/>
                <w:sz w:val="24"/>
              </w:rPr>
              <w:fldChar w:fldCharType="end"/>
            </w:r>
          </w:hyperlink>
        </w:p>
        <w:p w14:paraId="1F7C4573" w14:textId="352140F1" w:rsidR="007329E6" w:rsidRPr="00B57F19" w:rsidRDefault="00000000">
          <w:pPr>
            <w:pStyle w:val="TOC2"/>
            <w:ind w:firstLine="480"/>
            <w:rPr>
              <w:rFonts w:ascii="宋体" w:hAnsi="宋体" w:cstheme="minorBidi" w:hint="eastAsia"/>
              <w:bCs w:val="0"/>
              <w:noProof/>
              <w:sz w:val="22"/>
              <w14:ligatures w14:val="standardContextual"/>
            </w:rPr>
          </w:pPr>
          <w:hyperlink w:anchor="_Toc197303275" w:history="1">
            <w:r w:rsidR="007329E6" w:rsidRPr="00B57F19">
              <w:rPr>
                <w:rStyle w:val="af0"/>
                <w:rFonts w:ascii="宋体" w:hAnsi="宋体"/>
                <w:noProof/>
              </w:rPr>
              <w:t xml:space="preserve">4.1 </w:t>
            </w:r>
            <w:r w:rsidR="002246CB">
              <w:rPr>
                <w:rStyle w:val="af0"/>
                <w:rFonts w:ascii="宋体" w:hAnsi="宋体" w:hint="eastAsia"/>
                <w:noProof/>
              </w:rPr>
              <w:t xml:space="preserve"> </w:t>
            </w:r>
            <w:r w:rsidR="007329E6" w:rsidRPr="00B57F19">
              <w:rPr>
                <w:rStyle w:val="af0"/>
                <w:rFonts w:ascii="宋体" w:hAnsi="宋体"/>
                <w:noProof/>
              </w:rPr>
              <w:t>数据收集</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_Toc197303275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30</w:t>
            </w:r>
            <w:r w:rsidR="007329E6" w:rsidRPr="00B57F19">
              <w:rPr>
                <w:rFonts w:ascii="宋体" w:hAnsi="宋体"/>
                <w:noProof/>
                <w:webHidden/>
              </w:rPr>
              <w:fldChar w:fldCharType="end"/>
            </w:r>
          </w:hyperlink>
        </w:p>
        <w:p w14:paraId="7D810FAF" w14:textId="42FF139B" w:rsidR="007329E6" w:rsidRPr="00B57F19" w:rsidRDefault="00000000">
          <w:pPr>
            <w:pStyle w:val="TOC2"/>
            <w:ind w:firstLine="480"/>
            <w:rPr>
              <w:rFonts w:ascii="宋体" w:hAnsi="宋体" w:cstheme="minorBidi" w:hint="eastAsia"/>
              <w:bCs w:val="0"/>
              <w:noProof/>
              <w:sz w:val="22"/>
              <w14:ligatures w14:val="standardContextual"/>
            </w:rPr>
          </w:pPr>
          <w:hyperlink w:anchor="_Toc197303276" w:history="1">
            <w:r w:rsidR="007329E6" w:rsidRPr="00B57F19">
              <w:rPr>
                <w:rStyle w:val="af0"/>
                <w:rFonts w:ascii="宋体" w:hAnsi="宋体"/>
                <w:noProof/>
              </w:rPr>
              <w:t xml:space="preserve">4.2 </w:t>
            </w:r>
            <w:r w:rsidR="002246CB">
              <w:rPr>
                <w:rStyle w:val="af0"/>
                <w:rFonts w:ascii="宋体" w:hAnsi="宋体" w:hint="eastAsia"/>
                <w:noProof/>
              </w:rPr>
              <w:t xml:space="preserve"> </w:t>
            </w:r>
            <w:r w:rsidR="007329E6" w:rsidRPr="00B57F19">
              <w:rPr>
                <w:rStyle w:val="af0"/>
                <w:rFonts w:ascii="宋体" w:hAnsi="宋体"/>
                <w:noProof/>
              </w:rPr>
              <w:t>问卷设计</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_Toc197303276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31</w:t>
            </w:r>
            <w:r w:rsidR="007329E6" w:rsidRPr="00B57F19">
              <w:rPr>
                <w:rFonts w:ascii="宋体" w:hAnsi="宋体"/>
                <w:noProof/>
                <w:webHidden/>
              </w:rPr>
              <w:fldChar w:fldCharType="end"/>
            </w:r>
          </w:hyperlink>
        </w:p>
        <w:p w14:paraId="5B43B4A5" w14:textId="6947BFED"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77" w:history="1">
            <w:r w:rsidR="007329E6" w:rsidRPr="00B57F19">
              <w:rPr>
                <w:rStyle w:val="af0"/>
                <w:rFonts w:ascii="宋体" w:hAnsi="宋体"/>
                <w:noProof/>
              </w:rPr>
              <w:t>4.2.1</w:t>
            </w:r>
            <w:r w:rsidR="002246CB">
              <w:rPr>
                <w:rStyle w:val="af0"/>
                <w:rFonts w:ascii="宋体" w:hAnsi="宋体" w:hint="eastAsia"/>
                <w:noProof/>
              </w:rPr>
              <w:t xml:space="preserve"> </w:t>
            </w:r>
            <w:r w:rsidR="007329E6" w:rsidRPr="00B57F19">
              <w:rPr>
                <w:rStyle w:val="af0"/>
                <w:rFonts w:ascii="宋体" w:hAnsi="宋体"/>
                <w:noProof/>
              </w:rPr>
              <w:t xml:space="preserve"> 测量工具</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_Toc197303277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31</w:t>
            </w:r>
            <w:r w:rsidR="007329E6" w:rsidRPr="00B57F19">
              <w:rPr>
                <w:rFonts w:ascii="宋体" w:hAnsi="宋体"/>
                <w:noProof/>
                <w:webHidden/>
              </w:rPr>
              <w:fldChar w:fldCharType="end"/>
            </w:r>
          </w:hyperlink>
        </w:p>
        <w:p w14:paraId="4F75F263" w14:textId="4CD43E41"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78" w:history="1">
            <w:r w:rsidR="007329E6" w:rsidRPr="00B57F19">
              <w:rPr>
                <w:rStyle w:val="af0"/>
                <w:rFonts w:ascii="宋体" w:hAnsi="宋体"/>
                <w:noProof/>
              </w:rPr>
              <w:t>4.2.2</w:t>
            </w:r>
            <w:r w:rsidR="002246CB">
              <w:rPr>
                <w:rStyle w:val="af0"/>
                <w:rFonts w:ascii="宋体" w:hAnsi="宋体" w:hint="eastAsia"/>
                <w:noProof/>
              </w:rPr>
              <w:t xml:space="preserve"> </w:t>
            </w:r>
            <w:r w:rsidR="007329E6" w:rsidRPr="00B57F19">
              <w:rPr>
                <w:rStyle w:val="af0"/>
                <w:rFonts w:ascii="宋体" w:hAnsi="宋体"/>
                <w:noProof/>
              </w:rPr>
              <w:t xml:space="preserve"> 问卷内容</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_Toc197303278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32</w:t>
            </w:r>
            <w:r w:rsidR="007329E6" w:rsidRPr="00B57F19">
              <w:rPr>
                <w:rFonts w:ascii="宋体" w:hAnsi="宋体"/>
                <w:noProof/>
                <w:webHidden/>
              </w:rPr>
              <w:fldChar w:fldCharType="end"/>
            </w:r>
          </w:hyperlink>
        </w:p>
        <w:p w14:paraId="7AE08EA3" w14:textId="14303C62" w:rsidR="007329E6" w:rsidRPr="00B57F19" w:rsidRDefault="00000000">
          <w:pPr>
            <w:pStyle w:val="TOC2"/>
            <w:ind w:firstLine="480"/>
            <w:rPr>
              <w:rFonts w:ascii="宋体" w:hAnsi="宋体" w:cstheme="minorBidi" w:hint="eastAsia"/>
              <w:bCs w:val="0"/>
              <w:noProof/>
              <w:sz w:val="22"/>
              <w14:ligatures w14:val="standardContextual"/>
            </w:rPr>
          </w:pPr>
          <w:hyperlink w:anchor="_Toc197303279" w:history="1">
            <w:r w:rsidR="007329E6" w:rsidRPr="00B57F19">
              <w:rPr>
                <w:rStyle w:val="af0"/>
                <w:rFonts w:ascii="宋体" w:hAnsi="宋体"/>
                <w:noProof/>
              </w:rPr>
              <w:t xml:space="preserve">4.3 </w:t>
            </w:r>
            <w:r w:rsidR="002246CB">
              <w:rPr>
                <w:rStyle w:val="af0"/>
                <w:rFonts w:ascii="宋体" w:hAnsi="宋体" w:hint="eastAsia"/>
                <w:noProof/>
              </w:rPr>
              <w:t xml:space="preserve"> </w:t>
            </w:r>
            <w:r w:rsidR="007329E6" w:rsidRPr="00B57F19">
              <w:rPr>
                <w:rStyle w:val="af0"/>
                <w:rFonts w:ascii="宋体" w:hAnsi="宋体"/>
                <w:noProof/>
              </w:rPr>
              <w:t>统计方法</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_Toc197303279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32</w:t>
            </w:r>
            <w:r w:rsidR="007329E6" w:rsidRPr="00B57F19">
              <w:rPr>
                <w:rFonts w:ascii="宋体" w:hAnsi="宋体"/>
                <w:noProof/>
                <w:webHidden/>
              </w:rPr>
              <w:fldChar w:fldCharType="end"/>
            </w:r>
          </w:hyperlink>
        </w:p>
        <w:p w14:paraId="13CCF8C8" w14:textId="3E478ACB" w:rsidR="007329E6" w:rsidRPr="00B57F19" w:rsidRDefault="00000000">
          <w:pPr>
            <w:pStyle w:val="TOC2"/>
            <w:ind w:firstLine="480"/>
            <w:rPr>
              <w:rFonts w:ascii="宋体" w:hAnsi="宋体" w:cstheme="minorBidi" w:hint="eastAsia"/>
              <w:bCs w:val="0"/>
              <w:noProof/>
              <w:sz w:val="22"/>
              <w14:ligatures w14:val="standardContextual"/>
            </w:rPr>
          </w:pPr>
          <w:hyperlink w:anchor="_Toc197303280" w:history="1">
            <w:r w:rsidR="007329E6" w:rsidRPr="00B57F19">
              <w:rPr>
                <w:rStyle w:val="af0"/>
                <w:rFonts w:ascii="宋体" w:hAnsi="宋体"/>
                <w:noProof/>
              </w:rPr>
              <w:t>4.4</w:t>
            </w:r>
            <w:r w:rsidR="002246CB">
              <w:rPr>
                <w:rStyle w:val="af0"/>
                <w:rFonts w:ascii="宋体" w:hAnsi="宋体" w:hint="eastAsia"/>
                <w:noProof/>
              </w:rPr>
              <w:t xml:space="preserve"> </w:t>
            </w:r>
            <w:r w:rsidR="007329E6" w:rsidRPr="00B57F19">
              <w:rPr>
                <w:rStyle w:val="af0"/>
                <w:rFonts w:ascii="宋体" w:hAnsi="宋体"/>
                <w:noProof/>
              </w:rPr>
              <w:t xml:space="preserve"> 本章小结</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_Toc197303280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33</w:t>
            </w:r>
            <w:r w:rsidR="007329E6" w:rsidRPr="00B57F19">
              <w:rPr>
                <w:rFonts w:ascii="宋体" w:hAnsi="宋体"/>
                <w:noProof/>
                <w:webHidden/>
              </w:rPr>
              <w:fldChar w:fldCharType="end"/>
            </w:r>
          </w:hyperlink>
        </w:p>
        <w:p w14:paraId="3970C3FC" w14:textId="11522C3F"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81" w:history="1">
            <w:r w:rsidR="007329E6" w:rsidRPr="00B57F19">
              <w:rPr>
                <w:rStyle w:val="af0"/>
                <w:rFonts w:ascii="宋体" w:hAnsi="宋体"/>
                <w:noProof/>
              </w:rPr>
              <w:t>第5章</w:t>
            </w:r>
            <w:r w:rsidR="002246CB">
              <w:rPr>
                <w:rStyle w:val="af0"/>
                <w:rFonts w:ascii="宋体" w:hAnsi="宋体" w:hint="eastAsia"/>
                <w:noProof/>
              </w:rPr>
              <w:t xml:space="preserve"> </w:t>
            </w:r>
            <w:r w:rsidR="007329E6" w:rsidRPr="00B57F19">
              <w:rPr>
                <w:rStyle w:val="af0"/>
                <w:rFonts w:ascii="宋体" w:hAnsi="宋体"/>
                <w:noProof/>
              </w:rPr>
              <w:t xml:space="preserve"> 实证分析</w:t>
            </w:r>
            <w:r w:rsidR="007329E6" w:rsidRPr="003A42A8">
              <w:rPr>
                <w:noProof/>
                <w:webHidden/>
                <w:sz w:val="24"/>
              </w:rPr>
              <w:tab/>
            </w:r>
            <w:r w:rsidR="007329E6" w:rsidRPr="00644A02">
              <w:rPr>
                <w:noProof/>
                <w:webHidden/>
                <w:sz w:val="24"/>
              </w:rPr>
              <w:fldChar w:fldCharType="begin"/>
            </w:r>
            <w:r w:rsidR="007329E6" w:rsidRPr="00644A02">
              <w:rPr>
                <w:noProof/>
                <w:webHidden/>
                <w:sz w:val="24"/>
              </w:rPr>
              <w:instrText xml:space="preserve"> PAGEREF _Toc197303281 \h </w:instrText>
            </w:r>
            <w:r w:rsidR="007329E6" w:rsidRPr="00644A02">
              <w:rPr>
                <w:noProof/>
                <w:webHidden/>
                <w:sz w:val="24"/>
              </w:rPr>
            </w:r>
            <w:r w:rsidR="007329E6" w:rsidRPr="00644A02">
              <w:rPr>
                <w:noProof/>
                <w:webHidden/>
                <w:sz w:val="24"/>
              </w:rPr>
              <w:fldChar w:fldCharType="separate"/>
            </w:r>
            <w:r w:rsidR="00DC6A67">
              <w:rPr>
                <w:rFonts w:hint="eastAsia"/>
                <w:noProof/>
                <w:webHidden/>
                <w:sz w:val="24"/>
              </w:rPr>
              <w:t>34</w:t>
            </w:r>
            <w:r w:rsidR="007329E6" w:rsidRPr="00644A02">
              <w:rPr>
                <w:noProof/>
                <w:webHidden/>
                <w:sz w:val="24"/>
              </w:rPr>
              <w:fldChar w:fldCharType="end"/>
            </w:r>
          </w:hyperlink>
        </w:p>
        <w:p w14:paraId="361B5E48" w14:textId="565B607A" w:rsidR="007329E6" w:rsidRPr="00B57F19" w:rsidRDefault="00000000">
          <w:pPr>
            <w:pStyle w:val="TOC2"/>
            <w:ind w:firstLine="480"/>
            <w:rPr>
              <w:rFonts w:ascii="宋体" w:hAnsi="宋体" w:cstheme="minorBidi" w:hint="eastAsia"/>
              <w:bCs w:val="0"/>
              <w:noProof/>
              <w:sz w:val="22"/>
              <w14:ligatures w14:val="standardContextual"/>
            </w:rPr>
          </w:pPr>
          <w:hyperlink w:anchor="_Toc197303282" w:history="1">
            <w:r w:rsidR="007329E6" w:rsidRPr="00B57F19">
              <w:rPr>
                <w:rStyle w:val="af0"/>
                <w:rFonts w:ascii="宋体" w:hAnsi="宋体"/>
                <w:noProof/>
              </w:rPr>
              <w:t>5.1</w:t>
            </w:r>
            <w:r w:rsidR="002246CB">
              <w:rPr>
                <w:rStyle w:val="af0"/>
                <w:rFonts w:ascii="宋体" w:hAnsi="宋体" w:hint="eastAsia"/>
                <w:noProof/>
              </w:rPr>
              <w:t xml:space="preserve"> </w:t>
            </w:r>
            <w:r w:rsidR="007329E6" w:rsidRPr="00B57F19">
              <w:rPr>
                <w:rStyle w:val="af0"/>
                <w:rFonts w:ascii="宋体" w:hAnsi="宋体"/>
                <w:noProof/>
              </w:rPr>
              <w:t xml:space="preserve"> 信度检验</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_Toc197303282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34</w:t>
            </w:r>
            <w:r w:rsidR="007329E6" w:rsidRPr="00B57F19">
              <w:rPr>
                <w:rFonts w:ascii="宋体" w:hAnsi="宋体"/>
                <w:noProof/>
                <w:webHidden/>
              </w:rPr>
              <w:fldChar w:fldCharType="end"/>
            </w:r>
          </w:hyperlink>
        </w:p>
        <w:p w14:paraId="52FCD1C9" w14:textId="7B79691E" w:rsidR="007329E6" w:rsidRPr="00B57F19" w:rsidRDefault="00000000">
          <w:pPr>
            <w:pStyle w:val="TOC2"/>
            <w:ind w:firstLine="480"/>
            <w:rPr>
              <w:rFonts w:ascii="宋体" w:hAnsi="宋体" w:cstheme="minorBidi" w:hint="eastAsia"/>
              <w:bCs w:val="0"/>
              <w:noProof/>
              <w:sz w:val="22"/>
              <w14:ligatures w14:val="standardContextual"/>
            </w:rPr>
          </w:pPr>
          <w:hyperlink w:anchor="_Toc197303283" w:history="1">
            <w:r w:rsidR="007329E6" w:rsidRPr="00B57F19">
              <w:rPr>
                <w:rStyle w:val="af0"/>
                <w:rFonts w:ascii="宋体" w:hAnsi="宋体"/>
                <w:noProof/>
              </w:rPr>
              <w:t>5.2</w:t>
            </w:r>
            <w:r w:rsidR="002246CB">
              <w:rPr>
                <w:rStyle w:val="af0"/>
                <w:rFonts w:ascii="宋体" w:hAnsi="宋体" w:hint="eastAsia"/>
                <w:noProof/>
              </w:rPr>
              <w:t xml:space="preserve"> </w:t>
            </w:r>
            <w:r w:rsidR="007329E6" w:rsidRPr="00B57F19">
              <w:rPr>
                <w:rStyle w:val="af0"/>
                <w:rFonts w:ascii="宋体" w:hAnsi="宋体"/>
                <w:noProof/>
              </w:rPr>
              <w:t xml:space="preserve"> 共同方法偏差检验</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_Toc197303283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34</w:t>
            </w:r>
            <w:r w:rsidR="007329E6" w:rsidRPr="00B57F19">
              <w:rPr>
                <w:rFonts w:ascii="宋体" w:hAnsi="宋体"/>
                <w:noProof/>
                <w:webHidden/>
              </w:rPr>
              <w:fldChar w:fldCharType="end"/>
            </w:r>
          </w:hyperlink>
        </w:p>
        <w:p w14:paraId="4808FFDC" w14:textId="7668DC64" w:rsidR="007329E6" w:rsidRPr="00B57F19" w:rsidRDefault="00000000">
          <w:pPr>
            <w:pStyle w:val="TOC2"/>
            <w:ind w:firstLine="480"/>
            <w:rPr>
              <w:rFonts w:ascii="宋体" w:hAnsi="宋体" w:cstheme="minorBidi" w:hint="eastAsia"/>
              <w:bCs w:val="0"/>
              <w:noProof/>
              <w:sz w:val="22"/>
              <w14:ligatures w14:val="standardContextual"/>
            </w:rPr>
          </w:pPr>
          <w:hyperlink w:anchor="_Toc197303284" w:history="1">
            <w:r w:rsidR="007329E6" w:rsidRPr="00B57F19">
              <w:rPr>
                <w:rStyle w:val="af0"/>
                <w:rFonts w:ascii="宋体" w:hAnsi="宋体"/>
                <w:noProof/>
              </w:rPr>
              <w:t>5.3</w:t>
            </w:r>
            <w:r w:rsidR="002246CB">
              <w:rPr>
                <w:rStyle w:val="af0"/>
                <w:rFonts w:ascii="宋体" w:hAnsi="宋体" w:hint="eastAsia"/>
                <w:noProof/>
              </w:rPr>
              <w:t xml:space="preserve"> </w:t>
            </w:r>
            <w:r w:rsidR="007329E6" w:rsidRPr="00B57F19">
              <w:rPr>
                <w:rStyle w:val="af0"/>
                <w:rFonts w:ascii="宋体" w:hAnsi="宋体"/>
                <w:noProof/>
              </w:rPr>
              <w:t xml:space="preserve"> 描述性统计分析</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_Toc197303284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35</w:t>
            </w:r>
            <w:r w:rsidR="007329E6" w:rsidRPr="00B57F19">
              <w:rPr>
                <w:rFonts w:ascii="宋体" w:hAnsi="宋体"/>
                <w:noProof/>
                <w:webHidden/>
              </w:rPr>
              <w:fldChar w:fldCharType="end"/>
            </w:r>
          </w:hyperlink>
        </w:p>
        <w:p w14:paraId="1C4C6DB8" w14:textId="22747B28" w:rsidR="007329E6" w:rsidRPr="00B57F19" w:rsidRDefault="00000000">
          <w:pPr>
            <w:pStyle w:val="TOC2"/>
            <w:ind w:firstLine="480"/>
            <w:rPr>
              <w:rFonts w:ascii="宋体" w:hAnsi="宋体" w:cstheme="minorBidi" w:hint="eastAsia"/>
              <w:bCs w:val="0"/>
              <w:noProof/>
              <w:sz w:val="22"/>
              <w14:ligatures w14:val="standardContextual"/>
            </w:rPr>
          </w:pPr>
          <w:hyperlink w:anchor="_Toc197303285" w:history="1">
            <w:r w:rsidR="007329E6" w:rsidRPr="00B57F19">
              <w:rPr>
                <w:rStyle w:val="af0"/>
                <w:rFonts w:ascii="宋体" w:hAnsi="宋体"/>
                <w:noProof/>
              </w:rPr>
              <w:t>5.4</w:t>
            </w:r>
            <w:r w:rsidR="002246CB">
              <w:rPr>
                <w:rStyle w:val="af0"/>
                <w:rFonts w:ascii="宋体" w:hAnsi="宋体" w:hint="eastAsia"/>
                <w:noProof/>
              </w:rPr>
              <w:t xml:space="preserve"> </w:t>
            </w:r>
            <w:r w:rsidR="007329E6" w:rsidRPr="00B57F19">
              <w:rPr>
                <w:rStyle w:val="af0"/>
                <w:rFonts w:ascii="宋体" w:hAnsi="宋体"/>
                <w:noProof/>
              </w:rPr>
              <w:t xml:space="preserve"> 假设检验</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_Toc197303285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37</w:t>
            </w:r>
            <w:r w:rsidR="007329E6" w:rsidRPr="00B57F19">
              <w:rPr>
                <w:rFonts w:ascii="宋体" w:hAnsi="宋体"/>
                <w:noProof/>
                <w:webHidden/>
              </w:rPr>
              <w:fldChar w:fldCharType="end"/>
            </w:r>
          </w:hyperlink>
        </w:p>
        <w:p w14:paraId="3B19FAAB" w14:textId="09817027"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86" w:history="1">
            <w:r w:rsidR="007329E6" w:rsidRPr="00B57F19">
              <w:rPr>
                <w:rStyle w:val="af0"/>
                <w:rFonts w:ascii="宋体" w:hAnsi="宋体"/>
                <w:noProof/>
              </w:rPr>
              <w:t>5.4.1</w:t>
            </w:r>
            <w:r w:rsidR="002246CB">
              <w:rPr>
                <w:rStyle w:val="af0"/>
                <w:rFonts w:ascii="宋体" w:hAnsi="宋体" w:hint="eastAsia"/>
                <w:noProof/>
              </w:rPr>
              <w:t xml:space="preserve"> </w:t>
            </w:r>
            <w:r w:rsidR="007329E6" w:rsidRPr="00B57F19">
              <w:rPr>
                <w:rStyle w:val="af0"/>
                <w:rFonts w:ascii="宋体" w:hAnsi="宋体"/>
                <w:noProof/>
              </w:rPr>
              <w:t xml:space="preserve"> 中介效应检验</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_Toc197303286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37</w:t>
            </w:r>
            <w:r w:rsidR="007329E6" w:rsidRPr="00B57F19">
              <w:rPr>
                <w:rFonts w:ascii="宋体" w:hAnsi="宋体"/>
                <w:noProof/>
                <w:webHidden/>
              </w:rPr>
              <w:fldChar w:fldCharType="end"/>
            </w:r>
          </w:hyperlink>
        </w:p>
        <w:p w14:paraId="6EB24F41" w14:textId="45C6F248" w:rsidR="007329E6" w:rsidRPr="00B57F19" w:rsidRDefault="00000000" w:rsidP="002246CB">
          <w:pPr>
            <w:pStyle w:val="TOC3"/>
            <w:ind w:firstLineChars="450" w:firstLine="1080"/>
            <w:rPr>
              <w:rFonts w:ascii="宋体" w:hAnsi="宋体" w:cstheme="minorBidi" w:hint="eastAsia"/>
              <w:noProof/>
              <w:sz w:val="22"/>
              <w14:ligatures w14:val="standardContextual"/>
            </w:rPr>
          </w:pPr>
          <w:hyperlink w:anchor="_Toc197303287" w:history="1">
            <w:r w:rsidR="007329E6" w:rsidRPr="00B57F19">
              <w:rPr>
                <w:rStyle w:val="af0"/>
                <w:rFonts w:ascii="宋体" w:hAnsi="宋体"/>
                <w:noProof/>
              </w:rPr>
              <w:t xml:space="preserve">5.5.2 </w:t>
            </w:r>
            <w:r w:rsidR="002246CB">
              <w:rPr>
                <w:rStyle w:val="af0"/>
                <w:rFonts w:ascii="宋体" w:hAnsi="宋体" w:hint="eastAsia"/>
                <w:noProof/>
              </w:rPr>
              <w:t xml:space="preserve"> </w:t>
            </w:r>
            <w:r w:rsidR="007329E6" w:rsidRPr="00B57F19">
              <w:rPr>
                <w:rStyle w:val="af0"/>
                <w:rFonts w:ascii="宋体" w:hAnsi="宋体"/>
                <w:noProof/>
              </w:rPr>
              <w:t>调节效应检验</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_Toc197303287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38</w:t>
            </w:r>
            <w:r w:rsidR="007329E6" w:rsidRPr="00B57F19">
              <w:rPr>
                <w:rFonts w:ascii="宋体" w:hAnsi="宋体"/>
                <w:noProof/>
                <w:webHidden/>
              </w:rPr>
              <w:fldChar w:fldCharType="end"/>
            </w:r>
          </w:hyperlink>
        </w:p>
        <w:p w14:paraId="49976859" w14:textId="2AD0F8B8" w:rsidR="007329E6" w:rsidRPr="00B57F19" w:rsidRDefault="00000000">
          <w:pPr>
            <w:pStyle w:val="TOC2"/>
            <w:ind w:firstLine="480"/>
            <w:rPr>
              <w:rFonts w:ascii="宋体" w:hAnsi="宋体" w:cstheme="minorBidi" w:hint="eastAsia"/>
              <w:bCs w:val="0"/>
              <w:noProof/>
              <w:sz w:val="22"/>
              <w14:ligatures w14:val="standardContextual"/>
            </w:rPr>
          </w:pPr>
          <w:hyperlink w:anchor="_Toc197303288" w:history="1">
            <w:r w:rsidR="007329E6" w:rsidRPr="00B57F19">
              <w:rPr>
                <w:rStyle w:val="af0"/>
                <w:rFonts w:ascii="宋体" w:hAnsi="宋体"/>
                <w:noProof/>
              </w:rPr>
              <w:t>5.5</w:t>
            </w:r>
            <w:r w:rsidR="002246CB">
              <w:rPr>
                <w:rStyle w:val="af0"/>
                <w:rFonts w:ascii="宋体" w:hAnsi="宋体" w:hint="eastAsia"/>
                <w:noProof/>
              </w:rPr>
              <w:t xml:space="preserve"> </w:t>
            </w:r>
            <w:r w:rsidR="007329E6" w:rsidRPr="00B57F19">
              <w:rPr>
                <w:rStyle w:val="af0"/>
                <w:rFonts w:ascii="宋体" w:hAnsi="宋体"/>
                <w:noProof/>
              </w:rPr>
              <w:t xml:space="preserve"> 讨论</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_Toc197303288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41</w:t>
            </w:r>
            <w:r w:rsidR="007329E6" w:rsidRPr="00B57F19">
              <w:rPr>
                <w:rFonts w:ascii="宋体" w:hAnsi="宋体"/>
                <w:noProof/>
                <w:webHidden/>
              </w:rPr>
              <w:fldChar w:fldCharType="end"/>
            </w:r>
          </w:hyperlink>
        </w:p>
        <w:p w14:paraId="508B0236" w14:textId="62C764C0" w:rsidR="007329E6" w:rsidRPr="00B57F19" w:rsidRDefault="00000000">
          <w:pPr>
            <w:pStyle w:val="TOC2"/>
            <w:ind w:firstLine="480"/>
            <w:rPr>
              <w:rFonts w:ascii="宋体" w:hAnsi="宋体" w:cstheme="minorBidi" w:hint="eastAsia"/>
              <w:bCs w:val="0"/>
              <w:noProof/>
              <w:sz w:val="22"/>
              <w14:ligatures w14:val="standardContextual"/>
            </w:rPr>
          </w:pPr>
          <w:hyperlink w:anchor="_Toc197303289" w:history="1">
            <w:r w:rsidR="007329E6" w:rsidRPr="00B57F19">
              <w:rPr>
                <w:rStyle w:val="af0"/>
                <w:rFonts w:ascii="宋体" w:hAnsi="宋体"/>
                <w:noProof/>
              </w:rPr>
              <w:t>5.6</w:t>
            </w:r>
            <w:r w:rsidR="002246CB">
              <w:rPr>
                <w:rStyle w:val="af0"/>
                <w:rFonts w:ascii="宋体" w:hAnsi="宋体" w:hint="eastAsia"/>
                <w:noProof/>
              </w:rPr>
              <w:t xml:space="preserve"> </w:t>
            </w:r>
            <w:r w:rsidR="007329E6" w:rsidRPr="00B57F19">
              <w:rPr>
                <w:rStyle w:val="af0"/>
                <w:rFonts w:ascii="宋体" w:hAnsi="宋体"/>
                <w:noProof/>
              </w:rPr>
              <w:t xml:space="preserve"> 本章小结</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_Toc197303289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42</w:t>
            </w:r>
            <w:r w:rsidR="007329E6" w:rsidRPr="00B57F19">
              <w:rPr>
                <w:rFonts w:ascii="宋体" w:hAnsi="宋体"/>
                <w:noProof/>
                <w:webHidden/>
              </w:rPr>
              <w:fldChar w:fldCharType="end"/>
            </w:r>
          </w:hyperlink>
        </w:p>
        <w:p w14:paraId="7FE0B053" w14:textId="070CB038"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90" w:history="1">
            <w:r w:rsidR="007329E6" w:rsidRPr="00B57F19">
              <w:rPr>
                <w:rStyle w:val="af0"/>
                <w:rFonts w:ascii="宋体" w:hAnsi="宋体"/>
                <w:noProof/>
              </w:rPr>
              <w:t>结论</w:t>
            </w:r>
            <w:r w:rsidR="007329E6" w:rsidRPr="003A42A8">
              <w:rPr>
                <w:noProof/>
                <w:webHidden/>
                <w:sz w:val="24"/>
              </w:rPr>
              <w:tab/>
            </w:r>
            <w:r w:rsidR="007329E6" w:rsidRPr="00644A02">
              <w:rPr>
                <w:noProof/>
                <w:webHidden/>
                <w:sz w:val="24"/>
              </w:rPr>
              <w:fldChar w:fldCharType="begin"/>
            </w:r>
            <w:r w:rsidR="007329E6" w:rsidRPr="00644A02">
              <w:rPr>
                <w:noProof/>
                <w:webHidden/>
                <w:sz w:val="24"/>
              </w:rPr>
              <w:instrText xml:space="preserve"> PAGEREF _Toc197303290 \h </w:instrText>
            </w:r>
            <w:r w:rsidR="007329E6" w:rsidRPr="00644A02">
              <w:rPr>
                <w:noProof/>
                <w:webHidden/>
                <w:sz w:val="24"/>
              </w:rPr>
            </w:r>
            <w:r w:rsidR="007329E6" w:rsidRPr="00644A02">
              <w:rPr>
                <w:noProof/>
                <w:webHidden/>
                <w:sz w:val="24"/>
              </w:rPr>
              <w:fldChar w:fldCharType="separate"/>
            </w:r>
            <w:r w:rsidR="00DC6A67">
              <w:rPr>
                <w:rFonts w:hint="eastAsia"/>
                <w:noProof/>
                <w:webHidden/>
                <w:sz w:val="24"/>
              </w:rPr>
              <w:t>44</w:t>
            </w:r>
            <w:r w:rsidR="007329E6" w:rsidRPr="00644A02">
              <w:rPr>
                <w:noProof/>
                <w:webHidden/>
                <w:sz w:val="24"/>
              </w:rPr>
              <w:fldChar w:fldCharType="end"/>
            </w:r>
          </w:hyperlink>
        </w:p>
        <w:p w14:paraId="69D950C4" w14:textId="4B9B8426" w:rsidR="007329E6" w:rsidRPr="00B57F19" w:rsidRDefault="00000000">
          <w:pPr>
            <w:pStyle w:val="TOC2"/>
            <w:ind w:firstLine="480"/>
            <w:rPr>
              <w:rFonts w:ascii="宋体" w:hAnsi="宋体" w:cstheme="minorBidi" w:hint="eastAsia"/>
              <w:bCs w:val="0"/>
              <w:noProof/>
              <w:sz w:val="22"/>
              <w14:ligatures w14:val="standardContextual"/>
            </w:rPr>
          </w:pPr>
          <w:hyperlink w:anchor="_Toc197303291" w:history="1">
            <w:r w:rsidR="007329E6" w:rsidRPr="00B57F19">
              <w:rPr>
                <w:rStyle w:val="af0"/>
                <w:rFonts w:ascii="宋体" w:hAnsi="宋体"/>
                <w:noProof/>
              </w:rPr>
              <w:t>研究结论</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_Toc197303291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44</w:t>
            </w:r>
            <w:r w:rsidR="007329E6" w:rsidRPr="00B57F19">
              <w:rPr>
                <w:rFonts w:ascii="宋体" w:hAnsi="宋体"/>
                <w:noProof/>
                <w:webHidden/>
              </w:rPr>
              <w:fldChar w:fldCharType="end"/>
            </w:r>
          </w:hyperlink>
        </w:p>
        <w:p w14:paraId="50FC6FB4" w14:textId="5B352D0F" w:rsidR="007329E6" w:rsidRPr="00B57F19" w:rsidRDefault="00000000">
          <w:pPr>
            <w:pStyle w:val="TOC2"/>
            <w:ind w:firstLine="480"/>
            <w:rPr>
              <w:rFonts w:ascii="宋体" w:hAnsi="宋体" w:cstheme="minorBidi" w:hint="eastAsia"/>
              <w:bCs w:val="0"/>
              <w:noProof/>
              <w:sz w:val="22"/>
              <w14:ligatures w14:val="standardContextual"/>
            </w:rPr>
          </w:pPr>
          <w:hyperlink w:anchor="_Toc197303292" w:history="1">
            <w:r w:rsidR="007329E6" w:rsidRPr="00B57F19">
              <w:rPr>
                <w:rStyle w:val="af0"/>
                <w:rFonts w:ascii="宋体" w:hAnsi="宋体"/>
                <w:noProof/>
              </w:rPr>
              <w:t>理论启示</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_Toc197303292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45</w:t>
            </w:r>
            <w:r w:rsidR="007329E6" w:rsidRPr="00B57F19">
              <w:rPr>
                <w:rFonts w:ascii="宋体" w:hAnsi="宋体"/>
                <w:noProof/>
                <w:webHidden/>
              </w:rPr>
              <w:fldChar w:fldCharType="end"/>
            </w:r>
          </w:hyperlink>
        </w:p>
        <w:p w14:paraId="7F5639EF" w14:textId="23486442" w:rsidR="007329E6" w:rsidRPr="00B57F19" w:rsidRDefault="00000000">
          <w:pPr>
            <w:pStyle w:val="TOC2"/>
            <w:ind w:firstLine="480"/>
            <w:rPr>
              <w:rFonts w:ascii="宋体" w:hAnsi="宋体" w:cstheme="minorBidi" w:hint="eastAsia"/>
              <w:bCs w:val="0"/>
              <w:noProof/>
              <w:sz w:val="22"/>
              <w14:ligatures w14:val="standardContextual"/>
            </w:rPr>
          </w:pPr>
          <w:hyperlink w:anchor="_Toc197303293" w:history="1">
            <w:r w:rsidR="007329E6" w:rsidRPr="00B57F19">
              <w:rPr>
                <w:rStyle w:val="af0"/>
                <w:rFonts w:ascii="宋体" w:hAnsi="宋体"/>
                <w:noProof/>
              </w:rPr>
              <w:t>实践启示</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_Toc197303293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46</w:t>
            </w:r>
            <w:r w:rsidR="007329E6" w:rsidRPr="00B57F19">
              <w:rPr>
                <w:rFonts w:ascii="宋体" w:hAnsi="宋体"/>
                <w:noProof/>
                <w:webHidden/>
              </w:rPr>
              <w:fldChar w:fldCharType="end"/>
            </w:r>
          </w:hyperlink>
        </w:p>
        <w:p w14:paraId="29F97518" w14:textId="11756FA4" w:rsidR="007329E6" w:rsidRPr="00B57F19" w:rsidRDefault="00000000">
          <w:pPr>
            <w:pStyle w:val="TOC2"/>
            <w:ind w:firstLine="480"/>
            <w:rPr>
              <w:rFonts w:ascii="宋体" w:hAnsi="宋体" w:cstheme="minorBidi" w:hint="eastAsia"/>
              <w:bCs w:val="0"/>
              <w:noProof/>
              <w:sz w:val="22"/>
              <w14:ligatures w14:val="standardContextual"/>
            </w:rPr>
          </w:pPr>
          <w:hyperlink w:anchor="_Toc197303294" w:history="1">
            <w:r w:rsidR="007329E6" w:rsidRPr="00B57F19">
              <w:rPr>
                <w:rStyle w:val="af0"/>
                <w:rFonts w:ascii="宋体" w:hAnsi="宋体"/>
                <w:noProof/>
              </w:rPr>
              <w:t>局限与展望</w:t>
            </w:r>
            <w:r w:rsidR="007329E6" w:rsidRPr="00B57F19">
              <w:rPr>
                <w:rFonts w:ascii="宋体" w:hAnsi="宋体"/>
                <w:noProof/>
                <w:webHidden/>
              </w:rPr>
              <w:tab/>
            </w:r>
            <w:r w:rsidR="007329E6" w:rsidRPr="00B57F19">
              <w:rPr>
                <w:rFonts w:ascii="宋体" w:hAnsi="宋体"/>
                <w:noProof/>
                <w:webHidden/>
              </w:rPr>
              <w:fldChar w:fldCharType="begin"/>
            </w:r>
            <w:r w:rsidR="007329E6" w:rsidRPr="00B57F19">
              <w:rPr>
                <w:rFonts w:ascii="宋体" w:hAnsi="宋体"/>
                <w:noProof/>
                <w:webHidden/>
              </w:rPr>
              <w:instrText xml:space="preserve"> PAGEREF _Toc197303294 \h </w:instrText>
            </w:r>
            <w:r w:rsidR="007329E6" w:rsidRPr="00B57F19">
              <w:rPr>
                <w:rFonts w:ascii="宋体" w:hAnsi="宋体"/>
                <w:noProof/>
                <w:webHidden/>
              </w:rPr>
            </w:r>
            <w:r w:rsidR="007329E6" w:rsidRPr="00B57F19">
              <w:rPr>
                <w:rFonts w:ascii="宋体" w:hAnsi="宋体"/>
                <w:noProof/>
                <w:webHidden/>
              </w:rPr>
              <w:fldChar w:fldCharType="separate"/>
            </w:r>
            <w:r w:rsidR="00DC6A67">
              <w:rPr>
                <w:rFonts w:ascii="宋体" w:hAnsi="宋体" w:hint="eastAsia"/>
                <w:noProof/>
                <w:webHidden/>
              </w:rPr>
              <w:t>47</w:t>
            </w:r>
            <w:r w:rsidR="007329E6" w:rsidRPr="00B57F19">
              <w:rPr>
                <w:rFonts w:ascii="宋体" w:hAnsi="宋体"/>
                <w:noProof/>
                <w:webHidden/>
              </w:rPr>
              <w:fldChar w:fldCharType="end"/>
            </w:r>
          </w:hyperlink>
        </w:p>
        <w:p w14:paraId="620DE984" w14:textId="37F7AC05"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95" w:history="1">
            <w:r w:rsidR="007329E6" w:rsidRPr="00B57F19">
              <w:rPr>
                <w:rStyle w:val="af0"/>
                <w:rFonts w:ascii="宋体" w:hAnsi="宋体"/>
                <w:noProof/>
              </w:rPr>
              <w:t>参考文献</w:t>
            </w:r>
            <w:r w:rsidR="007329E6" w:rsidRPr="003A42A8">
              <w:rPr>
                <w:noProof/>
                <w:webHidden/>
                <w:sz w:val="24"/>
              </w:rPr>
              <w:tab/>
            </w:r>
            <w:r w:rsidR="007329E6" w:rsidRPr="000548D4">
              <w:rPr>
                <w:noProof/>
                <w:webHidden/>
                <w:sz w:val="24"/>
              </w:rPr>
              <w:fldChar w:fldCharType="begin"/>
            </w:r>
            <w:r w:rsidR="007329E6" w:rsidRPr="000548D4">
              <w:rPr>
                <w:noProof/>
                <w:webHidden/>
                <w:sz w:val="24"/>
              </w:rPr>
              <w:instrText xml:space="preserve"> PAGEREF _Toc197303295 \h </w:instrText>
            </w:r>
            <w:r w:rsidR="007329E6" w:rsidRPr="000548D4">
              <w:rPr>
                <w:noProof/>
                <w:webHidden/>
                <w:sz w:val="24"/>
              </w:rPr>
            </w:r>
            <w:r w:rsidR="007329E6" w:rsidRPr="000548D4">
              <w:rPr>
                <w:noProof/>
                <w:webHidden/>
                <w:sz w:val="24"/>
              </w:rPr>
              <w:fldChar w:fldCharType="separate"/>
            </w:r>
            <w:r w:rsidR="00DC6A67">
              <w:rPr>
                <w:rFonts w:hint="eastAsia"/>
                <w:noProof/>
                <w:webHidden/>
                <w:sz w:val="24"/>
              </w:rPr>
              <w:t>49</w:t>
            </w:r>
            <w:r w:rsidR="007329E6" w:rsidRPr="000548D4">
              <w:rPr>
                <w:noProof/>
                <w:webHidden/>
                <w:sz w:val="24"/>
              </w:rPr>
              <w:fldChar w:fldCharType="end"/>
            </w:r>
          </w:hyperlink>
        </w:p>
        <w:p w14:paraId="4AC457F3" w14:textId="115035F3"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96" w:history="1">
            <w:r w:rsidR="007329E6" w:rsidRPr="00B57F19">
              <w:rPr>
                <w:rStyle w:val="af0"/>
                <w:rFonts w:ascii="宋体" w:hAnsi="宋体"/>
                <w:noProof/>
              </w:rPr>
              <w:t>附录</w:t>
            </w:r>
            <w:r w:rsidR="007329E6" w:rsidRPr="003A42A8">
              <w:rPr>
                <w:noProof/>
                <w:webHidden/>
                <w:sz w:val="24"/>
              </w:rPr>
              <w:tab/>
            </w:r>
            <w:r w:rsidR="007329E6" w:rsidRPr="000548D4">
              <w:rPr>
                <w:noProof/>
                <w:webHidden/>
                <w:sz w:val="24"/>
              </w:rPr>
              <w:fldChar w:fldCharType="begin"/>
            </w:r>
            <w:r w:rsidR="007329E6" w:rsidRPr="000548D4">
              <w:rPr>
                <w:noProof/>
                <w:webHidden/>
                <w:sz w:val="24"/>
              </w:rPr>
              <w:instrText xml:space="preserve"> PAGEREF _Toc197303296 \h </w:instrText>
            </w:r>
            <w:r w:rsidR="007329E6" w:rsidRPr="000548D4">
              <w:rPr>
                <w:noProof/>
                <w:webHidden/>
                <w:sz w:val="24"/>
              </w:rPr>
            </w:r>
            <w:r w:rsidR="007329E6" w:rsidRPr="000548D4">
              <w:rPr>
                <w:noProof/>
                <w:webHidden/>
                <w:sz w:val="24"/>
              </w:rPr>
              <w:fldChar w:fldCharType="separate"/>
            </w:r>
            <w:r w:rsidR="00DC6A67">
              <w:rPr>
                <w:rFonts w:hint="eastAsia"/>
                <w:noProof/>
                <w:webHidden/>
                <w:sz w:val="24"/>
              </w:rPr>
              <w:t>64</w:t>
            </w:r>
            <w:r w:rsidR="007329E6" w:rsidRPr="000548D4">
              <w:rPr>
                <w:noProof/>
                <w:webHidden/>
                <w:sz w:val="24"/>
              </w:rPr>
              <w:fldChar w:fldCharType="end"/>
            </w:r>
          </w:hyperlink>
        </w:p>
        <w:p w14:paraId="696EEDCD" w14:textId="23160502" w:rsidR="007329E6" w:rsidRPr="00B57F19" w:rsidRDefault="00000000">
          <w:pPr>
            <w:pStyle w:val="TOC1"/>
            <w:tabs>
              <w:tab w:val="right" w:leader="dot" w:pos="8834"/>
            </w:tabs>
            <w:rPr>
              <w:rFonts w:cstheme="minorBidi" w:hint="eastAsia"/>
              <w:bCs w:val="0"/>
              <w:caps w:val="0"/>
              <w:noProof/>
              <w:sz w:val="22"/>
              <w14:ligatures w14:val="standardContextual"/>
            </w:rPr>
          </w:pPr>
          <w:hyperlink w:anchor="_Toc197303297" w:history="1">
            <w:r w:rsidR="007329E6" w:rsidRPr="00B57F19">
              <w:rPr>
                <w:rStyle w:val="af0"/>
                <w:rFonts w:ascii="宋体" w:hAnsi="宋体"/>
                <w:noProof/>
              </w:rPr>
              <w:t>致谢</w:t>
            </w:r>
            <w:r w:rsidR="007329E6" w:rsidRPr="003A42A8">
              <w:rPr>
                <w:noProof/>
                <w:webHidden/>
                <w:sz w:val="24"/>
              </w:rPr>
              <w:tab/>
            </w:r>
            <w:r w:rsidR="007329E6" w:rsidRPr="000548D4">
              <w:rPr>
                <w:noProof/>
                <w:webHidden/>
                <w:sz w:val="24"/>
              </w:rPr>
              <w:fldChar w:fldCharType="begin"/>
            </w:r>
            <w:r w:rsidR="007329E6" w:rsidRPr="000548D4">
              <w:rPr>
                <w:noProof/>
                <w:webHidden/>
                <w:sz w:val="24"/>
              </w:rPr>
              <w:instrText xml:space="preserve"> PAGEREF _Toc197303297 \h </w:instrText>
            </w:r>
            <w:r w:rsidR="007329E6" w:rsidRPr="000548D4">
              <w:rPr>
                <w:noProof/>
                <w:webHidden/>
                <w:sz w:val="24"/>
              </w:rPr>
            </w:r>
            <w:r w:rsidR="007329E6" w:rsidRPr="000548D4">
              <w:rPr>
                <w:noProof/>
                <w:webHidden/>
                <w:sz w:val="24"/>
              </w:rPr>
              <w:fldChar w:fldCharType="separate"/>
            </w:r>
            <w:r w:rsidR="00DC6A67">
              <w:rPr>
                <w:rFonts w:hint="eastAsia"/>
                <w:noProof/>
                <w:webHidden/>
                <w:sz w:val="24"/>
              </w:rPr>
              <w:t>67</w:t>
            </w:r>
            <w:r w:rsidR="007329E6" w:rsidRPr="000548D4">
              <w:rPr>
                <w:noProof/>
                <w:webHidden/>
                <w:sz w:val="24"/>
              </w:rPr>
              <w:fldChar w:fldCharType="end"/>
            </w:r>
          </w:hyperlink>
        </w:p>
        <w:p w14:paraId="10F6383F" w14:textId="5FA5BA39" w:rsidR="00303BF8" w:rsidRDefault="00303BF8" w:rsidP="00E65A8F">
          <w:pPr>
            <w:ind w:firstLineChars="199" w:firstLine="478"/>
          </w:pPr>
          <w:r w:rsidRPr="00B57F19">
            <w:rPr>
              <w:rFonts w:ascii="宋体" w:hAnsi="宋体"/>
              <w:lang w:val="zh-CN"/>
            </w:rPr>
            <w:fldChar w:fldCharType="end"/>
          </w:r>
        </w:p>
      </w:sdtContent>
    </w:sdt>
    <w:p w14:paraId="1AFFF374" w14:textId="22FE2B5B" w:rsidR="008410BE" w:rsidRPr="008410BE" w:rsidRDefault="008410BE" w:rsidP="008410BE">
      <w:pPr>
        <w:ind w:firstLineChars="0" w:firstLine="0"/>
      </w:pPr>
    </w:p>
    <w:p w14:paraId="682B7BDC" w14:textId="77777777" w:rsidR="006A2C37" w:rsidRDefault="006A2C37" w:rsidP="00F6136B"/>
    <w:p w14:paraId="673B9524" w14:textId="77777777" w:rsidR="006A2C37" w:rsidRDefault="006A2C37" w:rsidP="00F6136B">
      <w:pPr>
        <w:sectPr w:rsidR="006A2C37" w:rsidSect="009C191F">
          <w:headerReference w:type="default" r:id="rId16"/>
          <w:footerReference w:type="default" r:id="rId17"/>
          <w:pgSz w:w="11906" w:h="16838"/>
          <w:pgMar w:top="1985" w:right="1531" w:bottom="1418" w:left="1531" w:header="1418" w:footer="1021" w:gutter="0"/>
          <w:pgNumType w:fmt="upperRoman" w:start="1"/>
          <w:cols w:space="720"/>
          <w:docGrid w:type="lines" w:linePitch="312"/>
        </w:sectPr>
      </w:pPr>
      <w:bookmarkStart w:id="25" w:name="_Toc128898817"/>
    </w:p>
    <w:p w14:paraId="73D56755" w14:textId="77777777" w:rsidR="006D3B24" w:rsidRPr="00E65A8F" w:rsidRDefault="006D3B24" w:rsidP="00744092">
      <w:pPr>
        <w:pStyle w:val="1"/>
        <w:spacing w:before="326" w:after="326"/>
        <w:ind w:firstLineChars="0" w:firstLine="0"/>
        <w:rPr>
          <w:rFonts w:hint="eastAsia"/>
        </w:rPr>
      </w:pPr>
      <w:bookmarkStart w:id="26" w:name="_Toc195432377"/>
      <w:bookmarkStart w:id="27" w:name="_Toc195583192"/>
      <w:bookmarkStart w:id="28" w:name="_Toc197303234"/>
      <w:bookmarkEnd w:id="25"/>
      <w:r w:rsidRPr="00E65A8F">
        <w:rPr>
          <w:rFonts w:hint="eastAsia"/>
        </w:rPr>
        <w:lastRenderedPageBreak/>
        <w:t>第1章 绪论</w:t>
      </w:r>
      <w:bookmarkEnd w:id="26"/>
      <w:bookmarkEnd w:id="27"/>
      <w:bookmarkEnd w:id="28"/>
    </w:p>
    <w:p w14:paraId="5CEA1F3D" w14:textId="77777777" w:rsidR="006D3B24" w:rsidRPr="007E140C" w:rsidRDefault="006D3B24" w:rsidP="00F6136B">
      <w:pPr>
        <w:pStyle w:val="af1"/>
        <w:spacing w:before="326" w:after="163"/>
        <w:rPr>
          <w:rFonts w:hint="eastAsia"/>
        </w:rPr>
      </w:pPr>
      <w:bookmarkStart w:id="29" w:name="_Toc195432378"/>
      <w:bookmarkStart w:id="30" w:name="_Toc195583193"/>
      <w:bookmarkStart w:id="31" w:name="_Toc197303235"/>
      <w:r w:rsidRPr="007E140C">
        <w:rPr>
          <w:rFonts w:hint="eastAsia"/>
        </w:rPr>
        <w:t>1.</w:t>
      </w:r>
      <w:r w:rsidR="00C857E6">
        <w:rPr>
          <w:rFonts w:hint="eastAsia"/>
        </w:rPr>
        <w:t xml:space="preserve">1 </w:t>
      </w:r>
      <w:r w:rsidR="00603062">
        <w:rPr>
          <w:rFonts w:hint="eastAsia"/>
        </w:rPr>
        <w:t>研究</w:t>
      </w:r>
      <w:r w:rsidRPr="007E140C">
        <w:rPr>
          <w:rFonts w:hint="eastAsia"/>
        </w:rPr>
        <w:t>背景</w:t>
      </w:r>
      <w:bookmarkEnd w:id="29"/>
      <w:bookmarkEnd w:id="30"/>
      <w:bookmarkEnd w:id="31"/>
    </w:p>
    <w:p w14:paraId="1CBD4EA3" w14:textId="3CF2B141" w:rsidR="006D3B24" w:rsidRPr="006D3B24" w:rsidRDefault="006D3B24" w:rsidP="00F6136B">
      <w:r w:rsidRPr="006D3B24">
        <w:rPr>
          <w:rFonts w:hint="eastAsia"/>
        </w:rPr>
        <w:t>在过去十年中，人工智能（</w:t>
      </w:r>
      <w:r w:rsidR="008A6ECC">
        <w:rPr>
          <w:rFonts w:hint="eastAsia"/>
        </w:rPr>
        <w:t>Artificial Intelligence</w:t>
      </w:r>
      <w:r w:rsidR="008A6ECC">
        <w:rPr>
          <w:rFonts w:hint="eastAsia"/>
        </w:rPr>
        <w:t>，</w:t>
      </w:r>
      <w:r w:rsidRPr="006D3B24">
        <w:rPr>
          <w:rFonts w:hint="eastAsia"/>
        </w:rPr>
        <w:t>AI</w:t>
      </w:r>
      <w:r w:rsidRPr="006D3B24">
        <w:rPr>
          <w:rFonts w:hint="eastAsia"/>
        </w:rPr>
        <w:t>）工具和数字平台，已经成为商业组织和社会不可或缺的一部分。</w:t>
      </w:r>
      <w:r w:rsidRPr="006D3B24">
        <w:rPr>
          <w:rFonts w:hint="eastAsia"/>
        </w:rPr>
        <w:t xml:space="preserve">2022 </w:t>
      </w:r>
      <w:r w:rsidRPr="006D3B24">
        <w:rPr>
          <w:rFonts w:hint="eastAsia"/>
        </w:rPr>
        <w:t>年二十大报告中，智能化一词出现</w:t>
      </w:r>
      <w:r w:rsidRPr="006D3B24">
        <w:rPr>
          <w:rFonts w:hint="eastAsia"/>
        </w:rPr>
        <w:t xml:space="preserve"> 5 </w:t>
      </w:r>
      <w:r w:rsidRPr="006D3B24">
        <w:rPr>
          <w:rFonts w:hint="eastAsia"/>
        </w:rPr>
        <w:t>次。这是因为人工智能算法</w:t>
      </w:r>
      <w:r w:rsidR="008A6ECC">
        <w:rPr>
          <w:rFonts w:hint="eastAsia"/>
        </w:rPr>
        <w:t>具备</w:t>
      </w:r>
      <w:r w:rsidRPr="006D3B24">
        <w:rPr>
          <w:rFonts w:hint="eastAsia"/>
        </w:rPr>
        <w:t>自动化业务流程、从大数据中提取知识、提供预测和建议的能力，以及与人类相比优越的分析和计算能力</w:t>
      </w:r>
      <w:r w:rsidR="0044512B" w:rsidRPr="0044512B">
        <w:rPr>
          <w:vertAlign w:val="superscript"/>
        </w:rPr>
        <w:fldChar w:fldCharType="begin" w:fldLock="1"/>
      </w:r>
      <w:r w:rsidR="0044512B" w:rsidRPr="0044512B">
        <w:rPr>
          <w:vertAlign w:val="superscript"/>
        </w:rPr>
        <w:instrText xml:space="preserve"> </w:instrText>
      </w:r>
      <w:r w:rsidR="0044512B" w:rsidRPr="0044512B">
        <w:rPr>
          <w:rFonts w:hint="eastAsia"/>
          <w:vertAlign w:val="superscript"/>
        </w:rPr>
        <w:instrText>REF _Ref195570945 \r \h</w:instrText>
      </w:r>
      <w:r w:rsidR="0044512B" w:rsidRPr="0044512B">
        <w:rPr>
          <w:vertAlign w:val="superscript"/>
        </w:rPr>
        <w:instrText xml:space="preserve"> </w:instrText>
      </w:r>
      <w:r w:rsidR="0044512B">
        <w:rPr>
          <w:vertAlign w:val="superscript"/>
        </w:rPr>
        <w:instrText xml:space="preserve"> \* MERGEFORMAT </w:instrText>
      </w:r>
      <w:r w:rsidR="0044512B" w:rsidRPr="0044512B">
        <w:rPr>
          <w:vertAlign w:val="superscript"/>
        </w:rPr>
      </w:r>
      <w:r w:rsidR="0044512B" w:rsidRPr="0044512B">
        <w:rPr>
          <w:vertAlign w:val="superscript"/>
        </w:rPr>
        <w:fldChar w:fldCharType="separate"/>
      </w:r>
      <w:r w:rsidR="006E4409">
        <w:rPr>
          <w:vertAlign w:val="superscript"/>
        </w:rPr>
        <w:t>[1]</w:t>
      </w:r>
      <w:r w:rsidR="0044512B" w:rsidRPr="0044512B">
        <w:rPr>
          <w:vertAlign w:val="superscript"/>
        </w:rPr>
        <w:fldChar w:fldCharType="end"/>
      </w:r>
      <w:r w:rsidRPr="006D3B24">
        <w:rPr>
          <w:rFonts w:hint="eastAsia"/>
        </w:rPr>
        <w:t>。许多支持</w:t>
      </w:r>
      <w:r w:rsidRPr="006D3B24">
        <w:rPr>
          <w:rFonts w:hint="eastAsia"/>
        </w:rPr>
        <w:t>AI</w:t>
      </w:r>
      <w:r w:rsidRPr="006D3B24">
        <w:rPr>
          <w:rFonts w:hint="eastAsia"/>
        </w:rPr>
        <w:t>的设备实现了人机交互、高效响应、个性化扩展等功能</w:t>
      </w:r>
      <w:r w:rsidR="0044512B" w:rsidRPr="0044512B">
        <w:rPr>
          <w:vertAlign w:val="superscript"/>
        </w:rPr>
        <w:fldChar w:fldCharType="begin" w:fldLock="1"/>
      </w:r>
      <w:r w:rsidR="0044512B" w:rsidRPr="0044512B">
        <w:rPr>
          <w:vertAlign w:val="superscript"/>
        </w:rPr>
        <w:instrText xml:space="preserve"> </w:instrText>
      </w:r>
      <w:r w:rsidR="0044512B" w:rsidRPr="0044512B">
        <w:rPr>
          <w:rFonts w:hint="eastAsia"/>
          <w:vertAlign w:val="superscript"/>
        </w:rPr>
        <w:instrText>REF _Ref195570992 \r \h</w:instrText>
      </w:r>
      <w:r w:rsidR="0044512B" w:rsidRPr="0044512B">
        <w:rPr>
          <w:vertAlign w:val="superscript"/>
        </w:rPr>
        <w:instrText xml:space="preserve">  \* MERGEFORMAT </w:instrText>
      </w:r>
      <w:r w:rsidR="0044512B" w:rsidRPr="0044512B">
        <w:rPr>
          <w:vertAlign w:val="superscript"/>
        </w:rPr>
      </w:r>
      <w:r w:rsidR="0044512B" w:rsidRPr="0044512B">
        <w:rPr>
          <w:vertAlign w:val="superscript"/>
        </w:rPr>
        <w:fldChar w:fldCharType="separate"/>
      </w:r>
      <w:r w:rsidR="006E4409">
        <w:rPr>
          <w:vertAlign w:val="superscript"/>
        </w:rPr>
        <w:t>[2</w:t>
      </w:r>
      <w:r w:rsidR="0044512B" w:rsidRPr="0044512B">
        <w:rPr>
          <w:vertAlign w:val="superscript"/>
        </w:rPr>
        <w:fldChar w:fldCharType="end"/>
      </w:r>
      <w:r w:rsidR="0044512B">
        <w:rPr>
          <w:rFonts w:hint="eastAsia"/>
          <w:vertAlign w:val="superscript"/>
        </w:rPr>
        <w:t>-</w:t>
      </w:r>
      <w:r w:rsidR="0044512B" w:rsidRPr="0044512B">
        <w:rPr>
          <w:vertAlign w:val="superscript"/>
        </w:rPr>
        <w:fldChar w:fldCharType="begin" w:fldLock="1"/>
      </w:r>
      <w:r w:rsidR="0044512B" w:rsidRPr="0044512B">
        <w:rPr>
          <w:vertAlign w:val="superscript"/>
        </w:rPr>
        <w:instrText xml:space="preserve"> REF _Ref195570996 \r \h  \* MERGEFORMAT </w:instrText>
      </w:r>
      <w:r w:rsidR="0044512B" w:rsidRPr="0044512B">
        <w:rPr>
          <w:vertAlign w:val="superscript"/>
        </w:rPr>
      </w:r>
      <w:r w:rsidR="0044512B" w:rsidRPr="0044512B">
        <w:rPr>
          <w:vertAlign w:val="superscript"/>
        </w:rPr>
        <w:fldChar w:fldCharType="separate"/>
      </w:r>
      <w:r w:rsidR="006E4409">
        <w:rPr>
          <w:vertAlign w:val="superscript"/>
        </w:rPr>
        <w:t>4]</w:t>
      </w:r>
      <w:r w:rsidR="0044512B" w:rsidRPr="0044512B">
        <w:rPr>
          <w:vertAlign w:val="superscript"/>
        </w:rPr>
        <w:fldChar w:fldCharType="end"/>
      </w:r>
      <w:r w:rsidR="00386CFB">
        <w:rPr>
          <w:rFonts w:hint="eastAsia"/>
        </w:rPr>
        <w:t>。</w:t>
      </w:r>
      <w:r w:rsidRPr="006D3B24">
        <w:rPr>
          <w:rFonts w:hint="eastAsia"/>
        </w:rPr>
        <w:t>这些人工智能工具和数字平台</w:t>
      </w:r>
      <w:r w:rsidR="008A6ECC">
        <w:rPr>
          <w:rFonts w:hint="eastAsia"/>
        </w:rPr>
        <w:t>的</w:t>
      </w:r>
      <w:r w:rsidR="008A6ECC" w:rsidRPr="006D3B24">
        <w:rPr>
          <w:rFonts w:hint="eastAsia"/>
        </w:rPr>
        <w:t>应用</w:t>
      </w:r>
      <w:r w:rsidRPr="006D3B24">
        <w:rPr>
          <w:rFonts w:hint="eastAsia"/>
        </w:rPr>
        <w:t>日益普及与深入</w:t>
      </w:r>
      <w:r w:rsidR="00386CFB">
        <w:rPr>
          <w:rFonts w:hint="eastAsia"/>
        </w:rPr>
        <w:t>，</w:t>
      </w:r>
      <w:r w:rsidRPr="006D3B24">
        <w:rPr>
          <w:rFonts w:hint="eastAsia"/>
        </w:rPr>
        <w:t>影响着人们的工作、生活和娱乐方式。</w:t>
      </w:r>
    </w:p>
    <w:p w14:paraId="257E9723" w14:textId="11BF5ACA" w:rsidR="006D3B24" w:rsidRPr="006D3B24" w:rsidRDefault="006D3B24" w:rsidP="00F6136B">
      <w:r w:rsidRPr="006D3B24">
        <w:rPr>
          <w:rFonts w:hint="eastAsia"/>
        </w:rPr>
        <w:t>传统电子商务平台利用消费者在当前平台的消费信息推荐个性化商品与服务</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_Ref195571097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[5]</w:t>
      </w:r>
      <w:r w:rsidR="006D44D6" w:rsidRPr="006D44D6">
        <w:rPr>
          <w:vertAlign w:val="superscript"/>
        </w:rPr>
        <w:fldChar w:fldCharType="end"/>
      </w:r>
      <w:r w:rsidRPr="006D3B24">
        <w:rPr>
          <w:rFonts w:hint="eastAsia"/>
        </w:rPr>
        <w:t>，随着大数据和人工智能技术的发展，消费者在移动社交平台、新闻平台的偏好信息也被关注起来</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_Ref195571097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[5</w:t>
      </w:r>
      <w:r w:rsidR="006D44D6" w:rsidRPr="006D44D6">
        <w:rPr>
          <w:vertAlign w:val="superscript"/>
        </w:rPr>
        <w:fldChar w:fldCharType="end"/>
      </w:r>
      <w:r w:rsidR="006D44D6" w:rsidRPr="006D44D6">
        <w:rPr>
          <w:rFonts w:hint="eastAsia"/>
          <w:vertAlign w:val="superscript"/>
        </w:rPr>
        <w:t>-</w:t>
      </w:r>
      <w:r w:rsidR="006D44D6" w:rsidRPr="006D44D6">
        <w:rPr>
          <w:vertAlign w:val="superscript"/>
        </w:rPr>
        <w:fldChar w:fldCharType="begin" w:fldLock="1"/>
      </w:r>
      <w:r w:rsidR="006D44D6" w:rsidRPr="006D44D6">
        <w:rPr>
          <w:vertAlign w:val="superscript"/>
        </w:rPr>
        <w:instrText xml:space="preserve"> REF _Ref195571134 \r \h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6]</w:t>
      </w:r>
      <w:r w:rsidR="006D44D6" w:rsidRPr="006D44D6">
        <w:rPr>
          <w:vertAlign w:val="superscript"/>
        </w:rPr>
        <w:fldChar w:fldCharType="end"/>
      </w:r>
      <w:r w:rsidRPr="006D3B24">
        <w:rPr>
          <w:rFonts w:hint="eastAsia"/>
        </w:rPr>
        <w:t>。利用算法技术，这些平台能够基于用户的数字画像和行为向他们推荐个性化的有机内容（形式如文字、图片和视频），增强用户与平台的粘性，进而隐性或</w:t>
      </w:r>
      <w:proofErr w:type="gramStart"/>
      <w:r w:rsidRPr="006D3B24">
        <w:rPr>
          <w:rFonts w:hint="eastAsia"/>
        </w:rPr>
        <w:t>显性地</w:t>
      </w:r>
      <w:proofErr w:type="gramEnd"/>
      <w:r w:rsidRPr="006D3B24">
        <w:rPr>
          <w:rFonts w:hint="eastAsia"/>
        </w:rPr>
        <w:t>向用户推出更多产品或广告，增加购买机会</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_Ref195571167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[7</w:t>
      </w:r>
      <w:r w:rsidR="006D44D6" w:rsidRPr="006D44D6">
        <w:rPr>
          <w:vertAlign w:val="superscript"/>
        </w:rPr>
        <w:fldChar w:fldCharType="end"/>
      </w:r>
      <w:r w:rsidR="006D44D6" w:rsidRPr="006D44D6">
        <w:rPr>
          <w:rFonts w:hint="eastAsia"/>
          <w:vertAlign w:val="superscript"/>
        </w:rPr>
        <w:t>-</w:t>
      </w:r>
      <w:r w:rsidR="006D44D6" w:rsidRPr="006D44D6">
        <w:rPr>
          <w:vertAlign w:val="superscript"/>
        </w:rPr>
        <w:fldChar w:fldCharType="begin" w:fldLock="1"/>
      </w:r>
      <w:r w:rsidR="006D44D6" w:rsidRPr="006D44D6">
        <w:rPr>
          <w:vertAlign w:val="superscript"/>
        </w:rPr>
        <w:instrText xml:space="preserve"> REF _Ref195571169 \r \h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9]</w:t>
      </w:r>
      <w:r w:rsidR="006D44D6" w:rsidRPr="006D44D6">
        <w:rPr>
          <w:vertAlign w:val="superscript"/>
        </w:rPr>
        <w:fldChar w:fldCharType="end"/>
      </w:r>
      <w:r w:rsidRPr="006D3B24">
        <w:rPr>
          <w:rFonts w:hint="eastAsia"/>
        </w:rPr>
        <w:t>。移动社交平台或新闻平台的这种基于算法进行个性化推荐的功能，即智能推荐，不仅改变了消费者的消费方式，也改变了每一位用户消费信息的方式。</w:t>
      </w:r>
    </w:p>
    <w:p w14:paraId="0478DDFA" w14:textId="5DEEDDD4" w:rsidR="00176783" w:rsidRDefault="006D3B24" w:rsidP="007917AA">
      <w:r w:rsidRPr="006D3B24">
        <w:rPr>
          <w:rFonts w:hint="eastAsia"/>
        </w:rPr>
        <w:t>智能推荐是通过应用大数据计算和机器学习算法等智能技术，分析用户的历史数据，了解用户偏好，向用户推荐个性化内容的功能</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_Ref195571207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[10</w:t>
      </w:r>
      <w:r w:rsidR="006D44D6" w:rsidRPr="006D44D6">
        <w:rPr>
          <w:vertAlign w:val="superscript"/>
        </w:rPr>
        <w:fldChar w:fldCharType="end"/>
      </w:r>
      <w:r w:rsidR="006D44D6" w:rsidRPr="006D44D6">
        <w:rPr>
          <w:rFonts w:hint="eastAsia"/>
          <w:vertAlign w:val="superscript"/>
        </w:rPr>
        <w:t>-</w:t>
      </w:r>
      <w:r w:rsidR="006D44D6" w:rsidRPr="006D44D6">
        <w:rPr>
          <w:vertAlign w:val="superscript"/>
        </w:rPr>
        <w:fldChar w:fldCharType="begin" w:fldLock="1"/>
      </w:r>
      <w:r w:rsidR="006D44D6" w:rsidRPr="006D44D6">
        <w:rPr>
          <w:vertAlign w:val="superscript"/>
        </w:rPr>
        <w:instrText xml:space="preserve"> REF _Ref195571210 \r \h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11]</w:t>
      </w:r>
      <w:r w:rsidR="006D44D6" w:rsidRPr="006D44D6">
        <w:rPr>
          <w:vertAlign w:val="superscript"/>
        </w:rPr>
        <w:fldChar w:fldCharType="end"/>
      </w:r>
      <w:r w:rsidRPr="006D3B24">
        <w:rPr>
          <w:rFonts w:hint="eastAsia"/>
        </w:rPr>
        <w:t>。由于推荐内容与个人兴趣高度相关，这会诱使用户继续留在应用程序或网站页面继续使用</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_Ref195571264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[12]</w:t>
      </w:r>
      <w:r w:rsidR="006D44D6" w:rsidRPr="006D44D6">
        <w:rPr>
          <w:vertAlign w:val="superscript"/>
        </w:rPr>
        <w:fldChar w:fldCharType="end"/>
      </w:r>
      <w:r w:rsidRPr="006D3B24">
        <w:rPr>
          <w:rFonts w:hint="eastAsia"/>
        </w:rPr>
        <w:t>。智能推荐功能以其根据个人在线活动准确推送个性化内容的特征受到开发商的青睐</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_Ref195571290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[13]</w:t>
      </w:r>
      <w:r w:rsidR="006D44D6" w:rsidRPr="006D44D6">
        <w:rPr>
          <w:vertAlign w:val="superscript"/>
        </w:rPr>
        <w:fldChar w:fldCharType="end"/>
      </w:r>
      <w:r w:rsidRPr="006D3B24">
        <w:rPr>
          <w:rFonts w:hint="eastAsia"/>
        </w:rPr>
        <w:t>。例如，作为包含算法推荐的短视频平台，</w:t>
      </w:r>
      <w:r w:rsidRPr="006D3B24">
        <w:rPr>
          <w:rFonts w:hint="eastAsia"/>
        </w:rPr>
        <w:t>TikTok</w:t>
      </w:r>
      <w:r w:rsidRPr="006D3B24">
        <w:rPr>
          <w:rFonts w:hint="eastAsia"/>
        </w:rPr>
        <w:t>在全球的下载量已超过</w:t>
      </w:r>
      <w:r w:rsidRPr="006D3B24">
        <w:rPr>
          <w:rFonts w:hint="eastAsia"/>
        </w:rPr>
        <w:t>30</w:t>
      </w:r>
      <w:r w:rsidRPr="006D3B24">
        <w:rPr>
          <w:rFonts w:hint="eastAsia"/>
        </w:rPr>
        <w:t>亿次，超越</w:t>
      </w:r>
      <w:r w:rsidRPr="006D3B24">
        <w:rPr>
          <w:rFonts w:hint="eastAsia"/>
        </w:rPr>
        <w:t>Facebook</w:t>
      </w:r>
      <w:r w:rsidRPr="006D3B24">
        <w:rPr>
          <w:rFonts w:hint="eastAsia"/>
        </w:rPr>
        <w:t>成为短时间内每</w:t>
      </w:r>
      <w:proofErr w:type="gramStart"/>
      <w:r w:rsidRPr="006D3B24">
        <w:rPr>
          <w:rFonts w:hint="eastAsia"/>
        </w:rPr>
        <w:t>月分</w:t>
      </w:r>
      <w:proofErr w:type="gramEnd"/>
      <w:r w:rsidRPr="006D3B24">
        <w:rPr>
          <w:rFonts w:hint="eastAsia"/>
        </w:rPr>
        <w:t>钟使用量最大的应用程序</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_Ref195571311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[14]</w:t>
      </w:r>
      <w:r w:rsidR="006D44D6" w:rsidRPr="006D44D6">
        <w:rPr>
          <w:vertAlign w:val="superscript"/>
        </w:rPr>
        <w:fldChar w:fldCharType="end"/>
      </w:r>
      <w:r w:rsidRPr="006D3B24">
        <w:rPr>
          <w:rFonts w:hint="eastAsia"/>
        </w:rPr>
        <w:t>。像</w:t>
      </w:r>
      <w:r w:rsidRPr="006D3B24">
        <w:rPr>
          <w:rFonts w:hint="eastAsia"/>
        </w:rPr>
        <w:t>Tik</w:t>
      </w:r>
      <w:r w:rsidR="00623346">
        <w:rPr>
          <w:rFonts w:hint="eastAsia"/>
        </w:rPr>
        <w:t>T</w:t>
      </w:r>
      <w:r w:rsidRPr="006D3B24">
        <w:rPr>
          <w:rFonts w:hint="eastAsia"/>
        </w:rPr>
        <w:t>ok</w:t>
      </w:r>
      <w:r w:rsidRPr="006D3B24">
        <w:rPr>
          <w:rFonts w:hint="eastAsia"/>
        </w:rPr>
        <w:t>一样流行的软件能够根据用户的偏好分析为用户提供定制内容，这些有趣和个性化的内容对于年轻用户来说具有令人上瘾的娱乐价值</w:t>
      </w:r>
      <w:r w:rsidR="006D44D6" w:rsidRPr="006D44D6">
        <w:rPr>
          <w:vertAlign w:val="superscript"/>
        </w:rPr>
        <w:fldChar w:fldCharType="begin" w:fldLock="1"/>
      </w:r>
      <w:r w:rsidR="006D44D6" w:rsidRPr="006D44D6">
        <w:rPr>
          <w:vertAlign w:val="superscript"/>
        </w:rPr>
        <w:instrText xml:space="preserve"> </w:instrText>
      </w:r>
      <w:r w:rsidR="006D44D6" w:rsidRPr="006D44D6">
        <w:rPr>
          <w:rFonts w:hint="eastAsia"/>
          <w:vertAlign w:val="superscript"/>
        </w:rPr>
        <w:instrText>REF _Ref195571336 \r \h</w:instrText>
      </w:r>
      <w:r w:rsidR="006D44D6" w:rsidRPr="006D44D6">
        <w:rPr>
          <w:vertAlign w:val="superscript"/>
        </w:rPr>
        <w:instrText xml:space="preserve"> </w:instrText>
      </w:r>
      <w:r w:rsidR="006D44D6">
        <w:rPr>
          <w:vertAlign w:val="superscript"/>
        </w:rPr>
        <w:instrText xml:space="preserve"> \* MERGEFORMAT </w:instrText>
      </w:r>
      <w:r w:rsidR="006D44D6" w:rsidRPr="006D44D6">
        <w:rPr>
          <w:vertAlign w:val="superscript"/>
        </w:rPr>
      </w:r>
      <w:r w:rsidR="006D44D6" w:rsidRPr="006D44D6">
        <w:rPr>
          <w:vertAlign w:val="superscript"/>
        </w:rPr>
        <w:fldChar w:fldCharType="separate"/>
      </w:r>
      <w:r w:rsidR="006E4409">
        <w:rPr>
          <w:vertAlign w:val="superscript"/>
        </w:rPr>
        <w:t>[15]</w:t>
      </w:r>
      <w:r w:rsidR="006D44D6" w:rsidRPr="006D44D6">
        <w:rPr>
          <w:vertAlign w:val="superscript"/>
        </w:rPr>
        <w:fldChar w:fldCharType="end"/>
      </w:r>
      <w:r w:rsidRPr="006D3B24">
        <w:rPr>
          <w:rFonts w:hint="eastAsia"/>
        </w:rPr>
        <w:t>。这不免让人担心，智能推荐的技术服务会为人类提供一种舒适的放松环境，使得这些软件在无形中消耗人们的时间和精力，影响人们的思维模式。</w:t>
      </w:r>
    </w:p>
    <w:p w14:paraId="2BE88581" w14:textId="5D0DE1C1" w:rsidR="007917AA" w:rsidRPr="007917AA" w:rsidRDefault="00176783" w:rsidP="00176783">
      <w:r w:rsidRPr="006D3B24">
        <w:rPr>
          <w:rFonts w:hint="eastAsia"/>
        </w:rPr>
        <w:t>许多学者对嵌套在移动社交平台和信息消费平台的智能推荐算法进行了研究，提出智能推荐机制是基于用户偏好推荐，其显著特点是个体相关性</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_Ref195571359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[16]</w:t>
      </w:r>
      <w:r w:rsidR="00F807F5" w:rsidRPr="00F807F5">
        <w:rPr>
          <w:vertAlign w:val="superscript"/>
        </w:rPr>
        <w:fldChar w:fldCharType="end"/>
      </w:r>
      <w:r w:rsidRPr="006D3B24">
        <w:rPr>
          <w:rFonts w:hint="eastAsia"/>
        </w:rPr>
        <w:t>。学者们还探讨了这些平台推荐的信息特征，包括个体相关性、生动性、偶然性</w:t>
      </w:r>
      <w:r w:rsidR="0014574C" w:rsidRPr="0014574C">
        <w:rPr>
          <w:vertAlign w:val="superscript"/>
        </w:rPr>
        <w:fldChar w:fldCharType="begin"/>
      </w:r>
      <w:r w:rsidR="0014574C" w:rsidRPr="0014574C">
        <w:rPr>
          <w:vertAlign w:val="superscript"/>
        </w:rPr>
        <w:instrText xml:space="preserve"> </w:instrText>
      </w:r>
      <w:r w:rsidR="0014574C" w:rsidRPr="0014574C">
        <w:rPr>
          <w:rFonts w:hint="eastAsia"/>
          <w:vertAlign w:val="superscript"/>
        </w:rPr>
        <w:instrText>REF _Ref195571431 \r \h</w:instrText>
      </w:r>
      <w:r w:rsidR="0014574C" w:rsidRPr="0014574C">
        <w:rPr>
          <w:vertAlign w:val="superscript"/>
        </w:rPr>
        <w:instrText xml:space="preserve"> </w:instrText>
      </w:r>
      <w:r w:rsidR="0014574C">
        <w:rPr>
          <w:vertAlign w:val="superscript"/>
        </w:rPr>
        <w:instrText xml:space="preserve"> \* MERGEFORMAT </w:instrText>
      </w:r>
      <w:r w:rsidR="0014574C" w:rsidRPr="0014574C">
        <w:rPr>
          <w:vertAlign w:val="superscript"/>
        </w:rPr>
      </w:r>
      <w:r w:rsidR="0014574C" w:rsidRPr="0014574C">
        <w:rPr>
          <w:vertAlign w:val="superscript"/>
        </w:rPr>
        <w:fldChar w:fldCharType="separate"/>
      </w:r>
      <w:r w:rsidR="00DC6A67">
        <w:rPr>
          <w:vertAlign w:val="superscript"/>
        </w:rPr>
        <w:t>[17]</w:t>
      </w:r>
      <w:r w:rsidR="0014574C" w:rsidRPr="0014574C">
        <w:rPr>
          <w:vertAlign w:val="superscript"/>
        </w:rPr>
        <w:fldChar w:fldCharType="end"/>
      </w:r>
      <w:r w:rsidRPr="006D3B24">
        <w:rPr>
          <w:rFonts w:hint="eastAsia"/>
        </w:rPr>
        <w:t>，多样性、新奇性</w:t>
      </w:r>
      <w:r w:rsidR="0014574C" w:rsidRPr="0014574C">
        <w:rPr>
          <w:vertAlign w:val="superscript"/>
        </w:rPr>
        <w:fldChar w:fldCharType="begin"/>
      </w:r>
      <w:r w:rsidR="0014574C" w:rsidRPr="0014574C">
        <w:rPr>
          <w:vertAlign w:val="superscript"/>
        </w:rPr>
        <w:instrText xml:space="preserve"> </w:instrText>
      </w:r>
      <w:r w:rsidR="0014574C" w:rsidRPr="0014574C">
        <w:rPr>
          <w:rFonts w:hint="eastAsia"/>
          <w:vertAlign w:val="superscript"/>
        </w:rPr>
        <w:instrText>REF _Ref196502226 \r \h</w:instrText>
      </w:r>
      <w:r w:rsidR="0014574C" w:rsidRPr="0014574C">
        <w:rPr>
          <w:vertAlign w:val="superscript"/>
        </w:rPr>
        <w:instrText xml:space="preserve"> </w:instrText>
      </w:r>
      <w:r w:rsidR="0014574C">
        <w:rPr>
          <w:vertAlign w:val="superscript"/>
        </w:rPr>
        <w:instrText xml:space="preserve"> \* MERGEFORMAT </w:instrText>
      </w:r>
      <w:r w:rsidR="0014574C" w:rsidRPr="0014574C">
        <w:rPr>
          <w:vertAlign w:val="superscript"/>
        </w:rPr>
      </w:r>
      <w:r w:rsidR="0014574C" w:rsidRPr="0014574C">
        <w:rPr>
          <w:vertAlign w:val="superscript"/>
        </w:rPr>
        <w:fldChar w:fldCharType="separate"/>
      </w:r>
      <w:r w:rsidR="00DC6A67">
        <w:rPr>
          <w:vertAlign w:val="superscript"/>
        </w:rPr>
        <w:t>[18]</w:t>
      </w:r>
      <w:r w:rsidR="0014574C" w:rsidRPr="0014574C">
        <w:rPr>
          <w:vertAlign w:val="superscript"/>
        </w:rPr>
        <w:fldChar w:fldCharType="end"/>
      </w:r>
      <w:r w:rsidRPr="006D3B24">
        <w:rPr>
          <w:rFonts w:hint="eastAsia"/>
        </w:rPr>
        <w:t>，幽默性</w:t>
      </w:r>
      <w:r w:rsidR="00F807F5" w:rsidRPr="00F807F5">
        <w:rPr>
          <w:vertAlign w:val="superscript"/>
        </w:rPr>
        <w:fldChar w:fldCharType="begin" w:fldLock="1"/>
      </w:r>
      <w:r w:rsidR="00F807F5" w:rsidRPr="00F807F5">
        <w:rPr>
          <w:vertAlign w:val="superscript"/>
        </w:rPr>
        <w:instrText xml:space="preserve"> REF _Ref195571434 \r \h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[19]</w:t>
      </w:r>
      <w:r w:rsidR="00F807F5" w:rsidRPr="00F807F5">
        <w:rPr>
          <w:vertAlign w:val="superscript"/>
        </w:rPr>
        <w:fldChar w:fldCharType="end"/>
      </w:r>
      <w:r w:rsidRPr="006D3B24">
        <w:rPr>
          <w:rFonts w:hint="eastAsia"/>
        </w:rPr>
        <w:t>。从平台信息的内容看，许多研究提出智能推荐具有多种体验的、享乐的内</w:t>
      </w:r>
      <w:r w:rsidRPr="006D3B24">
        <w:rPr>
          <w:rFonts w:hint="eastAsia"/>
        </w:rPr>
        <w:lastRenderedPageBreak/>
        <w:t>容，包括但不限于旅游、音乐</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_Ref195571431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[17]</w:t>
      </w:r>
      <w:r w:rsidR="00F807F5" w:rsidRPr="00F807F5">
        <w:rPr>
          <w:vertAlign w:val="superscript"/>
        </w:rPr>
        <w:fldChar w:fldCharType="end"/>
      </w:r>
      <w:r w:rsidRPr="006D3B24">
        <w:rPr>
          <w:rFonts w:hint="eastAsia"/>
        </w:rPr>
        <w:t>。也有学者提出这些平台具有功利的内容，例如在线学习课程、健康信息</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_Ref195571480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[20</w:t>
      </w:r>
      <w:r w:rsidR="00F807F5" w:rsidRPr="00F807F5">
        <w:rPr>
          <w:vertAlign w:val="superscript"/>
        </w:rPr>
        <w:fldChar w:fldCharType="end"/>
      </w:r>
      <w:r w:rsidR="00F807F5" w:rsidRPr="00F807F5">
        <w:rPr>
          <w:rFonts w:hint="eastAsia"/>
          <w:vertAlign w:val="superscript"/>
        </w:rPr>
        <w:t>-</w:t>
      </w:r>
      <w:r w:rsidR="00F807F5" w:rsidRPr="00F807F5">
        <w:rPr>
          <w:vertAlign w:val="superscript"/>
        </w:rPr>
        <w:fldChar w:fldCharType="begin" w:fldLock="1"/>
      </w:r>
      <w:r w:rsidR="00F807F5" w:rsidRPr="00F807F5">
        <w:rPr>
          <w:vertAlign w:val="superscript"/>
        </w:rPr>
        <w:instrText xml:space="preserve"> REF _Ref195571483 \r \h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21]</w:t>
      </w:r>
      <w:r w:rsidR="00F807F5" w:rsidRPr="00F807F5">
        <w:rPr>
          <w:vertAlign w:val="superscript"/>
        </w:rPr>
        <w:fldChar w:fldCharType="end"/>
      </w:r>
      <w:r w:rsidRPr="006D3B24">
        <w:rPr>
          <w:rFonts w:hint="eastAsia"/>
        </w:rPr>
        <w:t>。在智能推荐的结果研究上，学者站在营销视角研究了智能推荐的信息特征和推荐机制特征对用户过度使用行为、成瘾行为的影响</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_Ref195571290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[13</w:t>
      </w:r>
      <w:r w:rsidR="00F807F5" w:rsidRPr="00F807F5">
        <w:rPr>
          <w:vertAlign w:val="superscript"/>
        </w:rPr>
        <w:fldChar w:fldCharType="end"/>
      </w:r>
      <w:r w:rsidR="00327CA7">
        <w:rPr>
          <w:rFonts w:hint="eastAsia"/>
          <w:vertAlign w:val="superscript"/>
        </w:rPr>
        <w:t>,</w:t>
      </w:r>
      <w:r w:rsidR="00F807F5" w:rsidRPr="00F807F5">
        <w:rPr>
          <w:vertAlign w:val="superscript"/>
        </w:rPr>
        <w:fldChar w:fldCharType="begin" w:fldLock="1"/>
      </w:r>
      <w:r w:rsidR="00F807F5" w:rsidRPr="00F807F5">
        <w:rPr>
          <w:vertAlign w:val="superscript"/>
        </w:rPr>
        <w:instrText xml:space="preserve"> REF _Ref195571431 \r \h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17</w:t>
      </w:r>
      <w:r w:rsidR="00F807F5" w:rsidRPr="00F807F5">
        <w:rPr>
          <w:vertAlign w:val="superscript"/>
        </w:rPr>
        <w:fldChar w:fldCharType="end"/>
      </w:r>
      <w:r w:rsidR="00F807F5" w:rsidRPr="00F807F5">
        <w:rPr>
          <w:rFonts w:hint="eastAsia"/>
          <w:vertAlign w:val="superscript"/>
        </w:rPr>
        <w:t>,</w:t>
      </w:r>
      <w:r w:rsidR="00F807F5" w:rsidRPr="00F807F5">
        <w:rPr>
          <w:vertAlign w:val="superscript"/>
        </w:rPr>
        <w:fldChar w:fldCharType="begin" w:fldLock="1"/>
      </w:r>
      <w:r w:rsidR="00F807F5" w:rsidRPr="00F807F5">
        <w:rPr>
          <w:vertAlign w:val="superscript"/>
        </w:rPr>
        <w:instrText xml:space="preserve"> REF _Ref195571526 \r \h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22]</w:t>
      </w:r>
      <w:r w:rsidR="00F807F5" w:rsidRPr="00F807F5">
        <w:rPr>
          <w:vertAlign w:val="superscript"/>
        </w:rPr>
        <w:fldChar w:fldCharType="end"/>
      </w:r>
      <w:r w:rsidRPr="006D3B24">
        <w:rPr>
          <w:rFonts w:hint="eastAsia"/>
        </w:rPr>
        <w:t>。</w:t>
      </w:r>
      <w:r w:rsidR="006D3B24" w:rsidRPr="006D3B24">
        <w:rPr>
          <w:rFonts w:hint="eastAsia"/>
        </w:rPr>
        <w:t>智能推荐的内容不仅能给用户带来享乐体验，还带动用户使用这些平台获取有用的信息</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_Ref195571434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[19]</w:t>
      </w:r>
      <w:r w:rsidR="00F807F5" w:rsidRPr="00F807F5">
        <w:rPr>
          <w:vertAlign w:val="superscript"/>
        </w:rPr>
        <w:fldChar w:fldCharType="end"/>
      </w:r>
      <w:r w:rsidR="006D3B24" w:rsidRPr="006D3B24">
        <w:rPr>
          <w:rFonts w:hint="eastAsia"/>
        </w:rPr>
        <w:t>。</w:t>
      </w:r>
    </w:p>
    <w:p w14:paraId="74C9137E" w14:textId="6B9ED089" w:rsidR="0014574C" w:rsidRDefault="002C1B62" w:rsidP="00386CFB">
      <w:r w:rsidRPr="006D3B24">
        <w:rPr>
          <w:rFonts w:hint="eastAsia"/>
        </w:rPr>
        <w:t>如今，互联网技术、智能技术的发展改变了工作场所中员工的休闲方式，学术界关注到工作场所中非工作时间的智能使用行为对员工工作的影响</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_Ref195571657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[24]</w:t>
      </w:r>
      <w:r w:rsidR="00F807F5" w:rsidRPr="00F807F5">
        <w:rPr>
          <w:vertAlign w:val="superscript"/>
        </w:rPr>
        <w:fldChar w:fldCharType="end"/>
      </w:r>
      <w:r w:rsidRPr="006D3B24">
        <w:rPr>
          <w:rFonts w:hint="eastAsia"/>
        </w:rPr>
        <w:t>。例如，非工作时间的社交媒体使用能够提高一小时后的工作投入、通过促进工作与非工作的平衡进而促进工作创造力</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_Ref195571678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[25</w:t>
      </w:r>
      <w:r w:rsidR="00F807F5" w:rsidRPr="00F807F5">
        <w:rPr>
          <w:vertAlign w:val="superscript"/>
        </w:rPr>
        <w:fldChar w:fldCharType="end"/>
      </w:r>
      <w:r w:rsidR="00F807F5" w:rsidRPr="00F807F5">
        <w:rPr>
          <w:rFonts w:hint="eastAsia"/>
          <w:vertAlign w:val="superscript"/>
        </w:rPr>
        <w:t>-</w:t>
      </w:r>
      <w:r w:rsidR="00F807F5" w:rsidRPr="00F807F5">
        <w:rPr>
          <w:vertAlign w:val="superscript"/>
        </w:rPr>
        <w:fldChar w:fldCharType="begin" w:fldLock="1"/>
      </w:r>
      <w:r w:rsidR="00F807F5" w:rsidRPr="00F807F5">
        <w:rPr>
          <w:vertAlign w:val="superscript"/>
        </w:rPr>
        <w:instrText xml:space="preserve"> REF _Ref195571680 \r \h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26]</w:t>
      </w:r>
      <w:r w:rsidR="00F807F5" w:rsidRPr="00F807F5">
        <w:rPr>
          <w:vertAlign w:val="superscript"/>
        </w:rPr>
        <w:fldChar w:fldCharType="end"/>
      </w:r>
      <w:r w:rsidRPr="006D3B24">
        <w:rPr>
          <w:rFonts w:hint="eastAsia"/>
        </w:rPr>
        <w:t>。</w:t>
      </w:r>
      <w:proofErr w:type="spellStart"/>
      <w:r w:rsidRPr="006D3B24">
        <w:rPr>
          <w:rFonts w:hint="eastAsia"/>
        </w:rPr>
        <w:t>Gellmers</w:t>
      </w:r>
      <w:proofErr w:type="spellEnd"/>
      <w:r w:rsidRPr="006D3B24">
        <w:rPr>
          <w:rFonts w:hint="eastAsia"/>
        </w:rPr>
        <w:t>和</w:t>
      </w:r>
      <w:r w:rsidRPr="006D3B24">
        <w:rPr>
          <w:rFonts w:hint="eastAsia"/>
        </w:rPr>
        <w:t>Yan</w:t>
      </w:r>
      <w:r w:rsidR="00F807F5">
        <w:rPr>
          <w:rFonts w:hint="eastAsia"/>
        </w:rPr>
        <w:t>在</w:t>
      </w:r>
      <w:r w:rsidRPr="006D3B24">
        <w:rPr>
          <w:rFonts w:hint="eastAsia"/>
        </w:rPr>
        <w:t>2023</w:t>
      </w:r>
      <w:r w:rsidR="00F807F5">
        <w:rPr>
          <w:rFonts w:hint="eastAsia"/>
        </w:rPr>
        <w:t>年</w:t>
      </w:r>
      <w:r w:rsidRPr="006D3B24">
        <w:rPr>
          <w:rFonts w:hint="eastAsia"/>
        </w:rPr>
        <w:t>的研究指出数字化的休闲活动能够带来积极的结果</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_Ref195571712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[27]</w:t>
      </w:r>
      <w:r w:rsidR="00F807F5" w:rsidRPr="00F807F5">
        <w:rPr>
          <w:vertAlign w:val="superscript"/>
        </w:rPr>
        <w:fldChar w:fldCharType="end"/>
      </w:r>
      <w:r w:rsidRPr="006D3B24">
        <w:rPr>
          <w:rFonts w:hint="eastAsia"/>
        </w:rPr>
        <w:t>。</w:t>
      </w:r>
      <w:r w:rsidRPr="006D3B24">
        <w:rPr>
          <w:rFonts w:hint="eastAsia"/>
        </w:rPr>
        <w:t>Xie</w:t>
      </w:r>
      <w:r w:rsidRPr="006D3B24">
        <w:rPr>
          <w:rFonts w:hint="eastAsia"/>
        </w:rPr>
        <w:t>等</w:t>
      </w:r>
      <w:r w:rsidR="00F807F5">
        <w:rPr>
          <w:rFonts w:hint="eastAsia"/>
        </w:rPr>
        <w:t>在</w:t>
      </w:r>
      <w:r w:rsidRPr="006D3B24">
        <w:rPr>
          <w:rFonts w:hint="eastAsia"/>
        </w:rPr>
        <w:t>2021</w:t>
      </w:r>
      <w:r w:rsidR="00F807F5">
        <w:rPr>
          <w:rFonts w:hint="eastAsia"/>
        </w:rPr>
        <w:t>年的研究</w:t>
      </w:r>
      <w:r w:rsidRPr="006D3B24">
        <w:rPr>
          <w:rFonts w:hint="eastAsia"/>
        </w:rPr>
        <w:t>提出，在工作中使用社交媒体会负面影响个人工作绩效，因为铺天盖地的信息流可能会影响个人的工作，特别容易让人分心</w:t>
      </w:r>
      <w:r w:rsidR="00F807F5" w:rsidRPr="00F807F5">
        <w:rPr>
          <w:vertAlign w:val="superscript"/>
        </w:rPr>
        <w:fldChar w:fldCharType="begin" w:fldLock="1"/>
      </w:r>
      <w:r w:rsidR="00F807F5" w:rsidRPr="00F807F5">
        <w:rPr>
          <w:vertAlign w:val="superscript"/>
        </w:rPr>
        <w:instrText xml:space="preserve"> </w:instrText>
      </w:r>
      <w:r w:rsidR="00F807F5" w:rsidRPr="00F807F5">
        <w:rPr>
          <w:rFonts w:hint="eastAsia"/>
          <w:vertAlign w:val="superscript"/>
        </w:rPr>
        <w:instrText>REF _Ref195571748 \r \h</w:instrText>
      </w:r>
      <w:r w:rsidR="00F807F5" w:rsidRPr="00F807F5">
        <w:rPr>
          <w:vertAlign w:val="superscript"/>
        </w:rPr>
        <w:instrText xml:space="preserve"> </w:instrText>
      </w:r>
      <w:r w:rsidR="00F807F5">
        <w:rPr>
          <w:vertAlign w:val="superscript"/>
        </w:rPr>
        <w:instrText xml:space="preserve"> \* MERGEFORMAT </w:instrText>
      </w:r>
      <w:r w:rsidR="00F807F5" w:rsidRPr="00F807F5">
        <w:rPr>
          <w:vertAlign w:val="superscript"/>
        </w:rPr>
      </w:r>
      <w:r w:rsidR="00F807F5" w:rsidRPr="00F807F5">
        <w:rPr>
          <w:vertAlign w:val="superscript"/>
        </w:rPr>
        <w:fldChar w:fldCharType="separate"/>
      </w:r>
      <w:r w:rsidR="006E4409">
        <w:rPr>
          <w:vertAlign w:val="superscript"/>
        </w:rPr>
        <w:t>[28]</w:t>
      </w:r>
      <w:r w:rsidR="00F807F5" w:rsidRPr="00F807F5">
        <w:rPr>
          <w:vertAlign w:val="superscript"/>
        </w:rPr>
        <w:fldChar w:fldCharType="end"/>
      </w:r>
      <w:r w:rsidRPr="006D3B24">
        <w:rPr>
          <w:rFonts w:hint="eastAsia"/>
        </w:rPr>
        <w:t>。</w:t>
      </w:r>
    </w:p>
    <w:p w14:paraId="12567CDC" w14:textId="7DF6813E" w:rsidR="002C1B62" w:rsidRPr="006D3B24" w:rsidRDefault="002C1B62" w:rsidP="00386CFB">
      <w:r w:rsidRPr="006D3B24">
        <w:rPr>
          <w:rFonts w:hint="eastAsia"/>
        </w:rPr>
        <w:t>但是，尚未有学者关注到信息平台的智能推荐机制是否会蔓延到员工的日常工作中，积极</w:t>
      </w:r>
      <w:r w:rsidR="00D760A2">
        <w:rPr>
          <w:rFonts w:hint="eastAsia"/>
        </w:rPr>
        <w:t>或</w:t>
      </w:r>
      <w:r w:rsidRPr="006D3B24">
        <w:rPr>
          <w:rFonts w:hint="eastAsia"/>
        </w:rPr>
        <w:t>消极影响员工的行为。与传统的搜索机制不同，智能推荐能推荐员工偏好的个性化内容，这不仅省去搜索成本，还会吸引员工的注意力，将他们带入个性化的信息流中，使其陷入沉浸式的状态。</w:t>
      </w:r>
      <w:r w:rsidR="00386CFB">
        <w:rPr>
          <w:rFonts w:hint="eastAsia"/>
        </w:rPr>
        <w:t>例如，</w:t>
      </w:r>
      <w:r w:rsidR="00386CFB" w:rsidRPr="007917AA">
        <w:rPr>
          <w:rFonts w:hint="eastAsia"/>
        </w:rPr>
        <w:t>午休时间，</w:t>
      </w:r>
      <w:r w:rsidR="00386CFB">
        <w:rPr>
          <w:rFonts w:hint="eastAsia"/>
        </w:rPr>
        <w:t>员工</w:t>
      </w:r>
      <w:r w:rsidR="00386CFB" w:rsidRPr="007917AA">
        <w:rPr>
          <w:rFonts w:hint="eastAsia"/>
        </w:rPr>
        <w:t>拿起手机解锁屏幕，系统自动推送</w:t>
      </w:r>
      <w:proofErr w:type="gramStart"/>
      <w:r w:rsidR="00386CFB" w:rsidRPr="007917AA">
        <w:rPr>
          <w:rFonts w:hint="eastAsia"/>
        </w:rPr>
        <w:t>的某短视频</w:t>
      </w:r>
      <w:proofErr w:type="gramEnd"/>
      <w:r w:rsidR="00386CFB" w:rsidRPr="007917AA">
        <w:rPr>
          <w:rFonts w:hint="eastAsia"/>
        </w:rPr>
        <w:t>平台通知显示“你关注的搞笑博主更新了”</w:t>
      </w:r>
      <w:r w:rsidR="00386CFB">
        <w:rPr>
          <w:rFonts w:hint="eastAsia"/>
        </w:rPr>
        <w:t>。</w:t>
      </w:r>
      <w:r w:rsidR="00386CFB" w:rsidRPr="007917AA">
        <w:rPr>
          <w:rFonts w:hint="eastAsia"/>
        </w:rPr>
        <w:t>他</w:t>
      </w:r>
      <w:proofErr w:type="gramStart"/>
      <w:r w:rsidR="00386CFB" w:rsidRPr="007917AA">
        <w:rPr>
          <w:rFonts w:hint="eastAsia"/>
        </w:rPr>
        <w:t>顺手点</w:t>
      </w:r>
      <w:proofErr w:type="gramEnd"/>
      <w:r w:rsidR="00386CFB" w:rsidRPr="007917AA">
        <w:rPr>
          <w:rFonts w:hint="eastAsia"/>
        </w:rPr>
        <w:t>开，</w:t>
      </w:r>
      <w:r w:rsidR="00386CFB" w:rsidRPr="007917AA">
        <w:rPr>
          <w:rFonts w:hint="eastAsia"/>
        </w:rPr>
        <w:t>APP</w:t>
      </w:r>
      <w:r w:rsidR="00386CFB" w:rsidRPr="007917AA">
        <w:rPr>
          <w:rFonts w:hint="eastAsia"/>
        </w:rPr>
        <w:t>首页立即加载算法推荐的</w:t>
      </w:r>
      <w:r w:rsidR="00386CFB" w:rsidRPr="007917AA">
        <w:rPr>
          <w:rFonts w:hint="eastAsia"/>
        </w:rPr>
        <w:t>15</w:t>
      </w:r>
      <w:r w:rsidR="00386CFB" w:rsidRPr="007917AA">
        <w:rPr>
          <w:rFonts w:hint="eastAsia"/>
        </w:rPr>
        <w:t>秒幽默短剧，随后自动播放下一条宠物萌宠视频。连续观看多条高娱乐性推荐内容后，他的注意力完全脱离工作思维，进入低认知负荷的放松状态，直至午休结束提醒响起</w:t>
      </w:r>
      <w:r w:rsidR="00386CFB">
        <w:rPr>
          <w:rFonts w:hint="eastAsia"/>
        </w:rPr>
        <w:t>。又例如，</w:t>
      </w:r>
      <w:r w:rsidR="00386CFB" w:rsidRPr="007917AA">
        <w:rPr>
          <w:rFonts w:hint="eastAsia"/>
        </w:rPr>
        <w:t>下午茶歇时段，几名</w:t>
      </w:r>
      <w:r w:rsidR="00386CFB">
        <w:rPr>
          <w:rFonts w:hint="eastAsia"/>
        </w:rPr>
        <w:t>人力资源专员</w:t>
      </w:r>
      <w:r w:rsidR="00386CFB" w:rsidRPr="007917AA">
        <w:rPr>
          <w:rFonts w:hint="eastAsia"/>
        </w:rPr>
        <w:t>在休息区短暂放松</w:t>
      </w:r>
      <w:r w:rsidR="00386CFB">
        <w:rPr>
          <w:rFonts w:hint="eastAsia"/>
        </w:rPr>
        <w:t>，</w:t>
      </w:r>
      <w:r w:rsidR="00386CFB" w:rsidRPr="007917AA">
        <w:rPr>
          <w:rFonts w:hint="eastAsia"/>
        </w:rPr>
        <w:t>其中一位员工习惯性打开某新闻聚合</w:t>
      </w:r>
      <w:r w:rsidR="00386CFB" w:rsidRPr="007917AA">
        <w:rPr>
          <w:rFonts w:hint="eastAsia"/>
        </w:rPr>
        <w:t>APP</w:t>
      </w:r>
      <w:r w:rsidR="00386CFB" w:rsidRPr="007917AA">
        <w:rPr>
          <w:rFonts w:hint="eastAsia"/>
        </w:rPr>
        <w:t>，</w:t>
      </w:r>
      <w:r w:rsidR="00386CFB">
        <w:rPr>
          <w:rFonts w:hint="eastAsia"/>
        </w:rPr>
        <w:t>平台基于其日间搜索“员工满意度调研”的记录，推荐一篇心理学领域的《游戏化测评在组织管理中的应用》研究报告。尽管该内容属跨学科范畴，但其介绍的“即时反馈机制”为其正在设计的考核方案提供新思路，促成非工作时段的知识迁移。</w:t>
      </w:r>
      <w:r w:rsidRPr="006D3B24">
        <w:rPr>
          <w:rFonts w:hint="eastAsia"/>
        </w:rPr>
        <w:t>这让人思考，当员工重新回到工作，沉浸于不同类型信息流的状态是否会影响工作投入。</w:t>
      </w:r>
    </w:p>
    <w:p w14:paraId="1B00B2FB" w14:textId="222A8238" w:rsidR="006D3B24" w:rsidRDefault="006D3B24" w:rsidP="00F6136B">
      <w:r w:rsidRPr="006D3B24">
        <w:rPr>
          <w:rFonts w:hint="eastAsia"/>
        </w:rPr>
        <w:t>技术进步、分散的工作安排和文化影响模糊了不同领域之间的传统界限，使得个体从休闲中获得的资源可以很容易地转移到另一个领域</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_Ref195571781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[29</w:t>
      </w:r>
      <w:r w:rsidR="00AE089F" w:rsidRPr="00AE089F">
        <w:rPr>
          <w:vertAlign w:val="superscript"/>
        </w:rPr>
        <w:fldChar w:fldCharType="end"/>
      </w:r>
      <w:r w:rsidR="00AE089F" w:rsidRPr="00AE089F">
        <w:rPr>
          <w:rFonts w:hint="eastAsia"/>
          <w:vertAlign w:val="superscript"/>
        </w:rPr>
        <w:t>-</w:t>
      </w:r>
      <w:r w:rsidR="00AE089F" w:rsidRPr="00AE089F">
        <w:rPr>
          <w:vertAlign w:val="superscript"/>
        </w:rPr>
        <w:fldChar w:fldCharType="begin" w:fldLock="1"/>
      </w:r>
      <w:r w:rsidR="00AE089F" w:rsidRPr="00AE089F">
        <w:rPr>
          <w:vertAlign w:val="superscript"/>
        </w:rPr>
        <w:instrText xml:space="preserve"> REF _Ref195571783 \r \h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30]</w:t>
      </w:r>
      <w:r w:rsidR="00AE089F" w:rsidRPr="00AE089F">
        <w:rPr>
          <w:vertAlign w:val="superscript"/>
        </w:rPr>
        <w:fldChar w:fldCharType="end"/>
      </w:r>
      <w:r w:rsidRPr="006D3B24">
        <w:rPr>
          <w:rFonts w:hint="eastAsia"/>
        </w:rPr>
        <w:t>。由此，智能化时代员工的休闲方式也值得关注。智能推荐应用的呈现模式便于个体沉浸，且智能推荐应用可以满足个体随时随地观看的需求，这可能会影响员工的</w:t>
      </w:r>
      <w:r w:rsidRPr="00E3312F">
        <w:rPr>
          <w:rFonts w:hint="eastAsia"/>
        </w:rPr>
        <w:t>认知状态</w:t>
      </w:r>
      <w:r w:rsidRPr="006D3B24">
        <w:rPr>
          <w:rFonts w:hint="eastAsia"/>
        </w:rPr>
        <w:t>，进而影响工作投入。</w:t>
      </w:r>
      <w:r w:rsidR="00270482">
        <w:rPr>
          <w:rFonts w:hint="eastAsia"/>
        </w:rPr>
        <w:t>高工作投入</w:t>
      </w:r>
      <w:r w:rsidR="00270482" w:rsidRPr="00270482">
        <w:rPr>
          <w:rFonts w:hint="eastAsia"/>
        </w:rPr>
        <w:t>的员工感到充满活力和热情，经常完全沉浸在工作活动中</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_Ref195571804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[31]</w:t>
      </w:r>
      <w:r w:rsidR="00AE089F" w:rsidRPr="00AE089F">
        <w:rPr>
          <w:vertAlign w:val="superscript"/>
        </w:rPr>
        <w:fldChar w:fldCharType="end"/>
      </w:r>
      <w:r w:rsidR="00270482" w:rsidRPr="00270482">
        <w:rPr>
          <w:rFonts w:hint="eastAsia"/>
        </w:rPr>
        <w:t>。</w:t>
      </w:r>
      <w:r w:rsidRPr="006D3B24">
        <w:rPr>
          <w:rFonts w:hint="eastAsia"/>
        </w:rPr>
        <w:t>因此，明确智能推荐的内容类型、智能推荐对员工工作投入的作用机制以及边界作用条件，不仅对学界意义重大，也为组织和员工在智能时代如何管理自我、提高工作效率提供了科</w:t>
      </w:r>
      <w:r w:rsidRPr="006D3B24">
        <w:rPr>
          <w:rFonts w:hint="eastAsia"/>
        </w:rPr>
        <w:lastRenderedPageBreak/>
        <w:t>学依据。通过理解智能推荐与工作投入的关系，本课题能够更好地引导员工调整智能技术给工作带来的影响，实现工作与休闲领域的平衡。</w:t>
      </w:r>
    </w:p>
    <w:p w14:paraId="04DEFD5C" w14:textId="5C5953DC" w:rsidR="00176783" w:rsidRDefault="00176783" w:rsidP="003F4458">
      <w:r>
        <w:rPr>
          <w:rFonts w:hint="eastAsia"/>
        </w:rPr>
        <w:t>根据社会认知理论</w:t>
      </w:r>
      <w:r w:rsidR="00BD155D">
        <w:rPr>
          <w:rFonts w:hint="eastAsia"/>
        </w:rPr>
        <w:t>，</w:t>
      </w:r>
      <w:r w:rsidR="00043C1A" w:rsidRPr="00043C1A">
        <w:rPr>
          <w:rFonts w:hint="eastAsia"/>
        </w:rPr>
        <w:t>该理论</w:t>
      </w:r>
      <w:r w:rsidR="00043C1A">
        <w:rPr>
          <w:rFonts w:hint="eastAsia"/>
        </w:rPr>
        <w:t>框架</w:t>
      </w:r>
      <w:r w:rsidR="00043C1A" w:rsidRPr="00043C1A">
        <w:rPr>
          <w:rFonts w:hint="eastAsia"/>
        </w:rPr>
        <w:t>通过研究</w:t>
      </w:r>
      <w:r w:rsidR="00043C1A">
        <w:rPr>
          <w:rFonts w:hint="eastAsia"/>
        </w:rPr>
        <w:t>外部环境因素、个体认知及行为的</w:t>
      </w:r>
      <w:r w:rsidR="00043C1A" w:rsidRPr="00043C1A">
        <w:rPr>
          <w:rFonts w:hint="eastAsia"/>
        </w:rPr>
        <w:t>相互作用来解释行为差异</w:t>
      </w:r>
      <w:r w:rsidR="00043C1A">
        <w:rPr>
          <w:rFonts w:hint="eastAsia"/>
        </w:rPr>
        <w:t>，</w:t>
      </w:r>
      <w:r w:rsidR="003F569A">
        <w:rPr>
          <w:rFonts w:hint="eastAsia"/>
        </w:rPr>
        <w:t>这一总体框架对影响个人在特定情况下行动的环境因素和个人状态没有限制。</w:t>
      </w:r>
      <w:r w:rsidR="00043C1A">
        <w:rPr>
          <w:rFonts w:hint="eastAsia"/>
        </w:rPr>
        <w:t>有</w:t>
      </w:r>
      <w:r w:rsidR="003F569A">
        <w:rPr>
          <w:rFonts w:hint="eastAsia"/>
        </w:rPr>
        <w:t>学者提出，社会认知理论适用于研究网络使用行为和在线互动行为</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_Ref195571823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[32]</w:t>
      </w:r>
      <w:r w:rsidR="00AE089F" w:rsidRPr="00AE089F">
        <w:rPr>
          <w:vertAlign w:val="superscript"/>
        </w:rPr>
        <w:fldChar w:fldCharType="end"/>
      </w:r>
      <w:r w:rsidR="003F569A">
        <w:rPr>
          <w:rFonts w:hint="eastAsia"/>
        </w:rPr>
        <w:t>。智能推荐属于环境因素，员工</w:t>
      </w:r>
      <w:proofErr w:type="gramStart"/>
      <w:r w:rsidR="003F569A">
        <w:rPr>
          <w:rFonts w:hint="eastAsia"/>
        </w:rPr>
        <w:t>的心流体验</w:t>
      </w:r>
      <w:proofErr w:type="gramEnd"/>
      <w:r w:rsidR="003F569A">
        <w:rPr>
          <w:rFonts w:hint="eastAsia"/>
        </w:rPr>
        <w:t>、认知锁定属于</w:t>
      </w:r>
      <w:r w:rsidR="00E3312F">
        <w:rPr>
          <w:rFonts w:hint="eastAsia"/>
        </w:rPr>
        <w:t>认知</w:t>
      </w:r>
      <w:r w:rsidR="003F569A">
        <w:rPr>
          <w:rFonts w:hint="eastAsia"/>
        </w:rPr>
        <w:t>要素，工作投入属于行为要素。根据社会认知理论，员工的工作投入不仅受到个人认知和情感的影响，也与环境因素有着密切联系。</w:t>
      </w:r>
      <w:r w:rsidR="000C6EEE">
        <w:rPr>
          <w:rFonts w:hint="eastAsia"/>
        </w:rPr>
        <w:t>由于高工作投入</w:t>
      </w:r>
      <w:r w:rsidR="003F4458">
        <w:rPr>
          <w:rFonts w:hint="eastAsia"/>
        </w:rPr>
        <w:t>是</w:t>
      </w:r>
      <w:r w:rsidR="000C6EEE">
        <w:rPr>
          <w:rFonts w:hint="eastAsia"/>
        </w:rPr>
        <w:t>工作角色内的积极行为，关系到个体及组织的工作绩效，</w:t>
      </w:r>
      <w:r w:rsidR="003F4458">
        <w:rPr>
          <w:rFonts w:hint="eastAsia"/>
        </w:rPr>
        <w:t>那么</w:t>
      </w:r>
      <w:r w:rsidR="000C6EEE">
        <w:rPr>
          <w:rFonts w:hint="eastAsia"/>
        </w:rPr>
        <w:t>管理</w:t>
      </w:r>
      <w:r w:rsidR="00A65248">
        <w:rPr>
          <w:rFonts w:hint="eastAsia"/>
        </w:rPr>
        <w:t>对个体行为不利或有害的外部环境，</w:t>
      </w:r>
      <w:r w:rsidR="003F4458">
        <w:rPr>
          <w:rFonts w:hint="eastAsia"/>
        </w:rPr>
        <w:t>并</w:t>
      </w:r>
      <w:r w:rsidR="00A65248">
        <w:rPr>
          <w:rFonts w:hint="eastAsia"/>
        </w:rPr>
        <w:t>调整个体的心态和情感</w:t>
      </w:r>
      <w:r w:rsidR="003F4458">
        <w:rPr>
          <w:rFonts w:hint="eastAsia"/>
        </w:rPr>
        <w:t>是必要的</w:t>
      </w:r>
      <w:r w:rsidR="00A65248">
        <w:rPr>
          <w:rFonts w:hint="eastAsia"/>
        </w:rPr>
        <w:t>。</w:t>
      </w:r>
      <w:r w:rsidR="0063134B">
        <w:rPr>
          <w:rFonts w:hint="eastAsia"/>
        </w:rPr>
        <w:t>首先，</w:t>
      </w:r>
      <w:proofErr w:type="gramStart"/>
      <w:r w:rsidR="00A65248">
        <w:rPr>
          <w:rFonts w:hint="eastAsia"/>
        </w:rPr>
        <w:t>心流体验</w:t>
      </w:r>
      <w:proofErr w:type="gramEnd"/>
      <w:r w:rsidR="00A65248">
        <w:rPr>
          <w:rFonts w:hint="eastAsia"/>
        </w:rPr>
        <w:t>作为对个体认知与情感有利的状态，能够积极影响个体行为。认知锁定反映在员工认知思维的灵活性降低，使得他们难以全身心投入工作。</w:t>
      </w:r>
      <w:r w:rsidR="003F4458">
        <w:rPr>
          <w:rFonts w:hint="eastAsia"/>
        </w:rPr>
        <w:t>因此，</w:t>
      </w:r>
      <w:r w:rsidR="00A65248">
        <w:rPr>
          <w:rFonts w:hint="eastAsia"/>
        </w:rPr>
        <w:t>本研究选取了与员工</w:t>
      </w:r>
      <w:r w:rsidR="00881B8D">
        <w:rPr>
          <w:rFonts w:hint="eastAsia"/>
        </w:rPr>
        <w:t>认知密切相关的变量——</w:t>
      </w:r>
      <w:proofErr w:type="gramStart"/>
      <w:r w:rsidR="00881B8D">
        <w:rPr>
          <w:rFonts w:hint="eastAsia"/>
        </w:rPr>
        <w:t>心流体验</w:t>
      </w:r>
      <w:proofErr w:type="gramEnd"/>
      <w:r w:rsidR="00881B8D">
        <w:rPr>
          <w:rFonts w:hint="eastAsia"/>
        </w:rPr>
        <w:t>和认知锁定作为中介因素，纳入研究框架。</w:t>
      </w:r>
      <w:r w:rsidR="00A65248">
        <w:rPr>
          <w:rFonts w:hint="eastAsia"/>
        </w:rPr>
        <w:t>其次，社会认知理论强调了个体自我调节能力在自我认知与行为管理中发挥的核心作用。</w:t>
      </w:r>
      <w:r w:rsidR="00373A08">
        <w:rPr>
          <w:rFonts w:hint="eastAsia"/>
        </w:rPr>
        <w:t>社会认知理论</w:t>
      </w:r>
      <w:r w:rsidR="00373A08" w:rsidRPr="00373A08">
        <w:rPr>
          <w:rFonts w:hint="eastAsia"/>
        </w:rPr>
        <w:t>明确承认个人所处的环境、认知</w:t>
      </w:r>
      <w:r w:rsidR="00373A08">
        <w:rPr>
          <w:rFonts w:hint="eastAsia"/>
        </w:rPr>
        <w:t>或</w:t>
      </w:r>
      <w:r w:rsidR="00373A08" w:rsidRPr="00373A08">
        <w:rPr>
          <w:rFonts w:hint="eastAsia"/>
        </w:rPr>
        <w:t>感知</w:t>
      </w:r>
      <w:r w:rsidR="00373A08">
        <w:rPr>
          <w:rFonts w:hint="eastAsia"/>
        </w:rPr>
        <w:t>、</w:t>
      </w:r>
      <w:r w:rsidR="00373A08" w:rsidRPr="00373A08">
        <w:rPr>
          <w:rFonts w:hint="eastAsia"/>
        </w:rPr>
        <w:t>行为之间存在持续的相互作用</w:t>
      </w:r>
      <w:r w:rsidR="00373A08" w:rsidRPr="00373A08">
        <w:rPr>
          <w:vertAlign w:val="superscript"/>
        </w:rPr>
        <w:fldChar w:fldCharType="begin"/>
      </w:r>
      <w:r w:rsidR="00373A08" w:rsidRPr="00373A08">
        <w:rPr>
          <w:vertAlign w:val="superscript"/>
        </w:rPr>
        <w:instrText xml:space="preserve"> </w:instrText>
      </w:r>
      <w:r w:rsidR="00373A08" w:rsidRPr="00373A08">
        <w:rPr>
          <w:rFonts w:hint="eastAsia"/>
          <w:vertAlign w:val="superscript"/>
        </w:rPr>
        <w:instrText>REF _Ref195571823 \r \h</w:instrText>
      </w:r>
      <w:r w:rsidR="00373A08" w:rsidRPr="00373A08">
        <w:rPr>
          <w:vertAlign w:val="superscript"/>
        </w:rPr>
        <w:instrText xml:space="preserve"> </w:instrText>
      </w:r>
      <w:r w:rsidR="00373A08">
        <w:rPr>
          <w:vertAlign w:val="superscript"/>
        </w:rPr>
        <w:instrText xml:space="preserve"> \* MERGEFORMAT </w:instrText>
      </w:r>
      <w:r w:rsidR="00373A08" w:rsidRPr="00373A08">
        <w:rPr>
          <w:vertAlign w:val="superscript"/>
        </w:rPr>
      </w:r>
      <w:r w:rsidR="00373A08" w:rsidRPr="00373A08">
        <w:rPr>
          <w:vertAlign w:val="superscript"/>
        </w:rPr>
        <w:fldChar w:fldCharType="separate"/>
      </w:r>
      <w:r w:rsidR="00DC6A67">
        <w:rPr>
          <w:vertAlign w:val="superscript"/>
        </w:rPr>
        <w:t>[32]</w:t>
      </w:r>
      <w:r w:rsidR="00373A08" w:rsidRPr="00373A08">
        <w:rPr>
          <w:vertAlign w:val="superscript"/>
        </w:rPr>
        <w:fldChar w:fldCharType="end"/>
      </w:r>
      <w:r w:rsidR="00373A08">
        <w:rPr>
          <w:rFonts w:hint="eastAsia"/>
        </w:rPr>
        <w:t>。</w:t>
      </w:r>
      <w:r w:rsidR="00881B8D">
        <w:rPr>
          <w:rFonts w:hint="eastAsia"/>
        </w:rPr>
        <w:t>当个体感知和行为受到外部环境影响时，他们能会发挥自己的调节能力</w:t>
      </w:r>
      <w:r w:rsidR="00142791">
        <w:rPr>
          <w:rFonts w:hint="eastAsia"/>
        </w:rPr>
        <w:t>，加强自身认知对工作投入的正向影响。因此，本研究探讨的另一个关键问题是自我调节作为边界条件，如何调节智能推荐对工作投入的影响。</w:t>
      </w:r>
    </w:p>
    <w:p w14:paraId="79AA7268" w14:textId="77777777" w:rsidR="00176783" w:rsidRDefault="00176783" w:rsidP="00176783">
      <w:pPr>
        <w:pStyle w:val="af1"/>
        <w:spacing w:before="326" w:after="163"/>
        <w:rPr>
          <w:rFonts w:hint="eastAsia"/>
        </w:rPr>
      </w:pPr>
      <w:bookmarkStart w:id="32" w:name="_Toc195583194"/>
      <w:bookmarkStart w:id="33" w:name="_Toc197303236"/>
      <w:r>
        <w:rPr>
          <w:rFonts w:hint="eastAsia"/>
        </w:rPr>
        <w:t>1.2 研究意义</w:t>
      </w:r>
      <w:bookmarkEnd w:id="32"/>
      <w:bookmarkEnd w:id="33"/>
    </w:p>
    <w:p w14:paraId="1AF404A2" w14:textId="77777777" w:rsidR="00176783" w:rsidRDefault="00176783" w:rsidP="00176783">
      <w:pPr>
        <w:pStyle w:val="3"/>
        <w:spacing w:before="163" w:after="163"/>
        <w:rPr>
          <w:rFonts w:hint="eastAsia"/>
        </w:rPr>
      </w:pPr>
      <w:bookmarkStart w:id="34" w:name="_Toc195583195"/>
      <w:bookmarkStart w:id="35" w:name="_Toc197303237"/>
      <w:r>
        <w:rPr>
          <w:rFonts w:hint="eastAsia"/>
        </w:rPr>
        <w:t>1.2.1 理论意义</w:t>
      </w:r>
      <w:bookmarkEnd w:id="34"/>
      <w:bookmarkEnd w:id="35"/>
    </w:p>
    <w:p w14:paraId="417A1AD3" w14:textId="7A415830" w:rsidR="00765106" w:rsidRDefault="00CC7DDC" w:rsidP="00E50B9D">
      <w:r>
        <w:rPr>
          <w:rFonts w:hint="eastAsia"/>
        </w:rPr>
        <w:t>第一，</w:t>
      </w:r>
      <w:r w:rsidR="002905B0">
        <w:rPr>
          <w:rFonts w:hint="eastAsia"/>
        </w:rPr>
        <w:t>系统探究</w:t>
      </w:r>
      <w:r w:rsidR="0000706F">
        <w:rPr>
          <w:rFonts w:hint="eastAsia"/>
        </w:rPr>
        <w:t>不同类型</w:t>
      </w:r>
      <w:r w:rsidR="002905B0">
        <w:rPr>
          <w:rFonts w:hint="eastAsia"/>
        </w:rPr>
        <w:t>智能推荐</w:t>
      </w:r>
      <w:r w:rsidR="00574E7B">
        <w:rPr>
          <w:rFonts w:hint="eastAsia"/>
        </w:rPr>
        <w:t>内容</w:t>
      </w:r>
      <w:r w:rsidR="0000706F">
        <w:rPr>
          <w:rFonts w:hint="eastAsia"/>
        </w:rPr>
        <w:t>的</w:t>
      </w:r>
      <w:r w:rsidR="00574E7B">
        <w:rPr>
          <w:rFonts w:hint="eastAsia"/>
        </w:rPr>
        <w:t>特征</w:t>
      </w:r>
      <w:r>
        <w:rPr>
          <w:rFonts w:hint="eastAsia"/>
        </w:rPr>
        <w:t>。</w:t>
      </w:r>
      <w:r w:rsidR="00765106">
        <w:rPr>
          <w:rFonts w:hint="eastAsia"/>
        </w:rPr>
        <w:t>本研究</w:t>
      </w:r>
      <w:r w:rsidR="006A242D">
        <w:rPr>
          <w:rFonts w:hint="eastAsia"/>
        </w:rPr>
        <w:t>将引入功利和享乐概念，</w:t>
      </w:r>
      <w:r w:rsidR="00765106">
        <w:rPr>
          <w:rFonts w:hint="eastAsia"/>
        </w:rPr>
        <w:t>系统探究智能推荐内容的功利特征与享乐特征，为</w:t>
      </w:r>
      <w:r w:rsidR="006A242D">
        <w:rPr>
          <w:rFonts w:hint="eastAsia"/>
        </w:rPr>
        <w:t>全面</w:t>
      </w:r>
      <w:r w:rsidR="00765106">
        <w:rPr>
          <w:rFonts w:hint="eastAsia"/>
        </w:rPr>
        <w:t>理解智能推荐</w:t>
      </w:r>
      <w:r w:rsidR="006A242D">
        <w:rPr>
          <w:rFonts w:hint="eastAsia"/>
        </w:rPr>
        <w:t>内容类型</w:t>
      </w:r>
      <w:r w:rsidR="00765106">
        <w:rPr>
          <w:rFonts w:hint="eastAsia"/>
        </w:rPr>
        <w:t>提供新的理论视角。</w:t>
      </w:r>
      <w:r w:rsidR="00574E7B">
        <w:rPr>
          <w:rFonts w:hint="eastAsia"/>
        </w:rPr>
        <w:t>本研究</w:t>
      </w:r>
      <w:r w:rsidR="00C4414F">
        <w:rPr>
          <w:rFonts w:hint="eastAsia"/>
        </w:rPr>
        <w:t>探讨</w:t>
      </w:r>
      <w:r w:rsidR="00574E7B">
        <w:rPr>
          <w:rFonts w:hint="eastAsia"/>
        </w:rPr>
        <w:t>了基于工作场景中的功利型智能推荐概念，以考虑智能推荐发生的特定类型的行为。这一概念超越了研究人员之前</w:t>
      </w:r>
      <w:r w:rsidR="00623346">
        <w:rPr>
          <w:rFonts w:hint="eastAsia"/>
        </w:rPr>
        <w:t>关注的</w:t>
      </w:r>
      <w:r w:rsidR="00574E7B">
        <w:rPr>
          <w:rFonts w:hint="eastAsia"/>
        </w:rPr>
        <w:t>在线行为的一般技术使用，如</w:t>
      </w:r>
      <w:r w:rsidR="00E3312F">
        <w:rPr>
          <w:rFonts w:hint="eastAsia"/>
        </w:rPr>
        <w:t>发帖</w:t>
      </w:r>
      <w:r w:rsidR="0078209C">
        <w:rPr>
          <w:rFonts w:hint="eastAsia"/>
        </w:rPr>
        <w:t>和线上互动</w:t>
      </w:r>
      <w:r w:rsidR="00E3312F" w:rsidRPr="00E3312F">
        <w:rPr>
          <w:vertAlign w:val="superscript"/>
        </w:rPr>
        <w:fldChar w:fldCharType="begin"/>
      </w:r>
      <w:r w:rsidR="00E3312F" w:rsidRPr="00E3312F">
        <w:rPr>
          <w:vertAlign w:val="superscript"/>
        </w:rPr>
        <w:instrText xml:space="preserve"> </w:instrText>
      </w:r>
      <w:r w:rsidR="00E3312F" w:rsidRPr="00E3312F">
        <w:rPr>
          <w:rFonts w:hint="eastAsia"/>
          <w:vertAlign w:val="superscript"/>
        </w:rPr>
        <w:instrText>REF _Ref195571678 \r \h</w:instrText>
      </w:r>
      <w:r w:rsidR="00E3312F" w:rsidRPr="00E3312F">
        <w:rPr>
          <w:vertAlign w:val="superscript"/>
        </w:rPr>
        <w:instrText xml:space="preserve"> </w:instrText>
      </w:r>
      <w:r w:rsidR="00E3312F">
        <w:rPr>
          <w:vertAlign w:val="superscript"/>
        </w:rPr>
        <w:instrText xml:space="preserve"> \* MERGEFORMAT </w:instrText>
      </w:r>
      <w:r w:rsidR="00E3312F" w:rsidRPr="00E3312F">
        <w:rPr>
          <w:vertAlign w:val="superscript"/>
        </w:rPr>
      </w:r>
      <w:r w:rsidR="00E3312F" w:rsidRPr="00E3312F">
        <w:rPr>
          <w:vertAlign w:val="superscript"/>
        </w:rPr>
        <w:fldChar w:fldCharType="separate"/>
      </w:r>
      <w:r w:rsidR="00DC6A67">
        <w:rPr>
          <w:vertAlign w:val="superscript"/>
        </w:rPr>
        <w:t>[25]</w:t>
      </w:r>
      <w:r w:rsidR="00E3312F" w:rsidRPr="00E3312F">
        <w:rPr>
          <w:vertAlign w:val="superscript"/>
        </w:rPr>
        <w:fldChar w:fldCharType="end"/>
      </w:r>
      <w:r w:rsidR="0078209C">
        <w:rPr>
          <w:rFonts w:hint="eastAsia"/>
        </w:rPr>
        <w:t>。</w:t>
      </w:r>
      <w:r w:rsidR="00574E7B">
        <w:rPr>
          <w:rFonts w:hint="eastAsia"/>
        </w:rPr>
        <w:t>事实上，之前研究很少关注智能推荐技术作为一种对工作有利的非工作相关使用，因为研究人员通常认为对工作有帮助的内容仅限于工作领域</w:t>
      </w:r>
      <w:r w:rsidR="00D42C2C">
        <w:rPr>
          <w:vertAlign w:val="superscript"/>
        </w:rPr>
        <w:fldChar w:fldCharType="begin"/>
      </w:r>
      <w:r w:rsidR="00D42C2C">
        <w:rPr>
          <w:vertAlign w:val="superscript"/>
        </w:rPr>
        <w:instrText xml:space="preserve"> </w:instrText>
      </w:r>
      <w:r w:rsidR="00D42C2C">
        <w:rPr>
          <w:rFonts w:hint="eastAsia"/>
          <w:vertAlign w:val="superscript"/>
        </w:rPr>
        <w:instrText>REF _Ref196496069 \r \h</w:instrText>
      </w:r>
      <w:r w:rsidR="00D42C2C">
        <w:rPr>
          <w:vertAlign w:val="superscript"/>
        </w:rPr>
        <w:instrText xml:space="preserve"> </w:instrText>
      </w:r>
      <w:r w:rsidR="00D42C2C">
        <w:rPr>
          <w:vertAlign w:val="superscript"/>
        </w:rPr>
      </w:r>
      <w:r w:rsidR="00D42C2C">
        <w:rPr>
          <w:vertAlign w:val="superscript"/>
        </w:rPr>
        <w:fldChar w:fldCharType="separate"/>
      </w:r>
      <w:r w:rsidR="00DC6A67">
        <w:rPr>
          <w:vertAlign w:val="superscript"/>
        </w:rPr>
        <w:t>[38]</w:t>
      </w:r>
      <w:r w:rsidR="00D42C2C">
        <w:rPr>
          <w:vertAlign w:val="superscript"/>
        </w:rPr>
        <w:fldChar w:fldCharType="end"/>
      </w:r>
      <w:r w:rsidR="00574E7B">
        <w:rPr>
          <w:rFonts w:hint="eastAsia"/>
        </w:rPr>
        <w:t>。</w:t>
      </w:r>
      <w:r w:rsidR="00E50B9D">
        <w:rPr>
          <w:rFonts w:hint="eastAsia"/>
        </w:rPr>
        <w:t>同时，</w:t>
      </w:r>
      <w:r w:rsidR="00574E7B">
        <w:rPr>
          <w:rFonts w:hint="eastAsia"/>
        </w:rPr>
        <w:t>我们认为，智能推荐的内容也可以是和工作无关的主题，</w:t>
      </w:r>
      <w:r w:rsidR="00E50B9D">
        <w:rPr>
          <w:rFonts w:hint="eastAsia"/>
        </w:rPr>
        <w:t>涉及这些主题的内容具备情感享受、放松的特征，这在先前的研究中已有提及</w:t>
      </w:r>
      <w:r w:rsidR="00D42C2C" w:rsidRPr="00D42C2C">
        <w:rPr>
          <w:vertAlign w:val="superscript"/>
        </w:rPr>
        <w:fldChar w:fldCharType="begin"/>
      </w:r>
      <w:r w:rsidR="00D42C2C" w:rsidRPr="00D42C2C">
        <w:rPr>
          <w:vertAlign w:val="superscript"/>
        </w:rPr>
        <w:instrText xml:space="preserve"> </w:instrText>
      </w:r>
      <w:r w:rsidR="00D42C2C" w:rsidRPr="00D42C2C">
        <w:rPr>
          <w:rFonts w:hint="eastAsia"/>
          <w:vertAlign w:val="superscript"/>
        </w:rPr>
        <w:instrText>REF _Ref195571431 \r \h</w:instrText>
      </w:r>
      <w:r w:rsidR="00D42C2C" w:rsidRPr="00D42C2C">
        <w:rPr>
          <w:vertAlign w:val="superscript"/>
        </w:rPr>
        <w:instrText xml:space="preserve"> </w:instrText>
      </w:r>
      <w:r w:rsidR="00D42C2C">
        <w:rPr>
          <w:vertAlign w:val="superscript"/>
        </w:rPr>
        <w:instrText xml:space="preserve"> \* MERGEFORMAT </w:instrText>
      </w:r>
      <w:r w:rsidR="00D42C2C" w:rsidRPr="00D42C2C">
        <w:rPr>
          <w:vertAlign w:val="superscript"/>
        </w:rPr>
      </w:r>
      <w:r w:rsidR="00D42C2C" w:rsidRPr="00D42C2C">
        <w:rPr>
          <w:vertAlign w:val="superscript"/>
        </w:rPr>
        <w:fldChar w:fldCharType="separate"/>
      </w:r>
      <w:r w:rsidR="00DC6A67">
        <w:rPr>
          <w:vertAlign w:val="superscript"/>
        </w:rPr>
        <w:t>[17]</w:t>
      </w:r>
      <w:r w:rsidR="00D42C2C" w:rsidRPr="00D42C2C">
        <w:rPr>
          <w:vertAlign w:val="superscript"/>
        </w:rPr>
        <w:fldChar w:fldCharType="end"/>
      </w:r>
      <w:r w:rsidR="00E50B9D">
        <w:rPr>
          <w:rFonts w:hint="eastAsia"/>
        </w:rPr>
        <w:t>。</w:t>
      </w:r>
      <w:r w:rsidR="00765106">
        <w:rPr>
          <w:rFonts w:hint="eastAsia"/>
        </w:rPr>
        <w:t>在此基础上，未来研究可进一步</w:t>
      </w:r>
      <w:r w:rsidR="004E7E83">
        <w:rPr>
          <w:rFonts w:hint="eastAsia"/>
        </w:rPr>
        <w:t>推动智能推荐研究向更系统</w:t>
      </w:r>
      <w:r w:rsidR="006A242D">
        <w:rPr>
          <w:rFonts w:hint="eastAsia"/>
        </w:rPr>
        <w:t>与深入</w:t>
      </w:r>
      <w:r w:rsidR="004E7E83">
        <w:rPr>
          <w:rFonts w:hint="eastAsia"/>
        </w:rPr>
        <w:t>的方向发展</w:t>
      </w:r>
      <w:r w:rsidR="006A242D">
        <w:rPr>
          <w:rFonts w:hint="eastAsia"/>
        </w:rPr>
        <w:t>。</w:t>
      </w:r>
      <w:r w:rsidR="00765106">
        <w:rPr>
          <w:rFonts w:hint="eastAsia"/>
        </w:rPr>
        <w:t>例如</w:t>
      </w:r>
      <w:r w:rsidR="006A242D">
        <w:rPr>
          <w:rFonts w:hint="eastAsia"/>
        </w:rPr>
        <w:t>，未来研究可以</w:t>
      </w:r>
      <w:r w:rsidR="00765106">
        <w:rPr>
          <w:rFonts w:hint="eastAsia"/>
        </w:rPr>
        <w:t>考</w:t>
      </w:r>
      <w:r w:rsidR="00765106">
        <w:rPr>
          <w:rFonts w:hint="eastAsia"/>
        </w:rPr>
        <w:lastRenderedPageBreak/>
        <w:t>察不同情境下两类推荐内容</w:t>
      </w:r>
      <w:r w:rsidR="006A242D">
        <w:rPr>
          <w:rFonts w:hint="eastAsia"/>
        </w:rPr>
        <w:t>如何</w:t>
      </w:r>
      <w:r w:rsidR="00765106">
        <w:rPr>
          <w:rFonts w:hint="eastAsia"/>
        </w:rPr>
        <w:t>动态</w:t>
      </w:r>
      <w:r w:rsidR="006A242D">
        <w:rPr>
          <w:rFonts w:hint="eastAsia"/>
        </w:rPr>
        <w:t>影响个体行为，从而</w:t>
      </w:r>
      <w:r w:rsidR="00765106">
        <w:rPr>
          <w:rFonts w:hint="eastAsia"/>
        </w:rPr>
        <w:t>为</w:t>
      </w:r>
      <w:r w:rsidR="006A242D">
        <w:rPr>
          <w:rFonts w:hint="eastAsia"/>
        </w:rPr>
        <w:t>人类更好适应嵌入生活的</w:t>
      </w:r>
      <w:r w:rsidR="00765106">
        <w:rPr>
          <w:rFonts w:hint="eastAsia"/>
        </w:rPr>
        <w:t>算法</w:t>
      </w:r>
      <w:r w:rsidR="006A242D">
        <w:rPr>
          <w:rFonts w:hint="eastAsia"/>
        </w:rPr>
        <w:t>技术</w:t>
      </w:r>
      <w:r w:rsidR="00765106">
        <w:rPr>
          <w:rFonts w:hint="eastAsia"/>
        </w:rPr>
        <w:t>提供理论依据。</w:t>
      </w:r>
    </w:p>
    <w:p w14:paraId="09472884" w14:textId="53FD9A42" w:rsidR="001E68B1" w:rsidRDefault="00CC7DDC" w:rsidP="001E68B1">
      <w:r>
        <w:rPr>
          <w:rFonts w:hint="eastAsia"/>
        </w:rPr>
        <w:t>第二，</w:t>
      </w:r>
      <w:r w:rsidR="00732996">
        <w:rPr>
          <w:rFonts w:hint="eastAsia"/>
        </w:rPr>
        <w:t>揭示了</w:t>
      </w:r>
      <w:r w:rsidR="0000706F">
        <w:rPr>
          <w:rFonts w:hint="eastAsia"/>
        </w:rPr>
        <w:t>不同类型</w:t>
      </w:r>
      <w:r w:rsidR="00732996">
        <w:rPr>
          <w:rFonts w:hint="eastAsia"/>
        </w:rPr>
        <w:t>智能推荐</w:t>
      </w:r>
      <w:r w:rsidR="0000706F">
        <w:rPr>
          <w:rFonts w:hint="eastAsia"/>
        </w:rPr>
        <w:t>差异化</w:t>
      </w:r>
      <w:r w:rsidR="00732996">
        <w:rPr>
          <w:rFonts w:hint="eastAsia"/>
        </w:rPr>
        <w:t>影响员工工作投入的作用机制</w:t>
      </w:r>
      <w:r>
        <w:rPr>
          <w:rFonts w:hint="eastAsia"/>
        </w:rPr>
        <w:t>。</w:t>
      </w:r>
      <w:r w:rsidR="001E68B1">
        <w:rPr>
          <w:rFonts w:hint="eastAsia"/>
        </w:rPr>
        <w:t>本研究将智能推荐的研究拓展至组织行为学领域，旨在揭示智能推荐对员工认知与行为的影响机制。人工智能</w:t>
      </w:r>
      <w:r w:rsidR="001E4841">
        <w:rPr>
          <w:rFonts w:hint="eastAsia"/>
        </w:rPr>
        <w:t>技术逐渐</w:t>
      </w:r>
      <w:r w:rsidR="001E68B1">
        <w:rPr>
          <w:rFonts w:hint="eastAsia"/>
        </w:rPr>
        <w:t>深</w:t>
      </w:r>
      <w:r w:rsidR="001E4841">
        <w:rPr>
          <w:rFonts w:hint="eastAsia"/>
        </w:rPr>
        <w:t>入</w:t>
      </w:r>
      <w:r w:rsidR="001E68B1">
        <w:rPr>
          <w:rFonts w:hint="eastAsia"/>
        </w:rPr>
        <w:t>渗透社会生活，</w:t>
      </w:r>
      <w:r w:rsidR="001E4841">
        <w:rPr>
          <w:rFonts w:hint="eastAsia"/>
        </w:rPr>
        <w:t>嵌入</w:t>
      </w:r>
      <w:r w:rsidR="001E68B1">
        <w:rPr>
          <w:rFonts w:hint="eastAsia"/>
        </w:rPr>
        <w:t>算法</w:t>
      </w:r>
      <w:r w:rsidR="001E4841">
        <w:rPr>
          <w:rFonts w:hint="eastAsia"/>
        </w:rPr>
        <w:t>技术的</w:t>
      </w:r>
      <w:r w:rsidR="001E68B1">
        <w:rPr>
          <w:rFonts w:hint="eastAsia"/>
        </w:rPr>
        <w:t>个性化推荐系统</w:t>
      </w:r>
      <w:r w:rsidR="001E4841">
        <w:rPr>
          <w:rFonts w:hint="eastAsia"/>
        </w:rPr>
        <w:t>无形中影响</w:t>
      </w:r>
      <w:r w:rsidR="001E68B1">
        <w:rPr>
          <w:rFonts w:hint="eastAsia"/>
        </w:rPr>
        <w:t>个体的</w:t>
      </w:r>
      <w:r w:rsidR="001E4841">
        <w:rPr>
          <w:rFonts w:hint="eastAsia"/>
        </w:rPr>
        <w:t>认知思维</w:t>
      </w:r>
      <w:r w:rsidR="001E68B1">
        <w:rPr>
          <w:rFonts w:hint="eastAsia"/>
        </w:rPr>
        <w:t>，</w:t>
      </w:r>
      <w:r w:rsidR="001E4841">
        <w:rPr>
          <w:rFonts w:hint="eastAsia"/>
        </w:rPr>
        <w:t>这可能给</w:t>
      </w:r>
      <w:r w:rsidR="001E68B1">
        <w:rPr>
          <w:rFonts w:hint="eastAsia"/>
        </w:rPr>
        <w:t>组织员工</w:t>
      </w:r>
      <w:r w:rsidR="001E4841">
        <w:rPr>
          <w:rFonts w:hint="eastAsia"/>
        </w:rPr>
        <w:t>带来</w:t>
      </w:r>
      <w:r w:rsidR="001E68B1">
        <w:rPr>
          <w:rFonts w:hint="eastAsia"/>
        </w:rPr>
        <w:t>潜在的影响</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_Ref195571431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[17]</w:t>
      </w:r>
      <w:r w:rsidR="00AE089F" w:rsidRPr="00AE089F">
        <w:rPr>
          <w:vertAlign w:val="superscript"/>
        </w:rPr>
        <w:fldChar w:fldCharType="end"/>
      </w:r>
      <w:r w:rsidR="001E68B1">
        <w:rPr>
          <w:rFonts w:hint="eastAsia"/>
        </w:rPr>
        <w:t>。</w:t>
      </w:r>
      <w:r w:rsidR="001E4841">
        <w:rPr>
          <w:rFonts w:hint="eastAsia"/>
        </w:rPr>
        <w:t>通过对先前研究的回顾发现，</w:t>
      </w:r>
      <w:r w:rsidR="001E68B1">
        <w:rPr>
          <w:rFonts w:hint="eastAsia"/>
        </w:rPr>
        <w:t>员工在非工作</w:t>
      </w:r>
      <w:r w:rsidR="001E4841">
        <w:rPr>
          <w:rFonts w:hint="eastAsia"/>
        </w:rPr>
        <w:t>时间的</w:t>
      </w:r>
      <w:r w:rsidR="001E68B1">
        <w:rPr>
          <w:rFonts w:hint="eastAsia"/>
        </w:rPr>
        <w:t>智能</w:t>
      </w:r>
      <w:r w:rsidR="001E4841">
        <w:rPr>
          <w:rFonts w:hint="eastAsia"/>
        </w:rPr>
        <w:t>使用行为</w:t>
      </w:r>
      <w:r w:rsidR="001E68B1">
        <w:rPr>
          <w:rFonts w:hint="eastAsia"/>
        </w:rPr>
        <w:t>已</w:t>
      </w:r>
      <w:r w:rsidR="001E4841">
        <w:rPr>
          <w:rFonts w:hint="eastAsia"/>
        </w:rPr>
        <w:t>较为</w:t>
      </w:r>
      <w:r w:rsidR="001E68B1">
        <w:rPr>
          <w:rFonts w:hint="eastAsia"/>
        </w:rPr>
        <w:t>普遍。</w:t>
      </w:r>
      <w:r w:rsidR="001E4841">
        <w:rPr>
          <w:rFonts w:hint="eastAsia"/>
        </w:rPr>
        <w:t>借助</w:t>
      </w:r>
      <w:r w:rsidR="001E68B1">
        <w:rPr>
          <w:rFonts w:hint="eastAsia"/>
        </w:rPr>
        <w:t>社会认知理论，本研究</w:t>
      </w:r>
      <w:r w:rsidR="001E4841">
        <w:rPr>
          <w:rFonts w:hint="eastAsia"/>
        </w:rPr>
        <w:t>认为</w:t>
      </w:r>
      <w:r w:rsidR="001E68B1">
        <w:rPr>
          <w:rFonts w:hint="eastAsia"/>
        </w:rPr>
        <w:t>，享乐型智能推荐与功利型智能推荐可能通过影响员工的认知，进而对员工后续的工作态度与行为产生差异化影响。本研究</w:t>
      </w:r>
      <w:r w:rsidR="001456EF">
        <w:rPr>
          <w:rFonts w:hint="eastAsia"/>
        </w:rPr>
        <w:t>打</w:t>
      </w:r>
      <w:r w:rsidR="001E68B1">
        <w:rPr>
          <w:rFonts w:hint="eastAsia"/>
        </w:rPr>
        <w:t>破现有智能推荐研究集中于消费场景的局限，构建</w:t>
      </w:r>
      <w:r w:rsidR="001456EF">
        <w:rPr>
          <w:rFonts w:hint="eastAsia"/>
        </w:rPr>
        <w:t>了</w:t>
      </w:r>
      <w:r w:rsidR="001E68B1">
        <w:rPr>
          <w:rFonts w:hint="eastAsia"/>
        </w:rPr>
        <w:t>工作</w:t>
      </w:r>
      <w:r w:rsidR="001E68B1">
        <w:rPr>
          <w:rFonts w:hint="eastAsia"/>
        </w:rPr>
        <w:t>-</w:t>
      </w:r>
      <w:r w:rsidR="001E68B1">
        <w:rPr>
          <w:rFonts w:hint="eastAsia"/>
        </w:rPr>
        <w:t>非工作的影响传导</w:t>
      </w:r>
      <w:r w:rsidR="001456EF">
        <w:rPr>
          <w:rFonts w:hint="eastAsia"/>
        </w:rPr>
        <w:t>路径</w:t>
      </w:r>
      <w:r w:rsidR="001E68B1">
        <w:rPr>
          <w:rFonts w:hint="eastAsia"/>
        </w:rPr>
        <w:t>；还引入</w:t>
      </w:r>
      <w:r w:rsidR="00732996">
        <w:rPr>
          <w:rFonts w:hint="eastAsia"/>
        </w:rPr>
        <w:t>环境、个体</w:t>
      </w:r>
      <w:r w:rsidR="00A027BC">
        <w:rPr>
          <w:rFonts w:hint="eastAsia"/>
        </w:rPr>
        <w:t>与</w:t>
      </w:r>
      <w:r w:rsidR="001E68B1">
        <w:rPr>
          <w:rFonts w:hint="eastAsia"/>
        </w:rPr>
        <w:t>行为三元模型，解释</w:t>
      </w:r>
      <w:r w:rsidR="001456EF">
        <w:rPr>
          <w:rFonts w:hint="eastAsia"/>
        </w:rPr>
        <w:t>智能</w:t>
      </w:r>
      <w:r w:rsidR="001E68B1">
        <w:rPr>
          <w:rFonts w:hint="eastAsia"/>
        </w:rPr>
        <w:t>推荐如何</w:t>
      </w:r>
      <w:r w:rsidR="001456EF">
        <w:rPr>
          <w:rFonts w:hint="eastAsia"/>
        </w:rPr>
        <w:t>影响</w:t>
      </w:r>
      <w:r w:rsidR="001E68B1">
        <w:rPr>
          <w:rFonts w:hint="eastAsia"/>
        </w:rPr>
        <w:t>员工</w:t>
      </w:r>
      <w:r w:rsidR="001456EF">
        <w:rPr>
          <w:rFonts w:hint="eastAsia"/>
        </w:rPr>
        <w:t>的</w:t>
      </w:r>
      <w:r w:rsidR="001E68B1">
        <w:rPr>
          <w:rFonts w:hint="eastAsia"/>
        </w:rPr>
        <w:t>工作行为，为组织管理算法时代</w:t>
      </w:r>
      <w:r w:rsidR="00693B9E">
        <w:rPr>
          <w:rFonts w:hint="eastAsia"/>
        </w:rPr>
        <w:t>的</w:t>
      </w:r>
      <w:r w:rsidR="001E68B1">
        <w:rPr>
          <w:rFonts w:hint="eastAsia"/>
        </w:rPr>
        <w:t>员工</w:t>
      </w:r>
      <w:r w:rsidR="001456EF">
        <w:rPr>
          <w:rFonts w:hint="eastAsia"/>
        </w:rPr>
        <w:t>认知与行为</w:t>
      </w:r>
      <w:r w:rsidR="001E68B1">
        <w:rPr>
          <w:rFonts w:hint="eastAsia"/>
        </w:rPr>
        <w:t>提供依据。</w:t>
      </w:r>
    </w:p>
    <w:p w14:paraId="72FC9456" w14:textId="3B0CF773" w:rsidR="00B43CFB" w:rsidRDefault="00CC7DDC" w:rsidP="00B43CFB">
      <w:r>
        <w:rPr>
          <w:rFonts w:hint="eastAsia"/>
        </w:rPr>
        <w:t>第三，</w:t>
      </w:r>
      <w:r w:rsidR="00AA0C40">
        <w:rPr>
          <w:rFonts w:hint="eastAsia"/>
        </w:rPr>
        <w:t>揭示了智能推荐影响员工工作投入的边界条件</w:t>
      </w:r>
      <w:r>
        <w:rPr>
          <w:rFonts w:hint="eastAsia"/>
        </w:rPr>
        <w:t>。</w:t>
      </w:r>
      <w:r w:rsidR="00B43CFB">
        <w:rPr>
          <w:rFonts w:hint="eastAsia"/>
        </w:rPr>
        <w:t>本研究</w:t>
      </w:r>
      <w:r w:rsidR="00686182">
        <w:rPr>
          <w:rFonts w:hint="eastAsia"/>
        </w:rPr>
        <w:t>拓展了先前关于个人特质如何影响工作和非工作领域之间关系的定量研究。</w:t>
      </w:r>
      <w:r w:rsidR="001456EF">
        <w:rPr>
          <w:rFonts w:hint="eastAsia"/>
        </w:rPr>
        <w:t>如今，</w:t>
      </w:r>
      <w:r w:rsidR="00B43CFB">
        <w:rPr>
          <w:rFonts w:hint="eastAsia"/>
        </w:rPr>
        <w:t>智能技术</w:t>
      </w:r>
      <w:r w:rsidR="001456EF">
        <w:rPr>
          <w:rFonts w:hint="eastAsia"/>
        </w:rPr>
        <w:t>不断</w:t>
      </w:r>
      <w:r w:rsidR="00B43CFB">
        <w:rPr>
          <w:rFonts w:hint="eastAsia"/>
        </w:rPr>
        <w:t>渗透</w:t>
      </w:r>
      <w:r w:rsidR="001456EF">
        <w:rPr>
          <w:rFonts w:hint="eastAsia"/>
        </w:rPr>
        <w:t>到</w:t>
      </w:r>
      <w:r w:rsidR="00B43CFB">
        <w:rPr>
          <w:rFonts w:hint="eastAsia"/>
        </w:rPr>
        <w:t>工作环境中，员工面临着新型工作</w:t>
      </w:r>
      <w:r w:rsidR="00B43CFB">
        <w:rPr>
          <w:rFonts w:hint="eastAsia"/>
        </w:rPr>
        <w:t>-</w:t>
      </w:r>
      <w:r w:rsidR="00623346">
        <w:rPr>
          <w:rFonts w:hint="eastAsia"/>
        </w:rPr>
        <w:t>非工作</w:t>
      </w:r>
      <w:r w:rsidR="00B43CFB">
        <w:rPr>
          <w:rFonts w:hint="eastAsia"/>
        </w:rPr>
        <w:t>边界管理挑战</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_Ref195571680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[26]</w:t>
      </w:r>
      <w:r w:rsidR="00AE089F" w:rsidRPr="00AE089F">
        <w:rPr>
          <w:vertAlign w:val="superscript"/>
        </w:rPr>
        <w:fldChar w:fldCharType="end"/>
      </w:r>
      <w:r w:rsidR="00B43CFB">
        <w:rPr>
          <w:rFonts w:hint="eastAsia"/>
        </w:rPr>
        <w:t>。</w:t>
      </w:r>
      <w:r w:rsidR="0014574C" w:rsidRPr="0014574C">
        <w:rPr>
          <w:rFonts w:hint="eastAsia"/>
        </w:rPr>
        <w:t>基于</w:t>
      </w:r>
      <w:r w:rsidR="0014574C">
        <w:rPr>
          <w:rFonts w:hint="eastAsia"/>
        </w:rPr>
        <w:t>社会认知理论</w:t>
      </w:r>
      <w:r w:rsidR="0014574C" w:rsidRPr="0014574C">
        <w:rPr>
          <w:rFonts w:hint="eastAsia"/>
        </w:rPr>
        <w:t>，个</w:t>
      </w:r>
      <w:r w:rsidR="0014574C">
        <w:rPr>
          <w:rFonts w:hint="eastAsia"/>
        </w:rPr>
        <w:t>体</w:t>
      </w:r>
      <w:r w:rsidR="0014574C" w:rsidRPr="0014574C">
        <w:rPr>
          <w:rFonts w:hint="eastAsia"/>
        </w:rPr>
        <w:t>对某些环境的反应取决于个人特质</w:t>
      </w:r>
      <w:r w:rsidR="0014574C">
        <w:rPr>
          <w:rFonts w:hint="eastAsia"/>
        </w:rPr>
        <w:t>。具体而言，</w:t>
      </w:r>
      <w:r w:rsidR="00B43CFB">
        <w:rPr>
          <w:rFonts w:hint="eastAsia"/>
        </w:rPr>
        <w:t>个体在认知风格、情感特质及行为模式上存在显著差异，使其</w:t>
      </w:r>
      <w:r w:rsidR="001456EF">
        <w:rPr>
          <w:rFonts w:hint="eastAsia"/>
        </w:rPr>
        <w:t>在应对外部环境带来</w:t>
      </w:r>
      <w:r w:rsidR="00B43CFB">
        <w:rPr>
          <w:rFonts w:hint="eastAsia"/>
        </w:rPr>
        <w:t>的</w:t>
      </w:r>
      <w:r w:rsidR="001456EF">
        <w:rPr>
          <w:rFonts w:hint="eastAsia"/>
        </w:rPr>
        <w:t>影响时，反映出不同的</w:t>
      </w:r>
      <w:r w:rsidR="00B43CFB">
        <w:rPr>
          <w:rFonts w:hint="eastAsia"/>
        </w:rPr>
        <w:t>适应策略</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_Ref195571889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[33]</w:t>
      </w:r>
      <w:r w:rsidR="00AE089F" w:rsidRPr="00AE089F">
        <w:rPr>
          <w:vertAlign w:val="superscript"/>
        </w:rPr>
        <w:fldChar w:fldCharType="end"/>
      </w:r>
      <w:r w:rsidR="00B43CFB">
        <w:rPr>
          <w:rFonts w:hint="eastAsia"/>
        </w:rPr>
        <w:t>。</w:t>
      </w:r>
      <w:r w:rsidR="00BB4004">
        <w:rPr>
          <w:rFonts w:hint="eastAsia"/>
        </w:rPr>
        <w:t>本研究通过对个体的自我调节能力进行理论化，表明员工特质可以显著影响智能推荐在组织环境中的使用与工作投入的关系。</w:t>
      </w:r>
      <w:r w:rsidR="00B43CFB">
        <w:rPr>
          <w:rFonts w:hint="eastAsia"/>
        </w:rPr>
        <w:t>具体而言，自我调节</w:t>
      </w:r>
      <w:r w:rsidR="001456EF">
        <w:rPr>
          <w:rFonts w:hint="eastAsia"/>
        </w:rPr>
        <w:t>水平高</w:t>
      </w:r>
      <w:r w:rsidR="00B43CFB">
        <w:rPr>
          <w:rFonts w:hint="eastAsia"/>
        </w:rPr>
        <w:t>的个体能够调节自我认知与行为</w:t>
      </w:r>
      <w:r w:rsidR="001456EF">
        <w:rPr>
          <w:rFonts w:hint="eastAsia"/>
        </w:rPr>
        <w:t>，</w:t>
      </w:r>
      <w:r w:rsidR="00B43CFB">
        <w:rPr>
          <w:rFonts w:hint="eastAsia"/>
        </w:rPr>
        <w:t>有效</w:t>
      </w:r>
      <w:r w:rsidR="001456EF">
        <w:rPr>
          <w:rFonts w:hint="eastAsia"/>
        </w:rPr>
        <w:t>增强智能推荐带来的正向影响，并且减弱</w:t>
      </w:r>
      <w:r w:rsidR="00B43CFB">
        <w:rPr>
          <w:rFonts w:hint="eastAsia"/>
        </w:rPr>
        <w:t>智能推荐的潜在负面影响。</w:t>
      </w:r>
      <w:r w:rsidR="001456EF">
        <w:rPr>
          <w:rFonts w:hint="eastAsia"/>
        </w:rPr>
        <w:t>本研究</w:t>
      </w:r>
      <w:r w:rsidR="00B43CFB">
        <w:rPr>
          <w:rFonts w:hint="eastAsia"/>
        </w:rPr>
        <w:t>通过</w:t>
      </w:r>
      <w:r w:rsidR="00027949">
        <w:rPr>
          <w:rFonts w:hint="eastAsia"/>
        </w:rPr>
        <w:t>检验</w:t>
      </w:r>
      <w:r w:rsidR="00B43CFB">
        <w:rPr>
          <w:rFonts w:hint="eastAsia"/>
        </w:rPr>
        <w:t>自我调节在数字技术使用与工作</w:t>
      </w:r>
      <w:r w:rsidR="001456EF">
        <w:rPr>
          <w:rFonts w:hint="eastAsia"/>
        </w:rPr>
        <w:t>行为</w:t>
      </w:r>
      <w:r w:rsidR="00B43CFB">
        <w:rPr>
          <w:rFonts w:hint="eastAsia"/>
        </w:rPr>
        <w:t>关系中的调节作用，为组织</w:t>
      </w:r>
      <w:r w:rsidR="00027949">
        <w:rPr>
          <w:rFonts w:hint="eastAsia"/>
        </w:rPr>
        <w:t>在提升员工自我调节能力和管理工作</w:t>
      </w:r>
      <w:r w:rsidR="00027949">
        <w:rPr>
          <w:rFonts w:hint="eastAsia"/>
        </w:rPr>
        <w:t>-</w:t>
      </w:r>
      <w:r w:rsidR="00027949">
        <w:rPr>
          <w:rFonts w:hint="eastAsia"/>
        </w:rPr>
        <w:t>非工作边界的意识方面</w:t>
      </w:r>
      <w:r w:rsidR="00B43CFB">
        <w:rPr>
          <w:rFonts w:hint="eastAsia"/>
        </w:rPr>
        <w:t>提供了</w:t>
      </w:r>
      <w:r w:rsidR="00623346">
        <w:rPr>
          <w:rFonts w:hint="eastAsia"/>
        </w:rPr>
        <w:t>理论</w:t>
      </w:r>
      <w:r w:rsidR="00B43CFB">
        <w:rPr>
          <w:rFonts w:hint="eastAsia"/>
        </w:rPr>
        <w:t>启示</w:t>
      </w:r>
      <w:r w:rsidR="00027949">
        <w:rPr>
          <w:rFonts w:hint="eastAsia"/>
        </w:rPr>
        <w:t>。</w:t>
      </w:r>
    </w:p>
    <w:p w14:paraId="5ED39277" w14:textId="77777777" w:rsidR="00176783" w:rsidRDefault="00176783" w:rsidP="00176783">
      <w:pPr>
        <w:pStyle w:val="3"/>
        <w:spacing w:before="163" w:after="163"/>
        <w:rPr>
          <w:rFonts w:hint="eastAsia"/>
        </w:rPr>
      </w:pPr>
      <w:bookmarkStart w:id="36" w:name="_Toc195583196"/>
      <w:bookmarkStart w:id="37" w:name="_Toc197303238"/>
      <w:r>
        <w:rPr>
          <w:rFonts w:hint="eastAsia"/>
        </w:rPr>
        <w:t>1.2.2 现实意义</w:t>
      </w:r>
      <w:bookmarkEnd w:id="36"/>
      <w:bookmarkEnd w:id="37"/>
    </w:p>
    <w:p w14:paraId="17AF3DDF" w14:textId="614C4A7B" w:rsidR="00AA4F4C" w:rsidRDefault="00CC7DDC" w:rsidP="0084497A">
      <w:r>
        <w:rPr>
          <w:rFonts w:hint="eastAsia"/>
        </w:rPr>
        <w:t>第一，</w:t>
      </w:r>
      <w:r w:rsidR="00AA0C40">
        <w:rPr>
          <w:rFonts w:hint="eastAsia"/>
        </w:rPr>
        <w:t>为员工与组织深刻认识算法技术提供了参考</w:t>
      </w:r>
      <w:r>
        <w:rPr>
          <w:rFonts w:hint="eastAsia"/>
        </w:rPr>
        <w:t>。</w:t>
      </w:r>
      <w:r w:rsidR="00D15014">
        <w:rPr>
          <w:rFonts w:hint="eastAsia"/>
        </w:rPr>
        <w:t>本研究有助于提高</w:t>
      </w:r>
      <w:r w:rsidR="00AA0C40">
        <w:rPr>
          <w:rFonts w:hint="eastAsia"/>
        </w:rPr>
        <w:t>员工对</w:t>
      </w:r>
      <w:r w:rsidR="00AA4F4C">
        <w:rPr>
          <w:rFonts w:hint="eastAsia"/>
        </w:rPr>
        <w:t>算法技术</w:t>
      </w:r>
      <w:r w:rsidR="00AA0C40">
        <w:rPr>
          <w:rFonts w:hint="eastAsia"/>
        </w:rPr>
        <w:t>的认识</w:t>
      </w:r>
      <w:r w:rsidR="00AA4F4C">
        <w:rPr>
          <w:rFonts w:hint="eastAsia"/>
        </w:rPr>
        <w:t>，提升算法素养与批判性使用能力。智能推荐算法通过用户画像与协同过滤机制持续塑造个体的信息环境，其双</w:t>
      </w:r>
      <w:proofErr w:type="gramStart"/>
      <w:r w:rsidR="00AA4F4C">
        <w:rPr>
          <w:rFonts w:hint="eastAsia"/>
        </w:rPr>
        <w:t>刃</w:t>
      </w:r>
      <w:proofErr w:type="gramEnd"/>
      <w:r w:rsidR="00AA4F4C">
        <w:rPr>
          <w:rFonts w:hint="eastAsia"/>
        </w:rPr>
        <w:t>剑效应要求用户必须具备算法警觉性与批判性信息素养。从</w:t>
      </w:r>
      <w:r w:rsidR="00AA0C40">
        <w:rPr>
          <w:rFonts w:hint="eastAsia"/>
        </w:rPr>
        <w:t>社会</w:t>
      </w:r>
      <w:r w:rsidR="00AA4F4C">
        <w:rPr>
          <w:rFonts w:hint="eastAsia"/>
        </w:rPr>
        <w:t>认知理论视角看，算法推送形成的“信息茧房”可能导致认知窄化与注意力耗散，而个体对算法逻辑的认知偏差会加剧这一效应</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_Ref195571909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[34]</w:t>
      </w:r>
      <w:r w:rsidR="00AE089F" w:rsidRPr="00AE089F">
        <w:rPr>
          <w:vertAlign w:val="superscript"/>
        </w:rPr>
        <w:fldChar w:fldCharType="end"/>
      </w:r>
      <w:r w:rsidR="00AA4F4C">
        <w:rPr>
          <w:rFonts w:hint="eastAsia"/>
        </w:rPr>
        <w:t>。因此，组织应通过数字素养培训帮助员工解构算法技术逻辑，提高算法透明度。实证表明，具备算法透明性认知的用户能更有效地利用技术，同时规避</w:t>
      </w:r>
      <w:r w:rsidR="009455F2">
        <w:rPr>
          <w:rFonts w:hint="eastAsia"/>
        </w:rPr>
        <w:t>算法黑箱带来的</w:t>
      </w:r>
      <w:r w:rsidR="00AA4F4C">
        <w:rPr>
          <w:rFonts w:hint="eastAsia"/>
        </w:rPr>
        <w:t>风险</w:t>
      </w:r>
      <w:r w:rsidR="00AA0C40" w:rsidRPr="00AA0C40">
        <w:rPr>
          <w:vertAlign w:val="superscript"/>
        </w:rPr>
        <w:fldChar w:fldCharType="begin" w:fldLock="1"/>
      </w:r>
      <w:r w:rsidR="00AA0C40" w:rsidRPr="00AA0C40">
        <w:rPr>
          <w:vertAlign w:val="superscript"/>
        </w:rPr>
        <w:instrText xml:space="preserve"> </w:instrText>
      </w:r>
      <w:r w:rsidR="00AA0C40" w:rsidRPr="00AA0C40">
        <w:rPr>
          <w:rFonts w:hint="eastAsia"/>
          <w:vertAlign w:val="superscript"/>
        </w:rPr>
        <w:instrText>REF _Ref195719966 \r \h</w:instrText>
      </w:r>
      <w:r w:rsidR="00AA0C40" w:rsidRPr="00AA0C40">
        <w:rPr>
          <w:vertAlign w:val="superscript"/>
        </w:rPr>
        <w:instrText xml:space="preserve"> </w:instrText>
      </w:r>
      <w:r w:rsidR="00AA0C40">
        <w:rPr>
          <w:vertAlign w:val="superscript"/>
        </w:rPr>
        <w:instrText xml:space="preserve"> \* MERGEFORMAT </w:instrText>
      </w:r>
      <w:r w:rsidR="00AA0C40" w:rsidRPr="00AA0C40">
        <w:rPr>
          <w:vertAlign w:val="superscript"/>
        </w:rPr>
      </w:r>
      <w:r w:rsidR="00AA0C40" w:rsidRPr="00AA0C40">
        <w:rPr>
          <w:vertAlign w:val="superscript"/>
        </w:rPr>
        <w:fldChar w:fldCharType="separate"/>
      </w:r>
      <w:r w:rsidR="00AA0C40" w:rsidRPr="00AA0C40">
        <w:rPr>
          <w:vertAlign w:val="superscript"/>
        </w:rPr>
        <w:t>[35]</w:t>
      </w:r>
      <w:r w:rsidR="00AA0C40" w:rsidRPr="00AA0C40">
        <w:rPr>
          <w:vertAlign w:val="superscript"/>
        </w:rPr>
        <w:fldChar w:fldCharType="end"/>
      </w:r>
      <w:r w:rsidR="00AA4F4C">
        <w:rPr>
          <w:rFonts w:hint="eastAsia"/>
        </w:rPr>
        <w:t>。这种技</w:t>
      </w:r>
      <w:r w:rsidR="00AA4F4C">
        <w:rPr>
          <w:rFonts w:hint="eastAsia"/>
        </w:rPr>
        <w:lastRenderedPageBreak/>
        <w:t>术认知的深化不仅有助于个体优化信息获取效率，也为组织设计算法伦理培训提供了理论框架。</w:t>
      </w:r>
    </w:p>
    <w:p w14:paraId="4E256165" w14:textId="00D1789F" w:rsidR="006620B3" w:rsidRDefault="00CC7DDC" w:rsidP="00AA4F4C">
      <w:r>
        <w:rPr>
          <w:rFonts w:hint="eastAsia"/>
        </w:rPr>
        <w:t>第二，</w:t>
      </w:r>
      <w:r w:rsidR="00D15014">
        <w:rPr>
          <w:rFonts w:hint="eastAsia"/>
        </w:rPr>
        <w:t>对企业和员工更好适应算法技术入侵的环境具有借鉴意义</w:t>
      </w:r>
      <w:r>
        <w:rPr>
          <w:rFonts w:hint="eastAsia"/>
        </w:rPr>
        <w:t>。</w:t>
      </w:r>
      <w:r w:rsidR="00AA4F4C">
        <w:rPr>
          <w:rFonts w:hint="eastAsia"/>
        </w:rPr>
        <w:t>社会认知理论强调，在算法渗透的数字化环境中，自我调节能力是缓冲技术负面影响的关键心理资源</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_Ref195571926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[36]</w:t>
      </w:r>
      <w:r w:rsidR="00AE089F" w:rsidRPr="00AE089F">
        <w:rPr>
          <w:vertAlign w:val="superscript"/>
        </w:rPr>
        <w:fldChar w:fldCharType="end"/>
      </w:r>
      <w:r w:rsidR="00AA4F4C">
        <w:rPr>
          <w:rFonts w:hint="eastAsia"/>
        </w:rPr>
        <w:t>。</w:t>
      </w:r>
      <w:r w:rsidR="00D15014">
        <w:rPr>
          <w:rFonts w:hint="eastAsia"/>
        </w:rPr>
        <w:t>组织应加强员工的自我调节能力，构建数字时代的核心职业能力。</w:t>
      </w:r>
      <w:r w:rsidR="00AA4F4C">
        <w:rPr>
          <w:rFonts w:hint="eastAsia"/>
        </w:rPr>
        <w:t>从干预角度看，组织需将自我调节能力纳入人力资源管理体系：在人才选拔阶段，可通过情境模拟测试评估候选人的目标坚持性与中断恢复能力</w:t>
      </w:r>
      <w:r w:rsidR="00AE089F" w:rsidRPr="00AE089F">
        <w:rPr>
          <w:vertAlign w:val="superscript"/>
        </w:rPr>
        <w:fldChar w:fldCharType="begin" w:fldLock="1"/>
      </w:r>
      <w:r w:rsidR="00AE089F" w:rsidRPr="00AE089F">
        <w:rPr>
          <w:vertAlign w:val="superscript"/>
        </w:rPr>
        <w:instrText xml:space="preserve"> </w:instrText>
      </w:r>
      <w:r w:rsidR="00AE089F" w:rsidRPr="00AE089F">
        <w:rPr>
          <w:rFonts w:hint="eastAsia"/>
          <w:vertAlign w:val="superscript"/>
        </w:rPr>
        <w:instrText>REF _Ref195571950 \r \h</w:instrText>
      </w:r>
      <w:r w:rsidR="00AE089F" w:rsidRPr="00AE089F">
        <w:rPr>
          <w:vertAlign w:val="superscript"/>
        </w:rPr>
        <w:instrText xml:space="preserve"> </w:instrText>
      </w:r>
      <w:r w:rsidR="00AE089F">
        <w:rPr>
          <w:vertAlign w:val="superscript"/>
        </w:rPr>
        <w:instrText xml:space="preserve"> \* MERGEFORMAT </w:instrText>
      </w:r>
      <w:r w:rsidR="00AE089F" w:rsidRPr="00AE089F">
        <w:rPr>
          <w:vertAlign w:val="superscript"/>
        </w:rPr>
      </w:r>
      <w:r w:rsidR="00AE089F" w:rsidRPr="00AE089F">
        <w:rPr>
          <w:vertAlign w:val="superscript"/>
        </w:rPr>
        <w:fldChar w:fldCharType="separate"/>
      </w:r>
      <w:r w:rsidR="006E4409">
        <w:rPr>
          <w:vertAlign w:val="superscript"/>
        </w:rPr>
        <w:t>[37]</w:t>
      </w:r>
      <w:r w:rsidR="00AE089F" w:rsidRPr="00AE089F">
        <w:rPr>
          <w:vertAlign w:val="superscript"/>
        </w:rPr>
        <w:fldChar w:fldCharType="end"/>
      </w:r>
      <w:r w:rsidR="00AA4F4C">
        <w:rPr>
          <w:rFonts w:hint="eastAsia"/>
        </w:rPr>
        <w:t>；在员工发展层面，应提供目标设定训练与认知灵活性培训（如注意力分配策略），以增强对算法干扰的适应性调节。此外，组织可通过算法透明度教育提升员工的技术自主感，从而促进其从被动接受推荐转向主动管理信息流，实现认知资源的优化配置。</w:t>
      </w:r>
    </w:p>
    <w:p w14:paraId="6D11BA71" w14:textId="4AAB3427" w:rsidR="009455F2" w:rsidRDefault="00CC7DDC" w:rsidP="009455F2">
      <w:r>
        <w:rPr>
          <w:rFonts w:hint="eastAsia"/>
        </w:rPr>
        <w:t>第三，</w:t>
      </w:r>
      <w:r w:rsidR="00B252E6">
        <w:rPr>
          <w:rFonts w:hint="eastAsia"/>
        </w:rPr>
        <w:t>为组织</w:t>
      </w:r>
      <w:r w:rsidR="004C6697">
        <w:rPr>
          <w:rFonts w:hint="eastAsia"/>
        </w:rPr>
        <w:t>优化数字化时代的时间和边界管理</w:t>
      </w:r>
      <w:r w:rsidR="00B252E6">
        <w:rPr>
          <w:rFonts w:hint="eastAsia"/>
        </w:rPr>
        <w:t>提供启示</w:t>
      </w:r>
      <w:r>
        <w:rPr>
          <w:rFonts w:hint="eastAsia"/>
        </w:rPr>
        <w:t>。</w:t>
      </w:r>
      <w:r w:rsidR="009455F2">
        <w:rPr>
          <w:rFonts w:hint="eastAsia"/>
        </w:rPr>
        <w:t>数字技术的泛在性显著弱化了传统的工作</w:t>
      </w:r>
      <w:r w:rsidR="009455F2">
        <w:rPr>
          <w:rFonts w:hint="eastAsia"/>
        </w:rPr>
        <w:t>-</w:t>
      </w:r>
      <w:r w:rsidR="009455F2">
        <w:rPr>
          <w:rFonts w:hint="eastAsia"/>
        </w:rPr>
        <w:t>非工作边界，导致跨域资源转移现象日益复杂</w:t>
      </w:r>
      <w:r w:rsidR="00AE089F" w:rsidRPr="00E82ED1">
        <w:rPr>
          <w:vertAlign w:val="superscript"/>
        </w:rPr>
        <w:fldChar w:fldCharType="begin" w:fldLock="1"/>
      </w:r>
      <w:r w:rsidR="00AE089F" w:rsidRPr="00E82ED1">
        <w:rPr>
          <w:vertAlign w:val="superscript"/>
        </w:rPr>
        <w:instrText xml:space="preserve"> </w:instrText>
      </w:r>
      <w:r w:rsidR="00AE089F" w:rsidRPr="00E82ED1">
        <w:rPr>
          <w:rFonts w:hint="eastAsia"/>
          <w:vertAlign w:val="superscript"/>
        </w:rPr>
        <w:instrText>REF _Ref195571984 \r \h</w:instrText>
      </w:r>
      <w:r w:rsidR="00AE089F" w:rsidRPr="00E82ED1">
        <w:rPr>
          <w:vertAlign w:val="superscript"/>
        </w:rPr>
        <w:instrText xml:space="preserve"> </w:instrText>
      </w:r>
      <w:r w:rsidR="00E82ED1">
        <w:rPr>
          <w:vertAlign w:val="superscript"/>
        </w:rPr>
        <w:instrText xml:space="preserve"> \* MERGEFORMAT </w:instrText>
      </w:r>
      <w:r w:rsidR="00AE089F" w:rsidRPr="00E82ED1">
        <w:rPr>
          <w:vertAlign w:val="superscript"/>
        </w:rPr>
      </w:r>
      <w:r w:rsidR="00AE089F" w:rsidRPr="00E82ED1">
        <w:rPr>
          <w:vertAlign w:val="superscript"/>
        </w:rPr>
        <w:fldChar w:fldCharType="separate"/>
      </w:r>
      <w:r w:rsidR="006E4409">
        <w:rPr>
          <w:vertAlign w:val="superscript"/>
        </w:rPr>
        <w:t>[39]</w:t>
      </w:r>
      <w:r w:rsidR="00AE089F" w:rsidRPr="00E82ED1">
        <w:rPr>
          <w:vertAlign w:val="superscript"/>
        </w:rPr>
        <w:fldChar w:fldCharType="end"/>
      </w:r>
      <w:r w:rsidR="009455F2">
        <w:rPr>
          <w:rFonts w:hint="eastAsia"/>
        </w:rPr>
        <w:t>。</w:t>
      </w:r>
      <w:r w:rsidR="00D15014">
        <w:rPr>
          <w:rFonts w:hint="eastAsia"/>
        </w:rPr>
        <w:t>提升时间与边界管理能力，重构工作</w:t>
      </w:r>
      <w:r w:rsidR="00D15014">
        <w:rPr>
          <w:rFonts w:hint="eastAsia"/>
        </w:rPr>
        <w:t>-</w:t>
      </w:r>
      <w:r w:rsidR="00D15014">
        <w:rPr>
          <w:rFonts w:hint="eastAsia"/>
        </w:rPr>
        <w:t>非工作的数字界限就显得十分重要。</w:t>
      </w:r>
      <w:r w:rsidR="009455F2">
        <w:rPr>
          <w:rFonts w:hint="eastAsia"/>
        </w:rPr>
        <w:t>有效的边界管理需从“物理隔离”转向“心理控制感”的提升</w:t>
      </w:r>
      <w:r w:rsidR="00E82ED1" w:rsidRPr="00E82ED1">
        <w:rPr>
          <w:vertAlign w:val="superscript"/>
        </w:rPr>
        <w:fldChar w:fldCharType="begin" w:fldLock="1"/>
      </w:r>
      <w:r w:rsidR="00E82ED1" w:rsidRPr="00E82ED1">
        <w:rPr>
          <w:vertAlign w:val="superscript"/>
        </w:rPr>
        <w:instrText xml:space="preserve"> </w:instrText>
      </w:r>
      <w:r w:rsidR="00E82ED1" w:rsidRPr="00E82ED1">
        <w:rPr>
          <w:rFonts w:hint="eastAsia"/>
          <w:vertAlign w:val="superscript"/>
        </w:rPr>
        <w:instrText>REF _Ref195571998 \r \h</w:instrText>
      </w:r>
      <w:r w:rsidR="00E82ED1" w:rsidRPr="00E82ED1">
        <w:rPr>
          <w:vertAlign w:val="superscript"/>
        </w:rPr>
        <w:instrText xml:space="preserve"> </w:instrText>
      </w:r>
      <w:r w:rsidR="00E82ED1">
        <w:rPr>
          <w:vertAlign w:val="superscript"/>
        </w:rPr>
        <w:instrText xml:space="preserve"> \* MERGEFORMAT </w:instrText>
      </w:r>
      <w:r w:rsidR="00E82ED1" w:rsidRPr="00E82ED1">
        <w:rPr>
          <w:vertAlign w:val="superscript"/>
        </w:rPr>
      </w:r>
      <w:r w:rsidR="00E82ED1" w:rsidRPr="00E82ED1">
        <w:rPr>
          <w:vertAlign w:val="superscript"/>
        </w:rPr>
        <w:fldChar w:fldCharType="separate"/>
      </w:r>
      <w:r w:rsidR="006E4409">
        <w:rPr>
          <w:vertAlign w:val="superscript"/>
        </w:rPr>
        <w:t>[40]</w:t>
      </w:r>
      <w:r w:rsidR="00E82ED1" w:rsidRPr="00E82ED1">
        <w:rPr>
          <w:vertAlign w:val="superscript"/>
        </w:rPr>
        <w:fldChar w:fldCharType="end"/>
      </w:r>
      <w:r w:rsidR="009455F2">
        <w:rPr>
          <w:rFonts w:hint="eastAsia"/>
        </w:rPr>
        <w:t>，即通过策略性调节技术使用实现资源的定向流动。例如，组织可培训员工采用“时间块”管理法，减少非工作干扰对专注力的侵蚀。此外，引入弹性数字边界实践增强员工的自主权，使其在功利</w:t>
      </w:r>
      <w:proofErr w:type="gramStart"/>
      <w:r w:rsidR="009455F2">
        <w:rPr>
          <w:rFonts w:hint="eastAsia"/>
        </w:rPr>
        <w:t>型内容</w:t>
      </w:r>
      <w:proofErr w:type="gramEnd"/>
      <w:r w:rsidR="009455F2">
        <w:rPr>
          <w:rFonts w:hint="eastAsia"/>
        </w:rPr>
        <w:t>的学习与享乐型内容的</w:t>
      </w:r>
      <w:proofErr w:type="gramStart"/>
      <w:r w:rsidR="009455F2">
        <w:rPr>
          <w:rFonts w:hint="eastAsia"/>
        </w:rPr>
        <w:t>放松间</w:t>
      </w:r>
      <w:proofErr w:type="gramEnd"/>
      <w:r w:rsidR="009455F2">
        <w:rPr>
          <w:rFonts w:hint="eastAsia"/>
        </w:rPr>
        <w:t>动态平衡。这种边界管理范式不仅契合数字化时代的工作特征，也为组织设计人性化的技术政策提供了实践框架，最终促进员工可持续的工作投入与福祉提升。</w:t>
      </w:r>
    </w:p>
    <w:p w14:paraId="5C2A642E" w14:textId="77777777" w:rsidR="00176783" w:rsidRDefault="00176783" w:rsidP="00176783">
      <w:pPr>
        <w:pStyle w:val="af1"/>
        <w:spacing w:before="326" w:after="163"/>
        <w:rPr>
          <w:rFonts w:hint="eastAsia"/>
        </w:rPr>
      </w:pPr>
      <w:bookmarkStart w:id="38" w:name="_Toc195583197"/>
      <w:bookmarkStart w:id="39" w:name="_Toc197303239"/>
      <w:r>
        <w:rPr>
          <w:rFonts w:hint="eastAsia"/>
        </w:rPr>
        <w:t>1.</w:t>
      </w:r>
      <w:r w:rsidR="00BA56D0">
        <w:rPr>
          <w:rFonts w:hint="eastAsia"/>
        </w:rPr>
        <w:t xml:space="preserve">3 </w:t>
      </w:r>
      <w:r>
        <w:rPr>
          <w:rFonts w:hint="eastAsia"/>
        </w:rPr>
        <w:t>研究内容</w:t>
      </w:r>
      <w:bookmarkEnd w:id="38"/>
      <w:bookmarkEnd w:id="39"/>
    </w:p>
    <w:p w14:paraId="61521E89" w14:textId="3DC5077A" w:rsidR="0084497A" w:rsidRDefault="0084497A" w:rsidP="0084497A">
      <w:r>
        <w:rPr>
          <w:rFonts w:hint="eastAsia"/>
        </w:rPr>
        <w:t>本研究从社会认知理论视角，研究了智能推荐对工作投入的影响，各章主要内容</w:t>
      </w:r>
      <w:r w:rsidR="008A6ECC">
        <w:rPr>
          <w:rFonts w:hint="eastAsia"/>
        </w:rPr>
        <w:t>如下。</w:t>
      </w:r>
    </w:p>
    <w:p w14:paraId="266A6834" w14:textId="1D031541" w:rsidR="0084497A" w:rsidRDefault="0084497A" w:rsidP="0084497A">
      <w:r>
        <w:rPr>
          <w:rFonts w:hint="eastAsia"/>
        </w:rPr>
        <w:t>第一章</w:t>
      </w:r>
      <w:r w:rsidR="008A6ECC">
        <w:rPr>
          <w:rFonts w:hint="eastAsia"/>
        </w:rPr>
        <w:t>，</w:t>
      </w:r>
      <w:r>
        <w:rPr>
          <w:rFonts w:hint="eastAsia"/>
        </w:rPr>
        <w:t>绪论。本章节从</w:t>
      </w:r>
      <w:r w:rsidR="00220C4D">
        <w:rPr>
          <w:rFonts w:hint="eastAsia"/>
        </w:rPr>
        <w:t>现实</w:t>
      </w:r>
      <w:r>
        <w:rPr>
          <w:rFonts w:hint="eastAsia"/>
        </w:rPr>
        <w:t>问题和学术</w:t>
      </w:r>
      <w:r w:rsidR="00220C4D">
        <w:rPr>
          <w:rFonts w:hint="eastAsia"/>
        </w:rPr>
        <w:t>研究</w:t>
      </w:r>
      <w:r>
        <w:rPr>
          <w:rFonts w:hint="eastAsia"/>
        </w:rPr>
        <w:t>的角度</w:t>
      </w:r>
      <w:r w:rsidR="00220C4D">
        <w:rPr>
          <w:rFonts w:hint="eastAsia"/>
        </w:rPr>
        <w:t>切入</w:t>
      </w:r>
      <w:r>
        <w:rPr>
          <w:rFonts w:hint="eastAsia"/>
        </w:rPr>
        <w:t>，</w:t>
      </w:r>
      <w:r w:rsidR="00220C4D">
        <w:rPr>
          <w:rFonts w:hint="eastAsia"/>
        </w:rPr>
        <w:t>在全面梳理</w:t>
      </w:r>
      <w:r w:rsidR="009B22BE">
        <w:rPr>
          <w:rFonts w:hint="eastAsia"/>
        </w:rPr>
        <w:t>国内外</w:t>
      </w:r>
      <w:r w:rsidR="00220C4D">
        <w:rPr>
          <w:rFonts w:hint="eastAsia"/>
        </w:rPr>
        <w:t>相关</w:t>
      </w:r>
      <w:r w:rsidR="009B22BE">
        <w:rPr>
          <w:rFonts w:hint="eastAsia"/>
        </w:rPr>
        <w:t>文献的</w:t>
      </w:r>
      <w:r w:rsidR="00220C4D">
        <w:rPr>
          <w:rFonts w:hint="eastAsia"/>
        </w:rPr>
        <w:t>基础上</w:t>
      </w:r>
      <w:r w:rsidR="009B22BE">
        <w:rPr>
          <w:rFonts w:hint="eastAsia"/>
        </w:rPr>
        <w:t>，</w:t>
      </w:r>
      <w:r>
        <w:rPr>
          <w:rFonts w:hint="eastAsia"/>
        </w:rPr>
        <w:t>概述了</w:t>
      </w:r>
      <w:r w:rsidR="009B22BE">
        <w:rPr>
          <w:rFonts w:hint="eastAsia"/>
        </w:rPr>
        <w:t>智能推荐这一领域的</w:t>
      </w:r>
      <w:r>
        <w:rPr>
          <w:rFonts w:hint="eastAsia"/>
        </w:rPr>
        <w:t>研究背景，</w:t>
      </w:r>
      <w:r w:rsidR="00220C4D">
        <w:rPr>
          <w:rFonts w:hint="eastAsia"/>
        </w:rPr>
        <w:t>深入探讨</w:t>
      </w:r>
      <w:r>
        <w:rPr>
          <w:rFonts w:hint="eastAsia"/>
        </w:rPr>
        <w:t>了该研究在理论和实践层面的重要</w:t>
      </w:r>
      <w:r w:rsidR="00220C4D">
        <w:rPr>
          <w:rFonts w:hint="eastAsia"/>
        </w:rPr>
        <w:t>意义</w:t>
      </w:r>
      <w:r>
        <w:rPr>
          <w:rFonts w:hint="eastAsia"/>
        </w:rPr>
        <w:t>，</w:t>
      </w:r>
      <w:r w:rsidR="00220C4D">
        <w:rPr>
          <w:rFonts w:hint="eastAsia"/>
        </w:rPr>
        <w:t>清晰界定</w:t>
      </w:r>
      <w:r>
        <w:rPr>
          <w:rFonts w:hint="eastAsia"/>
        </w:rPr>
        <w:t>了研究的核心议题</w:t>
      </w:r>
      <w:r w:rsidR="00220C4D">
        <w:rPr>
          <w:rFonts w:hint="eastAsia"/>
        </w:rPr>
        <w:t>。同时，详细</w:t>
      </w:r>
      <w:r w:rsidR="009B22BE">
        <w:rPr>
          <w:rFonts w:hint="eastAsia"/>
        </w:rPr>
        <w:t>阐述</w:t>
      </w:r>
      <w:r w:rsidR="00220C4D">
        <w:rPr>
          <w:rFonts w:hint="eastAsia"/>
        </w:rPr>
        <w:t>了</w:t>
      </w:r>
      <w:r w:rsidR="009B22BE">
        <w:rPr>
          <w:rFonts w:hint="eastAsia"/>
        </w:rPr>
        <w:t>本研究的目的和</w:t>
      </w:r>
      <w:r w:rsidR="00220C4D">
        <w:rPr>
          <w:rFonts w:hint="eastAsia"/>
        </w:rPr>
        <w:t>价值</w:t>
      </w:r>
      <w:r w:rsidR="009B22BE">
        <w:rPr>
          <w:rFonts w:hint="eastAsia"/>
        </w:rPr>
        <w:t>，</w:t>
      </w:r>
      <w:r>
        <w:rPr>
          <w:rFonts w:hint="eastAsia"/>
        </w:rPr>
        <w:t>并提出了研究的途径、方法和实施计划，突出了本研究</w:t>
      </w:r>
      <w:r w:rsidR="009B22BE">
        <w:rPr>
          <w:rFonts w:hint="eastAsia"/>
        </w:rPr>
        <w:t>可能的创新之处</w:t>
      </w:r>
      <w:r>
        <w:rPr>
          <w:rFonts w:hint="eastAsia"/>
        </w:rPr>
        <w:t>。</w:t>
      </w:r>
    </w:p>
    <w:p w14:paraId="5B2C6516" w14:textId="53EA3AE0" w:rsidR="0084497A" w:rsidRDefault="0084497A" w:rsidP="0084497A">
      <w:r>
        <w:rPr>
          <w:rFonts w:hint="eastAsia"/>
        </w:rPr>
        <w:t>第二章</w:t>
      </w:r>
      <w:r w:rsidR="008A6ECC">
        <w:rPr>
          <w:rFonts w:hint="eastAsia"/>
        </w:rPr>
        <w:t>，</w:t>
      </w:r>
      <w:r>
        <w:rPr>
          <w:rFonts w:hint="eastAsia"/>
        </w:rPr>
        <w:t>理论基础与文献综述。本章</w:t>
      </w:r>
      <w:r w:rsidR="008A6ECC">
        <w:rPr>
          <w:rFonts w:hint="eastAsia"/>
        </w:rPr>
        <w:t>节</w:t>
      </w:r>
      <w:r w:rsidR="00220C4D">
        <w:rPr>
          <w:rFonts w:hint="eastAsia"/>
        </w:rPr>
        <w:t>采</w:t>
      </w:r>
      <w:r>
        <w:rPr>
          <w:rFonts w:hint="eastAsia"/>
        </w:rPr>
        <w:t>用文献研究</w:t>
      </w:r>
      <w:r w:rsidR="00220C4D">
        <w:rPr>
          <w:rFonts w:hint="eastAsia"/>
        </w:rPr>
        <w:t>法</w:t>
      </w:r>
      <w:r>
        <w:rPr>
          <w:rFonts w:hint="eastAsia"/>
        </w:rPr>
        <w:t>，</w:t>
      </w:r>
      <w:r w:rsidR="00220C4D">
        <w:rPr>
          <w:rFonts w:hint="eastAsia"/>
        </w:rPr>
        <w:t>对</w:t>
      </w:r>
      <w:r>
        <w:rPr>
          <w:rFonts w:hint="eastAsia"/>
        </w:rPr>
        <w:t>国内外相关文献</w:t>
      </w:r>
      <w:r w:rsidR="00220C4D">
        <w:rPr>
          <w:rFonts w:hint="eastAsia"/>
        </w:rPr>
        <w:t>进行分析与整理。围绕</w:t>
      </w:r>
      <w:r>
        <w:rPr>
          <w:rFonts w:hint="eastAsia"/>
        </w:rPr>
        <w:t>社会认知理论、智能推荐、功利和享乐</w:t>
      </w:r>
      <w:r w:rsidR="00A60761">
        <w:rPr>
          <w:rFonts w:hint="eastAsia"/>
        </w:rPr>
        <w:t>价值</w:t>
      </w:r>
      <w:r>
        <w:rPr>
          <w:rFonts w:hint="eastAsia"/>
        </w:rPr>
        <w:t>、</w:t>
      </w:r>
      <w:proofErr w:type="gramStart"/>
      <w:r>
        <w:rPr>
          <w:rFonts w:hint="eastAsia"/>
        </w:rPr>
        <w:t>心流体验</w:t>
      </w:r>
      <w:proofErr w:type="gramEnd"/>
      <w:r>
        <w:rPr>
          <w:rFonts w:hint="eastAsia"/>
        </w:rPr>
        <w:t>、认知锁定、自我调节、工作投入核心变量</w:t>
      </w:r>
      <w:r w:rsidR="00220C4D">
        <w:rPr>
          <w:rFonts w:hint="eastAsia"/>
        </w:rPr>
        <w:t>展开</w:t>
      </w:r>
      <w:r>
        <w:rPr>
          <w:rFonts w:hint="eastAsia"/>
        </w:rPr>
        <w:t>文献综述。通过对文献的回顾，从概念</w:t>
      </w:r>
      <w:r w:rsidR="00220C4D">
        <w:rPr>
          <w:rFonts w:hint="eastAsia"/>
        </w:rPr>
        <w:t>界定</w:t>
      </w:r>
      <w:r>
        <w:rPr>
          <w:rFonts w:hint="eastAsia"/>
        </w:rPr>
        <w:t>、测量</w:t>
      </w:r>
      <w:r w:rsidR="00220C4D">
        <w:rPr>
          <w:rFonts w:hint="eastAsia"/>
        </w:rPr>
        <w:lastRenderedPageBreak/>
        <w:t>方法</w:t>
      </w:r>
      <w:r>
        <w:rPr>
          <w:rFonts w:hint="eastAsia"/>
        </w:rPr>
        <w:t>和相关研究等方面</w:t>
      </w:r>
      <w:r w:rsidR="00220C4D">
        <w:rPr>
          <w:rFonts w:hint="eastAsia"/>
        </w:rPr>
        <w:t>，</w:t>
      </w:r>
      <w:r>
        <w:rPr>
          <w:rFonts w:hint="eastAsia"/>
        </w:rPr>
        <w:t>总结</w:t>
      </w:r>
      <w:r w:rsidR="00220C4D">
        <w:rPr>
          <w:rFonts w:hint="eastAsia"/>
        </w:rPr>
        <w:t>当前的</w:t>
      </w:r>
      <w:r>
        <w:rPr>
          <w:rFonts w:hint="eastAsia"/>
        </w:rPr>
        <w:t>研究现状与发展</w:t>
      </w:r>
      <w:r w:rsidR="00220C4D">
        <w:rPr>
          <w:rFonts w:hint="eastAsia"/>
        </w:rPr>
        <w:t>趋势</w:t>
      </w:r>
      <w:r>
        <w:rPr>
          <w:rFonts w:hint="eastAsia"/>
        </w:rPr>
        <w:t>，</w:t>
      </w:r>
      <w:r w:rsidR="001E4DA1">
        <w:rPr>
          <w:rFonts w:hint="eastAsia"/>
        </w:rPr>
        <w:t>并结合各变量的研究现状和目前研究的不足进行评述，</w:t>
      </w:r>
      <w:r>
        <w:rPr>
          <w:rFonts w:hint="eastAsia"/>
        </w:rPr>
        <w:t>为</w:t>
      </w:r>
      <w:r w:rsidR="00220C4D">
        <w:rPr>
          <w:rFonts w:hint="eastAsia"/>
        </w:rPr>
        <w:t>后续研究假设</w:t>
      </w:r>
      <w:r>
        <w:rPr>
          <w:rFonts w:hint="eastAsia"/>
        </w:rPr>
        <w:t>的</w:t>
      </w:r>
      <w:r w:rsidR="001E4DA1">
        <w:rPr>
          <w:rFonts w:hint="eastAsia"/>
        </w:rPr>
        <w:t>提出</w:t>
      </w:r>
      <w:r w:rsidR="00220C4D">
        <w:rPr>
          <w:rFonts w:hint="eastAsia"/>
        </w:rPr>
        <w:t>以及</w:t>
      </w:r>
      <w:r w:rsidR="001E4DA1">
        <w:rPr>
          <w:rFonts w:hint="eastAsia"/>
        </w:rPr>
        <w:t>实证分析</w:t>
      </w:r>
      <w:r w:rsidR="00220C4D">
        <w:rPr>
          <w:rFonts w:hint="eastAsia"/>
        </w:rPr>
        <w:t>的开展</w:t>
      </w:r>
      <w:r>
        <w:rPr>
          <w:rFonts w:hint="eastAsia"/>
        </w:rPr>
        <w:t>奠定基础。</w:t>
      </w:r>
    </w:p>
    <w:p w14:paraId="512EE0CC" w14:textId="449C11C8" w:rsidR="0084497A" w:rsidRDefault="0084497A" w:rsidP="0084497A">
      <w:r>
        <w:rPr>
          <w:rFonts w:hint="eastAsia"/>
        </w:rPr>
        <w:t>第三章</w:t>
      </w:r>
      <w:r w:rsidR="008A6ECC">
        <w:rPr>
          <w:rFonts w:hint="eastAsia"/>
        </w:rPr>
        <w:t>，</w:t>
      </w:r>
      <w:r>
        <w:rPr>
          <w:rFonts w:hint="eastAsia"/>
        </w:rPr>
        <w:t>研究假设与模型构建。本章节</w:t>
      </w:r>
      <w:r w:rsidR="00220C4D">
        <w:rPr>
          <w:rFonts w:hint="eastAsia"/>
        </w:rPr>
        <w:t>在</w:t>
      </w:r>
      <w:r w:rsidR="001E4DA1">
        <w:rPr>
          <w:rFonts w:hint="eastAsia"/>
        </w:rPr>
        <w:t>第二章文献综述对各变量相关研究系统梳理的基础上，</w:t>
      </w:r>
      <w:r>
        <w:rPr>
          <w:rFonts w:hint="eastAsia"/>
        </w:rPr>
        <w:t>依托社会认知理论</w:t>
      </w:r>
      <w:r w:rsidR="001E4DA1">
        <w:rPr>
          <w:rFonts w:hint="eastAsia"/>
        </w:rPr>
        <w:t>进行逻辑推理</w:t>
      </w:r>
      <w:r>
        <w:rPr>
          <w:rFonts w:hint="eastAsia"/>
        </w:rPr>
        <w:t>，详细描述了各变量间的相互作用及其</w:t>
      </w:r>
      <w:r w:rsidR="00220C4D">
        <w:rPr>
          <w:rFonts w:hint="eastAsia"/>
        </w:rPr>
        <w:t>内在作用</w:t>
      </w:r>
      <w:r>
        <w:rPr>
          <w:rFonts w:hint="eastAsia"/>
        </w:rPr>
        <w:t>机制，</w:t>
      </w:r>
      <w:r w:rsidR="00046B76">
        <w:rPr>
          <w:rFonts w:hint="eastAsia"/>
        </w:rPr>
        <w:t>在此基础上提出一系列</w:t>
      </w:r>
      <w:r w:rsidR="001E4DA1">
        <w:rPr>
          <w:rFonts w:hint="eastAsia"/>
        </w:rPr>
        <w:t>研究假设，</w:t>
      </w:r>
      <w:r>
        <w:rPr>
          <w:rFonts w:hint="eastAsia"/>
        </w:rPr>
        <w:t>进而</w:t>
      </w:r>
      <w:r w:rsidR="00046B76">
        <w:rPr>
          <w:rFonts w:hint="eastAsia"/>
        </w:rPr>
        <w:t>构建</w:t>
      </w:r>
      <w:r>
        <w:rPr>
          <w:rFonts w:hint="eastAsia"/>
        </w:rPr>
        <w:t>了本研究的理论模型。</w:t>
      </w:r>
    </w:p>
    <w:p w14:paraId="0E72C9DB" w14:textId="63161F85" w:rsidR="0084497A" w:rsidRDefault="0084497A" w:rsidP="0084497A">
      <w:r>
        <w:rPr>
          <w:rFonts w:hint="eastAsia"/>
        </w:rPr>
        <w:t>第四章</w:t>
      </w:r>
      <w:r w:rsidR="008A6ECC">
        <w:rPr>
          <w:rFonts w:hint="eastAsia"/>
        </w:rPr>
        <w:t>，</w:t>
      </w:r>
      <w:r>
        <w:rPr>
          <w:rFonts w:hint="eastAsia"/>
        </w:rPr>
        <w:t>测量工具与问卷调查。本章主要介绍了问卷调查研究方法和实施过程，包括数据收集方式、样本选择与特征、问卷设计过程</w:t>
      </w:r>
      <w:r w:rsidR="00046B76">
        <w:rPr>
          <w:rFonts w:hint="eastAsia"/>
        </w:rPr>
        <w:t>与</w:t>
      </w:r>
      <w:r>
        <w:rPr>
          <w:rFonts w:hint="eastAsia"/>
        </w:rPr>
        <w:t>内容，以及所采用的统计分析方法</w:t>
      </w:r>
      <w:r w:rsidR="00046B76">
        <w:rPr>
          <w:rFonts w:hint="eastAsia"/>
        </w:rPr>
        <w:t>，为后续的数据分析工作奠定基础。</w:t>
      </w:r>
    </w:p>
    <w:p w14:paraId="64B67E92" w14:textId="36C56D6A" w:rsidR="0084497A" w:rsidRDefault="0084497A" w:rsidP="0084497A">
      <w:r>
        <w:rPr>
          <w:rFonts w:hint="eastAsia"/>
        </w:rPr>
        <w:t>第五章</w:t>
      </w:r>
      <w:r w:rsidR="008A6ECC">
        <w:rPr>
          <w:rFonts w:hint="eastAsia"/>
        </w:rPr>
        <w:t>，</w:t>
      </w:r>
      <w:r>
        <w:rPr>
          <w:rFonts w:hint="eastAsia"/>
        </w:rPr>
        <w:t>数据分析与假设检验。本章节利用</w:t>
      </w:r>
      <w:r>
        <w:rPr>
          <w:rFonts w:hint="eastAsia"/>
        </w:rPr>
        <w:t>SPSS</w:t>
      </w:r>
      <w:r>
        <w:rPr>
          <w:rFonts w:hint="eastAsia"/>
        </w:rPr>
        <w:t>、</w:t>
      </w:r>
      <w:proofErr w:type="spellStart"/>
      <w:r>
        <w:rPr>
          <w:rFonts w:hint="eastAsia"/>
        </w:rPr>
        <w:t>Mplus</w:t>
      </w:r>
      <w:proofErr w:type="spellEnd"/>
      <w:r>
        <w:rPr>
          <w:rFonts w:hint="eastAsia"/>
        </w:rPr>
        <w:t>等</w:t>
      </w:r>
      <w:r w:rsidR="007D05B0">
        <w:rPr>
          <w:rFonts w:hint="eastAsia"/>
        </w:rPr>
        <w:t>数据处理</w:t>
      </w:r>
      <w:r>
        <w:rPr>
          <w:rFonts w:hint="eastAsia"/>
        </w:rPr>
        <w:t>工具</w:t>
      </w:r>
      <w:r w:rsidR="00046B76">
        <w:rPr>
          <w:rFonts w:hint="eastAsia"/>
        </w:rPr>
        <w:t>开展</w:t>
      </w:r>
      <w:r w:rsidR="007D05B0">
        <w:rPr>
          <w:rFonts w:hint="eastAsia"/>
        </w:rPr>
        <w:t>实证分析</w:t>
      </w:r>
      <w:r>
        <w:rPr>
          <w:rFonts w:hint="eastAsia"/>
        </w:rPr>
        <w:t>，对第三章节提出的假设进行验证。研究内容包括量表的信效度检验、</w:t>
      </w:r>
      <w:r w:rsidR="00046B76">
        <w:rPr>
          <w:rFonts w:hint="eastAsia"/>
        </w:rPr>
        <w:t>验证性因子</w:t>
      </w:r>
      <w:r>
        <w:rPr>
          <w:rFonts w:hint="eastAsia"/>
        </w:rPr>
        <w:t>分析、相关性检验、回归分析以及</w:t>
      </w:r>
      <w:r>
        <w:rPr>
          <w:rFonts w:hint="eastAsia"/>
        </w:rPr>
        <w:t xml:space="preserve"> Bootstrap </w:t>
      </w:r>
      <w:r>
        <w:rPr>
          <w:rFonts w:hint="eastAsia"/>
        </w:rPr>
        <w:t>技术的应用</w:t>
      </w:r>
      <w:r w:rsidR="00046B76">
        <w:rPr>
          <w:rFonts w:hint="eastAsia"/>
        </w:rPr>
        <w:t>。同时，</w:t>
      </w:r>
      <w:r>
        <w:rPr>
          <w:rFonts w:hint="eastAsia"/>
        </w:rPr>
        <w:t>对分析结果进行了全面</w:t>
      </w:r>
      <w:r w:rsidR="00046B76">
        <w:rPr>
          <w:rFonts w:hint="eastAsia"/>
        </w:rPr>
        <w:t>深入</w:t>
      </w:r>
      <w:r>
        <w:rPr>
          <w:rFonts w:hint="eastAsia"/>
        </w:rPr>
        <w:t>的解释</w:t>
      </w:r>
      <w:r w:rsidR="00046B76">
        <w:rPr>
          <w:rFonts w:hint="eastAsia"/>
        </w:rPr>
        <w:t>与</w:t>
      </w:r>
      <w:r>
        <w:rPr>
          <w:rFonts w:hint="eastAsia"/>
        </w:rPr>
        <w:t>讨论</w:t>
      </w:r>
      <w:r w:rsidR="00046B76">
        <w:rPr>
          <w:rFonts w:hint="eastAsia"/>
        </w:rPr>
        <w:t>，以揭示变量之间的关系以及研究假设的验证情况。</w:t>
      </w:r>
    </w:p>
    <w:p w14:paraId="482280BA" w14:textId="5125D359" w:rsidR="00176783" w:rsidRPr="00176783" w:rsidRDefault="007D05B0" w:rsidP="0084497A">
      <w:r>
        <w:rPr>
          <w:rFonts w:hint="eastAsia"/>
        </w:rPr>
        <w:t>最后，</w:t>
      </w:r>
      <w:r w:rsidR="0084497A">
        <w:rPr>
          <w:rFonts w:hint="eastAsia"/>
        </w:rPr>
        <w:t>结论。本章</w:t>
      </w:r>
      <w:r w:rsidR="00046B76">
        <w:rPr>
          <w:rFonts w:hint="eastAsia"/>
        </w:rPr>
        <w:t>对</w:t>
      </w:r>
      <w:r w:rsidR="0084497A">
        <w:rPr>
          <w:rFonts w:hint="eastAsia"/>
        </w:rPr>
        <w:t>实证分析结果</w:t>
      </w:r>
      <w:r w:rsidR="00046B76">
        <w:rPr>
          <w:rFonts w:hint="eastAsia"/>
        </w:rPr>
        <w:t>进行了系统总结</w:t>
      </w:r>
      <w:r w:rsidR="0084497A">
        <w:rPr>
          <w:rFonts w:hint="eastAsia"/>
        </w:rPr>
        <w:t>，基于此得出本研究的结论，根据理论、模型、数据</w:t>
      </w:r>
      <w:r>
        <w:rPr>
          <w:rFonts w:hint="eastAsia"/>
        </w:rPr>
        <w:t>探讨了本研究能够带来的理论贡献，并</w:t>
      </w:r>
      <w:r w:rsidR="0084497A">
        <w:rPr>
          <w:rFonts w:hint="eastAsia"/>
        </w:rPr>
        <w:t>对管理者和员工提出建议，最后指出本研究存在的不足和局限性，</w:t>
      </w:r>
      <w:r>
        <w:rPr>
          <w:rFonts w:hint="eastAsia"/>
        </w:rPr>
        <w:t>展望了</w:t>
      </w:r>
      <w:r w:rsidR="0084497A">
        <w:rPr>
          <w:rFonts w:hint="eastAsia"/>
        </w:rPr>
        <w:t>未来研究</w:t>
      </w:r>
      <w:r>
        <w:rPr>
          <w:rFonts w:hint="eastAsia"/>
        </w:rPr>
        <w:t>方向</w:t>
      </w:r>
      <w:r w:rsidR="0084497A">
        <w:rPr>
          <w:rFonts w:hint="eastAsia"/>
        </w:rPr>
        <w:t>。</w:t>
      </w:r>
    </w:p>
    <w:p w14:paraId="6EB149AB" w14:textId="77777777" w:rsidR="006D3B24" w:rsidRPr="007E140C" w:rsidRDefault="006D3B24" w:rsidP="00F6136B">
      <w:pPr>
        <w:pStyle w:val="af1"/>
        <w:spacing w:before="326" w:after="163"/>
        <w:rPr>
          <w:rFonts w:hint="eastAsia"/>
        </w:rPr>
      </w:pPr>
      <w:bookmarkStart w:id="40" w:name="_Toc195432381"/>
      <w:bookmarkStart w:id="41" w:name="_Toc195583198"/>
      <w:bookmarkStart w:id="42" w:name="_Toc197303240"/>
      <w:r w:rsidRPr="007E140C">
        <w:rPr>
          <w:rFonts w:hint="eastAsia"/>
        </w:rPr>
        <w:t>1.4</w:t>
      </w:r>
      <w:r w:rsidR="00176783">
        <w:rPr>
          <w:rFonts w:hint="eastAsia"/>
        </w:rPr>
        <w:t xml:space="preserve"> </w:t>
      </w:r>
      <w:r w:rsidRPr="007E140C">
        <w:rPr>
          <w:rFonts w:hint="eastAsia"/>
        </w:rPr>
        <w:t>研究方法与技术路线</w:t>
      </w:r>
      <w:bookmarkEnd w:id="40"/>
      <w:bookmarkEnd w:id="41"/>
      <w:bookmarkEnd w:id="42"/>
    </w:p>
    <w:p w14:paraId="226406C1" w14:textId="77777777" w:rsidR="007E140C" w:rsidRDefault="007E140C" w:rsidP="00F6136B">
      <w:pPr>
        <w:pStyle w:val="3"/>
        <w:spacing w:before="163" w:after="163"/>
        <w:rPr>
          <w:rFonts w:hint="eastAsia"/>
        </w:rPr>
      </w:pPr>
      <w:bookmarkStart w:id="43" w:name="_Toc195432382"/>
      <w:bookmarkStart w:id="44" w:name="_Toc195583199"/>
      <w:bookmarkStart w:id="45" w:name="_Toc197303241"/>
      <w:r>
        <w:rPr>
          <w:rFonts w:hint="eastAsia"/>
        </w:rPr>
        <w:t>1.4.1</w:t>
      </w:r>
      <w:r w:rsidR="00176783">
        <w:rPr>
          <w:rFonts w:hint="eastAsia"/>
        </w:rPr>
        <w:t xml:space="preserve"> </w:t>
      </w:r>
      <w:r>
        <w:rPr>
          <w:rFonts w:hint="eastAsia"/>
        </w:rPr>
        <w:t>研究方法</w:t>
      </w:r>
      <w:bookmarkEnd w:id="43"/>
      <w:bookmarkEnd w:id="44"/>
      <w:bookmarkEnd w:id="45"/>
    </w:p>
    <w:p w14:paraId="7263E7A9" w14:textId="77777777" w:rsidR="007E140C" w:rsidRDefault="007E140C" w:rsidP="00F6136B">
      <w:r>
        <w:rPr>
          <w:rFonts w:hint="eastAsia"/>
        </w:rPr>
        <w:t>本研究主要采取</w:t>
      </w:r>
      <w:r>
        <w:rPr>
          <w:rFonts w:hint="eastAsia"/>
        </w:rPr>
        <w:t>3</w:t>
      </w:r>
      <w:r>
        <w:rPr>
          <w:rFonts w:hint="eastAsia"/>
        </w:rPr>
        <w:t>种研究方法：</w:t>
      </w:r>
    </w:p>
    <w:p w14:paraId="135A6589" w14:textId="6F4F518A" w:rsidR="006D3B24" w:rsidRPr="006D3B24" w:rsidRDefault="00C212BE" w:rsidP="00CA4372">
      <w:proofErr w:type="gramStart"/>
      <w:r>
        <w:rPr>
          <w:rFonts w:hint="eastAsia"/>
        </w:rPr>
        <w:t>一</w:t>
      </w:r>
      <w:proofErr w:type="gramEnd"/>
      <w:r>
        <w:rPr>
          <w:rFonts w:hint="eastAsia"/>
        </w:rPr>
        <w:t>，</w:t>
      </w:r>
      <w:r w:rsidR="006D3B24" w:rsidRPr="0084497A">
        <w:rPr>
          <w:rFonts w:hint="eastAsia"/>
        </w:rPr>
        <w:t>文献研究法</w:t>
      </w:r>
      <w:r>
        <w:rPr>
          <w:rFonts w:hint="eastAsia"/>
        </w:rPr>
        <w:t>。</w:t>
      </w:r>
      <w:r w:rsidR="006D3B24" w:rsidRPr="006D3B24">
        <w:rPr>
          <w:rFonts w:hint="eastAsia"/>
        </w:rPr>
        <w:t>在理论阶段，本研究将通过</w:t>
      </w:r>
      <w:r w:rsidR="00F50024">
        <w:rPr>
          <w:rFonts w:hint="eastAsia"/>
        </w:rPr>
        <w:t>知网、</w:t>
      </w:r>
      <w:r w:rsidR="00F50024">
        <w:rPr>
          <w:rFonts w:hint="eastAsia"/>
        </w:rPr>
        <w:t>Web of Science</w:t>
      </w:r>
      <w:r w:rsidR="00F50024">
        <w:rPr>
          <w:rFonts w:hint="eastAsia"/>
        </w:rPr>
        <w:t>等数据库</w:t>
      </w:r>
      <w:r w:rsidR="006D3B24" w:rsidRPr="006D3B24">
        <w:rPr>
          <w:rFonts w:hint="eastAsia"/>
        </w:rPr>
        <w:t>查</w:t>
      </w:r>
      <w:r w:rsidR="00F50024">
        <w:rPr>
          <w:rFonts w:hint="eastAsia"/>
        </w:rPr>
        <w:t>阅</w:t>
      </w:r>
      <w:r w:rsidR="006D3B24" w:rsidRPr="006D3B24">
        <w:rPr>
          <w:rFonts w:hint="eastAsia"/>
        </w:rPr>
        <w:t>国内外关于智能推荐、享乐</w:t>
      </w:r>
      <w:r w:rsidR="00F50024">
        <w:rPr>
          <w:rFonts w:hint="eastAsia"/>
        </w:rPr>
        <w:t>和</w:t>
      </w:r>
      <w:r w:rsidR="006D3B24" w:rsidRPr="006D3B24">
        <w:rPr>
          <w:rFonts w:hint="eastAsia"/>
        </w:rPr>
        <w:t>功利</w:t>
      </w:r>
      <w:r w:rsidR="00B7461D">
        <w:rPr>
          <w:rFonts w:hint="eastAsia"/>
        </w:rPr>
        <w:t>价值</w:t>
      </w:r>
      <w:r w:rsidR="006D3B24" w:rsidRPr="006D3B24">
        <w:rPr>
          <w:rFonts w:hint="eastAsia"/>
        </w:rPr>
        <w:t>、</w:t>
      </w:r>
      <w:proofErr w:type="gramStart"/>
      <w:r w:rsidR="006D3B24" w:rsidRPr="006D3B24">
        <w:rPr>
          <w:rFonts w:hint="eastAsia"/>
        </w:rPr>
        <w:t>心流体验</w:t>
      </w:r>
      <w:proofErr w:type="gramEnd"/>
      <w:r w:rsidR="006D3B24" w:rsidRPr="006D3B24">
        <w:rPr>
          <w:rFonts w:hint="eastAsia"/>
        </w:rPr>
        <w:t>、认知锁定、工作投入和自我调节的重要文献，</w:t>
      </w:r>
      <w:r w:rsidR="00F50024">
        <w:rPr>
          <w:rFonts w:hint="eastAsia"/>
        </w:rPr>
        <w:t>对</w:t>
      </w:r>
      <w:r w:rsidR="006D3B24" w:rsidRPr="006D3B24">
        <w:rPr>
          <w:rFonts w:hint="eastAsia"/>
        </w:rPr>
        <w:t>变量</w:t>
      </w:r>
      <w:r w:rsidR="00F50024">
        <w:rPr>
          <w:rFonts w:hint="eastAsia"/>
        </w:rPr>
        <w:t>的概念</w:t>
      </w:r>
      <w:r w:rsidR="00E2314D">
        <w:rPr>
          <w:rFonts w:hint="eastAsia"/>
        </w:rPr>
        <w:t>与测量维度、</w:t>
      </w:r>
      <w:r w:rsidR="00F50024">
        <w:rPr>
          <w:rFonts w:hint="eastAsia"/>
        </w:rPr>
        <w:t>变量</w:t>
      </w:r>
      <w:r w:rsidR="006D3B24" w:rsidRPr="006D3B24">
        <w:rPr>
          <w:rFonts w:hint="eastAsia"/>
        </w:rPr>
        <w:t>之间的</w:t>
      </w:r>
      <w:r w:rsidR="00E2314D">
        <w:rPr>
          <w:rFonts w:hint="eastAsia"/>
        </w:rPr>
        <w:t>相关研究</w:t>
      </w:r>
      <w:r w:rsidR="006D3B24" w:rsidRPr="006D3B24">
        <w:rPr>
          <w:rFonts w:hint="eastAsia"/>
        </w:rPr>
        <w:t>、</w:t>
      </w:r>
      <w:r w:rsidR="00E2314D">
        <w:rPr>
          <w:rFonts w:hint="eastAsia"/>
        </w:rPr>
        <w:t>相关领域的</w:t>
      </w:r>
      <w:r w:rsidR="006D3B24" w:rsidRPr="006D3B24">
        <w:rPr>
          <w:rFonts w:hint="eastAsia"/>
        </w:rPr>
        <w:t>研究脉络和已有理论</w:t>
      </w:r>
      <w:r w:rsidR="00F50024">
        <w:rPr>
          <w:rFonts w:hint="eastAsia"/>
        </w:rPr>
        <w:t>系统</w:t>
      </w:r>
      <w:r w:rsidR="00F50024" w:rsidRPr="006D3B24">
        <w:rPr>
          <w:rFonts w:hint="eastAsia"/>
        </w:rPr>
        <w:t>梳理</w:t>
      </w:r>
      <w:r w:rsidR="006D3B24" w:rsidRPr="006D3B24">
        <w:rPr>
          <w:rFonts w:hint="eastAsia"/>
        </w:rPr>
        <w:t>，</w:t>
      </w:r>
      <w:r w:rsidR="00F50024" w:rsidRPr="006D3B24">
        <w:rPr>
          <w:rFonts w:hint="eastAsia"/>
        </w:rPr>
        <w:t>深入</w:t>
      </w:r>
      <w:r w:rsidR="00F50024">
        <w:rPr>
          <w:rFonts w:hint="eastAsia"/>
        </w:rPr>
        <w:t>归纳</w:t>
      </w:r>
      <w:r w:rsidR="00F50024" w:rsidRPr="006D3B24">
        <w:rPr>
          <w:rFonts w:hint="eastAsia"/>
        </w:rPr>
        <w:t>已有的研究结果，</w:t>
      </w:r>
      <w:r w:rsidR="006D3B24" w:rsidRPr="006D3B24">
        <w:rPr>
          <w:rFonts w:hint="eastAsia"/>
        </w:rPr>
        <w:t>进行文献综述。在</w:t>
      </w:r>
      <w:r w:rsidR="00F50024">
        <w:rPr>
          <w:rFonts w:hint="eastAsia"/>
        </w:rPr>
        <w:t>广泛回顾文献的</w:t>
      </w:r>
      <w:r w:rsidR="006D3B24" w:rsidRPr="006D3B24">
        <w:rPr>
          <w:rFonts w:hint="eastAsia"/>
        </w:rPr>
        <w:t>基础上，结合本文的研究目标和内容，通过逻辑推理和理论论述，提出研究假设</w:t>
      </w:r>
      <w:r w:rsidR="00F50024">
        <w:rPr>
          <w:rFonts w:hint="eastAsia"/>
        </w:rPr>
        <w:t>并构建模型</w:t>
      </w:r>
      <w:r w:rsidR="006D3B24" w:rsidRPr="006D3B24">
        <w:rPr>
          <w:rFonts w:hint="eastAsia"/>
        </w:rPr>
        <w:t>。</w:t>
      </w:r>
    </w:p>
    <w:p w14:paraId="311B600A" w14:textId="2FAC1E08" w:rsidR="006D3B24" w:rsidRPr="006D3B24" w:rsidRDefault="00C212BE" w:rsidP="00F6136B">
      <w:r>
        <w:rPr>
          <w:rFonts w:hint="eastAsia"/>
        </w:rPr>
        <w:t>二，</w:t>
      </w:r>
      <w:r w:rsidR="006D3B24" w:rsidRPr="006D3B24">
        <w:rPr>
          <w:rFonts w:hint="eastAsia"/>
        </w:rPr>
        <w:t>问卷调查法</w:t>
      </w:r>
      <w:r>
        <w:rPr>
          <w:rFonts w:hint="eastAsia"/>
        </w:rPr>
        <w:t>。</w:t>
      </w:r>
      <w:r w:rsidR="005D1B9B">
        <w:rPr>
          <w:rFonts w:hint="eastAsia"/>
        </w:rPr>
        <w:t>基于对文献的回顾，结合</w:t>
      </w:r>
      <w:r w:rsidR="006D3B24" w:rsidRPr="006D3B24">
        <w:rPr>
          <w:rFonts w:hint="eastAsia"/>
        </w:rPr>
        <w:t>研究需要以及变量的特征，本研究将充分借鉴目前实证研究中被学者使用</w:t>
      </w:r>
      <w:r w:rsidR="00E2314D">
        <w:rPr>
          <w:rFonts w:hint="eastAsia"/>
        </w:rPr>
        <w:t>且经过严格</w:t>
      </w:r>
      <w:r w:rsidR="006D3B24" w:rsidRPr="006D3B24">
        <w:rPr>
          <w:rFonts w:hint="eastAsia"/>
        </w:rPr>
        <w:t>验证的成熟量表以保证量表的信度和效度，并根据研究</w:t>
      </w:r>
      <w:r w:rsidR="00E2314D">
        <w:rPr>
          <w:rFonts w:hint="eastAsia"/>
        </w:rPr>
        <w:t>需求</w:t>
      </w:r>
      <w:r w:rsidR="006D3B24" w:rsidRPr="006D3B24">
        <w:rPr>
          <w:rFonts w:hint="eastAsia"/>
        </w:rPr>
        <w:t>及初步验证结果对原有量表进行适当的</w:t>
      </w:r>
      <w:r w:rsidR="00340579">
        <w:rPr>
          <w:rFonts w:hint="eastAsia"/>
        </w:rPr>
        <w:t>调整与优化。数据收集过程中，本研究将</w:t>
      </w:r>
      <w:r w:rsidR="006D3B24" w:rsidRPr="006D3B24">
        <w:rPr>
          <w:rFonts w:hint="eastAsia"/>
        </w:rPr>
        <w:t>在多时点、</w:t>
      </w:r>
      <w:r w:rsidR="00340579">
        <w:rPr>
          <w:rFonts w:hint="eastAsia"/>
        </w:rPr>
        <w:t>选取不同</w:t>
      </w:r>
      <w:r w:rsidR="006D3B24" w:rsidRPr="006D3B24">
        <w:rPr>
          <w:rFonts w:hint="eastAsia"/>
        </w:rPr>
        <w:t>组织</w:t>
      </w:r>
      <w:r w:rsidR="00340579">
        <w:rPr>
          <w:rFonts w:hint="eastAsia"/>
        </w:rPr>
        <w:t>作为样本来源，通过发放问卷并引导</w:t>
      </w:r>
      <w:r w:rsidR="006D3B24" w:rsidRPr="006D3B24">
        <w:rPr>
          <w:rFonts w:hint="eastAsia"/>
        </w:rPr>
        <w:t>员</w:t>
      </w:r>
      <w:r w:rsidR="006D3B24" w:rsidRPr="006D3B24">
        <w:rPr>
          <w:rFonts w:hint="eastAsia"/>
        </w:rPr>
        <w:lastRenderedPageBreak/>
        <w:t>工自评。本研究将利用</w:t>
      </w:r>
      <w:r w:rsidR="00340579" w:rsidRPr="006D3B24">
        <w:rPr>
          <w:rFonts w:hint="eastAsia"/>
        </w:rPr>
        <w:t>收集到的</w:t>
      </w:r>
      <w:r w:rsidR="006D3B24" w:rsidRPr="006D3B24">
        <w:rPr>
          <w:rFonts w:hint="eastAsia"/>
        </w:rPr>
        <w:t>有效</w:t>
      </w:r>
      <w:r w:rsidR="00340579" w:rsidRPr="006D3B24">
        <w:rPr>
          <w:rFonts w:hint="eastAsia"/>
        </w:rPr>
        <w:t>问卷</w:t>
      </w:r>
      <w:r w:rsidR="006D3B24" w:rsidRPr="006D3B24">
        <w:rPr>
          <w:rFonts w:hint="eastAsia"/>
        </w:rPr>
        <w:t>数据，</w:t>
      </w:r>
      <w:r w:rsidR="00340579">
        <w:rPr>
          <w:rFonts w:hint="eastAsia"/>
        </w:rPr>
        <w:t>检验提出的</w:t>
      </w:r>
      <w:r w:rsidR="006D3B24" w:rsidRPr="006D3B24">
        <w:rPr>
          <w:rFonts w:hint="eastAsia"/>
        </w:rPr>
        <w:t>理论假设。</w:t>
      </w:r>
    </w:p>
    <w:p w14:paraId="72D300AE" w14:textId="7C5192C8" w:rsidR="006D3B24" w:rsidRDefault="00C212BE" w:rsidP="00F6136B">
      <w:r>
        <w:rPr>
          <w:rFonts w:hint="eastAsia"/>
        </w:rPr>
        <w:t>三，</w:t>
      </w:r>
      <w:r w:rsidR="006D3B24" w:rsidRPr="006D3B24">
        <w:rPr>
          <w:rFonts w:hint="eastAsia"/>
        </w:rPr>
        <w:t>数据统计分析</w:t>
      </w:r>
      <w:r>
        <w:rPr>
          <w:rFonts w:hint="eastAsia"/>
        </w:rPr>
        <w:t>。</w:t>
      </w:r>
      <w:r w:rsidR="006D3B24" w:rsidRPr="006D3B24">
        <w:rPr>
          <w:rFonts w:hint="eastAsia"/>
        </w:rPr>
        <w:t>本研究将对数据进行整合、筛选、整理，综合运用多种统计分析方法进行数据处理和分析。本研究拟使用</w:t>
      </w:r>
      <w:r w:rsidR="006D3B24" w:rsidRPr="006D3B24">
        <w:rPr>
          <w:rFonts w:hint="eastAsia"/>
        </w:rPr>
        <w:t>SPSS</w:t>
      </w:r>
      <w:r w:rsidR="006D3B24" w:rsidRPr="006D3B24">
        <w:rPr>
          <w:rFonts w:hint="eastAsia"/>
        </w:rPr>
        <w:t>、</w:t>
      </w:r>
      <w:proofErr w:type="spellStart"/>
      <w:r w:rsidR="006D3B24" w:rsidRPr="006D3B24">
        <w:rPr>
          <w:rFonts w:hint="eastAsia"/>
        </w:rPr>
        <w:t>Mplus</w:t>
      </w:r>
      <w:proofErr w:type="spellEnd"/>
      <w:r w:rsidR="006D3B24" w:rsidRPr="006D3B24">
        <w:rPr>
          <w:rFonts w:hint="eastAsia"/>
        </w:rPr>
        <w:t>等统计软件及</w:t>
      </w:r>
      <w:r w:rsidR="006D3B24" w:rsidRPr="006D3B24">
        <w:rPr>
          <w:rFonts w:hint="eastAsia"/>
        </w:rPr>
        <w:t xml:space="preserve"> </w:t>
      </w:r>
      <w:r w:rsidR="0084497A">
        <w:rPr>
          <w:rFonts w:hint="eastAsia"/>
        </w:rPr>
        <w:t>P</w:t>
      </w:r>
      <w:r w:rsidR="006D3B24" w:rsidRPr="006D3B24">
        <w:rPr>
          <w:rFonts w:hint="eastAsia"/>
        </w:rPr>
        <w:t xml:space="preserve">rocess </w:t>
      </w:r>
      <w:r w:rsidR="006D3B24" w:rsidRPr="006D3B24">
        <w:rPr>
          <w:rFonts w:hint="eastAsia"/>
        </w:rPr>
        <w:t>宏插件，</w:t>
      </w:r>
      <w:r w:rsidR="00303E21" w:rsidRPr="006D3B24">
        <w:rPr>
          <w:rFonts w:hint="eastAsia"/>
        </w:rPr>
        <w:t>运用</w:t>
      </w:r>
      <w:r w:rsidR="00303E21" w:rsidRPr="006D3B24">
        <w:rPr>
          <w:rFonts w:hint="eastAsia"/>
        </w:rPr>
        <w:t xml:space="preserve"> </w:t>
      </w:r>
      <w:proofErr w:type="spellStart"/>
      <w:r w:rsidR="00303E21" w:rsidRPr="006D3B24">
        <w:rPr>
          <w:rFonts w:hint="eastAsia"/>
        </w:rPr>
        <w:t>Mplus</w:t>
      </w:r>
      <w:proofErr w:type="spellEnd"/>
      <w:r w:rsidR="00303E21" w:rsidRPr="006D3B24">
        <w:rPr>
          <w:rFonts w:hint="eastAsia"/>
        </w:rPr>
        <w:t xml:space="preserve"> </w:t>
      </w:r>
      <w:r w:rsidR="00303E21" w:rsidRPr="006D3B24">
        <w:rPr>
          <w:rFonts w:hint="eastAsia"/>
        </w:rPr>
        <w:t>软件对变量进行验证性因子分析等，</w:t>
      </w:r>
      <w:r w:rsidR="00303E21">
        <w:rPr>
          <w:rFonts w:hint="eastAsia"/>
        </w:rPr>
        <w:t>以验证变量测量的有效性和模型的拟合度。</w:t>
      </w:r>
      <w:r w:rsidR="00303E21" w:rsidRPr="006D3B24">
        <w:rPr>
          <w:rFonts w:hint="eastAsia"/>
        </w:rPr>
        <w:t>运用</w:t>
      </w:r>
      <w:r w:rsidR="00303E21" w:rsidRPr="006D3B24">
        <w:rPr>
          <w:rFonts w:hint="eastAsia"/>
        </w:rPr>
        <w:t xml:space="preserve"> SPSS </w:t>
      </w:r>
      <w:r w:rsidR="00303E21" w:rsidRPr="006D3B24">
        <w:rPr>
          <w:rFonts w:hint="eastAsia"/>
        </w:rPr>
        <w:t>统计分析软件进行描述性统计分析</w:t>
      </w:r>
      <w:r w:rsidR="00303E21">
        <w:rPr>
          <w:rFonts w:hint="eastAsia"/>
        </w:rPr>
        <w:t>以呈现数据的基本特征；</w:t>
      </w:r>
      <w:proofErr w:type="gramStart"/>
      <w:r w:rsidR="00303E21">
        <w:rPr>
          <w:rFonts w:hint="eastAsia"/>
        </w:rPr>
        <w:t>进行</w:t>
      </w:r>
      <w:r w:rsidR="00303E21" w:rsidRPr="006D3B24">
        <w:rPr>
          <w:rFonts w:hint="eastAsia"/>
        </w:rPr>
        <w:t>信</w:t>
      </w:r>
      <w:proofErr w:type="gramEnd"/>
      <w:r w:rsidR="00303E21" w:rsidRPr="006D3B24">
        <w:rPr>
          <w:rFonts w:hint="eastAsia"/>
        </w:rPr>
        <w:t>效度检验</w:t>
      </w:r>
      <w:r w:rsidR="00303E21">
        <w:rPr>
          <w:rFonts w:hint="eastAsia"/>
        </w:rPr>
        <w:t>以确保测量工具的可靠性和有效性；进行</w:t>
      </w:r>
      <w:r w:rsidR="00303E21" w:rsidRPr="006D3B24">
        <w:rPr>
          <w:rFonts w:hint="eastAsia"/>
        </w:rPr>
        <w:t>相关性分析</w:t>
      </w:r>
      <w:r w:rsidR="00303E21">
        <w:rPr>
          <w:rFonts w:hint="eastAsia"/>
        </w:rPr>
        <w:t>探究变量之间的关联程度；进行</w:t>
      </w:r>
      <w:r w:rsidR="00303E21" w:rsidRPr="006D3B24">
        <w:rPr>
          <w:rFonts w:hint="eastAsia"/>
        </w:rPr>
        <w:t>回归分析</w:t>
      </w:r>
      <w:r w:rsidR="00303E21">
        <w:rPr>
          <w:rFonts w:hint="eastAsia"/>
        </w:rPr>
        <w:t>以深入剖析变量之间的因果关系。</w:t>
      </w:r>
      <w:r w:rsidR="005D1B9B">
        <w:rPr>
          <w:rFonts w:hint="eastAsia"/>
        </w:rPr>
        <w:t>根据数据分析结果检验本研究的假设，并得出最终结论</w:t>
      </w:r>
      <w:r w:rsidR="006D3B24" w:rsidRPr="006D3B24">
        <w:rPr>
          <w:rFonts w:hint="eastAsia"/>
        </w:rPr>
        <w:t>。</w:t>
      </w:r>
      <w:bookmarkStart w:id="46" w:name="_Toc229135497"/>
    </w:p>
    <w:p w14:paraId="23CE1238" w14:textId="707F2D3A" w:rsidR="007E140C" w:rsidRDefault="007E140C" w:rsidP="00F6136B">
      <w:pPr>
        <w:pStyle w:val="3"/>
        <w:spacing w:before="163" w:after="163"/>
        <w:rPr>
          <w:rFonts w:hint="eastAsia"/>
        </w:rPr>
      </w:pPr>
      <w:bookmarkStart w:id="47" w:name="_Toc195432383"/>
      <w:bookmarkStart w:id="48" w:name="_Toc195583200"/>
      <w:bookmarkStart w:id="49" w:name="_Toc197303242"/>
      <w:r>
        <w:rPr>
          <w:rFonts w:hint="eastAsia"/>
        </w:rPr>
        <w:t>1.4.2</w:t>
      </w:r>
      <w:r w:rsidR="00C45871">
        <w:rPr>
          <w:rFonts w:hint="eastAsia"/>
        </w:rPr>
        <w:t xml:space="preserve"> </w:t>
      </w:r>
      <w:r>
        <w:rPr>
          <w:rFonts w:hint="eastAsia"/>
        </w:rPr>
        <w:t>技术路线</w:t>
      </w:r>
      <w:bookmarkEnd w:id="47"/>
      <w:bookmarkEnd w:id="48"/>
      <w:bookmarkEnd w:id="49"/>
    </w:p>
    <w:p w14:paraId="339DB441" w14:textId="6E3A5D9D" w:rsidR="006228F2" w:rsidRDefault="0084497A" w:rsidP="0084497A">
      <w:r w:rsidRPr="0084497A">
        <w:rPr>
          <w:rFonts w:hint="eastAsia"/>
        </w:rPr>
        <w:t>综上所述，本文从</w:t>
      </w:r>
      <w:r>
        <w:rPr>
          <w:rFonts w:hint="eastAsia"/>
        </w:rPr>
        <w:t>智能推荐技术入侵工作场所</w:t>
      </w:r>
      <w:r w:rsidRPr="0084497A">
        <w:rPr>
          <w:rFonts w:hint="eastAsia"/>
        </w:rPr>
        <w:t>的现实问题出发，引出本文的研究内容：</w:t>
      </w:r>
      <w:r>
        <w:rPr>
          <w:rFonts w:hint="eastAsia"/>
        </w:rPr>
        <w:t>（</w:t>
      </w:r>
      <w:r>
        <w:rPr>
          <w:rFonts w:hint="eastAsia"/>
        </w:rPr>
        <w:t>1</w:t>
      </w:r>
      <w:r>
        <w:rPr>
          <w:rFonts w:hint="eastAsia"/>
        </w:rPr>
        <w:t>）功利型与享乐型智能推荐是否对员工的工作投入具有积极作用？（</w:t>
      </w:r>
      <w:r>
        <w:rPr>
          <w:rFonts w:hint="eastAsia"/>
        </w:rPr>
        <w:t>2</w:t>
      </w:r>
      <w:r>
        <w:rPr>
          <w:rFonts w:hint="eastAsia"/>
        </w:rPr>
        <w:t>）功利型与享乐型智能推荐影响工作投入的作用机制。（</w:t>
      </w:r>
      <w:r>
        <w:rPr>
          <w:rFonts w:hint="eastAsia"/>
        </w:rPr>
        <w:t>3</w:t>
      </w:r>
      <w:r>
        <w:rPr>
          <w:rFonts w:hint="eastAsia"/>
        </w:rPr>
        <w:t>）为组织和员工如何应对智能技术入侵工作场所带来的影响提供思考和建议。</w:t>
      </w:r>
      <w:r w:rsidR="00C45871">
        <w:rPr>
          <w:rFonts w:hint="eastAsia"/>
        </w:rPr>
        <w:t>通过</w:t>
      </w:r>
      <w:r>
        <w:rPr>
          <w:rFonts w:hint="eastAsia"/>
        </w:rPr>
        <w:t>理论梳理、理论构建、假设推演、实证研究验证猜想，并提出实践建议和未来展望。</w:t>
      </w:r>
      <w:r w:rsidRPr="0084497A">
        <w:rPr>
          <w:rFonts w:hint="eastAsia"/>
        </w:rPr>
        <w:t>本研究的技术路线图如</w:t>
      </w:r>
      <w:r w:rsidR="00E07526">
        <w:fldChar w:fldCharType="begin" w:fldLock="1"/>
      </w:r>
      <w:r w:rsidR="00E07526">
        <w:instrText xml:space="preserve"> </w:instrText>
      </w:r>
      <w:r w:rsidR="00E07526">
        <w:rPr>
          <w:rFonts w:hint="eastAsia"/>
        </w:rPr>
        <w:instrText>REF _Ref195450721 \h</w:instrText>
      </w:r>
      <w:r w:rsidR="00E07526">
        <w:instrText xml:space="preserve"> </w:instrText>
      </w:r>
      <w:r w:rsidR="00E07526">
        <w:fldChar w:fldCharType="separate"/>
      </w:r>
      <w:r w:rsidR="006E4409">
        <w:rPr>
          <w:rFonts w:hint="eastAsia"/>
        </w:rPr>
        <w:t>图</w:t>
      </w:r>
      <w:r w:rsidR="006E4409">
        <w:rPr>
          <w:rFonts w:hint="eastAsia"/>
        </w:rPr>
        <w:t>1.</w:t>
      </w:r>
      <w:r w:rsidR="006E4409">
        <w:rPr>
          <w:noProof/>
        </w:rPr>
        <w:t>1</w:t>
      </w:r>
      <w:r w:rsidR="00E07526">
        <w:fldChar w:fldCharType="end"/>
      </w:r>
      <w:r>
        <w:rPr>
          <w:rFonts w:hint="eastAsia"/>
        </w:rPr>
        <w:t>所示。</w:t>
      </w:r>
    </w:p>
    <w:p w14:paraId="62188695" w14:textId="1A85A759" w:rsidR="006228F2" w:rsidRPr="00C45871" w:rsidRDefault="00402D21" w:rsidP="007329DB">
      <w:pPr>
        <w:pStyle w:val="af3"/>
      </w:pPr>
      <w:bookmarkStart w:id="50" w:name="_Ref195450721"/>
      <w:r>
        <w:rPr>
          <w:noProof/>
        </w:rPr>
        <w:lastRenderedPageBreak/>
        <w:drawing>
          <wp:anchor distT="0" distB="0" distL="114300" distR="114300" simplePos="0" relativeHeight="251661312" behindDoc="0" locked="0" layoutInCell="1" allowOverlap="1" wp14:anchorId="1471C8F7" wp14:editId="206C9181">
            <wp:simplePos x="0" y="0"/>
            <wp:positionH relativeFrom="column">
              <wp:posOffset>58909</wp:posOffset>
            </wp:positionH>
            <wp:positionV relativeFrom="paragraph">
              <wp:posOffset>439</wp:posOffset>
            </wp:positionV>
            <wp:extent cx="5368925" cy="8123555"/>
            <wp:effectExtent l="0" t="0" r="3175" b="4445"/>
            <wp:wrapTopAndBottom/>
            <wp:docPr id="2" name="图片 1">
              <a:extLst xmlns:a="http://schemas.openxmlformats.org/drawingml/2006/main">
                <a:ext uri="{FF2B5EF4-FFF2-40B4-BE49-F238E27FC236}">
                  <a16:creationId xmlns:a16="http://schemas.microsoft.com/office/drawing/2014/main" id="{6EB57ABD-3CB1-1BC9-E32E-6C3F07F89D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6EB57ABD-3CB1-1BC9-E32E-6C3F07F89D2F}"/>
                        </a:ext>
                      </a:extLst>
                    </pic:cNvPr>
                    <pic:cNvPicPr>
                      <a:picLocks noChangeAspect="1"/>
                    </pic:cNvPicPr>
                  </pic:nvPicPr>
                  <pic:blipFill>
                    <a:blip r:embed="rId18"/>
                    <a:stretch>
                      <a:fillRect/>
                    </a:stretch>
                  </pic:blipFill>
                  <pic:spPr>
                    <a:xfrm>
                      <a:off x="0" y="0"/>
                      <a:ext cx="5368925" cy="8123555"/>
                    </a:xfrm>
                    <a:prstGeom prst="rect">
                      <a:avLst/>
                    </a:prstGeom>
                  </pic:spPr>
                </pic:pic>
              </a:graphicData>
            </a:graphic>
            <wp14:sizeRelH relativeFrom="margin">
              <wp14:pctWidth>0</wp14:pctWidth>
            </wp14:sizeRelH>
            <wp14:sizeRelV relativeFrom="margin">
              <wp14:pctHeight>0</wp14:pctHeight>
            </wp14:sizeRelV>
          </wp:anchor>
        </w:drawing>
      </w:r>
      <w:r w:rsidR="00E07526">
        <w:rPr>
          <w:rFonts w:hint="eastAsia"/>
        </w:rPr>
        <w:t>图</w:t>
      </w:r>
      <w:r w:rsidR="00E07526">
        <w:rPr>
          <w:rFonts w:hint="eastAsia"/>
        </w:rPr>
        <w:t>1.</w:t>
      </w:r>
      <w:r w:rsidR="00E07526">
        <w:fldChar w:fldCharType="begin" w:fldLock="1"/>
      </w:r>
      <w:r w:rsidR="00E07526">
        <w:instrText xml:space="preserve"> </w:instrText>
      </w:r>
      <w:r w:rsidR="00E07526">
        <w:rPr>
          <w:rFonts w:hint="eastAsia"/>
        </w:rPr>
        <w:instrText xml:space="preserve">SEQ </w:instrText>
      </w:r>
      <w:r w:rsidR="00E07526">
        <w:rPr>
          <w:rFonts w:hint="eastAsia"/>
        </w:rPr>
        <w:instrText>图</w:instrText>
      </w:r>
      <w:r w:rsidR="00E07526">
        <w:rPr>
          <w:rFonts w:hint="eastAsia"/>
        </w:rPr>
        <w:instrText>1. \* ARABIC</w:instrText>
      </w:r>
      <w:r w:rsidR="00E07526">
        <w:instrText xml:space="preserve"> </w:instrText>
      </w:r>
      <w:r w:rsidR="00E07526">
        <w:fldChar w:fldCharType="separate"/>
      </w:r>
      <w:r w:rsidR="006E4409">
        <w:rPr>
          <w:noProof/>
        </w:rPr>
        <w:t>1</w:t>
      </w:r>
      <w:r w:rsidR="00E07526">
        <w:fldChar w:fldCharType="end"/>
      </w:r>
      <w:bookmarkEnd w:id="50"/>
      <w:r w:rsidR="006228F2" w:rsidRPr="007E140C">
        <w:rPr>
          <w:rFonts w:hint="eastAsia"/>
        </w:rPr>
        <w:t xml:space="preserve"> </w:t>
      </w:r>
      <w:r w:rsidR="006228F2" w:rsidRPr="006D3B24">
        <w:rPr>
          <w:rFonts w:hint="eastAsia"/>
        </w:rPr>
        <w:t>技术路线图</w:t>
      </w:r>
    </w:p>
    <w:p w14:paraId="0978F659" w14:textId="77777777" w:rsidR="00881C58" w:rsidRDefault="00881C58" w:rsidP="00881C58">
      <w:pPr>
        <w:pStyle w:val="af1"/>
        <w:spacing w:before="326" w:after="163"/>
        <w:ind w:firstLine="400"/>
        <w:rPr>
          <w:rFonts w:hint="eastAsia"/>
        </w:rPr>
      </w:pPr>
      <w:r>
        <w:rPr>
          <w:rFonts w:hint="eastAsia"/>
        </w:rPr>
        <w:lastRenderedPageBreak/>
        <w:t>1.5 创新点</w:t>
      </w:r>
    </w:p>
    <w:p w14:paraId="008F5DFF" w14:textId="77777777" w:rsidR="00881C58" w:rsidRDefault="00881C58" w:rsidP="00881C58">
      <w:r>
        <w:rPr>
          <w:rFonts w:hint="eastAsia"/>
        </w:rPr>
        <w:t>第一，本研究探讨了不同智能推荐内容对员工的差异化影响。本研究基于已有研究中对智能推荐的内容或其带给消费者的价值影响的探讨，将功利和享乐概念引入工作场景中的智能推荐使用，从员工价值感知角度探究了“功利型智能推荐”和“享乐型智能推荐”。这打破了</w:t>
      </w:r>
      <w:r w:rsidRPr="00877A51">
        <w:rPr>
          <w:rFonts w:hint="eastAsia"/>
        </w:rPr>
        <w:t>研究人员通常认为对工作有帮助的内容仅限于工作领域</w:t>
      </w:r>
      <w:r>
        <w:rPr>
          <w:rFonts w:hint="eastAsia"/>
        </w:rPr>
        <w:t>的认知局限，完善了智能推荐的基础理论架构，更通过实证验证了不同类型推荐内容对用户认知和行为的差异化影响机制，为后续研究提供了新的分析视角。特别是揭示了两种推荐类型在</w:t>
      </w:r>
      <w:proofErr w:type="gramStart"/>
      <w:r>
        <w:rPr>
          <w:rFonts w:hint="eastAsia"/>
        </w:rPr>
        <w:t>触发心流体验</w:t>
      </w:r>
      <w:proofErr w:type="gramEnd"/>
      <w:r>
        <w:rPr>
          <w:rFonts w:hint="eastAsia"/>
        </w:rPr>
        <w:t>、形成认知锁定等方面的独特路径，填补了智能推荐不同内容属性在组织行为领域的研究空白。</w:t>
      </w:r>
    </w:p>
    <w:p w14:paraId="1715B2D1" w14:textId="322A2C1B" w:rsidR="00881C58" w:rsidRPr="00402D21" w:rsidRDefault="00881C58" w:rsidP="00881C58">
      <w:pPr>
        <w:rPr>
          <w:rFonts w:ascii="宋体" w:hAnsi="宋体" w:hint="eastAsia"/>
          <w:noProof/>
        </w:rPr>
      </w:pPr>
      <w:r>
        <w:rPr>
          <w:rFonts w:hint="eastAsia"/>
        </w:rPr>
        <w:t>第二，开创性地建立智能推荐与组织行为学的跨学科研究路径。本研究率先将智能推荐研究从消费领域拓展</w:t>
      </w:r>
      <w:proofErr w:type="gramStart"/>
      <w:r>
        <w:rPr>
          <w:rFonts w:hint="eastAsia"/>
        </w:rPr>
        <w:t>至组织</w:t>
      </w:r>
      <w:proofErr w:type="gramEnd"/>
      <w:r>
        <w:rPr>
          <w:rFonts w:hint="eastAsia"/>
        </w:rPr>
        <w:t>管理情境，构建了算法渗透到认知重塑、工作行为的影响路径。通过整合社会认知理论与环境、个体、行为三元互</w:t>
      </w:r>
      <w:r w:rsidRPr="00C212BE">
        <w:rPr>
          <w:rFonts w:hint="eastAsia"/>
        </w:rPr>
        <w:t>动框架，系统阐释了非工作场景的智能推荐如何通过认知溢出效应影响员工工作投入。这一跨学科范式不仅突破了现有研究聚焦电商、社交等消费场景的局限，更为算法时</w:t>
      </w:r>
      <w:r>
        <w:rPr>
          <w:rFonts w:hint="eastAsia"/>
        </w:rPr>
        <w:t>代的组织行为研究</w:t>
      </w:r>
    </w:p>
    <w:p w14:paraId="66DE6CB7" w14:textId="4F9F65A6" w:rsidR="00E3217B" w:rsidRDefault="00E3217B" w:rsidP="00CA4372">
      <w:pPr>
        <w:ind w:firstLineChars="0" w:firstLine="0"/>
      </w:pPr>
      <w:r>
        <w:rPr>
          <w:rFonts w:hint="eastAsia"/>
        </w:rPr>
        <w:t>提供了新的解释路径，实现了信息技术研究与人力资源管理研究的理论对话。</w:t>
      </w:r>
    </w:p>
    <w:p w14:paraId="7DFD8BE8" w14:textId="7AC7C66D" w:rsidR="0084497A" w:rsidRPr="0084497A" w:rsidRDefault="00C212BE" w:rsidP="00E3217B">
      <w:r>
        <w:rPr>
          <w:rFonts w:hint="eastAsia"/>
        </w:rPr>
        <w:t>第三，</w:t>
      </w:r>
      <w:r w:rsidR="00E3217B">
        <w:rPr>
          <w:rFonts w:hint="eastAsia"/>
        </w:rPr>
        <w:t>揭示自我调节在算法影响中的关键边界作用</w:t>
      </w:r>
      <w:r>
        <w:rPr>
          <w:rFonts w:hint="eastAsia"/>
        </w:rPr>
        <w:t>。</w:t>
      </w:r>
      <w:r w:rsidR="00E3217B">
        <w:rPr>
          <w:rFonts w:hint="eastAsia"/>
        </w:rPr>
        <w:t>本研究创新性地识别并验证了自我调节能力在智能推荐与工作投入关系中的调节效应，深化了对技术</w:t>
      </w:r>
      <w:r w:rsidR="00E3217B">
        <w:rPr>
          <w:rFonts w:hint="eastAsia"/>
        </w:rPr>
        <w:t>-</w:t>
      </w:r>
      <w:r w:rsidR="00E3217B">
        <w:rPr>
          <w:rFonts w:hint="eastAsia"/>
        </w:rPr>
        <w:t>个体交互机制的理解。研究发现自我调节能力不仅影响员工对推荐内容的选择偏好，更决定了其能否有效转化算法推荐的积极效应并规避负面影响。这一发现为“算法驯化”研究提供了新的理论切入点，同时为组织管理算法渗透带来的认知负荷问题提供了针对性的干预方向，具有重要的方法论创新价值。</w:t>
      </w:r>
    </w:p>
    <w:p w14:paraId="02ED44E9" w14:textId="60EE4CCF" w:rsidR="006D3B24" w:rsidRDefault="001210AC" w:rsidP="00744092">
      <w:pPr>
        <w:pStyle w:val="1"/>
        <w:spacing w:before="326" w:after="326"/>
        <w:ind w:firstLineChars="0" w:firstLine="0"/>
        <w:rPr>
          <w:rFonts w:hint="eastAsia"/>
        </w:rPr>
      </w:pPr>
      <w:r>
        <w:rPr>
          <w:rFonts w:hint="eastAsia"/>
        </w:rPr>
        <w:br w:type="page"/>
      </w:r>
      <w:bookmarkStart w:id="51" w:name="_Toc195432384"/>
      <w:bookmarkStart w:id="52" w:name="_Toc195583203"/>
      <w:bookmarkStart w:id="53" w:name="_Toc197303244"/>
      <w:r w:rsidR="00385490">
        <w:rPr>
          <w:rFonts w:hint="eastAsia"/>
        </w:rPr>
        <w:lastRenderedPageBreak/>
        <w:t xml:space="preserve">第2章 </w:t>
      </w:r>
      <w:r w:rsidR="00176783">
        <w:rPr>
          <w:rFonts w:hint="eastAsia"/>
        </w:rPr>
        <w:t>理论基础与</w:t>
      </w:r>
      <w:r w:rsidR="00385490">
        <w:rPr>
          <w:rFonts w:hint="eastAsia"/>
        </w:rPr>
        <w:t>文献综述</w:t>
      </w:r>
      <w:bookmarkEnd w:id="51"/>
      <w:bookmarkEnd w:id="52"/>
      <w:bookmarkEnd w:id="53"/>
    </w:p>
    <w:p w14:paraId="63795B69" w14:textId="77777777" w:rsidR="00176783" w:rsidRPr="00F6136B" w:rsidRDefault="00176783" w:rsidP="00176783">
      <w:pPr>
        <w:pStyle w:val="af1"/>
        <w:spacing w:before="326" w:after="163"/>
        <w:rPr>
          <w:rFonts w:hint="eastAsia"/>
        </w:rPr>
      </w:pPr>
      <w:bookmarkStart w:id="54" w:name="_Toc195432408"/>
      <w:bookmarkStart w:id="55" w:name="_Toc195583204"/>
      <w:bookmarkStart w:id="56" w:name="_Toc197303245"/>
      <w:bookmarkStart w:id="57" w:name="_Toc195432385"/>
      <w:r>
        <w:rPr>
          <w:rFonts w:hint="eastAsia"/>
        </w:rPr>
        <w:t>2</w:t>
      </w:r>
      <w:r w:rsidRPr="00F6136B">
        <w:rPr>
          <w:rFonts w:hint="eastAsia"/>
        </w:rPr>
        <w:t>.1</w:t>
      </w:r>
      <w:r>
        <w:rPr>
          <w:rFonts w:hint="eastAsia"/>
        </w:rPr>
        <w:t xml:space="preserve"> </w:t>
      </w:r>
      <w:r w:rsidRPr="00F6136B">
        <w:t>理论基础</w:t>
      </w:r>
      <w:bookmarkEnd w:id="54"/>
      <w:bookmarkEnd w:id="55"/>
      <w:bookmarkEnd w:id="56"/>
    </w:p>
    <w:p w14:paraId="41B4B0E6" w14:textId="77777777" w:rsidR="00176783" w:rsidRPr="00F6136B" w:rsidRDefault="00176783" w:rsidP="00176783">
      <w:pPr>
        <w:pStyle w:val="3"/>
        <w:spacing w:before="163" w:after="163"/>
        <w:rPr>
          <w:rFonts w:hint="eastAsia"/>
        </w:rPr>
      </w:pPr>
      <w:bookmarkStart w:id="58" w:name="_Toc195432409"/>
      <w:bookmarkStart w:id="59" w:name="_Toc195583205"/>
      <w:bookmarkStart w:id="60" w:name="_Toc197303246"/>
      <w:r>
        <w:rPr>
          <w:rFonts w:hint="eastAsia"/>
        </w:rPr>
        <w:t>2</w:t>
      </w:r>
      <w:r w:rsidRPr="00F6136B">
        <w:rPr>
          <w:rFonts w:hint="eastAsia"/>
        </w:rPr>
        <w:t>.1.1</w:t>
      </w:r>
      <w:r>
        <w:rPr>
          <w:rFonts w:hint="eastAsia"/>
        </w:rPr>
        <w:t xml:space="preserve"> </w:t>
      </w:r>
      <w:r w:rsidRPr="00F6136B">
        <w:rPr>
          <w:rFonts w:hint="eastAsia"/>
        </w:rPr>
        <w:t>社会认知理论的提出</w:t>
      </w:r>
      <w:bookmarkEnd w:id="58"/>
      <w:bookmarkEnd w:id="59"/>
      <w:bookmarkEnd w:id="60"/>
    </w:p>
    <w:p w14:paraId="4BF34BA9" w14:textId="77777777" w:rsidR="00176783" w:rsidRDefault="00176783" w:rsidP="00176783">
      <w:r>
        <w:rPr>
          <w:rFonts w:hint="eastAsia"/>
        </w:rPr>
        <w:t>Bandura</w:t>
      </w:r>
      <w:r w:rsidR="002020F6">
        <w:rPr>
          <w:rFonts w:hint="eastAsia"/>
        </w:rPr>
        <w:t>于</w:t>
      </w:r>
      <w:r w:rsidR="002020F6">
        <w:rPr>
          <w:rFonts w:hint="eastAsia"/>
        </w:rPr>
        <w:t>1986</w:t>
      </w:r>
      <w:r w:rsidR="002020F6">
        <w:rPr>
          <w:rFonts w:hint="eastAsia"/>
        </w:rPr>
        <w:t>年</w:t>
      </w:r>
      <w:r>
        <w:rPr>
          <w:rFonts w:hint="eastAsia"/>
        </w:rPr>
        <w:t>在认知心理学的基础上提出了社会认知理论，强调个体活动是由个体认知、个体行为、外部环境三者交互决定的，人在环境的作用下产生，又反过来塑造环境，即将人的行为与外部因素的影响联系起来</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_Ref195572059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[41]</w:t>
      </w:r>
      <w:r w:rsidR="00C924B6" w:rsidRPr="00C924B6">
        <w:rPr>
          <w:vertAlign w:val="superscript"/>
        </w:rPr>
        <w:fldChar w:fldCharType="end"/>
      </w:r>
      <w:r>
        <w:rPr>
          <w:rFonts w:hint="eastAsia"/>
        </w:rPr>
        <w:t>。实际上，</w:t>
      </w:r>
      <w:r>
        <w:rPr>
          <w:rFonts w:hint="eastAsia"/>
        </w:rPr>
        <w:t xml:space="preserve">Bandura </w:t>
      </w:r>
      <w:r>
        <w:rPr>
          <w:rFonts w:hint="eastAsia"/>
        </w:rPr>
        <w:t>的社会认知理论是在对以往行为理论进行深入研究的基础上强调人的社会性，属于提出对人的行为进行综合分析的一种理论工具，这为理解影响人类行为、认知和环境之间的过程关系提供了一个框架</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_Ref195572080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[42]</w:t>
      </w:r>
      <w:r w:rsidR="00C924B6" w:rsidRPr="00C924B6">
        <w:rPr>
          <w:vertAlign w:val="superscript"/>
        </w:rPr>
        <w:fldChar w:fldCharType="end"/>
      </w:r>
      <w:r>
        <w:rPr>
          <w:rFonts w:hint="eastAsia"/>
        </w:rPr>
        <w:t>。</w:t>
      </w:r>
    </w:p>
    <w:p w14:paraId="4FAA5FA5" w14:textId="5A03ED23" w:rsidR="00176783" w:rsidRDefault="00176783" w:rsidP="00176783">
      <w:r>
        <w:rPr>
          <w:rFonts w:hint="eastAsia"/>
        </w:rPr>
        <w:t>三元交互决定论是社会认知理论的核心观点，它强调了</w:t>
      </w:r>
      <w:r w:rsidR="00877A51">
        <w:rPr>
          <w:rFonts w:hint="eastAsia"/>
        </w:rPr>
        <w:t>外部环境、</w:t>
      </w:r>
      <w:r>
        <w:rPr>
          <w:rFonts w:hint="eastAsia"/>
        </w:rPr>
        <w:t>个体认知</w:t>
      </w:r>
      <w:r w:rsidR="00877A51">
        <w:rPr>
          <w:rFonts w:hint="eastAsia"/>
        </w:rPr>
        <w:t>和</w:t>
      </w:r>
      <w:r>
        <w:rPr>
          <w:rFonts w:hint="eastAsia"/>
        </w:rPr>
        <w:t>个体行为三者之间的动态相互作用。</w:t>
      </w:r>
      <w:r w:rsidR="00FE6795">
        <w:rPr>
          <w:rFonts w:hint="eastAsia"/>
        </w:rPr>
        <w:t>环境因素包含文化背景与策略、社会规范、传播机制以及社群影响等多维层面，即个体所处氛围，个体所能享受到的外在资源、支持等</w:t>
      </w:r>
      <w:r w:rsidR="00877A51">
        <w:rPr>
          <w:rFonts w:hint="eastAsia"/>
        </w:rPr>
        <w:t>；认知因素也称个人因素，涵盖既有知识结构、态度倾向及结果预期等心理要素，即信念（如自我效能感）、期望、价值观等内容，其中的自我效能感是指个体对自己能否成功执行某一行为并达到预期结果的信念和期望；行为因素包括技能、实践和自我效能感，通过影响个体的思维过程进而塑造其行为表现</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_Ref195572059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[41</w:t>
      </w:r>
      <w:r w:rsidR="00C924B6" w:rsidRPr="00C924B6">
        <w:rPr>
          <w:vertAlign w:val="superscript"/>
        </w:rPr>
        <w:fldChar w:fldCharType="end"/>
      </w:r>
      <w:r w:rsidR="00C924B6" w:rsidRPr="00C924B6">
        <w:rPr>
          <w:rFonts w:hint="eastAsia"/>
          <w:vertAlign w:val="superscript"/>
        </w:rPr>
        <w:t>,</w:t>
      </w:r>
      <w:r w:rsidR="00B37121">
        <w:rPr>
          <w:vertAlign w:val="superscript"/>
        </w:rPr>
        <w:fldChar w:fldCharType="begin" w:fldLock="1"/>
      </w:r>
      <w:r w:rsidR="00B37121">
        <w:rPr>
          <w:vertAlign w:val="superscript"/>
        </w:rPr>
        <w:instrText xml:space="preserve"> </w:instrText>
      </w:r>
      <w:r w:rsidR="00B37121">
        <w:rPr>
          <w:rFonts w:hint="eastAsia"/>
          <w:vertAlign w:val="superscript"/>
        </w:rPr>
        <w:instrText>REF _Ref196319397 \r \h</w:instrText>
      </w:r>
      <w:r w:rsidR="00B37121">
        <w:rPr>
          <w:vertAlign w:val="superscript"/>
        </w:rPr>
        <w:instrText xml:space="preserve"> </w:instrText>
      </w:r>
      <w:r w:rsidR="00B37121">
        <w:rPr>
          <w:vertAlign w:val="superscript"/>
        </w:rPr>
      </w:r>
      <w:r w:rsidR="00B37121">
        <w:rPr>
          <w:vertAlign w:val="superscript"/>
        </w:rPr>
        <w:fldChar w:fldCharType="separate"/>
      </w:r>
      <w:r w:rsidR="00B37121">
        <w:rPr>
          <w:vertAlign w:val="superscript"/>
        </w:rPr>
        <w:t>43</w:t>
      </w:r>
      <w:r w:rsidR="00B37121">
        <w:rPr>
          <w:vertAlign w:val="superscript"/>
        </w:rPr>
        <w:fldChar w:fldCharType="end"/>
      </w:r>
      <w:r w:rsidR="00B37121">
        <w:rPr>
          <w:rFonts w:hint="eastAsia"/>
          <w:vertAlign w:val="superscript"/>
        </w:rPr>
        <w:t>-</w:t>
      </w:r>
      <w:r w:rsidR="00B37121">
        <w:rPr>
          <w:vertAlign w:val="superscript"/>
        </w:rPr>
        <w:fldChar w:fldCharType="begin" w:fldLock="1"/>
      </w:r>
      <w:r w:rsidR="00B37121">
        <w:rPr>
          <w:vertAlign w:val="superscript"/>
        </w:rPr>
        <w:instrText xml:space="preserve"> REF _Ref196319400 \r \h </w:instrText>
      </w:r>
      <w:r w:rsidR="00B37121">
        <w:rPr>
          <w:vertAlign w:val="superscript"/>
        </w:rPr>
      </w:r>
      <w:r w:rsidR="00B37121">
        <w:rPr>
          <w:vertAlign w:val="superscript"/>
        </w:rPr>
        <w:fldChar w:fldCharType="separate"/>
      </w:r>
      <w:r w:rsidR="00B37121">
        <w:rPr>
          <w:vertAlign w:val="superscript"/>
        </w:rPr>
        <w:t>44]</w:t>
      </w:r>
      <w:r w:rsidR="00B37121">
        <w:rPr>
          <w:vertAlign w:val="superscript"/>
        </w:rPr>
        <w:fldChar w:fldCharType="end"/>
      </w:r>
      <w:r w:rsidR="00FE6795">
        <w:rPr>
          <w:rFonts w:hint="eastAsia"/>
        </w:rPr>
        <w:t>。</w:t>
      </w:r>
      <w:r>
        <w:rPr>
          <w:rFonts w:hint="eastAsia"/>
        </w:rPr>
        <w:t>个体认知、行为以及所处环境三者间为动态的互惠决定关系，且随着个体认知、个体行为和外部环境的变化，其中任意二者间的关系都不断变化。</w:t>
      </w:r>
      <w:r w:rsidR="00FE6795" w:rsidRPr="00FE6795">
        <w:rPr>
          <w:rFonts w:hint="eastAsia"/>
        </w:rPr>
        <w:t>这三类因素通过动态关联共同作用于人类行为决策。虽然各因素对行为模式的影响权重存在差异，但三者通过协同作用最终形成个体的行为表征体系</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_Ref195572144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[45]</w:t>
      </w:r>
      <w:r w:rsidR="00C924B6" w:rsidRPr="00C924B6">
        <w:rPr>
          <w:vertAlign w:val="superscript"/>
        </w:rPr>
        <w:fldChar w:fldCharType="end"/>
      </w:r>
      <w:r w:rsidR="001F03EF">
        <w:rPr>
          <w:rFonts w:hint="eastAsia"/>
        </w:rPr>
        <w:t>。</w:t>
      </w:r>
    </w:p>
    <w:p w14:paraId="56242132" w14:textId="77777777" w:rsidR="00176783" w:rsidRDefault="00176783" w:rsidP="00176783">
      <w:pPr>
        <w:pStyle w:val="3"/>
        <w:spacing w:before="163" w:after="163"/>
        <w:rPr>
          <w:rFonts w:hint="eastAsia"/>
        </w:rPr>
      </w:pPr>
      <w:bookmarkStart w:id="61" w:name="_Toc195432411"/>
      <w:bookmarkStart w:id="62" w:name="_Toc195583206"/>
      <w:bookmarkStart w:id="63" w:name="_Toc197303247"/>
      <w:r>
        <w:rPr>
          <w:rFonts w:hint="eastAsia"/>
        </w:rPr>
        <w:t>2.1.2 社会认知理论的运用</w:t>
      </w:r>
      <w:bookmarkEnd w:id="61"/>
      <w:bookmarkEnd w:id="62"/>
      <w:bookmarkEnd w:id="63"/>
    </w:p>
    <w:p w14:paraId="431A565A" w14:textId="16FFFA92" w:rsidR="00176783" w:rsidRDefault="00176783" w:rsidP="001F03EF">
      <w:r>
        <w:rPr>
          <w:rFonts w:hint="eastAsia"/>
        </w:rPr>
        <w:t>个体认知与行为之间的关系反映了互动的思想、情感和行为，一方面，人类的思考、信仰和感觉等因素影响着自身行为；另一方面，自身的行为和外在影响又部分决定了个体的思维模式、认知水平及情绪表达等</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_Ref195572160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[46]</w:t>
      </w:r>
      <w:r w:rsidR="00C924B6" w:rsidRPr="00C924B6">
        <w:rPr>
          <w:vertAlign w:val="superscript"/>
        </w:rPr>
        <w:fldChar w:fldCharType="end"/>
      </w:r>
      <w:r>
        <w:rPr>
          <w:rFonts w:hint="eastAsia"/>
        </w:rPr>
        <w:t>。同样，环境与个体认知之间的交互作用表明，社会环境因素会影响个体的认知过程和人格特征的形成；虽然环境对个体行为产生了较大影响，而个体的行为和环境交互关系也会发挥作用，个体为了实现自身发展需要，也能通过发挥主观能动性改造环境、适应环境。</w:t>
      </w:r>
      <w:r w:rsidR="00C35C21" w:rsidRPr="00C35C21">
        <w:rPr>
          <w:rFonts w:hint="eastAsia"/>
        </w:rPr>
        <w:t>该理论为理解个体行为如何被改变或修正提供了有效视角。</w:t>
      </w:r>
      <w:r>
        <w:rPr>
          <w:rFonts w:hint="eastAsia"/>
        </w:rPr>
        <w:t>通过运用社会认知理论，可以深入探索特定行为</w:t>
      </w:r>
      <w:r>
        <w:rPr>
          <w:rFonts w:hint="eastAsia"/>
        </w:rPr>
        <w:lastRenderedPageBreak/>
        <w:t>的形成机制，即从人、行为、环境三元交互的角度出发，重点关注个体自主性，并将行为视作外部环境、内部动机、情绪、意志力等多种因素共同影响的结果。因此，社会认知理论视角被广泛应用于解释和预测个体行为特征，从而更好地探索人们如何通过互联网进行有意义的沟通</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_Ref195572185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[47</w:t>
      </w:r>
      <w:r w:rsidR="00C924B6" w:rsidRPr="00C924B6">
        <w:rPr>
          <w:vertAlign w:val="superscript"/>
        </w:rPr>
        <w:fldChar w:fldCharType="end"/>
      </w:r>
      <w:r w:rsidR="00C924B6" w:rsidRPr="00C924B6">
        <w:rPr>
          <w:vertAlign w:val="superscript"/>
        </w:rPr>
        <w:fldChar w:fldCharType="begin" w:fldLock="1"/>
      </w:r>
      <w:r w:rsidR="00C924B6" w:rsidRPr="00C924B6">
        <w:rPr>
          <w:vertAlign w:val="superscript"/>
        </w:rPr>
        <w:instrText xml:space="preserve"> REF _Ref195572187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B37121">
        <w:rPr>
          <w:rFonts w:hint="eastAsia"/>
          <w:vertAlign w:val="superscript"/>
        </w:rPr>
        <w:t>-</w:t>
      </w:r>
      <w:r w:rsidR="006E4409">
        <w:rPr>
          <w:vertAlign w:val="superscript"/>
        </w:rPr>
        <w:t>48]</w:t>
      </w:r>
      <w:r w:rsidR="00C924B6" w:rsidRPr="00C924B6">
        <w:rPr>
          <w:vertAlign w:val="superscript"/>
        </w:rPr>
        <w:fldChar w:fldCharType="end"/>
      </w:r>
      <w:r>
        <w:rPr>
          <w:rFonts w:hint="eastAsia"/>
        </w:rPr>
        <w:t>。</w:t>
      </w:r>
    </w:p>
    <w:p w14:paraId="646F96B5" w14:textId="71F23940" w:rsidR="00C35C21" w:rsidRDefault="00FE6795" w:rsidP="00FE6795">
      <w:r>
        <w:rPr>
          <w:rFonts w:hint="eastAsia"/>
        </w:rPr>
        <w:t>社会认知理论已被广泛应用于多个学科领域，在商业研究中尤为突出，涉及组织决策过程、员工行为以及技术创新采纳等多个方面</w:t>
      </w:r>
      <w:r w:rsidR="00B37121" w:rsidRPr="00B37121">
        <w:rPr>
          <w:vertAlign w:val="superscript"/>
        </w:rPr>
        <w:fldChar w:fldCharType="begin" w:fldLock="1"/>
      </w:r>
      <w:r w:rsidR="00B37121" w:rsidRPr="00B37121">
        <w:rPr>
          <w:vertAlign w:val="superscript"/>
        </w:rPr>
        <w:instrText xml:space="preserve"> </w:instrText>
      </w:r>
      <w:r w:rsidR="00B37121" w:rsidRPr="00B37121">
        <w:rPr>
          <w:rFonts w:hint="eastAsia"/>
          <w:vertAlign w:val="superscript"/>
        </w:rPr>
        <w:instrText>REF _Ref196319450 \r \h</w:instrText>
      </w:r>
      <w:r w:rsidR="00B37121" w:rsidRPr="00B37121">
        <w:rPr>
          <w:vertAlign w:val="superscript"/>
        </w:rPr>
        <w:instrText xml:space="preserve">  \* MERGEFORMAT </w:instrText>
      </w:r>
      <w:r w:rsidR="00B37121" w:rsidRPr="00B37121">
        <w:rPr>
          <w:vertAlign w:val="superscript"/>
        </w:rPr>
      </w:r>
      <w:r w:rsidR="00B37121" w:rsidRPr="00B37121">
        <w:rPr>
          <w:vertAlign w:val="superscript"/>
        </w:rPr>
        <w:fldChar w:fldCharType="separate"/>
      </w:r>
      <w:r w:rsidR="00B37121" w:rsidRPr="00B37121">
        <w:rPr>
          <w:vertAlign w:val="superscript"/>
        </w:rPr>
        <w:t>[49</w:t>
      </w:r>
      <w:r w:rsidR="00B37121" w:rsidRPr="00B37121">
        <w:rPr>
          <w:vertAlign w:val="superscript"/>
        </w:rPr>
        <w:fldChar w:fldCharType="end"/>
      </w:r>
      <w:r w:rsidR="00B37121">
        <w:rPr>
          <w:rFonts w:hint="eastAsia"/>
          <w:vertAlign w:val="superscript"/>
        </w:rPr>
        <w:t>-</w:t>
      </w:r>
      <w:r w:rsidR="00C924B6" w:rsidRPr="00C924B6">
        <w:rPr>
          <w:vertAlign w:val="superscript"/>
        </w:rPr>
        <w:fldChar w:fldCharType="begin" w:fldLock="1"/>
      </w:r>
      <w:r w:rsidR="00C924B6" w:rsidRPr="00C924B6">
        <w:rPr>
          <w:vertAlign w:val="superscript"/>
        </w:rPr>
        <w:instrText xml:space="preserve"> REF _Ref195572216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50]</w:t>
      </w:r>
      <w:r w:rsidR="00C924B6" w:rsidRPr="00C924B6">
        <w:rPr>
          <w:vertAlign w:val="superscript"/>
        </w:rPr>
        <w:fldChar w:fldCharType="end"/>
      </w:r>
      <w:r>
        <w:rPr>
          <w:rFonts w:hint="eastAsia"/>
        </w:rPr>
        <w:t>。学者们认为，相较于其他理论，社会认知理论能从更宏观的视角阐释人类行为的复杂性，因此是理解快速变化环境中人类决策与行为的有效框架</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_Ref195572238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[51]</w:t>
      </w:r>
      <w:r w:rsidR="00C924B6" w:rsidRPr="00C924B6">
        <w:rPr>
          <w:vertAlign w:val="superscript"/>
        </w:rPr>
        <w:fldChar w:fldCharType="end"/>
      </w:r>
      <w:r>
        <w:rPr>
          <w:rFonts w:hint="eastAsia"/>
        </w:rPr>
        <w:t>。该理论特别强调个体行为的学习过程，能够有效解释人们如何通过实践获得新技术应用所需的技能与知识</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_Ref195572216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[50]</w:t>
      </w:r>
      <w:r w:rsidR="00C924B6" w:rsidRPr="00C924B6">
        <w:rPr>
          <w:vertAlign w:val="superscript"/>
        </w:rPr>
        <w:fldChar w:fldCharType="end"/>
      </w:r>
      <w:r>
        <w:rPr>
          <w:rFonts w:hint="eastAsia"/>
        </w:rPr>
        <w:t>。除此之外，</w:t>
      </w:r>
      <w:r w:rsidR="00C35C21">
        <w:rPr>
          <w:rFonts w:hint="eastAsia"/>
        </w:rPr>
        <w:t>社会认知理论在信息系统研究中</w:t>
      </w:r>
      <w:r>
        <w:rPr>
          <w:rFonts w:hint="eastAsia"/>
        </w:rPr>
        <w:t>也</w:t>
      </w:r>
      <w:r w:rsidR="00C35C21">
        <w:rPr>
          <w:rFonts w:hint="eastAsia"/>
        </w:rPr>
        <w:t>得到广泛验证，已被应用于多个数字情境下的用户行为研究，包括视频分享网站、移动应用、社交网站</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_Ref195572282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[52</w:t>
      </w:r>
      <w:r w:rsidR="00C924B6" w:rsidRPr="00C924B6">
        <w:rPr>
          <w:vertAlign w:val="superscript"/>
        </w:rPr>
        <w:fldChar w:fldCharType="end"/>
      </w:r>
      <w:r w:rsidR="00C924B6" w:rsidRPr="00C924B6">
        <w:rPr>
          <w:rFonts w:hint="eastAsia"/>
          <w:vertAlign w:val="superscript"/>
        </w:rPr>
        <w:t>-</w:t>
      </w:r>
      <w:r w:rsidR="00C924B6" w:rsidRPr="00C924B6">
        <w:rPr>
          <w:vertAlign w:val="superscript"/>
        </w:rPr>
        <w:fldChar w:fldCharType="begin" w:fldLock="1"/>
      </w:r>
      <w:r w:rsidR="00C924B6" w:rsidRPr="00C924B6">
        <w:rPr>
          <w:vertAlign w:val="superscript"/>
        </w:rPr>
        <w:instrText xml:space="preserve"> REF _Ref195572286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55]</w:t>
      </w:r>
      <w:r w:rsidR="00C924B6" w:rsidRPr="00C924B6">
        <w:rPr>
          <w:vertAlign w:val="superscript"/>
        </w:rPr>
        <w:fldChar w:fldCharType="end"/>
      </w:r>
      <w:r w:rsidR="008252DC">
        <w:rPr>
          <w:rFonts w:hint="eastAsia"/>
        </w:rPr>
        <w:t>。</w:t>
      </w:r>
      <w:r w:rsidR="001F03EF">
        <w:rPr>
          <w:rFonts w:hint="eastAsia"/>
        </w:rPr>
        <w:t>尽管存在诸多媒体相关理论（如使用与满足理论），但</w:t>
      </w:r>
      <w:r w:rsidR="005E021D">
        <w:rPr>
          <w:rFonts w:hint="eastAsia"/>
        </w:rPr>
        <w:t>本研究</w:t>
      </w:r>
      <w:r w:rsidR="001F03EF">
        <w:rPr>
          <w:rFonts w:hint="eastAsia"/>
        </w:rPr>
        <w:t>认为社会认知理论最能契合研究需求。</w:t>
      </w:r>
    </w:p>
    <w:p w14:paraId="27F579B1" w14:textId="2327EB7C" w:rsidR="00176783" w:rsidRDefault="00176783" w:rsidP="00176783">
      <w:r>
        <w:rPr>
          <w:rFonts w:hint="eastAsia"/>
        </w:rPr>
        <w:t>本研究认为，社会认知理论能够运用来探讨不同类型智能推荐对员工工作投入的影响。</w:t>
      </w:r>
      <w:r w:rsidR="005E021D">
        <w:rPr>
          <w:rFonts w:hint="eastAsia"/>
        </w:rPr>
        <w:t>一方面</w:t>
      </w:r>
      <w:r>
        <w:rPr>
          <w:rFonts w:hint="eastAsia"/>
        </w:rPr>
        <w:t>，员工作为具有独立意识的个体，智能推荐作为外部因素，会影响个体的认知过程，因此可研究享乐型智能推荐和功利型智能推荐对心流体验和认知锁定的影响；而个体的认知状态影响着自身的行为，进一步</w:t>
      </w:r>
      <w:proofErr w:type="gramStart"/>
      <w:r>
        <w:rPr>
          <w:rFonts w:hint="eastAsia"/>
        </w:rPr>
        <w:t>探讨心流体验</w:t>
      </w:r>
      <w:proofErr w:type="gramEnd"/>
      <w:r>
        <w:rPr>
          <w:rFonts w:hint="eastAsia"/>
        </w:rPr>
        <w:t>与认知锁定对工作投入的影响。</w:t>
      </w:r>
      <w:r w:rsidR="005E021D">
        <w:rPr>
          <w:rFonts w:hint="eastAsia"/>
        </w:rPr>
        <w:t>另一方面</w:t>
      </w:r>
      <w:r>
        <w:rPr>
          <w:rFonts w:hint="eastAsia"/>
        </w:rPr>
        <w:t>，面对外部环境带来的影响，个体能够发挥主观能动性，而自我调节能力高的个体能够调适自我，以更好适应工作。</w:t>
      </w:r>
    </w:p>
    <w:p w14:paraId="0F4A5046" w14:textId="77777777" w:rsidR="00385490" w:rsidRPr="00385490" w:rsidRDefault="00385490" w:rsidP="00F6136B">
      <w:pPr>
        <w:pStyle w:val="af1"/>
        <w:spacing w:before="326" w:after="163"/>
        <w:rPr>
          <w:rFonts w:hint="eastAsia"/>
        </w:rPr>
      </w:pPr>
      <w:bookmarkStart w:id="64" w:name="_Toc195583207"/>
      <w:bookmarkStart w:id="65" w:name="_Toc197303248"/>
      <w:r>
        <w:rPr>
          <w:rFonts w:hint="eastAsia"/>
        </w:rPr>
        <w:t>2.</w:t>
      </w:r>
      <w:r w:rsidR="00BA56D0">
        <w:rPr>
          <w:rFonts w:hint="eastAsia"/>
        </w:rPr>
        <w:t>2</w:t>
      </w:r>
      <w:r w:rsidR="003369F7">
        <w:rPr>
          <w:rFonts w:hint="eastAsia"/>
        </w:rPr>
        <w:t xml:space="preserve"> </w:t>
      </w:r>
      <w:r w:rsidRPr="00385490">
        <w:rPr>
          <w:rFonts w:hint="eastAsia"/>
        </w:rPr>
        <w:t>智能推荐</w:t>
      </w:r>
      <w:bookmarkEnd w:id="57"/>
      <w:bookmarkEnd w:id="64"/>
      <w:bookmarkEnd w:id="65"/>
    </w:p>
    <w:p w14:paraId="30F64028" w14:textId="31541772" w:rsidR="00385490" w:rsidRPr="00385490" w:rsidRDefault="00385490" w:rsidP="00F6136B">
      <w:r w:rsidRPr="00385490">
        <w:rPr>
          <w:rFonts w:hint="eastAsia"/>
        </w:rPr>
        <w:t>智能推荐是基于背后的人工智能算法技术，向用户推荐个性化内容的功能</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_Ref195571207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[10</w:t>
      </w:r>
      <w:r w:rsidR="006916CD">
        <w:rPr>
          <w:vertAlign w:val="superscript"/>
        </w:rPr>
        <w:t>-</w:t>
      </w:r>
      <w:r w:rsidR="00C924B6" w:rsidRPr="00C924B6">
        <w:rPr>
          <w:vertAlign w:val="superscript"/>
        </w:rPr>
        <w:fldChar w:fldCharType="end"/>
      </w:r>
      <w:r w:rsidR="00C924B6" w:rsidRPr="00C924B6">
        <w:rPr>
          <w:vertAlign w:val="superscript"/>
        </w:rPr>
        <w:fldChar w:fldCharType="begin" w:fldLock="1"/>
      </w:r>
      <w:r w:rsidR="00C924B6" w:rsidRPr="00C924B6">
        <w:rPr>
          <w:vertAlign w:val="superscript"/>
        </w:rPr>
        <w:instrText xml:space="preserve"> REF _Ref195571210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11]</w:t>
      </w:r>
      <w:r w:rsidR="00C924B6" w:rsidRPr="00C924B6">
        <w:rPr>
          <w:vertAlign w:val="superscript"/>
        </w:rPr>
        <w:fldChar w:fldCharType="end"/>
      </w:r>
      <w:r w:rsidRPr="00385490">
        <w:rPr>
          <w:rFonts w:hint="eastAsia"/>
        </w:rPr>
        <w:t>。数字化技术出现，学者们提出了推荐助手的概念，但智能技术的嵌入让推荐功能变得更加智能化、个性化。</w:t>
      </w:r>
      <w:proofErr w:type="gramStart"/>
      <w:r w:rsidRPr="00385490">
        <w:rPr>
          <w:rFonts w:hint="eastAsia"/>
        </w:rPr>
        <w:t>本部分对现有</w:t>
      </w:r>
      <w:proofErr w:type="gramEnd"/>
      <w:r w:rsidRPr="00385490">
        <w:rPr>
          <w:rFonts w:hint="eastAsia"/>
        </w:rPr>
        <w:t>研究关注到的智能推荐功能与信息特征及其对用户的影响展开文献回顾。</w:t>
      </w:r>
    </w:p>
    <w:p w14:paraId="7208173E" w14:textId="77777777" w:rsidR="00385490" w:rsidRPr="00385490" w:rsidRDefault="00385490" w:rsidP="00F6136B">
      <w:pPr>
        <w:pStyle w:val="3"/>
        <w:spacing w:before="163" w:after="163"/>
        <w:rPr>
          <w:rFonts w:hint="eastAsia"/>
        </w:rPr>
      </w:pPr>
      <w:bookmarkStart w:id="66" w:name="_Toc195432386"/>
      <w:bookmarkStart w:id="67" w:name="_Toc195583208"/>
      <w:bookmarkStart w:id="68" w:name="_Toc197303249"/>
      <w:r>
        <w:rPr>
          <w:rFonts w:hint="eastAsia"/>
        </w:rPr>
        <w:t>2.</w:t>
      </w:r>
      <w:r w:rsidR="00BA56D0">
        <w:rPr>
          <w:rFonts w:hint="eastAsia"/>
        </w:rPr>
        <w:t>2</w:t>
      </w:r>
      <w:r>
        <w:rPr>
          <w:rFonts w:hint="eastAsia"/>
        </w:rPr>
        <w:t>.</w:t>
      </w:r>
      <w:r w:rsidRPr="00385490">
        <w:rPr>
          <w:rFonts w:hint="eastAsia"/>
        </w:rPr>
        <w:t>1</w:t>
      </w:r>
      <w:r w:rsidR="002C2F76">
        <w:rPr>
          <w:rFonts w:hint="eastAsia"/>
        </w:rPr>
        <w:t xml:space="preserve"> </w:t>
      </w:r>
      <w:r w:rsidRPr="00385490">
        <w:rPr>
          <w:rFonts w:hint="eastAsia"/>
        </w:rPr>
        <w:t>智能推荐的内涵</w:t>
      </w:r>
      <w:bookmarkEnd w:id="66"/>
      <w:bookmarkEnd w:id="67"/>
      <w:bookmarkEnd w:id="68"/>
    </w:p>
    <w:p w14:paraId="3B70A820" w14:textId="4C921242" w:rsidR="00385490" w:rsidRPr="00385490" w:rsidRDefault="00385490" w:rsidP="00F6136B">
      <w:r w:rsidRPr="00385490">
        <w:rPr>
          <w:rFonts w:hint="eastAsia"/>
        </w:rPr>
        <w:t>人工智能（</w:t>
      </w:r>
      <w:r w:rsidRPr="00385490">
        <w:rPr>
          <w:rFonts w:hint="eastAsia"/>
        </w:rPr>
        <w:t>Artificial intelligence</w:t>
      </w:r>
      <w:r w:rsidRPr="00385490">
        <w:rPr>
          <w:rFonts w:hint="eastAsia"/>
        </w:rPr>
        <w:t>）是指被设计用来执行通常需要人类智能（</w:t>
      </w:r>
      <w:r w:rsidRPr="00385490">
        <w:rPr>
          <w:rFonts w:hint="eastAsia"/>
        </w:rPr>
        <w:t>Human intelligence</w:t>
      </w:r>
      <w:r w:rsidRPr="00385490">
        <w:rPr>
          <w:rFonts w:hint="eastAsia"/>
        </w:rPr>
        <w:t>）才能完成的任务的计算机系统</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_Ref195572358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[56]</w:t>
      </w:r>
      <w:r w:rsidR="00C924B6" w:rsidRPr="00C924B6">
        <w:rPr>
          <w:vertAlign w:val="superscript"/>
        </w:rPr>
        <w:fldChar w:fldCharType="end"/>
      </w:r>
      <w:r w:rsidRPr="00385490">
        <w:rPr>
          <w:rFonts w:hint="eastAsia"/>
        </w:rPr>
        <w:t>。</w:t>
      </w:r>
      <w:r w:rsidRPr="00385490">
        <w:rPr>
          <w:rFonts w:hint="eastAsia"/>
        </w:rPr>
        <w:t>Rust</w:t>
      </w:r>
      <w:r w:rsidRPr="00385490">
        <w:rPr>
          <w:rFonts w:hint="eastAsia"/>
        </w:rPr>
        <w:t>和</w:t>
      </w:r>
      <w:r w:rsidRPr="00385490">
        <w:rPr>
          <w:rFonts w:hint="eastAsia"/>
        </w:rPr>
        <w:t>Huang</w:t>
      </w:r>
      <w:r w:rsidRPr="00385490">
        <w:rPr>
          <w:rFonts w:hint="eastAsia"/>
        </w:rPr>
        <w:t>综合</w:t>
      </w:r>
      <w:r w:rsidR="00B2779B">
        <w:rPr>
          <w:rFonts w:hint="eastAsia"/>
        </w:rPr>
        <w:t>领域内</w:t>
      </w:r>
      <w:r w:rsidR="00B2779B" w:rsidRPr="002C2F76">
        <w:rPr>
          <w:rFonts w:hint="eastAsia"/>
        </w:rPr>
        <w:t>相关</w:t>
      </w:r>
      <w:r w:rsidRPr="00385490">
        <w:rPr>
          <w:rFonts w:hint="eastAsia"/>
        </w:rPr>
        <w:t>文献，按照人工智能发展的顺序区分了四种智能</w:t>
      </w:r>
      <w:r w:rsidR="005E021D">
        <w:rPr>
          <w:rFonts w:hint="eastAsia"/>
        </w:rPr>
        <w:t>：</w:t>
      </w:r>
      <w:r w:rsidRPr="00385490">
        <w:rPr>
          <w:rFonts w:hint="eastAsia"/>
        </w:rPr>
        <w:t>机械智能（自动执行常规重复任务的能力），分析智能（处理信息以解决问题并从中学习的能力），直觉智能（</w:t>
      </w:r>
      <w:r w:rsidR="005E021D" w:rsidRPr="005E021D">
        <w:rPr>
          <w:rFonts w:hint="eastAsia"/>
        </w:rPr>
        <w:t>创造性思维和有效</w:t>
      </w:r>
      <w:r w:rsidR="005E021D" w:rsidRPr="005E021D">
        <w:rPr>
          <w:rFonts w:hint="eastAsia"/>
        </w:rPr>
        <w:lastRenderedPageBreak/>
        <w:t>适应新情况的能力</w:t>
      </w:r>
      <w:r w:rsidRPr="00385490">
        <w:rPr>
          <w:rFonts w:hint="eastAsia"/>
        </w:rPr>
        <w:t>）和移情智能（</w:t>
      </w:r>
      <w:r w:rsidR="0016338D">
        <w:rPr>
          <w:rFonts w:hint="eastAsia"/>
        </w:rPr>
        <w:t>在</w:t>
      </w:r>
      <w:r w:rsidR="005E021D" w:rsidRPr="005E021D">
        <w:rPr>
          <w:rFonts w:hint="eastAsia"/>
        </w:rPr>
        <w:t>识别和理解他人情绪</w:t>
      </w:r>
      <w:r w:rsidR="0016338D">
        <w:rPr>
          <w:rFonts w:hint="eastAsia"/>
        </w:rPr>
        <w:t>的基础上</w:t>
      </w:r>
      <w:r w:rsidR="005E021D" w:rsidRPr="005E021D">
        <w:rPr>
          <w:rFonts w:hint="eastAsia"/>
        </w:rPr>
        <w:t>做出反应并影响他人的能力</w:t>
      </w:r>
      <w:r w:rsidRPr="00385490">
        <w:rPr>
          <w:rFonts w:hint="eastAsia"/>
        </w:rPr>
        <w:t>）</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_Ref195572383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[3]</w:t>
      </w:r>
      <w:r w:rsidR="00C924B6" w:rsidRPr="00C924B6">
        <w:rPr>
          <w:vertAlign w:val="superscript"/>
        </w:rPr>
        <w:fldChar w:fldCharType="end"/>
      </w:r>
      <w:r w:rsidRPr="00385490">
        <w:rPr>
          <w:rFonts w:hint="eastAsia"/>
        </w:rPr>
        <w:t>。在工作场所和日常生活中，人工智能的应用愈发广泛。在工作环境中，人工智能被广泛应用于数据分析、预测模型、流程自动化等，为企业提供了更具竞争力的决策支持和运营优化。在生活服务领域，家庭、医疗保健、酒店和餐馆的机器人将客户服务转变为自助服务</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_Ref195572405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[57]</w:t>
      </w:r>
      <w:r w:rsidR="00C924B6" w:rsidRPr="00C924B6">
        <w:rPr>
          <w:vertAlign w:val="superscript"/>
        </w:rPr>
        <w:fldChar w:fldCharType="end"/>
      </w:r>
      <w:r w:rsidRPr="00385490">
        <w:rPr>
          <w:rFonts w:hint="eastAsia"/>
        </w:rPr>
        <w:t>，大数据人工智能应用程序被用来取代投资组合经理，</w:t>
      </w:r>
      <w:r w:rsidRPr="00385490">
        <w:rPr>
          <w:rFonts w:hint="eastAsia"/>
        </w:rPr>
        <w:t>Pepper</w:t>
      </w:r>
      <w:r w:rsidRPr="00385490">
        <w:rPr>
          <w:rFonts w:hint="eastAsia"/>
        </w:rPr>
        <w:t>等社交机器人被用来取代人类迎宾员</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_Ref195572431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[58</w:t>
      </w:r>
      <w:r w:rsidR="00C924B6" w:rsidRPr="00C924B6">
        <w:rPr>
          <w:vertAlign w:val="superscript"/>
        </w:rPr>
        <w:fldChar w:fldCharType="end"/>
      </w:r>
      <w:r w:rsidR="00B37121">
        <w:rPr>
          <w:rFonts w:hint="eastAsia"/>
          <w:vertAlign w:val="superscript"/>
        </w:rPr>
        <w:t>-</w:t>
      </w:r>
      <w:r w:rsidR="00C924B6" w:rsidRPr="00C924B6">
        <w:rPr>
          <w:vertAlign w:val="superscript"/>
        </w:rPr>
        <w:fldChar w:fldCharType="begin" w:fldLock="1"/>
      </w:r>
      <w:r w:rsidR="00C924B6" w:rsidRPr="00C924B6">
        <w:rPr>
          <w:vertAlign w:val="superscript"/>
        </w:rPr>
        <w:instrText xml:space="preserve"> REF _Ref195572433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59]</w:t>
      </w:r>
      <w:r w:rsidR="00C924B6" w:rsidRPr="00C924B6">
        <w:rPr>
          <w:vertAlign w:val="superscript"/>
        </w:rPr>
        <w:fldChar w:fldCharType="end"/>
      </w:r>
      <w:r w:rsidRPr="00385490">
        <w:rPr>
          <w:rFonts w:hint="eastAsia"/>
        </w:rPr>
        <w:t>。</w:t>
      </w:r>
    </w:p>
    <w:p w14:paraId="6BEE9E2D" w14:textId="77777777" w:rsidR="00385490" w:rsidRPr="00385490" w:rsidRDefault="00385490" w:rsidP="00F6136B">
      <w:r w:rsidRPr="00385490">
        <w:rPr>
          <w:rFonts w:hint="eastAsia"/>
        </w:rPr>
        <w:t>其实早在</w:t>
      </w:r>
      <w:r w:rsidRPr="00385490">
        <w:rPr>
          <w:rFonts w:hint="eastAsia"/>
        </w:rPr>
        <w:t>2003</w:t>
      </w:r>
      <w:r w:rsidRPr="00385490">
        <w:rPr>
          <w:rFonts w:hint="eastAsia"/>
        </w:rPr>
        <w:t>年就有学者提出推荐助手的概念，是指软件工具基于消费者的明确输入或其他信息，在数字购物界面以列表的形式生成个性化的产品推荐</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_Ref195572464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[60]</w:t>
      </w:r>
      <w:r w:rsidR="00C924B6" w:rsidRPr="00C924B6">
        <w:rPr>
          <w:vertAlign w:val="superscript"/>
        </w:rPr>
        <w:fldChar w:fldCharType="end"/>
      </w:r>
      <w:r w:rsidRPr="00385490">
        <w:rPr>
          <w:rFonts w:hint="eastAsia"/>
        </w:rPr>
        <w:t>。产品推荐的备选方案根据其对单个购物者的预测吸引力进行排序，从而能够以系统和高效的方式筛选大量备选方案，解决消费者面对大量的产品信息，无法充分处理信息筛选出目标商品的问题</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_Ref195572480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[61]</w:t>
      </w:r>
      <w:r w:rsidR="00C924B6" w:rsidRPr="00C924B6">
        <w:rPr>
          <w:vertAlign w:val="superscript"/>
        </w:rPr>
        <w:fldChar w:fldCharType="end"/>
      </w:r>
      <w:r w:rsidRPr="00385490">
        <w:rPr>
          <w:rFonts w:hint="eastAsia"/>
        </w:rPr>
        <w:t>。</w:t>
      </w:r>
    </w:p>
    <w:p w14:paraId="3C371A49" w14:textId="55E194E9" w:rsidR="00D760C3" w:rsidRDefault="00385490" w:rsidP="00F6136B">
      <w:r w:rsidRPr="00385490">
        <w:rPr>
          <w:rFonts w:hint="eastAsia"/>
        </w:rPr>
        <w:t>但在新的时代背景下，智能技术将推荐功能赋予了新的含义。智能推荐是通过应用大数据计算和机器学习算法等智能技术，分析用户的历史数据，了解用户偏好，向用户推荐个性化内容的功能</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_Ref195571207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[10</w:t>
      </w:r>
      <w:r w:rsidR="00C924B6" w:rsidRPr="00C924B6">
        <w:rPr>
          <w:vertAlign w:val="superscript"/>
        </w:rPr>
        <w:fldChar w:fldCharType="end"/>
      </w:r>
      <w:r w:rsidR="00C924B6" w:rsidRPr="00C924B6">
        <w:rPr>
          <w:vertAlign w:val="superscript"/>
        </w:rPr>
        <w:fldChar w:fldCharType="begin" w:fldLock="1"/>
      </w:r>
      <w:r w:rsidR="00C924B6" w:rsidRPr="00C924B6">
        <w:rPr>
          <w:vertAlign w:val="superscript"/>
        </w:rPr>
        <w:instrText xml:space="preserve"> REF _Ref195571210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1029B9">
        <w:rPr>
          <w:rFonts w:hint="eastAsia"/>
          <w:vertAlign w:val="superscript"/>
        </w:rPr>
        <w:t>-</w:t>
      </w:r>
      <w:r w:rsidR="006E4409">
        <w:rPr>
          <w:vertAlign w:val="superscript"/>
        </w:rPr>
        <w:t>11]</w:t>
      </w:r>
      <w:r w:rsidR="00C924B6" w:rsidRPr="00C924B6">
        <w:rPr>
          <w:vertAlign w:val="superscript"/>
        </w:rPr>
        <w:fldChar w:fldCharType="end"/>
      </w:r>
      <w:r w:rsidRPr="00385490">
        <w:rPr>
          <w:rFonts w:hint="eastAsia"/>
        </w:rPr>
        <w:t>。</w:t>
      </w:r>
      <w:r w:rsidR="00B76464">
        <w:rPr>
          <w:rFonts w:hint="eastAsia"/>
        </w:rPr>
        <w:t>Yin</w:t>
      </w:r>
      <w:r w:rsidR="00B76464">
        <w:rPr>
          <w:rFonts w:hint="eastAsia"/>
        </w:rPr>
        <w:t>等提出</w:t>
      </w:r>
      <w:r w:rsidR="00B76464" w:rsidRPr="00114089">
        <w:rPr>
          <w:rFonts w:hint="eastAsia"/>
        </w:rPr>
        <w:t>算法推荐</w:t>
      </w:r>
      <w:r w:rsidR="00B76464">
        <w:rPr>
          <w:rFonts w:hint="eastAsia"/>
        </w:rPr>
        <w:t>是应用软件</w:t>
      </w:r>
      <w:r w:rsidR="00B76464" w:rsidRPr="00114089">
        <w:rPr>
          <w:rFonts w:hint="eastAsia"/>
        </w:rPr>
        <w:t>通过学习用户偏好，</w:t>
      </w:r>
      <w:r w:rsidR="00B76464">
        <w:rPr>
          <w:rFonts w:hint="eastAsia"/>
        </w:rPr>
        <w:t>实现</w:t>
      </w:r>
      <w:r w:rsidR="00B76464" w:rsidRPr="00114089">
        <w:rPr>
          <w:rFonts w:hint="eastAsia"/>
        </w:rPr>
        <w:t>个性化推荐，持续产出优质内容</w:t>
      </w:r>
      <w:r w:rsidR="00B76464">
        <w:rPr>
          <w:rFonts w:hint="eastAsia"/>
        </w:rPr>
        <w:t>的功能</w:t>
      </w:r>
      <w:r w:rsidR="00B76464" w:rsidRPr="00B76464">
        <w:rPr>
          <w:vertAlign w:val="superscript"/>
        </w:rPr>
        <w:fldChar w:fldCharType="begin"/>
      </w:r>
      <w:r w:rsidR="00B76464" w:rsidRPr="00B76464">
        <w:rPr>
          <w:vertAlign w:val="superscript"/>
        </w:rPr>
        <w:instrText xml:space="preserve"> </w:instrText>
      </w:r>
      <w:r w:rsidR="00B76464" w:rsidRPr="00B76464">
        <w:rPr>
          <w:rFonts w:hint="eastAsia"/>
          <w:vertAlign w:val="superscript"/>
        </w:rPr>
        <w:instrText>REF _Ref195571169 \r \h</w:instrText>
      </w:r>
      <w:r w:rsidR="00B76464" w:rsidRPr="00B76464">
        <w:rPr>
          <w:vertAlign w:val="superscript"/>
        </w:rPr>
        <w:instrText xml:space="preserve"> </w:instrText>
      </w:r>
      <w:r w:rsidR="00B76464">
        <w:rPr>
          <w:vertAlign w:val="superscript"/>
        </w:rPr>
        <w:instrText xml:space="preserve"> \* MERGEFORMAT </w:instrText>
      </w:r>
      <w:r w:rsidR="00B76464" w:rsidRPr="00B76464">
        <w:rPr>
          <w:vertAlign w:val="superscript"/>
        </w:rPr>
      </w:r>
      <w:r w:rsidR="00B76464" w:rsidRPr="00B76464">
        <w:rPr>
          <w:vertAlign w:val="superscript"/>
        </w:rPr>
        <w:fldChar w:fldCharType="separate"/>
      </w:r>
      <w:r w:rsidR="00DC6A67">
        <w:rPr>
          <w:vertAlign w:val="superscript"/>
        </w:rPr>
        <w:t>[9]</w:t>
      </w:r>
      <w:r w:rsidR="00B76464" w:rsidRPr="00B76464">
        <w:rPr>
          <w:vertAlign w:val="superscript"/>
        </w:rPr>
        <w:fldChar w:fldCharType="end"/>
      </w:r>
      <w:r w:rsidR="00B76464">
        <w:rPr>
          <w:rFonts w:hint="eastAsia"/>
        </w:rPr>
        <w:t>。</w:t>
      </w:r>
      <w:r w:rsidRPr="00385490">
        <w:rPr>
          <w:rFonts w:hint="eastAsia"/>
        </w:rPr>
        <w:t>智能推荐背后的技术逻辑即分析智能，能够使用算法从数据中迭代学习，以找到有洞察力的信息，而无需</w:t>
      </w:r>
      <w:r w:rsidR="0016338D">
        <w:rPr>
          <w:rFonts w:hint="eastAsia"/>
        </w:rPr>
        <w:t>通过</w:t>
      </w:r>
      <w:r w:rsidRPr="00385490">
        <w:rPr>
          <w:rFonts w:hint="eastAsia"/>
        </w:rPr>
        <w:t>编程</w:t>
      </w:r>
      <w:r w:rsidR="0016338D">
        <w:rPr>
          <w:rFonts w:hint="eastAsia"/>
        </w:rPr>
        <w:t>来确定</w:t>
      </w:r>
      <w:r w:rsidRPr="00385490">
        <w:rPr>
          <w:rFonts w:hint="eastAsia"/>
        </w:rPr>
        <w:t>在哪里寻找特定的信息</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_Ref195572628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[62]</w:t>
      </w:r>
      <w:r w:rsidR="00C924B6" w:rsidRPr="00C924B6">
        <w:rPr>
          <w:vertAlign w:val="superscript"/>
        </w:rPr>
        <w:fldChar w:fldCharType="end"/>
      </w:r>
      <w:r w:rsidRPr="00385490">
        <w:rPr>
          <w:rFonts w:hint="eastAsia"/>
        </w:rPr>
        <w:t>。分析人工智能的系统性使其适合基于客户大数据的大规模个性化，例如那些数据和信息密集型的企业</w:t>
      </w:r>
      <w:r w:rsidR="00D760C3">
        <w:rPr>
          <w:rFonts w:hint="eastAsia"/>
        </w:rPr>
        <w:t>。</w:t>
      </w:r>
      <w:r w:rsidR="00B76464">
        <w:rPr>
          <w:rFonts w:hint="eastAsia"/>
        </w:rPr>
        <w:t>因此，目前学者对智能推荐的定义较为一致，认为智能推荐是基于其背后的算法技术，分析用户数据并向个体推荐符合偏好内容的功能，本研究</w:t>
      </w:r>
      <w:r w:rsidR="00D70FDD">
        <w:rPr>
          <w:rFonts w:hint="eastAsia"/>
        </w:rPr>
        <w:t>将采用该定义。</w:t>
      </w:r>
    </w:p>
    <w:p w14:paraId="28F838C4" w14:textId="77777777" w:rsidR="002C2F76" w:rsidRDefault="002C2F76" w:rsidP="002C2F76">
      <w:pPr>
        <w:pStyle w:val="3"/>
        <w:spacing w:before="163" w:after="163"/>
        <w:rPr>
          <w:rFonts w:hint="eastAsia"/>
        </w:rPr>
      </w:pPr>
      <w:bookmarkStart w:id="69" w:name="_Toc195432388"/>
      <w:bookmarkStart w:id="70" w:name="_Toc195583209"/>
      <w:bookmarkStart w:id="71" w:name="_Toc197303250"/>
      <w:bookmarkStart w:id="72" w:name="_Toc195432387"/>
      <w:r>
        <w:rPr>
          <w:rFonts w:hint="eastAsia"/>
        </w:rPr>
        <w:t>2.2.2 智能推荐的维度与测量</w:t>
      </w:r>
      <w:bookmarkEnd w:id="69"/>
      <w:bookmarkEnd w:id="70"/>
      <w:bookmarkEnd w:id="71"/>
    </w:p>
    <w:p w14:paraId="55A66D4D" w14:textId="77777777" w:rsidR="002C2F76" w:rsidRPr="00985D45" w:rsidRDefault="002C2F76" w:rsidP="002C2F76">
      <w:proofErr w:type="spellStart"/>
      <w:r w:rsidRPr="00CF58F2">
        <w:rPr>
          <w:rFonts w:hint="eastAsia"/>
        </w:rPr>
        <w:t>Komiak</w:t>
      </w:r>
      <w:proofErr w:type="spellEnd"/>
      <w:r w:rsidRPr="00CF58F2">
        <w:rPr>
          <w:rFonts w:hint="eastAsia"/>
        </w:rPr>
        <w:t xml:space="preserve"> </w:t>
      </w:r>
      <w:r w:rsidRPr="00CF58F2">
        <w:rPr>
          <w:rFonts w:hint="eastAsia"/>
        </w:rPr>
        <w:t>和</w:t>
      </w:r>
      <w:r w:rsidRPr="00CF58F2">
        <w:rPr>
          <w:rFonts w:hint="eastAsia"/>
        </w:rPr>
        <w:t xml:space="preserve"> </w:t>
      </w:r>
      <w:proofErr w:type="spellStart"/>
      <w:r w:rsidRPr="00CF58F2">
        <w:rPr>
          <w:rFonts w:hint="eastAsia"/>
        </w:rPr>
        <w:t>Benbasat</w:t>
      </w:r>
      <w:proofErr w:type="spellEnd"/>
      <w:r w:rsidR="00C924B6">
        <w:rPr>
          <w:rFonts w:hint="eastAsia"/>
        </w:rPr>
        <w:t>在</w:t>
      </w:r>
      <w:r w:rsidR="00C924B6">
        <w:rPr>
          <w:rFonts w:hint="eastAsia"/>
        </w:rPr>
        <w:t>2006</w:t>
      </w:r>
      <w:r w:rsidR="00C924B6">
        <w:rPr>
          <w:rFonts w:hint="eastAsia"/>
        </w:rPr>
        <w:t>年</w:t>
      </w:r>
      <w:r w:rsidRPr="00CF58F2">
        <w:rPr>
          <w:rFonts w:hint="eastAsia"/>
        </w:rPr>
        <w:t>开发了推荐助手的量表，包含一个维度，</w:t>
      </w:r>
      <w:proofErr w:type="gramStart"/>
      <w:r w:rsidRPr="00CF58F2">
        <w:rPr>
          <w:rFonts w:hint="eastAsia"/>
        </w:rPr>
        <w:t>三个题项</w:t>
      </w:r>
      <w:proofErr w:type="gramEnd"/>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_Ref195572655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[63]</w:t>
      </w:r>
      <w:r w:rsidR="00C924B6" w:rsidRPr="00C924B6">
        <w:rPr>
          <w:vertAlign w:val="superscript"/>
        </w:rPr>
        <w:fldChar w:fldCharType="end"/>
      </w:r>
      <w:r w:rsidRPr="00CF58F2">
        <w:rPr>
          <w:rFonts w:hint="eastAsia"/>
        </w:rPr>
        <w:t>；</w:t>
      </w:r>
      <w:r w:rsidRPr="00CF58F2">
        <w:rPr>
          <w:rFonts w:hint="eastAsia"/>
        </w:rPr>
        <w:t>Yin</w:t>
      </w:r>
      <w:r w:rsidRPr="00CF58F2">
        <w:rPr>
          <w:rFonts w:hint="eastAsia"/>
        </w:rPr>
        <w:t>等</w:t>
      </w:r>
      <w:r w:rsidR="00C924B6">
        <w:rPr>
          <w:rFonts w:hint="eastAsia"/>
        </w:rPr>
        <w:t>于</w:t>
      </w:r>
      <w:r w:rsidR="00C924B6">
        <w:rPr>
          <w:rFonts w:hint="eastAsia"/>
        </w:rPr>
        <w:t>2023</w:t>
      </w:r>
      <w:r w:rsidR="00C924B6">
        <w:rPr>
          <w:rFonts w:hint="eastAsia"/>
        </w:rPr>
        <w:t>年</w:t>
      </w:r>
      <w:r w:rsidRPr="00CF58F2">
        <w:rPr>
          <w:rFonts w:hint="eastAsia"/>
        </w:rPr>
        <w:t>在此基础上改编</w:t>
      </w:r>
      <w:proofErr w:type="gramStart"/>
      <w:r w:rsidRPr="00CF58F2">
        <w:rPr>
          <w:rFonts w:hint="eastAsia"/>
        </w:rPr>
        <w:t>成应用</w:t>
      </w:r>
      <w:proofErr w:type="gramEnd"/>
      <w:r w:rsidRPr="00CF58F2">
        <w:rPr>
          <w:rFonts w:hint="eastAsia"/>
        </w:rPr>
        <w:t>于包含算法推荐的短视频研究中，以</w:t>
      </w:r>
      <w:proofErr w:type="gramStart"/>
      <w:r w:rsidRPr="00CF58F2">
        <w:rPr>
          <w:rFonts w:hint="eastAsia"/>
        </w:rPr>
        <w:t>三个题项来</w:t>
      </w:r>
      <w:proofErr w:type="gramEnd"/>
      <w:r w:rsidRPr="00CF58F2">
        <w:rPr>
          <w:rFonts w:hint="eastAsia"/>
        </w:rPr>
        <w:t>衡量用户认为算法可以提供准确和个性化内容的程度，分别是“应用程序能够根据我的个性化需求提供个性化的内容”“应用程序能够注意到我对商品和服务的需求”“应用程序能够提供我可能喜欢的各种视频”，经检验，该量表具有良好的信效度</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_Ref195571169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[9]</w:t>
      </w:r>
      <w:r w:rsidR="00C924B6" w:rsidRPr="00C924B6">
        <w:rPr>
          <w:vertAlign w:val="superscript"/>
        </w:rPr>
        <w:fldChar w:fldCharType="end"/>
      </w:r>
      <w:r w:rsidRPr="00CF58F2">
        <w:rPr>
          <w:rFonts w:hint="eastAsia"/>
        </w:rPr>
        <w:t>。</w:t>
      </w:r>
    </w:p>
    <w:p w14:paraId="6CBC025B" w14:textId="77777777" w:rsidR="00385490" w:rsidRPr="00385490" w:rsidRDefault="00385490" w:rsidP="00F6136B">
      <w:pPr>
        <w:pStyle w:val="3"/>
        <w:spacing w:before="163" w:after="163"/>
        <w:rPr>
          <w:rFonts w:hint="eastAsia"/>
        </w:rPr>
      </w:pPr>
      <w:bookmarkStart w:id="73" w:name="_Toc195583210"/>
      <w:bookmarkStart w:id="74" w:name="_Toc197303251"/>
      <w:r w:rsidRPr="00385490">
        <w:rPr>
          <w:rFonts w:hint="eastAsia"/>
        </w:rPr>
        <w:t>2.</w:t>
      </w:r>
      <w:r w:rsidR="00BA56D0">
        <w:rPr>
          <w:rFonts w:hint="eastAsia"/>
        </w:rPr>
        <w:t>2</w:t>
      </w:r>
      <w:r>
        <w:rPr>
          <w:rFonts w:hint="eastAsia"/>
        </w:rPr>
        <w:t>.</w:t>
      </w:r>
      <w:r w:rsidR="002C2F76">
        <w:rPr>
          <w:rFonts w:hint="eastAsia"/>
        </w:rPr>
        <w:t xml:space="preserve">3 </w:t>
      </w:r>
      <w:r w:rsidRPr="00385490">
        <w:rPr>
          <w:rFonts w:hint="eastAsia"/>
        </w:rPr>
        <w:t>智能推荐的相关研究</w:t>
      </w:r>
      <w:bookmarkEnd w:id="72"/>
      <w:bookmarkEnd w:id="73"/>
      <w:bookmarkEnd w:id="74"/>
    </w:p>
    <w:p w14:paraId="03B33FAB" w14:textId="0C61A605" w:rsidR="00385490" w:rsidRPr="00385490" w:rsidRDefault="00385490" w:rsidP="00F6136B">
      <w:r w:rsidRPr="00385490">
        <w:rPr>
          <w:rFonts w:hint="eastAsia"/>
        </w:rPr>
        <w:lastRenderedPageBreak/>
        <w:t>推荐功能在电子商务或新闻、视频消费等信息消费领域乃至社交网络平台领域的应用广泛，营销领域的学者站在开发商视角，分析了智能推荐的功能特征和信息特征</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_Ref195571290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[13]</w:t>
      </w:r>
      <w:r w:rsidR="00C924B6" w:rsidRPr="00C924B6">
        <w:rPr>
          <w:vertAlign w:val="superscript"/>
        </w:rPr>
        <w:fldChar w:fldCharType="end"/>
      </w:r>
      <w:r w:rsidRPr="00385490">
        <w:rPr>
          <w:rFonts w:hint="eastAsia"/>
        </w:rPr>
        <w:t>。智能推荐的功能特征包括降低认知负荷、期望信息范围内推荐，且能偶然发现新信息</w:t>
      </w:r>
      <w:r w:rsidR="00C924B6" w:rsidRPr="00C924B6">
        <w:rPr>
          <w:vertAlign w:val="superscript"/>
        </w:rPr>
        <w:fldChar w:fldCharType="begin" w:fldLock="1"/>
      </w:r>
      <w:r w:rsidR="00C924B6" w:rsidRPr="00C924B6">
        <w:rPr>
          <w:vertAlign w:val="superscript"/>
        </w:rPr>
        <w:instrText xml:space="preserve"> </w:instrText>
      </w:r>
      <w:r w:rsidR="00C924B6" w:rsidRPr="00C924B6">
        <w:rPr>
          <w:rFonts w:hint="eastAsia"/>
          <w:vertAlign w:val="superscript"/>
        </w:rPr>
        <w:instrText>REF _Ref195571290 \r \h</w:instrText>
      </w:r>
      <w:r w:rsidR="00C924B6" w:rsidRPr="00C924B6">
        <w:rPr>
          <w:vertAlign w:val="superscript"/>
        </w:rPr>
        <w:instrText xml:space="preserve">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[13</w:t>
      </w:r>
      <w:r w:rsidR="00C924B6" w:rsidRPr="00C924B6">
        <w:rPr>
          <w:vertAlign w:val="superscript"/>
        </w:rPr>
        <w:fldChar w:fldCharType="end"/>
      </w:r>
      <w:r w:rsidR="00C924B6" w:rsidRPr="00C924B6">
        <w:rPr>
          <w:rFonts w:hint="eastAsia"/>
          <w:vertAlign w:val="superscript"/>
        </w:rPr>
        <w:t>,</w:t>
      </w:r>
      <w:r w:rsidR="00C924B6" w:rsidRPr="00C924B6">
        <w:rPr>
          <w:vertAlign w:val="superscript"/>
        </w:rPr>
        <w:fldChar w:fldCharType="begin" w:fldLock="1"/>
      </w:r>
      <w:r w:rsidR="00C924B6" w:rsidRPr="00C924B6">
        <w:rPr>
          <w:vertAlign w:val="superscript"/>
        </w:rPr>
        <w:instrText xml:space="preserve"> REF _Ref195572735 \r \h </w:instrText>
      </w:r>
      <w:r w:rsidR="00C924B6">
        <w:rPr>
          <w:vertAlign w:val="superscript"/>
        </w:rPr>
        <w:instrText xml:space="preserve"> \* MERGEFORMAT </w:instrText>
      </w:r>
      <w:r w:rsidR="00C924B6" w:rsidRPr="00C924B6">
        <w:rPr>
          <w:vertAlign w:val="superscript"/>
        </w:rPr>
      </w:r>
      <w:r w:rsidR="00C924B6" w:rsidRPr="00C924B6">
        <w:rPr>
          <w:vertAlign w:val="superscript"/>
        </w:rPr>
        <w:fldChar w:fldCharType="separate"/>
      </w:r>
      <w:r w:rsidR="006E4409">
        <w:rPr>
          <w:vertAlign w:val="superscript"/>
        </w:rPr>
        <w:t>64]</w:t>
      </w:r>
      <w:r w:rsidR="00C924B6" w:rsidRPr="00C924B6">
        <w:rPr>
          <w:vertAlign w:val="superscript"/>
        </w:rPr>
        <w:fldChar w:fldCharType="end"/>
      </w:r>
      <w:r w:rsidRPr="00385490">
        <w:rPr>
          <w:rFonts w:hint="eastAsia"/>
        </w:rPr>
        <w:t>。智能推荐的信息特征包括生动性、相关性、偶然性、幽默性</w:t>
      </w:r>
      <w:r w:rsidR="00C924B6">
        <w:rPr>
          <w:rFonts w:hint="eastAsia"/>
        </w:rPr>
        <w:t>，</w:t>
      </w:r>
      <w:r w:rsidRPr="00385490">
        <w:rPr>
          <w:rFonts w:hint="eastAsia"/>
        </w:rPr>
        <w:t>探讨如何优化推荐机制</w:t>
      </w:r>
      <w:r w:rsidR="00C924B6" w:rsidRPr="00796ED0">
        <w:rPr>
          <w:vertAlign w:val="superscript"/>
        </w:rPr>
        <w:fldChar w:fldCharType="begin" w:fldLock="1"/>
      </w:r>
      <w:r w:rsidR="00C924B6" w:rsidRPr="00796ED0">
        <w:rPr>
          <w:vertAlign w:val="superscript"/>
        </w:rPr>
        <w:instrText xml:space="preserve"> </w:instrText>
      </w:r>
      <w:r w:rsidR="00C924B6" w:rsidRPr="00796ED0">
        <w:rPr>
          <w:rFonts w:hint="eastAsia"/>
          <w:vertAlign w:val="superscript"/>
        </w:rPr>
        <w:instrText>REF _Ref195571431 \r \h</w:instrText>
      </w:r>
      <w:r w:rsidR="00C924B6" w:rsidRPr="00796ED0">
        <w:rPr>
          <w:vertAlign w:val="superscript"/>
        </w:rPr>
        <w:instrText xml:space="preserve"> </w:instrText>
      </w:r>
      <w:r w:rsidR="00796ED0">
        <w:rPr>
          <w:vertAlign w:val="superscript"/>
        </w:rPr>
        <w:instrText xml:space="preserve"> \* MERGEFORMAT </w:instrText>
      </w:r>
      <w:r w:rsidR="00C924B6" w:rsidRPr="00796ED0">
        <w:rPr>
          <w:vertAlign w:val="superscript"/>
        </w:rPr>
      </w:r>
      <w:r w:rsidR="00C924B6" w:rsidRPr="00796ED0">
        <w:rPr>
          <w:vertAlign w:val="superscript"/>
        </w:rPr>
        <w:fldChar w:fldCharType="separate"/>
      </w:r>
      <w:r w:rsidR="006E4409">
        <w:rPr>
          <w:vertAlign w:val="superscript"/>
        </w:rPr>
        <w:t>[17</w:t>
      </w:r>
      <w:r w:rsidR="00C924B6" w:rsidRPr="00796ED0">
        <w:rPr>
          <w:vertAlign w:val="superscript"/>
        </w:rPr>
        <w:fldChar w:fldCharType="end"/>
      </w:r>
      <w:r w:rsidR="00C924B6" w:rsidRPr="00796ED0">
        <w:rPr>
          <w:rFonts w:hint="eastAsia"/>
          <w:vertAlign w:val="superscript"/>
        </w:rPr>
        <w:t>,</w:t>
      </w:r>
      <w:r w:rsidR="00C924B6" w:rsidRPr="00796ED0">
        <w:rPr>
          <w:vertAlign w:val="superscript"/>
        </w:rPr>
        <w:fldChar w:fldCharType="begin" w:fldLock="1"/>
      </w:r>
      <w:r w:rsidR="00C924B6" w:rsidRPr="00796ED0">
        <w:rPr>
          <w:vertAlign w:val="superscript"/>
        </w:rPr>
        <w:instrText xml:space="preserve"> REF _Ref195571434 \r \h </w:instrText>
      </w:r>
      <w:r w:rsidR="00796ED0">
        <w:rPr>
          <w:vertAlign w:val="superscript"/>
        </w:rPr>
        <w:instrText xml:space="preserve"> \* MERGEFORMAT </w:instrText>
      </w:r>
      <w:r w:rsidR="00C924B6" w:rsidRPr="00796ED0">
        <w:rPr>
          <w:vertAlign w:val="superscript"/>
        </w:rPr>
      </w:r>
      <w:r w:rsidR="00C924B6" w:rsidRPr="00796ED0">
        <w:rPr>
          <w:vertAlign w:val="superscript"/>
        </w:rPr>
        <w:fldChar w:fldCharType="separate"/>
      </w:r>
      <w:r w:rsidR="006E4409">
        <w:rPr>
          <w:vertAlign w:val="superscript"/>
        </w:rPr>
        <w:t>19</w:t>
      </w:r>
      <w:r w:rsidR="00C924B6" w:rsidRPr="00796ED0">
        <w:rPr>
          <w:vertAlign w:val="superscript"/>
        </w:rPr>
        <w:fldChar w:fldCharType="end"/>
      </w:r>
      <w:r w:rsidR="001029B9">
        <w:rPr>
          <w:rFonts w:hint="eastAsia"/>
          <w:vertAlign w:val="superscript"/>
        </w:rPr>
        <w:t>,</w:t>
      </w:r>
      <w:r w:rsidR="00C924B6" w:rsidRPr="00796ED0">
        <w:rPr>
          <w:vertAlign w:val="superscript"/>
        </w:rPr>
        <w:fldChar w:fldCharType="begin" w:fldLock="1"/>
      </w:r>
      <w:r w:rsidR="00C924B6" w:rsidRPr="00796ED0">
        <w:rPr>
          <w:vertAlign w:val="superscript"/>
        </w:rPr>
        <w:instrText xml:space="preserve"> REF _Ref195572464 \r \h </w:instrText>
      </w:r>
      <w:r w:rsidR="00796ED0">
        <w:rPr>
          <w:vertAlign w:val="superscript"/>
        </w:rPr>
        <w:instrText xml:space="preserve"> \* MERGEFORMAT </w:instrText>
      </w:r>
      <w:r w:rsidR="00C924B6" w:rsidRPr="00796ED0">
        <w:rPr>
          <w:vertAlign w:val="superscript"/>
        </w:rPr>
      </w:r>
      <w:r w:rsidR="00C924B6" w:rsidRPr="00796ED0">
        <w:rPr>
          <w:vertAlign w:val="superscript"/>
        </w:rPr>
        <w:fldChar w:fldCharType="separate"/>
      </w:r>
      <w:r w:rsidR="006E4409">
        <w:rPr>
          <w:vertAlign w:val="superscript"/>
        </w:rPr>
        <w:t>60]</w:t>
      </w:r>
      <w:r w:rsidR="00C924B6" w:rsidRPr="00796ED0">
        <w:rPr>
          <w:vertAlign w:val="superscript"/>
        </w:rPr>
        <w:fldChar w:fldCharType="end"/>
      </w:r>
      <w:r w:rsidR="001247A6">
        <w:rPr>
          <w:rFonts w:hint="eastAsia"/>
        </w:rPr>
        <w:t>。</w:t>
      </w:r>
      <w:r w:rsidRPr="00385490">
        <w:rPr>
          <w:rFonts w:hint="eastAsia"/>
        </w:rPr>
        <w:t>也有学者探究了不同类型的推荐内容。许多研究提出智能推荐平台能够推荐具有多种体验的、享乐的内容，包括艺术类的舞蹈与音乐</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_Ref195571431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[17]</w:t>
      </w:r>
      <w:r w:rsidR="00796ED0" w:rsidRPr="00796ED0">
        <w:rPr>
          <w:vertAlign w:val="superscript"/>
        </w:rPr>
        <w:fldChar w:fldCharType="end"/>
      </w:r>
      <w:r w:rsidRPr="00385490">
        <w:rPr>
          <w:rFonts w:hint="eastAsia"/>
        </w:rPr>
        <w:t>。也有学者提出这些平台具有功利的内容，例如</w:t>
      </w:r>
      <w:r w:rsidRPr="00385490">
        <w:rPr>
          <w:rFonts w:hint="eastAsia"/>
        </w:rPr>
        <w:t>Wang</w:t>
      </w:r>
      <w:r w:rsidRPr="00385490">
        <w:rPr>
          <w:rFonts w:hint="eastAsia"/>
        </w:rPr>
        <w:t>等</w:t>
      </w:r>
      <w:r w:rsidR="00796ED0">
        <w:rPr>
          <w:rFonts w:hint="eastAsia"/>
        </w:rPr>
        <w:t>在</w:t>
      </w:r>
      <w:r w:rsidR="00796ED0">
        <w:rPr>
          <w:rFonts w:hint="eastAsia"/>
        </w:rPr>
        <w:t>2023</w:t>
      </w:r>
      <w:r w:rsidR="00796ED0">
        <w:rPr>
          <w:rFonts w:hint="eastAsia"/>
        </w:rPr>
        <w:t>年的研究中</w:t>
      </w:r>
      <w:r w:rsidRPr="00385490">
        <w:rPr>
          <w:rFonts w:hint="eastAsia"/>
        </w:rPr>
        <w:t>以</w:t>
      </w:r>
      <w:r w:rsidRPr="00385490">
        <w:rPr>
          <w:rFonts w:hint="eastAsia"/>
        </w:rPr>
        <w:t>Tik</w:t>
      </w:r>
      <w:r w:rsidR="0016338D">
        <w:rPr>
          <w:rFonts w:hint="eastAsia"/>
        </w:rPr>
        <w:t>T</w:t>
      </w:r>
      <w:r w:rsidRPr="00385490">
        <w:rPr>
          <w:rFonts w:hint="eastAsia"/>
        </w:rPr>
        <w:t>ok</w:t>
      </w:r>
      <w:r w:rsidRPr="00385490">
        <w:rPr>
          <w:rFonts w:hint="eastAsia"/>
        </w:rPr>
        <w:t>为例，探讨了智能推荐的学习课程对学生学习参与度的影响</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_Ref195571480 \r \h</w:instrText>
      </w:r>
      <w:r w:rsidR="00796ED0" w:rsidRPr="00796ED0">
        <w:rPr>
          <w:vertAlign w:val="superscript"/>
        </w:rPr>
        <w:instrText xml:space="preserve"> </w:instrText>
      </w:r>
      <w:r w:rsidR="00796ED0" w:rsidRPr="00796ED0">
        <w:rPr>
          <w:vertAlign w:val="superscript"/>
        </w:rPr>
      </w:r>
      <w:r w:rsidR="00796ED0" w:rsidRPr="00796ED0">
        <w:rPr>
          <w:vertAlign w:val="superscript"/>
        </w:rPr>
        <w:fldChar w:fldCharType="separate"/>
      </w:r>
      <w:r w:rsidR="006E4409">
        <w:rPr>
          <w:vertAlign w:val="superscript"/>
        </w:rPr>
        <w:t>[20]</w:t>
      </w:r>
      <w:r w:rsidR="00796ED0" w:rsidRPr="00796ED0">
        <w:rPr>
          <w:vertAlign w:val="superscript"/>
        </w:rPr>
        <w:fldChar w:fldCharType="end"/>
      </w:r>
      <w:r w:rsidRPr="00385490">
        <w:rPr>
          <w:rFonts w:hint="eastAsia"/>
        </w:rPr>
        <w:t>。还有学者探讨包含了健康信息的智能推荐软件</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_Ref195571483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[21]</w:t>
      </w:r>
      <w:r w:rsidR="00796ED0" w:rsidRPr="00796ED0">
        <w:rPr>
          <w:vertAlign w:val="superscript"/>
        </w:rPr>
        <w:fldChar w:fldCharType="end"/>
      </w:r>
      <w:r w:rsidRPr="00385490">
        <w:rPr>
          <w:rFonts w:hint="eastAsia"/>
        </w:rPr>
        <w:t>。</w:t>
      </w:r>
    </w:p>
    <w:p w14:paraId="0E9E3819" w14:textId="21403EEF" w:rsidR="00385490" w:rsidRPr="00385490" w:rsidRDefault="00385490" w:rsidP="00F6136B">
      <w:r w:rsidRPr="00385490">
        <w:rPr>
          <w:rFonts w:hint="eastAsia"/>
        </w:rPr>
        <w:t>在智能推荐的结果研究上，学者站在营销视角研究了智能推荐的信息特征和推荐机制特征对用户的认知与行为影响。研究证实不同平台的智能推荐内容能让用户产生良好的体验与行为，例如娱乐感、</w:t>
      </w:r>
      <w:proofErr w:type="gramStart"/>
      <w:r w:rsidRPr="00385490">
        <w:rPr>
          <w:rFonts w:hint="eastAsia"/>
        </w:rPr>
        <w:t>心流体验</w:t>
      </w:r>
      <w:proofErr w:type="gramEnd"/>
      <w:r w:rsidRPr="00385490">
        <w:rPr>
          <w:rFonts w:hint="eastAsia"/>
        </w:rPr>
        <w:t>，进而促进用户产生对商家有利的行为结果，例如继续使用行为与购买意愿</w:t>
      </w:r>
      <w:r w:rsidR="009371A2">
        <w:rPr>
          <w:vertAlign w:val="superscript"/>
        </w:rPr>
        <w:t>[</w:t>
      </w:r>
      <w:r w:rsidR="00796ED0" w:rsidRPr="00796ED0">
        <w:rPr>
          <w:vertAlign w:val="superscript"/>
        </w:rPr>
        <w:fldChar w:fldCharType="begin" w:fldLock="1"/>
      </w:r>
      <w:r w:rsidR="00796ED0" w:rsidRPr="00796ED0">
        <w:rPr>
          <w:vertAlign w:val="superscript"/>
        </w:rPr>
        <w:instrText xml:space="preserve"> REF _Ref195571431 \r \h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17</w:t>
      </w:r>
      <w:r w:rsidR="00796ED0" w:rsidRPr="00796ED0">
        <w:rPr>
          <w:vertAlign w:val="superscript"/>
        </w:rPr>
        <w:fldChar w:fldCharType="end"/>
      </w:r>
      <w:r w:rsidR="001029B9">
        <w:rPr>
          <w:rFonts w:hint="eastAsia"/>
          <w:vertAlign w:val="superscript"/>
        </w:rPr>
        <w:t>,</w:t>
      </w:r>
      <w:r w:rsidR="00796ED0" w:rsidRPr="00796ED0">
        <w:rPr>
          <w:vertAlign w:val="superscript"/>
        </w:rPr>
        <w:fldChar w:fldCharType="begin" w:fldLock="1"/>
      </w:r>
      <w:r w:rsidR="00796ED0" w:rsidRPr="00796ED0">
        <w:rPr>
          <w:vertAlign w:val="superscript"/>
        </w:rPr>
        <w:instrText xml:space="preserve"> REF _Ref195571434 \r \h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19]</w:t>
      </w:r>
      <w:r w:rsidR="00796ED0" w:rsidRPr="00796ED0">
        <w:rPr>
          <w:vertAlign w:val="superscript"/>
        </w:rPr>
        <w:fldChar w:fldCharType="end"/>
      </w:r>
      <w:r w:rsidRPr="00385490">
        <w:rPr>
          <w:rFonts w:hint="eastAsia"/>
        </w:rPr>
        <w:t>。但也有研究指出，智能推荐系统会让个体出现负面的过度使用行为、成瘾行为等</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_Ref195571290 \r \h</w:instrText>
      </w:r>
      <w:r w:rsidR="00796ED0" w:rsidRPr="00796ED0">
        <w:rPr>
          <w:vertAlign w:val="superscript"/>
        </w:rPr>
        <w:instrText xml:space="preserve"> </w:instrText>
      </w:r>
      <w:r w:rsidR="00796ED0" w:rsidRPr="00796ED0">
        <w:rPr>
          <w:vertAlign w:val="superscript"/>
        </w:rPr>
      </w:r>
      <w:r w:rsidR="00796ED0" w:rsidRPr="00796ED0">
        <w:rPr>
          <w:vertAlign w:val="superscript"/>
        </w:rPr>
        <w:fldChar w:fldCharType="separate"/>
      </w:r>
      <w:r w:rsidR="006E4409">
        <w:rPr>
          <w:vertAlign w:val="superscript"/>
        </w:rPr>
        <w:t>[13</w:t>
      </w:r>
      <w:r w:rsidR="00796ED0" w:rsidRPr="00796ED0">
        <w:rPr>
          <w:vertAlign w:val="superscript"/>
        </w:rPr>
        <w:fldChar w:fldCharType="end"/>
      </w:r>
      <w:r w:rsidR="00796ED0" w:rsidRPr="00796ED0">
        <w:rPr>
          <w:vertAlign w:val="superscript"/>
        </w:rPr>
        <w:fldChar w:fldCharType="begin" w:fldLock="1"/>
      </w:r>
      <w:r w:rsidR="00796ED0" w:rsidRPr="00796ED0">
        <w:rPr>
          <w:vertAlign w:val="superscript"/>
        </w:rPr>
        <w:instrText xml:space="preserve"> REF _Ref195571431 \r \h </w:instrText>
      </w:r>
      <w:r w:rsidR="00796ED0" w:rsidRPr="00796ED0">
        <w:rPr>
          <w:vertAlign w:val="superscript"/>
        </w:rPr>
      </w:r>
      <w:r w:rsidR="00796ED0" w:rsidRPr="00796ED0">
        <w:rPr>
          <w:vertAlign w:val="superscript"/>
        </w:rPr>
        <w:fldChar w:fldCharType="separate"/>
      </w:r>
      <w:r w:rsidR="001029B9">
        <w:rPr>
          <w:rFonts w:hint="eastAsia"/>
          <w:vertAlign w:val="superscript"/>
        </w:rPr>
        <w:t>,</w:t>
      </w:r>
      <w:r w:rsidR="006E4409">
        <w:rPr>
          <w:vertAlign w:val="superscript"/>
        </w:rPr>
        <w:t>17</w:t>
      </w:r>
      <w:r w:rsidR="00796ED0" w:rsidRPr="00796ED0">
        <w:rPr>
          <w:vertAlign w:val="superscript"/>
        </w:rPr>
        <w:fldChar w:fldCharType="end"/>
      </w:r>
      <w:r w:rsidR="00796ED0" w:rsidRPr="00796ED0">
        <w:rPr>
          <w:vertAlign w:val="superscript"/>
        </w:rPr>
        <w:fldChar w:fldCharType="begin" w:fldLock="1"/>
      </w:r>
      <w:r w:rsidR="00796ED0" w:rsidRPr="00796ED0">
        <w:rPr>
          <w:vertAlign w:val="superscript"/>
        </w:rPr>
        <w:instrText xml:space="preserve"> REF _Ref195571526 \r \h </w:instrText>
      </w:r>
      <w:r w:rsidR="00796ED0" w:rsidRPr="00796ED0">
        <w:rPr>
          <w:vertAlign w:val="superscript"/>
        </w:rPr>
      </w:r>
      <w:r w:rsidR="00796ED0" w:rsidRPr="00796ED0">
        <w:rPr>
          <w:vertAlign w:val="superscript"/>
        </w:rPr>
        <w:fldChar w:fldCharType="separate"/>
      </w:r>
      <w:r w:rsidR="001029B9">
        <w:rPr>
          <w:rFonts w:hint="eastAsia"/>
          <w:vertAlign w:val="superscript"/>
        </w:rPr>
        <w:t>,</w:t>
      </w:r>
      <w:r w:rsidR="006E4409">
        <w:rPr>
          <w:vertAlign w:val="superscript"/>
        </w:rPr>
        <w:t>22]</w:t>
      </w:r>
      <w:r w:rsidR="00796ED0" w:rsidRPr="00796ED0">
        <w:rPr>
          <w:vertAlign w:val="superscript"/>
        </w:rPr>
        <w:fldChar w:fldCharType="end"/>
      </w:r>
      <w:r w:rsidRPr="00385490">
        <w:rPr>
          <w:rFonts w:hint="eastAsia"/>
        </w:rPr>
        <w:t>。</w:t>
      </w:r>
    </w:p>
    <w:p w14:paraId="66DADAAA" w14:textId="7C8E4941" w:rsidR="00385490" w:rsidRDefault="00385490" w:rsidP="00F6136B">
      <w:r w:rsidRPr="00385490">
        <w:rPr>
          <w:rFonts w:hint="eastAsia"/>
        </w:rPr>
        <w:t>从上述文献回顾可知，现有研究并未对智能推荐的内容类型形成完整的认知，且尚未有学者关注到信息消费平台的智能推荐机制是否会蔓延到员工的日常工作中，积极</w:t>
      </w:r>
      <w:r w:rsidR="0016338D">
        <w:rPr>
          <w:rFonts w:hint="eastAsia"/>
        </w:rPr>
        <w:t>或</w:t>
      </w:r>
      <w:r w:rsidRPr="00385490">
        <w:rPr>
          <w:rFonts w:hint="eastAsia"/>
        </w:rPr>
        <w:t>消极影响员工的行为。</w:t>
      </w:r>
    </w:p>
    <w:p w14:paraId="7503A5D0" w14:textId="792EE9F9" w:rsidR="00385490" w:rsidRPr="00385490" w:rsidRDefault="00385490" w:rsidP="00F6136B">
      <w:pPr>
        <w:pStyle w:val="af1"/>
        <w:spacing w:before="326" w:after="163"/>
        <w:rPr>
          <w:rFonts w:hint="eastAsia"/>
        </w:rPr>
      </w:pPr>
      <w:bookmarkStart w:id="75" w:name="_Toc195432389"/>
      <w:bookmarkStart w:id="76" w:name="_Toc195583211"/>
      <w:bookmarkStart w:id="77" w:name="_Toc197303252"/>
      <w:r>
        <w:rPr>
          <w:rFonts w:hint="eastAsia"/>
        </w:rPr>
        <w:t>2.</w:t>
      </w:r>
      <w:r w:rsidR="00BA56D0">
        <w:rPr>
          <w:rFonts w:hint="eastAsia"/>
        </w:rPr>
        <w:t>3</w:t>
      </w:r>
      <w:r w:rsidR="00B2779B">
        <w:rPr>
          <w:rFonts w:hint="eastAsia"/>
        </w:rPr>
        <w:t xml:space="preserve"> </w:t>
      </w:r>
      <w:r w:rsidRPr="00385490">
        <w:rPr>
          <w:rFonts w:hint="eastAsia"/>
        </w:rPr>
        <w:t>享乐和功利</w:t>
      </w:r>
      <w:bookmarkEnd w:id="75"/>
      <w:bookmarkEnd w:id="76"/>
      <w:r w:rsidR="00B7461D">
        <w:rPr>
          <w:rFonts w:hint="eastAsia"/>
        </w:rPr>
        <w:t>价值</w:t>
      </w:r>
      <w:bookmarkEnd w:id="77"/>
    </w:p>
    <w:p w14:paraId="27FD18A5" w14:textId="77777777" w:rsidR="00385490" w:rsidRPr="00385490" w:rsidRDefault="00385490" w:rsidP="00F6136B">
      <w:r w:rsidRPr="00385490">
        <w:rPr>
          <w:rFonts w:hint="eastAsia"/>
        </w:rPr>
        <w:t>关于享乐主义和功利主义的研究，学术界一般从两个角度着手进行阐述，其一是根据产品的属性特征进行划分：享乐产品的特征是主要向消费者让渡更多的体验价值，而功利产品的特征是主要向消费者让渡更多的功能和使用价值；其二是根据消费者的需求特征进行划分，享乐主义态度更加关注消费活动所能带来的愉悦、趣味和感觉等，功利主义态度更加关注消费活动所能带来的利益、功能和效用等</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_Ref195572964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[65]</w:t>
      </w:r>
      <w:r w:rsidR="00796ED0" w:rsidRPr="00796ED0">
        <w:rPr>
          <w:vertAlign w:val="superscript"/>
        </w:rPr>
        <w:fldChar w:fldCharType="end"/>
      </w:r>
      <w:r w:rsidRPr="00385490">
        <w:rPr>
          <w:rFonts w:hint="eastAsia"/>
        </w:rPr>
        <w:t>。本研究关注智能推荐的不同内容，分析不同内容的属性对员工的影响。</w:t>
      </w:r>
    </w:p>
    <w:p w14:paraId="33A743FD" w14:textId="77819AAF" w:rsidR="00385490" w:rsidRPr="00385490" w:rsidRDefault="00385490" w:rsidP="00F6136B">
      <w:r w:rsidRPr="00385490">
        <w:rPr>
          <w:rFonts w:hint="eastAsia"/>
        </w:rPr>
        <w:t>就产品本身的属性特征而言，享乐主义产品向消费者让渡更多的体验、乐趣和刺激（如时装、跑车、名表等），而功利主义产品主要向消费者让渡基本的功能和作用（如微波炉、电风扇、个人电脑等）</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_Ref195572990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[66</w:t>
      </w:r>
      <w:r w:rsidR="00796ED0" w:rsidRPr="00796ED0">
        <w:rPr>
          <w:vertAlign w:val="superscript"/>
        </w:rPr>
        <w:fldChar w:fldCharType="end"/>
      </w:r>
      <w:r w:rsidR="00796ED0" w:rsidRPr="00796ED0">
        <w:rPr>
          <w:rFonts w:hint="eastAsia"/>
          <w:vertAlign w:val="superscript"/>
        </w:rPr>
        <w:t>-</w:t>
      </w:r>
      <w:r w:rsidR="00796ED0" w:rsidRPr="00796ED0">
        <w:rPr>
          <w:vertAlign w:val="superscript"/>
        </w:rPr>
        <w:fldChar w:fldCharType="begin" w:fldLock="1"/>
      </w:r>
      <w:r w:rsidR="00796ED0" w:rsidRPr="00796ED0">
        <w:rPr>
          <w:vertAlign w:val="superscript"/>
        </w:rPr>
        <w:instrText xml:space="preserve"> REF _Ref195572997 \r \h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67]</w:t>
      </w:r>
      <w:r w:rsidR="00796ED0" w:rsidRPr="00796ED0">
        <w:rPr>
          <w:vertAlign w:val="superscript"/>
        </w:rPr>
        <w:fldChar w:fldCharType="end"/>
      </w:r>
      <w:r w:rsidRPr="00385490">
        <w:rPr>
          <w:rFonts w:hint="eastAsia"/>
        </w:rPr>
        <w:t>。</w:t>
      </w:r>
      <w:bookmarkStart w:id="78" w:name="_Hlk198402254"/>
      <w:r w:rsidRPr="00385490">
        <w:rPr>
          <w:rFonts w:hint="eastAsia"/>
        </w:rPr>
        <w:t>随着新技术的发展，学术界开始以享乐和功利属性定义不同的新技术。</w:t>
      </w:r>
      <w:r w:rsidRPr="00385490">
        <w:rPr>
          <w:rFonts w:hint="eastAsia"/>
        </w:rPr>
        <w:t>Huang</w:t>
      </w:r>
      <w:r w:rsidRPr="00385490">
        <w:rPr>
          <w:rFonts w:hint="eastAsia"/>
        </w:rPr>
        <w:t>研究了网络属性，确定了网络性能的享乐性和功利性；</w:t>
      </w:r>
      <w:bookmarkEnd w:id="78"/>
      <w:r w:rsidRPr="00385490">
        <w:rPr>
          <w:rFonts w:hint="eastAsia"/>
        </w:rPr>
        <w:t>Picot-</w:t>
      </w:r>
      <w:proofErr w:type="spellStart"/>
      <w:r w:rsidRPr="00385490">
        <w:rPr>
          <w:rFonts w:hint="eastAsia"/>
        </w:rPr>
        <w:t>Coupey</w:t>
      </w:r>
      <w:proofErr w:type="spellEnd"/>
      <w:r w:rsidRPr="00385490">
        <w:rPr>
          <w:rFonts w:hint="eastAsia"/>
        </w:rPr>
        <w:t>等</w:t>
      </w:r>
      <w:r w:rsidR="008E2CCD">
        <w:rPr>
          <w:rFonts w:hint="eastAsia"/>
        </w:rPr>
        <w:t>、</w:t>
      </w:r>
      <w:proofErr w:type="spellStart"/>
      <w:r w:rsidR="008E2CCD">
        <w:rPr>
          <w:rFonts w:hint="eastAsia"/>
        </w:rPr>
        <w:t>Akdim</w:t>
      </w:r>
      <w:proofErr w:type="spellEnd"/>
      <w:r w:rsidR="008E2CCD">
        <w:rPr>
          <w:rFonts w:hint="eastAsia"/>
        </w:rPr>
        <w:t>等</w:t>
      </w:r>
      <w:r w:rsidRPr="00385490">
        <w:rPr>
          <w:rFonts w:hint="eastAsia"/>
        </w:rPr>
        <w:t>验证了在线和移动应用程序环境中享乐和实用价值</w:t>
      </w:r>
      <w:r w:rsidRPr="00385490">
        <w:rPr>
          <w:rFonts w:hint="eastAsia"/>
        </w:rPr>
        <w:lastRenderedPageBreak/>
        <w:t>的二维结构；</w:t>
      </w:r>
      <w:r w:rsidRPr="00385490">
        <w:rPr>
          <w:rFonts w:hint="eastAsia"/>
        </w:rPr>
        <w:t>Yang</w:t>
      </w:r>
      <w:r w:rsidRPr="00385490">
        <w:rPr>
          <w:rFonts w:hint="eastAsia"/>
        </w:rPr>
        <w:t>等研究了机器人的功利和享乐服务类型。</w:t>
      </w:r>
      <w:bookmarkStart w:id="79" w:name="_Hlk198402298"/>
      <w:r w:rsidRPr="00385490">
        <w:rPr>
          <w:rFonts w:hint="eastAsia"/>
        </w:rPr>
        <w:t>智能推荐提供给用户的各类信息，也能给用户带来功利和享乐价值</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_Ref195571431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[17</w:t>
      </w:r>
      <w:r w:rsidR="00796ED0" w:rsidRPr="00796ED0">
        <w:rPr>
          <w:vertAlign w:val="superscript"/>
        </w:rPr>
        <w:fldChar w:fldCharType="end"/>
      </w:r>
      <w:bookmarkEnd w:id="79"/>
      <w:r w:rsidR="00796ED0" w:rsidRPr="00796ED0">
        <w:rPr>
          <w:rFonts w:hint="eastAsia"/>
          <w:vertAlign w:val="superscript"/>
        </w:rPr>
        <w:t>,</w:t>
      </w:r>
      <w:r w:rsidR="00796ED0" w:rsidRPr="00796ED0">
        <w:rPr>
          <w:vertAlign w:val="superscript"/>
        </w:rPr>
        <w:fldChar w:fldCharType="begin" w:fldLock="1"/>
      </w:r>
      <w:r w:rsidR="00796ED0" w:rsidRPr="00796ED0">
        <w:rPr>
          <w:vertAlign w:val="superscript"/>
        </w:rPr>
        <w:instrText xml:space="preserve"> REF _Ref195573083 \r \h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68</w:t>
      </w:r>
      <w:r w:rsidR="00796ED0" w:rsidRPr="00796ED0">
        <w:rPr>
          <w:vertAlign w:val="superscript"/>
        </w:rPr>
        <w:fldChar w:fldCharType="end"/>
      </w:r>
      <w:r w:rsidR="001029B9">
        <w:rPr>
          <w:rFonts w:hint="eastAsia"/>
          <w:vertAlign w:val="superscript"/>
        </w:rPr>
        <w:t>,</w:t>
      </w:r>
      <w:r w:rsidR="00796ED0" w:rsidRPr="00796ED0">
        <w:rPr>
          <w:vertAlign w:val="superscript"/>
        </w:rPr>
        <w:fldChar w:fldCharType="begin" w:fldLock="1"/>
      </w:r>
      <w:r w:rsidR="00796ED0" w:rsidRPr="00796ED0">
        <w:rPr>
          <w:vertAlign w:val="superscript"/>
        </w:rPr>
        <w:instrText xml:space="preserve"> REF _Ref195573085 \r \h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70]</w:t>
      </w:r>
      <w:r w:rsidR="00796ED0" w:rsidRPr="00796ED0">
        <w:rPr>
          <w:vertAlign w:val="superscript"/>
        </w:rPr>
        <w:fldChar w:fldCharType="end"/>
      </w:r>
      <w:r w:rsidRPr="00385490">
        <w:rPr>
          <w:rFonts w:hint="eastAsia"/>
        </w:rPr>
        <w:t>。</w:t>
      </w:r>
    </w:p>
    <w:p w14:paraId="32E816C7" w14:textId="1255BB6D" w:rsidR="00385490" w:rsidRPr="00385490" w:rsidRDefault="00385490" w:rsidP="00F6136B">
      <w:proofErr w:type="spellStart"/>
      <w:r w:rsidRPr="00385490">
        <w:rPr>
          <w:rFonts w:hint="eastAsia"/>
        </w:rPr>
        <w:t>Holsapple</w:t>
      </w:r>
      <w:proofErr w:type="spellEnd"/>
      <w:r w:rsidRPr="00385490">
        <w:rPr>
          <w:rFonts w:hint="eastAsia"/>
        </w:rPr>
        <w:t>和</w:t>
      </w:r>
      <w:r w:rsidRPr="00385490">
        <w:rPr>
          <w:rFonts w:hint="eastAsia"/>
        </w:rPr>
        <w:t>Wu</w:t>
      </w:r>
      <w:r w:rsidRPr="00385490">
        <w:rPr>
          <w:rFonts w:hint="eastAsia"/>
        </w:rPr>
        <w:t>认为，许多融入我们日常生活的新技术既有实用导向的，也有享乐导向的</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_Ref195573121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[71]</w:t>
      </w:r>
      <w:r w:rsidR="00796ED0" w:rsidRPr="00796ED0">
        <w:rPr>
          <w:vertAlign w:val="superscript"/>
        </w:rPr>
        <w:fldChar w:fldCharType="end"/>
      </w:r>
      <w:r w:rsidRPr="00385490">
        <w:rPr>
          <w:rFonts w:hint="eastAsia"/>
        </w:rPr>
        <w:t>。智能推荐技术也不例外，</w:t>
      </w:r>
      <w:bookmarkStart w:id="80" w:name="_Hlk198402555"/>
      <w:r w:rsidRPr="00385490">
        <w:rPr>
          <w:rFonts w:hint="eastAsia"/>
        </w:rPr>
        <w:t>智能推荐的一些内容例如各类知识推送、经验分享使用户能够从中获取知识与技巧、拓展认知，带来实用价值；智能推荐的休闲内容（例如影视与音乐、风景、美食）能为用户提供享乐体验，如幻想、情感参与、逃避现实、角色投射，带来感官体验和情感满足</w:t>
      </w:r>
      <w:bookmarkEnd w:id="80"/>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_Ref195572990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[66]</w:t>
      </w:r>
      <w:r w:rsidR="00796ED0" w:rsidRPr="00796ED0">
        <w:rPr>
          <w:vertAlign w:val="superscript"/>
        </w:rPr>
        <w:fldChar w:fldCharType="end"/>
      </w:r>
      <w:r w:rsidRPr="00385490">
        <w:rPr>
          <w:rFonts w:hint="eastAsia"/>
        </w:rPr>
        <w:t>。将智能推荐划分类别是有意义的，这能够判断用户是否按照不同维度来评价智能推荐内容的属性，这有助于他们对自己行为</w:t>
      </w:r>
      <w:r w:rsidR="0016338D">
        <w:rPr>
          <w:rFonts w:hint="eastAsia"/>
        </w:rPr>
        <w:t>进行</w:t>
      </w:r>
      <w:r w:rsidRPr="00385490">
        <w:rPr>
          <w:rFonts w:hint="eastAsia"/>
        </w:rPr>
        <w:t>有意识</w:t>
      </w:r>
      <w:r w:rsidR="0016338D">
        <w:rPr>
          <w:rFonts w:hint="eastAsia"/>
        </w:rPr>
        <w:t>的</w:t>
      </w:r>
      <w:r w:rsidRPr="00385490">
        <w:rPr>
          <w:rFonts w:hint="eastAsia"/>
        </w:rPr>
        <w:t>管控，以防在智能化推荐的内容中过度沉迷。</w:t>
      </w:r>
    </w:p>
    <w:p w14:paraId="0CBEB048" w14:textId="77777777" w:rsidR="00385490" w:rsidRPr="00385490" w:rsidRDefault="00385490" w:rsidP="00F6136B">
      <w:pPr>
        <w:pStyle w:val="af1"/>
        <w:spacing w:before="326" w:after="163"/>
        <w:rPr>
          <w:rFonts w:hint="eastAsia"/>
        </w:rPr>
      </w:pPr>
      <w:bookmarkStart w:id="81" w:name="_Toc195432390"/>
      <w:bookmarkStart w:id="82" w:name="_Toc195583212"/>
      <w:bookmarkStart w:id="83" w:name="_Toc197303253"/>
      <w:r>
        <w:rPr>
          <w:rFonts w:hint="eastAsia"/>
        </w:rPr>
        <w:t>2.</w:t>
      </w:r>
      <w:r w:rsidR="00BA56D0">
        <w:rPr>
          <w:rFonts w:hint="eastAsia"/>
        </w:rPr>
        <w:t>4</w:t>
      </w:r>
      <w:r w:rsidR="002C2F76">
        <w:rPr>
          <w:rFonts w:hint="eastAsia"/>
        </w:rPr>
        <w:t xml:space="preserve"> </w:t>
      </w:r>
      <w:r w:rsidRPr="00385490">
        <w:rPr>
          <w:rFonts w:hint="eastAsia"/>
        </w:rPr>
        <w:t>工作投入</w:t>
      </w:r>
      <w:bookmarkEnd w:id="81"/>
      <w:bookmarkEnd w:id="82"/>
      <w:bookmarkEnd w:id="83"/>
    </w:p>
    <w:p w14:paraId="0A7D616C" w14:textId="77777777" w:rsidR="00385490" w:rsidRPr="00385490" w:rsidRDefault="00385490" w:rsidP="00F6136B">
      <w:pPr>
        <w:pStyle w:val="3"/>
        <w:spacing w:before="163" w:after="163"/>
        <w:rPr>
          <w:rFonts w:hint="eastAsia"/>
        </w:rPr>
      </w:pPr>
      <w:bookmarkStart w:id="84" w:name="_Toc195432391"/>
      <w:bookmarkStart w:id="85" w:name="_Toc195583213"/>
      <w:bookmarkStart w:id="86" w:name="_Toc197303254"/>
      <w:r>
        <w:rPr>
          <w:rFonts w:hint="eastAsia"/>
        </w:rPr>
        <w:t>2.</w:t>
      </w:r>
      <w:r w:rsidR="00BA56D0">
        <w:rPr>
          <w:rFonts w:hint="eastAsia"/>
        </w:rPr>
        <w:t>4</w:t>
      </w:r>
      <w:r>
        <w:rPr>
          <w:rFonts w:hint="eastAsia"/>
        </w:rPr>
        <w:t>.1</w:t>
      </w:r>
      <w:r w:rsidR="002C2F76">
        <w:rPr>
          <w:rFonts w:hint="eastAsia"/>
        </w:rPr>
        <w:t xml:space="preserve"> </w:t>
      </w:r>
      <w:r w:rsidRPr="00385490">
        <w:rPr>
          <w:rFonts w:hint="eastAsia"/>
        </w:rPr>
        <w:t>工作投入的概念</w:t>
      </w:r>
      <w:bookmarkEnd w:id="84"/>
      <w:bookmarkEnd w:id="85"/>
      <w:bookmarkEnd w:id="86"/>
    </w:p>
    <w:p w14:paraId="070F269B" w14:textId="77777777" w:rsidR="00502677" w:rsidRDefault="00385490" w:rsidP="00F6136B">
      <w:r w:rsidRPr="00385490">
        <w:rPr>
          <w:rFonts w:hint="eastAsia"/>
        </w:rPr>
        <w:t>Kahn</w:t>
      </w:r>
      <w:r w:rsidRPr="00385490">
        <w:rPr>
          <w:rFonts w:hint="eastAsia"/>
        </w:rPr>
        <w:t>于</w:t>
      </w:r>
      <w:r w:rsidRPr="00385490">
        <w:rPr>
          <w:rFonts w:hint="eastAsia"/>
        </w:rPr>
        <w:t>1990</w:t>
      </w:r>
      <w:r w:rsidRPr="00385490">
        <w:rPr>
          <w:rFonts w:hint="eastAsia"/>
        </w:rPr>
        <w:t>年</w:t>
      </w:r>
      <w:r w:rsidR="00270482">
        <w:rPr>
          <w:rFonts w:hint="eastAsia"/>
        </w:rPr>
        <w:t>首次</w:t>
      </w:r>
      <w:r w:rsidRPr="00385490">
        <w:rPr>
          <w:rFonts w:hint="eastAsia"/>
        </w:rPr>
        <w:t>提出工作投入的定义，</w:t>
      </w:r>
      <w:r w:rsidR="00270482">
        <w:rPr>
          <w:rFonts w:hint="eastAsia"/>
        </w:rPr>
        <w:t>他使用角色理论和定性研究将投入定义为积极参与工作的状态</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_Ref195573157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[72]</w:t>
      </w:r>
      <w:r w:rsidR="00796ED0" w:rsidRPr="00796ED0">
        <w:rPr>
          <w:vertAlign w:val="superscript"/>
        </w:rPr>
        <w:fldChar w:fldCharType="end"/>
      </w:r>
      <w:r w:rsidR="00502677">
        <w:rPr>
          <w:rFonts w:hint="eastAsia"/>
        </w:rPr>
        <w:t>。</w:t>
      </w:r>
      <w:r w:rsidRPr="00385490">
        <w:rPr>
          <w:rFonts w:hint="eastAsia"/>
        </w:rPr>
        <w:t>他认为</w:t>
      </w:r>
      <w:r w:rsidR="00502677">
        <w:rPr>
          <w:rFonts w:hint="eastAsia"/>
        </w:rPr>
        <w:t>在这种状态下，</w:t>
      </w:r>
      <w:r w:rsidRPr="00385490">
        <w:rPr>
          <w:rFonts w:hint="eastAsia"/>
        </w:rPr>
        <w:t>员工努力使自我与工作角色相融合</w:t>
      </w:r>
      <w:r w:rsidR="00502677">
        <w:rPr>
          <w:rFonts w:hint="eastAsia"/>
        </w:rPr>
        <w:t>，</w:t>
      </w:r>
      <w:r w:rsidRPr="00385490">
        <w:rPr>
          <w:rFonts w:hint="eastAsia"/>
        </w:rPr>
        <w:t>从而更好实现与工作相关目标，工作投入越高的员工会消耗更多的个人资源在工作上</w:t>
      </w:r>
      <w:r w:rsidR="00502677">
        <w:rPr>
          <w:rFonts w:hint="eastAsia"/>
        </w:rPr>
        <w:t>，个体在工作中也可以变得更真实、有同理心、有趣和有创造力</w:t>
      </w:r>
      <w:r w:rsidRPr="00385490">
        <w:rPr>
          <w:rFonts w:hint="eastAsia"/>
        </w:rPr>
        <w:t>。</w:t>
      </w:r>
      <w:r w:rsidR="00502677">
        <w:rPr>
          <w:rFonts w:hint="eastAsia"/>
        </w:rPr>
        <w:t>因此，工作投入是一种激励和满足的状态，其特征是高水平的精神和身体能量、对工作的热情和敬业精神。</w:t>
      </w:r>
    </w:p>
    <w:p w14:paraId="6B48CEE4" w14:textId="77777777" w:rsidR="00385490" w:rsidRPr="00385490" w:rsidRDefault="00385490" w:rsidP="00F6136B">
      <w:r w:rsidRPr="00385490">
        <w:rPr>
          <w:rFonts w:hint="eastAsia"/>
        </w:rPr>
        <w:t>Maslach</w:t>
      </w:r>
      <w:r w:rsidRPr="00385490">
        <w:rPr>
          <w:rFonts w:hint="eastAsia"/>
        </w:rPr>
        <w:t>和</w:t>
      </w:r>
      <w:r w:rsidRPr="00385490">
        <w:rPr>
          <w:rFonts w:hint="eastAsia"/>
        </w:rPr>
        <w:t>Leiter</w:t>
      </w:r>
      <w:r w:rsidRPr="00385490">
        <w:rPr>
          <w:rFonts w:hint="eastAsia"/>
        </w:rPr>
        <w:t>认为工作投入与工作倦怠是两个完全的对立面，从工作倦怠三个维度的对立面提出工作投入的三个维度，分别是精力与枯竭、卷入与讥诮、效能感与效能感低落</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_Ref195573186 \r \h</w:instrText>
      </w:r>
      <w:r w:rsidR="00796ED0" w:rsidRPr="00796ED0">
        <w:rPr>
          <w:vertAlign w:val="superscript"/>
        </w:rPr>
        <w:instrText xml:space="preserve"> </w:instrText>
      </w:r>
      <w:r w:rsidR="00796ED0" w:rsidRPr="00796ED0">
        <w:rPr>
          <w:vertAlign w:val="superscript"/>
        </w:rPr>
      </w:r>
      <w:r w:rsidR="00796ED0" w:rsidRPr="00796ED0">
        <w:rPr>
          <w:vertAlign w:val="superscript"/>
        </w:rPr>
        <w:fldChar w:fldCharType="separate"/>
      </w:r>
      <w:r w:rsidR="006E4409">
        <w:rPr>
          <w:vertAlign w:val="superscript"/>
        </w:rPr>
        <w:t>[73]</w:t>
      </w:r>
      <w:r w:rsidR="00796ED0" w:rsidRPr="00796ED0">
        <w:rPr>
          <w:vertAlign w:val="superscript"/>
        </w:rPr>
        <w:fldChar w:fldCharType="end"/>
      </w:r>
      <w:r w:rsidRPr="00385490">
        <w:rPr>
          <w:rFonts w:hint="eastAsia"/>
        </w:rPr>
        <w:t>。</w:t>
      </w:r>
      <w:r w:rsidRPr="00385490">
        <w:rPr>
          <w:rFonts w:hint="eastAsia"/>
        </w:rPr>
        <w:t>Schaufeli</w:t>
      </w:r>
      <w:r w:rsidRPr="00385490">
        <w:rPr>
          <w:rFonts w:hint="eastAsia"/>
        </w:rPr>
        <w:t>等对工作投入给出了更为明确的定义，即个体在工作场所感知到的一种积极的认知状态和情绪感受，且他还将工作投入划分为三个维度——活力、</w:t>
      </w:r>
      <w:r w:rsidR="002C2F76">
        <w:rPr>
          <w:rFonts w:hint="eastAsia"/>
        </w:rPr>
        <w:t>敬业</w:t>
      </w:r>
      <w:r w:rsidRPr="00385490">
        <w:rPr>
          <w:rFonts w:hint="eastAsia"/>
        </w:rPr>
        <w:t>以及专注</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_Ref195572992 \r \h</w:instrText>
      </w:r>
      <w:r w:rsidR="00796ED0" w:rsidRPr="00796ED0">
        <w:rPr>
          <w:vertAlign w:val="superscript"/>
        </w:rPr>
        <w:instrText xml:space="preserve"> </w:instrText>
      </w:r>
      <w:r w:rsidR="00796ED0" w:rsidRPr="00796ED0">
        <w:rPr>
          <w:vertAlign w:val="superscript"/>
        </w:rPr>
      </w:r>
      <w:r w:rsidR="00796ED0" w:rsidRPr="00796ED0">
        <w:rPr>
          <w:vertAlign w:val="superscript"/>
        </w:rPr>
        <w:fldChar w:fldCharType="separate"/>
      </w:r>
      <w:r w:rsidR="006E4409">
        <w:rPr>
          <w:vertAlign w:val="superscript"/>
        </w:rPr>
        <w:t>[74]</w:t>
      </w:r>
      <w:r w:rsidR="00796ED0" w:rsidRPr="00796ED0">
        <w:rPr>
          <w:vertAlign w:val="superscript"/>
        </w:rPr>
        <w:fldChar w:fldCharType="end"/>
      </w:r>
      <w:r w:rsidRPr="00385490">
        <w:rPr>
          <w:rFonts w:hint="eastAsia"/>
        </w:rPr>
        <w:t>。具体而言，</w:t>
      </w:r>
      <w:proofErr w:type="gramStart"/>
      <w:r w:rsidR="002C2F76">
        <w:rPr>
          <w:rFonts w:hint="eastAsia"/>
        </w:rPr>
        <w:t>敬业</w:t>
      </w:r>
      <w:r w:rsidRPr="00385490">
        <w:rPr>
          <w:rFonts w:hint="eastAsia"/>
        </w:rPr>
        <w:t>指</w:t>
      </w:r>
      <w:proofErr w:type="gramEnd"/>
      <w:r w:rsidRPr="00385490">
        <w:rPr>
          <w:rFonts w:hint="eastAsia"/>
        </w:rPr>
        <w:t>员工认同并热爱自己的工作，认为自己的工作是有价值有意义的；活力指的是员工愿意主动工作，并在工作中表现出精力充沛、充满干劲并且乐此不疲的状态；而专注则指的是全神贯注且不易被与工作无关的事干扰的工作状态。鉴于目前</w:t>
      </w:r>
      <w:r w:rsidRPr="00385490">
        <w:rPr>
          <w:rFonts w:hint="eastAsia"/>
        </w:rPr>
        <w:t>Schaufeli</w:t>
      </w:r>
      <w:r w:rsidRPr="00385490">
        <w:rPr>
          <w:rFonts w:hint="eastAsia"/>
        </w:rPr>
        <w:t>等的研究受到学界的普遍认同，因而本文所采用的是</w:t>
      </w:r>
      <w:r w:rsidRPr="00385490">
        <w:rPr>
          <w:rFonts w:hint="eastAsia"/>
        </w:rPr>
        <w:t>Schaufeli</w:t>
      </w:r>
      <w:r w:rsidRPr="00385490">
        <w:rPr>
          <w:rFonts w:hint="eastAsia"/>
        </w:rPr>
        <w:t>对工作投入的三维度定义</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_Ref195572992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[74]</w:t>
      </w:r>
      <w:r w:rsidR="00796ED0" w:rsidRPr="00796ED0">
        <w:rPr>
          <w:vertAlign w:val="superscript"/>
        </w:rPr>
        <w:fldChar w:fldCharType="end"/>
      </w:r>
      <w:r w:rsidRPr="00385490">
        <w:rPr>
          <w:rFonts w:hint="eastAsia"/>
        </w:rPr>
        <w:t>。</w:t>
      </w:r>
    </w:p>
    <w:p w14:paraId="6335DEB6" w14:textId="77777777" w:rsidR="002C2F76" w:rsidRDefault="002C2F76" w:rsidP="002C2F76">
      <w:pPr>
        <w:pStyle w:val="3"/>
        <w:spacing w:before="163" w:after="163"/>
        <w:rPr>
          <w:rFonts w:hint="eastAsia"/>
        </w:rPr>
      </w:pPr>
      <w:bookmarkStart w:id="87" w:name="_Toc195432393"/>
      <w:bookmarkStart w:id="88" w:name="_Toc195583214"/>
      <w:bookmarkStart w:id="89" w:name="_Toc197303255"/>
      <w:bookmarkStart w:id="90" w:name="_Toc195432392"/>
      <w:r>
        <w:rPr>
          <w:rFonts w:hint="eastAsia"/>
        </w:rPr>
        <w:t>2.4.2 工作投入的维度与测量</w:t>
      </w:r>
      <w:bookmarkEnd w:id="87"/>
      <w:bookmarkEnd w:id="88"/>
      <w:bookmarkEnd w:id="89"/>
    </w:p>
    <w:p w14:paraId="24ADDCE3" w14:textId="07E2E885" w:rsidR="002C2F76" w:rsidRPr="00385490" w:rsidRDefault="002C2F76" w:rsidP="002C2F76">
      <w:r w:rsidRPr="00385490">
        <w:rPr>
          <w:rFonts w:hint="eastAsia"/>
        </w:rPr>
        <w:t>Maslach</w:t>
      </w:r>
      <w:r w:rsidRPr="00385490">
        <w:rPr>
          <w:rFonts w:hint="eastAsia"/>
        </w:rPr>
        <w:t>早先是直接使用工作倦怠问卷来直接测量工作投入这一变量的，但这一</w:t>
      </w:r>
      <w:r w:rsidRPr="00385490">
        <w:rPr>
          <w:rFonts w:hint="eastAsia"/>
        </w:rPr>
        <w:lastRenderedPageBreak/>
        <w:t>方法忽略了工作倦怠与工作投入并不是完全的对立面</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_Ref195573306 \r \h</w:instrText>
      </w:r>
      <w:r w:rsidR="00796ED0" w:rsidRPr="00796ED0">
        <w:rPr>
          <w:vertAlign w:val="superscript"/>
        </w:rPr>
        <w:instrText xml:space="preserve"> </w:instrText>
      </w:r>
      <w:r w:rsidR="00796ED0" w:rsidRPr="00796ED0">
        <w:rPr>
          <w:vertAlign w:val="superscript"/>
        </w:rPr>
      </w:r>
      <w:r w:rsidR="00796ED0" w:rsidRPr="00796ED0">
        <w:rPr>
          <w:vertAlign w:val="superscript"/>
        </w:rPr>
        <w:fldChar w:fldCharType="separate"/>
      </w:r>
      <w:r w:rsidR="006E4409">
        <w:rPr>
          <w:vertAlign w:val="superscript"/>
        </w:rPr>
        <w:t>[75]</w:t>
      </w:r>
      <w:r w:rsidR="00796ED0" w:rsidRPr="00796ED0">
        <w:rPr>
          <w:vertAlign w:val="superscript"/>
        </w:rPr>
        <w:fldChar w:fldCharType="end"/>
      </w:r>
      <w:r w:rsidRPr="00385490">
        <w:rPr>
          <w:rFonts w:hint="eastAsia"/>
        </w:rPr>
        <w:t>。然后，</w:t>
      </w:r>
      <w:r w:rsidRPr="00385490">
        <w:rPr>
          <w:rFonts w:hint="eastAsia"/>
        </w:rPr>
        <w:t>Schaufeli</w:t>
      </w:r>
      <w:r w:rsidRPr="00385490">
        <w:rPr>
          <w:rFonts w:hint="eastAsia"/>
        </w:rPr>
        <w:t>等在认为工作投入是独立于工作倦怠的基础上，重新开发了包含活力、</w:t>
      </w:r>
      <w:r w:rsidR="0016338D">
        <w:rPr>
          <w:rFonts w:hint="eastAsia"/>
        </w:rPr>
        <w:t>敬业</w:t>
      </w:r>
      <w:r w:rsidRPr="00385490">
        <w:rPr>
          <w:rFonts w:hint="eastAsia"/>
        </w:rPr>
        <w:t>和专注三个维度的“工作投入量表”，其中活力包含</w:t>
      </w:r>
      <w:r>
        <w:rPr>
          <w:rFonts w:hint="eastAsia"/>
        </w:rPr>
        <w:t>6</w:t>
      </w:r>
      <w:r w:rsidRPr="00385490">
        <w:rPr>
          <w:rFonts w:hint="eastAsia"/>
        </w:rPr>
        <w:t>个题项，例如“我在工作中感到自己迸发出能量”，</w:t>
      </w:r>
      <w:r w:rsidR="00B37A2A">
        <w:rPr>
          <w:rFonts w:hint="eastAsia"/>
        </w:rPr>
        <w:t>敬业</w:t>
      </w:r>
      <w:r w:rsidRPr="00385490">
        <w:rPr>
          <w:rFonts w:hint="eastAsia"/>
        </w:rPr>
        <w:t>包含</w:t>
      </w:r>
      <w:r w:rsidRPr="00385490">
        <w:rPr>
          <w:rFonts w:hint="eastAsia"/>
        </w:rPr>
        <w:t xml:space="preserve">5 </w:t>
      </w:r>
      <w:proofErr w:type="gramStart"/>
      <w:r w:rsidRPr="00385490">
        <w:rPr>
          <w:rFonts w:hint="eastAsia"/>
        </w:rPr>
        <w:t>个</w:t>
      </w:r>
      <w:proofErr w:type="gramEnd"/>
      <w:r w:rsidRPr="00385490">
        <w:rPr>
          <w:rFonts w:hint="eastAsia"/>
        </w:rPr>
        <w:t>题项，例如“我在工作中有热情”，专注包含</w:t>
      </w:r>
      <w:r w:rsidRPr="00385490">
        <w:rPr>
          <w:rFonts w:hint="eastAsia"/>
        </w:rPr>
        <w:t xml:space="preserve"> 6 </w:t>
      </w:r>
      <w:proofErr w:type="gramStart"/>
      <w:r w:rsidRPr="00385490">
        <w:rPr>
          <w:rFonts w:hint="eastAsia"/>
        </w:rPr>
        <w:t>个</w:t>
      </w:r>
      <w:proofErr w:type="gramEnd"/>
      <w:r w:rsidRPr="00385490">
        <w:rPr>
          <w:rFonts w:hint="eastAsia"/>
        </w:rPr>
        <w:t>题项，例如“我在工作时忘记了周围的一切事情”</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_Ref195572992 \r \h</w:instrText>
      </w:r>
      <w:r w:rsidR="00796ED0" w:rsidRPr="00796ED0">
        <w:rPr>
          <w:vertAlign w:val="superscript"/>
        </w:rPr>
        <w:instrText xml:space="preserve"> </w:instrText>
      </w:r>
      <w:r w:rsidR="00796ED0" w:rsidRPr="00796ED0">
        <w:rPr>
          <w:vertAlign w:val="superscript"/>
        </w:rPr>
      </w:r>
      <w:r w:rsidR="00796ED0" w:rsidRPr="00796ED0">
        <w:rPr>
          <w:vertAlign w:val="superscript"/>
        </w:rPr>
        <w:fldChar w:fldCharType="separate"/>
      </w:r>
      <w:r w:rsidR="006E4409">
        <w:rPr>
          <w:vertAlign w:val="superscript"/>
        </w:rPr>
        <w:t>[74]</w:t>
      </w:r>
      <w:r w:rsidR="00796ED0" w:rsidRPr="00796ED0">
        <w:rPr>
          <w:vertAlign w:val="superscript"/>
        </w:rPr>
        <w:fldChar w:fldCharType="end"/>
      </w:r>
      <w:r w:rsidRPr="00385490">
        <w:rPr>
          <w:rFonts w:hint="eastAsia"/>
        </w:rPr>
        <w:t>。</w:t>
      </w:r>
      <w:r>
        <w:rPr>
          <w:rFonts w:hint="eastAsia"/>
        </w:rPr>
        <w:t>该量表</w:t>
      </w:r>
      <w:r w:rsidRPr="00385490">
        <w:rPr>
          <w:rFonts w:hint="eastAsia"/>
        </w:rPr>
        <w:t>测量的稳定性和独立性得到了较好验证，在国外实证研究中被广泛应用</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_Ref195573337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[76]</w:t>
      </w:r>
      <w:r w:rsidR="00796ED0" w:rsidRPr="00796ED0">
        <w:rPr>
          <w:vertAlign w:val="superscript"/>
        </w:rPr>
        <w:fldChar w:fldCharType="end"/>
      </w:r>
      <w:r w:rsidRPr="00385490">
        <w:rPr>
          <w:rFonts w:hint="eastAsia"/>
        </w:rPr>
        <w:t>。</w:t>
      </w:r>
      <w:r w:rsidRPr="00385490">
        <w:rPr>
          <w:rFonts w:hint="eastAsia"/>
        </w:rPr>
        <w:t>2006</w:t>
      </w:r>
      <w:r w:rsidRPr="00385490">
        <w:rPr>
          <w:rFonts w:hint="eastAsia"/>
        </w:rPr>
        <w:t>年，</w:t>
      </w:r>
      <w:r w:rsidRPr="00385490">
        <w:rPr>
          <w:rFonts w:hint="eastAsia"/>
        </w:rPr>
        <w:t xml:space="preserve">Schaufeli </w:t>
      </w:r>
      <w:r w:rsidRPr="00385490">
        <w:rPr>
          <w:rFonts w:hint="eastAsia"/>
        </w:rPr>
        <w:t>对原量表的</w:t>
      </w:r>
      <w:r w:rsidRPr="00385490">
        <w:rPr>
          <w:rFonts w:hint="eastAsia"/>
        </w:rPr>
        <w:t xml:space="preserve"> 17 </w:t>
      </w:r>
      <w:proofErr w:type="gramStart"/>
      <w:r w:rsidRPr="00385490">
        <w:rPr>
          <w:rFonts w:hint="eastAsia"/>
        </w:rPr>
        <w:t>个</w:t>
      </w:r>
      <w:proofErr w:type="gramEnd"/>
      <w:r w:rsidRPr="00385490">
        <w:rPr>
          <w:rFonts w:hint="eastAsia"/>
        </w:rPr>
        <w:t>条目精简为</w:t>
      </w:r>
      <w:r>
        <w:rPr>
          <w:rFonts w:hint="eastAsia"/>
        </w:rPr>
        <w:t>9</w:t>
      </w:r>
      <w:r w:rsidRPr="00385490">
        <w:rPr>
          <w:rFonts w:hint="eastAsia"/>
        </w:rPr>
        <w:t>个条目，经检验具有良好的信效度</w:t>
      </w:r>
      <w:r w:rsidR="00796ED0" w:rsidRPr="00796ED0">
        <w:rPr>
          <w:vertAlign w:val="superscript"/>
        </w:rPr>
        <w:fldChar w:fldCharType="begin" w:fldLock="1"/>
      </w:r>
      <w:r w:rsidR="00796ED0" w:rsidRPr="00796ED0">
        <w:rPr>
          <w:vertAlign w:val="superscript"/>
        </w:rPr>
        <w:instrText xml:space="preserve"> </w:instrText>
      </w:r>
      <w:r w:rsidR="00796ED0" w:rsidRPr="00796ED0">
        <w:rPr>
          <w:rFonts w:hint="eastAsia"/>
          <w:vertAlign w:val="superscript"/>
        </w:rPr>
        <w:instrText>REF _Ref195573350 \r \h</w:instrText>
      </w:r>
      <w:r w:rsidR="00796ED0" w:rsidRPr="00796ED0">
        <w:rPr>
          <w:vertAlign w:val="superscript"/>
        </w:rPr>
        <w:instrText xml:space="preserve"> </w:instrText>
      </w:r>
      <w:r w:rsidR="00796ED0">
        <w:rPr>
          <w:vertAlign w:val="superscript"/>
        </w:rPr>
        <w:instrText xml:space="preserve"> \* MERGEFORMAT </w:instrText>
      </w:r>
      <w:r w:rsidR="00796ED0" w:rsidRPr="00796ED0">
        <w:rPr>
          <w:vertAlign w:val="superscript"/>
        </w:rPr>
      </w:r>
      <w:r w:rsidR="00796ED0" w:rsidRPr="00796ED0">
        <w:rPr>
          <w:vertAlign w:val="superscript"/>
        </w:rPr>
        <w:fldChar w:fldCharType="separate"/>
      </w:r>
      <w:r w:rsidR="006E4409">
        <w:rPr>
          <w:vertAlign w:val="superscript"/>
        </w:rPr>
        <w:t>[77]</w:t>
      </w:r>
      <w:r w:rsidR="00796ED0" w:rsidRPr="00796ED0">
        <w:rPr>
          <w:vertAlign w:val="superscript"/>
        </w:rPr>
        <w:fldChar w:fldCharType="end"/>
      </w:r>
      <w:r w:rsidRPr="00385490">
        <w:rPr>
          <w:rFonts w:hint="eastAsia"/>
        </w:rPr>
        <w:t>。</w:t>
      </w:r>
    </w:p>
    <w:p w14:paraId="3CFFB21A" w14:textId="77777777" w:rsidR="00385490" w:rsidRPr="00385490" w:rsidRDefault="00385490" w:rsidP="00F6136B">
      <w:pPr>
        <w:pStyle w:val="3"/>
        <w:spacing w:before="163" w:after="163"/>
        <w:rPr>
          <w:rFonts w:hint="eastAsia"/>
        </w:rPr>
      </w:pPr>
      <w:bookmarkStart w:id="91" w:name="_Toc195583215"/>
      <w:bookmarkStart w:id="92" w:name="_Toc197303256"/>
      <w:r>
        <w:rPr>
          <w:rFonts w:hint="eastAsia"/>
        </w:rPr>
        <w:t>2.</w:t>
      </w:r>
      <w:r w:rsidR="00BA56D0">
        <w:rPr>
          <w:rFonts w:hint="eastAsia"/>
        </w:rPr>
        <w:t>4</w:t>
      </w:r>
      <w:r>
        <w:rPr>
          <w:rFonts w:hint="eastAsia"/>
        </w:rPr>
        <w:t>.</w:t>
      </w:r>
      <w:r w:rsidR="002C2F76">
        <w:rPr>
          <w:rFonts w:hint="eastAsia"/>
        </w:rPr>
        <w:t>3</w:t>
      </w:r>
      <w:r w:rsidR="00F362C8">
        <w:rPr>
          <w:rFonts w:hint="eastAsia"/>
        </w:rPr>
        <w:t xml:space="preserve"> </w:t>
      </w:r>
      <w:r w:rsidRPr="00385490">
        <w:rPr>
          <w:rFonts w:hint="eastAsia"/>
        </w:rPr>
        <w:t>工作投入的相关研究</w:t>
      </w:r>
      <w:bookmarkEnd w:id="90"/>
      <w:bookmarkEnd w:id="91"/>
      <w:bookmarkEnd w:id="92"/>
    </w:p>
    <w:p w14:paraId="38606DC8" w14:textId="108C97C3" w:rsidR="00385490" w:rsidRPr="00385490" w:rsidRDefault="00197EBB" w:rsidP="00F6136B">
      <w:r>
        <w:rPr>
          <w:rFonts w:hint="eastAsia"/>
        </w:rPr>
        <w:t>首先，</w:t>
      </w:r>
      <w:r w:rsidR="00385490" w:rsidRPr="00385490">
        <w:rPr>
          <w:rFonts w:hint="eastAsia"/>
        </w:rPr>
        <w:t>个体因素</w:t>
      </w:r>
      <w:r>
        <w:rPr>
          <w:rFonts w:hint="eastAsia"/>
        </w:rPr>
        <w:t>层面，</w:t>
      </w:r>
      <w:r w:rsidR="00385490" w:rsidRPr="00385490">
        <w:rPr>
          <w:rFonts w:hint="eastAsia"/>
        </w:rPr>
        <w:t xml:space="preserve">Hallberg </w:t>
      </w:r>
      <w:r w:rsidR="00385490" w:rsidRPr="00385490">
        <w:rPr>
          <w:rFonts w:hint="eastAsia"/>
        </w:rPr>
        <w:t>等</w:t>
      </w:r>
      <w:r w:rsidR="00796ED0">
        <w:rPr>
          <w:rFonts w:hint="eastAsia"/>
        </w:rPr>
        <w:t>于</w:t>
      </w:r>
      <w:r w:rsidR="00796ED0">
        <w:rPr>
          <w:rFonts w:hint="eastAsia"/>
        </w:rPr>
        <w:t>2004</w:t>
      </w:r>
      <w:r w:rsidR="00796ED0">
        <w:rPr>
          <w:rFonts w:hint="eastAsia"/>
        </w:rPr>
        <w:t>年</w:t>
      </w:r>
      <w:r w:rsidR="00385490" w:rsidRPr="00385490">
        <w:rPr>
          <w:rFonts w:hint="eastAsia"/>
        </w:rPr>
        <w:t>研究发现成就驱动显著影响员工的工作投入</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_Ref195573410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[78]</w:t>
      </w:r>
      <w:r w:rsidR="001D523B" w:rsidRPr="001D523B">
        <w:rPr>
          <w:vertAlign w:val="superscript"/>
        </w:rPr>
        <w:fldChar w:fldCharType="end"/>
      </w:r>
      <w:r w:rsidR="00385490" w:rsidRPr="00385490">
        <w:rPr>
          <w:rFonts w:hint="eastAsia"/>
        </w:rPr>
        <w:t>。</w:t>
      </w:r>
      <w:r w:rsidR="00292B48" w:rsidRPr="00292B48">
        <w:rPr>
          <w:rFonts w:hint="eastAsia"/>
        </w:rPr>
        <w:t>根据</w:t>
      </w:r>
      <w:r w:rsidR="00292B48" w:rsidRPr="00292B48">
        <w:rPr>
          <w:rFonts w:hint="eastAsia"/>
        </w:rPr>
        <w:t>JD-R</w:t>
      </w:r>
      <w:r w:rsidR="00292B48" w:rsidRPr="00292B48">
        <w:rPr>
          <w:rFonts w:hint="eastAsia"/>
        </w:rPr>
        <w:t>理论，个人资源可以减轻工作量和客户</w:t>
      </w:r>
      <w:r w:rsidR="00292B48">
        <w:rPr>
          <w:rFonts w:hint="eastAsia"/>
        </w:rPr>
        <w:t>要求</w:t>
      </w:r>
      <w:r w:rsidR="00292B48" w:rsidRPr="00292B48">
        <w:rPr>
          <w:rFonts w:hint="eastAsia"/>
        </w:rPr>
        <w:t>对员工幸福感的负面影响</w:t>
      </w:r>
      <w:r w:rsidR="00292B48">
        <w:rPr>
          <w:rFonts w:hint="eastAsia"/>
        </w:rPr>
        <w:t>，</w:t>
      </w:r>
      <w:r w:rsidR="00292B48" w:rsidRPr="00292B48">
        <w:rPr>
          <w:rFonts w:hint="eastAsia"/>
        </w:rPr>
        <w:t>个人资源是指关于个人对环境的控制程度的主观信念，如乐观、自我效能和自尊</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_Ref195573433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[79</w:t>
      </w:r>
      <w:r w:rsidR="001D523B" w:rsidRPr="001D523B">
        <w:rPr>
          <w:vertAlign w:val="superscript"/>
        </w:rPr>
        <w:fldChar w:fldCharType="end"/>
      </w:r>
      <w:r w:rsidR="001029B9">
        <w:rPr>
          <w:rFonts w:hint="eastAsia"/>
          <w:vertAlign w:val="superscript"/>
        </w:rPr>
        <w:t>-</w:t>
      </w:r>
      <w:r w:rsidR="001D523B" w:rsidRPr="001D523B">
        <w:rPr>
          <w:vertAlign w:val="superscript"/>
        </w:rPr>
        <w:fldChar w:fldCharType="begin" w:fldLock="1"/>
      </w:r>
      <w:r w:rsidR="001D523B" w:rsidRPr="001D523B">
        <w:rPr>
          <w:vertAlign w:val="superscript"/>
        </w:rPr>
        <w:instrText xml:space="preserve"> REF _Ref195573435 \r \h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80]</w:t>
      </w:r>
      <w:r w:rsidR="001D523B" w:rsidRPr="001D523B">
        <w:rPr>
          <w:vertAlign w:val="superscript"/>
        </w:rPr>
        <w:fldChar w:fldCharType="end"/>
      </w:r>
      <w:r w:rsidR="00292B48" w:rsidRPr="00292B48">
        <w:rPr>
          <w:rFonts w:hint="eastAsia"/>
        </w:rPr>
        <w:t>。</w:t>
      </w:r>
      <w:r w:rsidR="00292B48" w:rsidRPr="00385490">
        <w:rPr>
          <w:rFonts w:hint="eastAsia"/>
        </w:rPr>
        <w:t>SAKS</w:t>
      </w:r>
      <w:r w:rsidR="001D523B">
        <w:rPr>
          <w:rFonts w:hint="eastAsia"/>
        </w:rPr>
        <w:t>在</w:t>
      </w:r>
      <w:r w:rsidR="001D523B">
        <w:rPr>
          <w:rFonts w:hint="eastAsia"/>
        </w:rPr>
        <w:t>2006</w:t>
      </w:r>
      <w:r w:rsidR="001D523B">
        <w:rPr>
          <w:rFonts w:hint="eastAsia"/>
        </w:rPr>
        <w:t>年</w:t>
      </w:r>
      <w:r w:rsidR="00292B48" w:rsidRPr="00385490">
        <w:rPr>
          <w:rFonts w:hint="eastAsia"/>
        </w:rPr>
        <w:t>的研究指出，当员工的心理资本水平较高时，他们的工作动机将得到强化，对待工作会更加主动，工作投入将随之增加</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_Ref195573459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[81]</w:t>
      </w:r>
      <w:r w:rsidR="001D523B" w:rsidRPr="001D523B">
        <w:rPr>
          <w:vertAlign w:val="superscript"/>
        </w:rPr>
        <w:fldChar w:fldCharType="end"/>
      </w:r>
      <w:r w:rsidR="00292B48" w:rsidRPr="00385490">
        <w:rPr>
          <w:rFonts w:hint="eastAsia"/>
        </w:rPr>
        <w:t>。</w:t>
      </w:r>
      <w:r w:rsidR="00385490" w:rsidRPr="00385490">
        <w:rPr>
          <w:rFonts w:hint="eastAsia"/>
        </w:rPr>
        <w:t>有研究者从自我调节视角出发，发现情绪调节策略对工作投入存在积极促进作用</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_Ref195573472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[82</w:t>
      </w:r>
      <w:r w:rsidR="001D523B" w:rsidRPr="001D523B">
        <w:rPr>
          <w:vertAlign w:val="superscript"/>
        </w:rPr>
        <w:fldChar w:fldCharType="end"/>
      </w:r>
      <w:r w:rsidR="001029B9">
        <w:rPr>
          <w:rFonts w:hint="eastAsia"/>
          <w:vertAlign w:val="superscript"/>
        </w:rPr>
        <w:t>-</w:t>
      </w:r>
      <w:r w:rsidR="001D523B" w:rsidRPr="001D523B">
        <w:rPr>
          <w:vertAlign w:val="superscript"/>
        </w:rPr>
        <w:fldChar w:fldCharType="begin" w:fldLock="1"/>
      </w:r>
      <w:r w:rsidR="001D523B" w:rsidRPr="001D523B">
        <w:rPr>
          <w:vertAlign w:val="superscript"/>
        </w:rPr>
        <w:instrText xml:space="preserve"> REF _Ref195573474 \r \h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83]</w:t>
      </w:r>
      <w:r w:rsidR="001D523B" w:rsidRPr="001D523B">
        <w:rPr>
          <w:vertAlign w:val="superscript"/>
        </w:rPr>
        <w:fldChar w:fldCharType="end"/>
      </w:r>
      <w:r w:rsidR="00385490" w:rsidRPr="00385490">
        <w:rPr>
          <w:rFonts w:hint="eastAsia"/>
        </w:rPr>
        <w:t>。</w:t>
      </w:r>
    </w:p>
    <w:p w14:paraId="66605F6E" w14:textId="440ABF2E" w:rsidR="00385490" w:rsidRPr="00385490" w:rsidRDefault="00886F58" w:rsidP="00F6136B">
      <w:r>
        <w:rPr>
          <w:rFonts w:hint="eastAsia"/>
        </w:rPr>
        <w:t>其次，</w:t>
      </w:r>
      <w:r w:rsidR="00197EBB">
        <w:rPr>
          <w:rFonts w:hint="eastAsia"/>
        </w:rPr>
        <w:t>在</w:t>
      </w:r>
      <w:r w:rsidR="00385490" w:rsidRPr="00385490">
        <w:rPr>
          <w:rFonts w:hint="eastAsia"/>
        </w:rPr>
        <w:t>工作相关因素</w:t>
      </w:r>
      <w:r w:rsidR="00197EBB">
        <w:rPr>
          <w:rFonts w:hint="eastAsia"/>
        </w:rPr>
        <w:t>层面，</w:t>
      </w:r>
      <w:r>
        <w:rPr>
          <w:rFonts w:hint="eastAsia"/>
        </w:rPr>
        <w:t>学者认为</w:t>
      </w:r>
      <w:r w:rsidR="00502677">
        <w:rPr>
          <w:rFonts w:hint="eastAsia"/>
        </w:rPr>
        <w:t>工作资源是工作投入的重要前因</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_Ref195573433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[79]</w:t>
      </w:r>
      <w:r w:rsidR="001D523B" w:rsidRPr="001D523B">
        <w:rPr>
          <w:vertAlign w:val="superscript"/>
        </w:rPr>
        <w:fldChar w:fldCharType="end"/>
      </w:r>
      <w:r w:rsidR="00502677">
        <w:rPr>
          <w:rFonts w:hint="eastAsia"/>
        </w:rPr>
        <w:t>。工作资源</w:t>
      </w:r>
      <w:r w:rsidR="003278C3">
        <w:rPr>
          <w:rFonts w:hint="eastAsia"/>
        </w:rPr>
        <w:t>的</w:t>
      </w:r>
      <w:r w:rsidR="00502677">
        <w:rPr>
          <w:rFonts w:hint="eastAsia"/>
        </w:rPr>
        <w:t>各种形式</w:t>
      </w:r>
      <w:r w:rsidR="003278C3">
        <w:rPr>
          <w:rFonts w:hint="eastAsia"/>
        </w:rPr>
        <w:t>（</w:t>
      </w:r>
      <w:r w:rsidR="00502677">
        <w:rPr>
          <w:rFonts w:hint="eastAsia"/>
        </w:rPr>
        <w:t>例如身体、情感和社会</w:t>
      </w:r>
      <w:r w:rsidR="003278C3">
        <w:rPr>
          <w:rFonts w:hint="eastAsia"/>
        </w:rPr>
        <w:t>）</w:t>
      </w:r>
      <w:r w:rsidR="00502677">
        <w:rPr>
          <w:rFonts w:hint="eastAsia"/>
        </w:rPr>
        <w:t>，</w:t>
      </w:r>
      <w:r w:rsidR="003278C3">
        <w:rPr>
          <w:rFonts w:hint="eastAsia"/>
        </w:rPr>
        <w:t>有助于个体减弱消耗能量的各种需求带来的影响、实现与工作相关目标、学习和成长</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_Ref195573433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[79</w:t>
      </w:r>
      <w:r w:rsidR="001D523B" w:rsidRPr="001D523B">
        <w:rPr>
          <w:vertAlign w:val="superscript"/>
        </w:rPr>
        <w:fldChar w:fldCharType="end"/>
      </w:r>
      <w:r w:rsidR="001D523B" w:rsidRPr="001D523B">
        <w:rPr>
          <w:rFonts w:hint="eastAsia"/>
          <w:vertAlign w:val="superscript"/>
        </w:rPr>
        <w:t>,</w:t>
      </w:r>
      <w:r w:rsidR="001D523B" w:rsidRPr="001D523B">
        <w:rPr>
          <w:vertAlign w:val="superscript"/>
        </w:rPr>
        <w:fldChar w:fldCharType="begin" w:fldLock="1"/>
      </w:r>
      <w:r w:rsidR="001D523B" w:rsidRPr="001D523B">
        <w:rPr>
          <w:vertAlign w:val="superscript"/>
        </w:rPr>
        <w:instrText xml:space="preserve"> REF _Ref195573560 \r \h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84]</w:t>
      </w:r>
      <w:r w:rsidR="001D523B" w:rsidRPr="001D523B">
        <w:rPr>
          <w:vertAlign w:val="superscript"/>
        </w:rPr>
        <w:fldChar w:fldCharType="end"/>
      </w:r>
      <w:r w:rsidR="003278C3">
        <w:rPr>
          <w:rFonts w:hint="eastAsia"/>
        </w:rPr>
        <w:t>。</w:t>
      </w:r>
      <w:r w:rsidR="003278C3" w:rsidRPr="00385490">
        <w:rPr>
          <w:rFonts w:hint="eastAsia"/>
        </w:rPr>
        <w:t>当员工从组织中获得足够的资源如关系能量时，更能促使个体在压力事件中恢复从而应对工作挑战，工作投入才更有发生可能</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_Ref195573573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[85]</w:t>
      </w:r>
      <w:r w:rsidR="001D523B" w:rsidRPr="001D523B">
        <w:rPr>
          <w:vertAlign w:val="superscript"/>
        </w:rPr>
        <w:fldChar w:fldCharType="end"/>
      </w:r>
      <w:r w:rsidR="003278C3" w:rsidRPr="00385490">
        <w:rPr>
          <w:rFonts w:hint="eastAsia"/>
        </w:rPr>
        <w:t>。</w:t>
      </w:r>
      <w:r w:rsidR="00385490" w:rsidRPr="00385490">
        <w:rPr>
          <w:rFonts w:hint="eastAsia"/>
        </w:rPr>
        <w:t>影响工作投入的工作特征</w:t>
      </w:r>
      <w:r w:rsidR="003278C3">
        <w:rPr>
          <w:rFonts w:hint="eastAsia"/>
        </w:rPr>
        <w:t>还</w:t>
      </w:r>
      <w:r w:rsidR="00385490" w:rsidRPr="00385490">
        <w:rPr>
          <w:rFonts w:hint="eastAsia"/>
        </w:rPr>
        <w:t>包括清晰的工作目标、工作自主性等因素。</w:t>
      </w:r>
      <w:r w:rsidR="00385490" w:rsidRPr="00385490">
        <w:rPr>
          <w:rFonts w:hint="eastAsia"/>
        </w:rPr>
        <w:t>Maslach</w:t>
      </w:r>
      <w:r w:rsidR="00385490" w:rsidRPr="00385490">
        <w:rPr>
          <w:rFonts w:hint="eastAsia"/>
        </w:rPr>
        <w:t>等</w:t>
      </w:r>
      <w:r w:rsidR="001D523B">
        <w:rPr>
          <w:rFonts w:hint="eastAsia"/>
        </w:rPr>
        <w:t>在</w:t>
      </w:r>
      <w:r w:rsidR="00385490" w:rsidRPr="00385490">
        <w:rPr>
          <w:rFonts w:hint="eastAsia"/>
        </w:rPr>
        <w:t>2001</w:t>
      </w:r>
      <w:r w:rsidR="001D523B">
        <w:rPr>
          <w:rFonts w:hint="eastAsia"/>
        </w:rPr>
        <w:t>年</w:t>
      </w:r>
      <w:r w:rsidR="00385490" w:rsidRPr="00385490">
        <w:rPr>
          <w:rFonts w:hint="eastAsia"/>
        </w:rPr>
        <w:t>的研究表明，拥有明确工作目标可以使员工能够清晰地知道努力的方向，从而其工作投入会相对较高</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_Ref195573306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[75]</w:t>
      </w:r>
      <w:r w:rsidR="001D523B" w:rsidRPr="001D523B">
        <w:rPr>
          <w:vertAlign w:val="superscript"/>
        </w:rPr>
        <w:fldChar w:fldCharType="end"/>
      </w:r>
      <w:r w:rsidR="00385490" w:rsidRPr="00385490">
        <w:rPr>
          <w:rFonts w:hint="eastAsia"/>
        </w:rPr>
        <w:t>。员工拥有灵活弹性的工作时间、工作地点，极大地提升了工作的自主性，自由和谐的劳动氛围降低了工作与家庭之间的冲突，进而可提升工作投入水平</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_Ref195573609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[86]</w:t>
      </w:r>
      <w:r w:rsidR="001D523B" w:rsidRPr="001D523B">
        <w:rPr>
          <w:vertAlign w:val="superscript"/>
        </w:rPr>
        <w:fldChar w:fldCharType="end"/>
      </w:r>
      <w:r w:rsidR="00385490" w:rsidRPr="00385490">
        <w:rPr>
          <w:rFonts w:hint="eastAsia"/>
        </w:rPr>
        <w:t>。除此之外，有学者关注到非工作时间的社交媒体使用能够提高一小时后的工作投入</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_Ref195571678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[25]</w:t>
      </w:r>
      <w:r w:rsidR="001D523B" w:rsidRPr="001D523B">
        <w:rPr>
          <w:vertAlign w:val="superscript"/>
        </w:rPr>
        <w:fldChar w:fldCharType="end"/>
      </w:r>
      <w:r w:rsidR="00385490" w:rsidRPr="00385490">
        <w:rPr>
          <w:rFonts w:hint="eastAsia"/>
        </w:rPr>
        <w:t>。</w:t>
      </w:r>
    </w:p>
    <w:p w14:paraId="1A39EDA2" w14:textId="61FE0E35" w:rsidR="00385490" w:rsidRDefault="00886F58" w:rsidP="00F6136B">
      <w:r>
        <w:rPr>
          <w:rFonts w:hint="eastAsia"/>
        </w:rPr>
        <w:t>最后，</w:t>
      </w:r>
      <w:r w:rsidR="00385490" w:rsidRPr="00385490">
        <w:rPr>
          <w:rFonts w:hint="eastAsia"/>
        </w:rPr>
        <w:t>组织因素</w:t>
      </w:r>
      <w:r>
        <w:rPr>
          <w:rFonts w:hint="eastAsia"/>
        </w:rPr>
        <w:t>层面，</w:t>
      </w:r>
      <w:r w:rsidR="00385490" w:rsidRPr="00385490">
        <w:rPr>
          <w:rFonts w:hint="eastAsia"/>
        </w:rPr>
        <w:t>组织氛围、组织支持、领导风格等均会对工作投入产生显著的影响作用。员工对程序公平的感知会正向影响其工作投入</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_Ref195573672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[87]</w:t>
      </w:r>
      <w:r w:rsidR="001D523B" w:rsidRPr="001D523B">
        <w:rPr>
          <w:vertAlign w:val="superscript"/>
        </w:rPr>
        <w:fldChar w:fldCharType="end"/>
      </w:r>
      <w:r w:rsidR="00385490" w:rsidRPr="00385490">
        <w:rPr>
          <w:rFonts w:hint="eastAsia"/>
        </w:rPr>
        <w:t>。卢纪华等学者</w:t>
      </w:r>
      <w:r w:rsidR="001D523B">
        <w:rPr>
          <w:rFonts w:hint="eastAsia"/>
        </w:rPr>
        <w:t>在</w:t>
      </w:r>
      <w:r w:rsidR="001D523B">
        <w:rPr>
          <w:rFonts w:hint="eastAsia"/>
        </w:rPr>
        <w:t>2003</w:t>
      </w:r>
      <w:r w:rsidR="001D523B">
        <w:rPr>
          <w:rFonts w:hint="eastAsia"/>
        </w:rPr>
        <w:t>年的</w:t>
      </w:r>
      <w:r w:rsidR="00385490" w:rsidRPr="00385490">
        <w:rPr>
          <w:rFonts w:hint="eastAsia"/>
        </w:rPr>
        <w:t>研究发现感知组织支持</w:t>
      </w:r>
      <w:proofErr w:type="gramStart"/>
      <w:r w:rsidR="00385490" w:rsidRPr="00385490">
        <w:rPr>
          <w:rFonts w:hint="eastAsia"/>
        </w:rPr>
        <w:t>感较高</w:t>
      </w:r>
      <w:proofErr w:type="gramEnd"/>
      <w:r w:rsidR="00385490" w:rsidRPr="00385490">
        <w:rPr>
          <w:rFonts w:hint="eastAsia"/>
        </w:rPr>
        <w:t>的员工会产生较高的责任感和使命感，更愿意为完成组织的任务而努力，从而促进工作投入</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_Ref195573703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[88]</w:t>
      </w:r>
      <w:r w:rsidR="001D523B" w:rsidRPr="001D523B">
        <w:rPr>
          <w:vertAlign w:val="superscript"/>
        </w:rPr>
        <w:fldChar w:fldCharType="end"/>
      </w:r>
      <w:r w:rsidR="00385490" w:rsidRPr="00385490">
        <w:rPr>
          <w:rFonts w:hint="eastAsia"/>
        </w:rPr>
        <w:t>。柯江林等探讨了组织沉默对工作投入的影响机制，发现组织沉默对工作投入具有负向影响效果</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_Ref195573724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[89]</w:t>
      </w:r>
      <w:r w:rsidR="001D523B" w:rsidRPr="001D523B">
        <w:rPr>
          <w:vertAlign w:val="superscript"/>
        </w:rPr>
        <w:fldChar w:fldCharType="end"/>
      </w:r>
      <w:r w:rsidR="00385490" w:rsidRPr="00385490">
        <w:rPr>
          <w:rFonts w:hint="eastAsia"/>
        </w:rPr>
        <w:t>。王桢等在研究中以正</w:t>
      </w:r>
      <w:r w:rsidR="00385490" w:rsidRPr="00385490">
        <w:rPr>
          <w:rFonts w:hint="eastAsia"/>
        </w:rPr>
        <w:lastRenderedPageBreak/>
        <w:t>性情感为中介，探讨变革型领导与工作投入的关系，发现变革型领导对工作投入具有正向影响</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_Ref195573739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[90]</w:t>
      </w:r>
      <w:r w:rsidR="001D523B" w:rsidRPr="001D523B">
        <w:rPr>
          <w:vertAlign w:val="superscript"/>
        </w:rPr>
        <w:fldChar w:fldCharType="end"/>
      </w:r>
      <w:r w:rsidR="00240317">
        <w:rPr>
          <w:rFonts w:hint="eastAsia"/>
        </w:rPr>
        <w:t>。</w:t>
      </w:r>
      <w:r w:rsidR="00385490" w:rsidRPr="00385490">
        <w:rPr>
          <w:rFonts w:hint="eastAsia"/>
        </w:rPr>
        <w:t>冯彩玲等学者研究发现变革型领导通过赋予员工的自主权，进而促进员工的工作投入</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_Ref195573754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[91]</w:t>
      </w:r>
      <w:r w:rsidR="001D523B" w:rsidRPr="001D523B">
        <w:rPr>
          <w:vertAlign w:val="superscript"/>
        </w:rPr>
        <w:fldChar w:fldCharType="end"/>
      </w:r>
      <w:r w:rsidR="00385490" w:rsidRPr="00385490">
        <w:rPr>
          <w:rFonts w:hint="eastAsia"/>
        </w:rPr>
        <w:t>。</w:t>
      </w:r>
    </w:p>
    <w:p w14:paraId="3B5E1E31" w14:textId="77777777" w:rsidR="00385490" w:rsidRPr="00385490" w:rsidRDefault="005F24DF" w:rsidP="00F6136B">
      <w:pPr>
        <w:pStyle w:val="af1"/>
        <w:spacing w:before="326" w:after="163"/>
        <w:rPr>
          <w:rFonts w:hint="eastAsia"/>
        </w:rPr>
      </w:pPr>
      <w:bookmarkStart w:id="93" w:name="_Toc195432394"/>
      <w:bookmarkStart w:id="94" w:name="_Toc195583216"/>
      <w:bookmarkStart w:id="95" w:name="_Toc197303257"/>
      <w:r>
        <w:rPr>
          <w:rFonts w:hint="eastAsia"/>
        </w:rPr>
        <w:t>2.</w:t>
      </w:r>
      <w:r w:rsidR="00BA56D0">
        <w:rPr>
          <w:rFonts w:hint="eastAsia"/>
        </w:rPr>
        <w:t>5</w:t>
      </w:r>
      <w:r w:rsidR="00F362C8">
        <w:rPr>
          <w:rFonts w:hint="eastAsia"/>
        </w:rPr>
        <w:t xml:space="preserve"> </w:t>
      </w:r>
      <w:proofErr w:type="gramStart"/>
      <w:r w:rsidR="00385490" w:rsidRPr="00385490">
        <w:rPr>
          <w:rFonts w:hint="eastAsia"/>
        </w:rPr>
        <w:t>心流体验</w:t>
      </w:r>
      <w:bookmarkEnd w:id="93"/>
      <w:bookmarkEnd w:id="94"/>
      <w:bookmarkEnd w:id="95"/>
      <w:proofErr w:type="gramEnd"/>
    </w:p>
    <w:p w14:paraId="24B91C70" w14:textId="77777777" w:rsidR="00385490" w:rsidRPr="00385490" w:rsidRDefault="005F24DF" w:rsidP="00F6136B">
      <w:pPr>
        <w:pStyle w:val="3"/>
        <w:spacing w:before="163" w:after="163"/>
        <w:rPr>
          <w:rFonts w:hint="eastAsia"/>
        </w:rPr>
      </w:pPr>
      <w:bookmarkStart w:id="96" w:name="_Toc195432395"/>
      <w:bookmarkStart w:id="97" w:name="_Toc195583217"/>
      <w:bookmarkStart w:id="98" w:name="_Toc197303258"/>
      <w:r>
        <w:rPr>
          <w:rFonts w:hint="eastAsia"/>
        </w:rPr>
        <w:t>2.</w:t>
      </w:r>
      <w:r w:rsidR="00BA56D0">
        <w:rPr>
          <w:rFonts w:hint="eastAsia"/>
        </w:rPr>
        <w:t>5</w:t>
      </w:r>
      <w:r>
        <w:rPr>
          <w:rFonts w:hint="eastAsia"/>
        </w:rPr>
        <w:t>.</w:t>
      </w:r>
      <w:r w:rsidR="00F362C8">
        <w:rPr>
          <w:rFonts w:hint="eastAsia"/>
        </w:rPr>
        <w:t xml:space="preserve">1 </w:t>
      </w:r>
      <w:proofErr w:type="gramStart"/>
      <w:r w:rsidR="00385490" w:rsidRPr="00385490">
        <w:rPr>
          <w:rFonts w:hint="eastAsia"/>
        </w:rPr>
        <w:t>心流体验</w:t>
      </w:r>
      <w:proofErr w:type="gramEnd"/>
      <w:r w:rsidR="00385490" w:rsidRPr="00385490">
        <w:rPr>
          <w:rFonts w:hint="eastAsia"/>
        </w:rPr>
        <w:t>的内涵</w:t>
      </w:r>
      <w:bookmarkEnd w:id="96"/>
      <w:bookmarkEnd w:id="97"/>
      <w:bookmarkEnd w:id="98"/>
    </w:p>
    <w:p w14:paraId="6C84B7F9" w14:textId="776934AB" w:rsidR="00385490" w:rsidRPr="00385490" w:rsidRDefault="00385490" w:rsidP="00F6136B">
      <w:proofErr w:type="gramStart"/>
      <w:r w:rsidRPr="00385490">
        <w:rPr>
          <w:rFonts w:hint="eastAsia"/>
        </w:rPr>
        <w:t>心流是</w:t>
      </w:r>
      <w:proofErr w:type="gramEnd"/>
      <w:r w:rsidRPr="00385490">
        <w:rPr>
          <w:rFonts w:hint="eastAsia"/>
        </w:rPr>
        <w:t>描述个体心理状态的变量，最早由</w:t>
      </w:r>
      <w:r w:rsidRPr="00385490">
        <w:rPr>
          <w:rFonts w:hint="eastAsia"/>
        </w:rPr>
        <w:t>Csikszentmihalyi</w:t>
      </w:r>
      <w:r w:rsidRPr="00385490">
        <w:rPr>
          <w:rFonts w:hint="eastAsia"/>
        </w:rPr>
        <w:t>在</w:t>
      </w:r>
      <w:r w:rsidRPr="00385490">
        <w:rPr>
          <w:rFonts w:hint="eastAsia"/>
        </w:rPr>
        <w:t>1975</w:t>
      </w:r>
      <w:r w:rsidRPr="00385490">
        <w:rPr>
          <w:rFonts w:hint="eastAsia"/>
        </w:rPr>
        <w:t>年提出</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_Ref195573791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[92]</w:t>
      </w:r>
      <w:r w:rsidR="001D523B" w:rsidRPr="001D523B">
        <w:rPr>
          <w:vertAlign w:val="superscript"/>
        </w:rPr>
        <w:fldChar w:fldCharType="end"/>
      </w:r>
      <w:r w:rsidRPr="00385490">
        <w:rPr>
          <w:rFonts w:hint="eastAsia"/>
        </w:rPr>
        <w:t>。</w:t>
      </w:r>
      <w:r w:rsidRPr="00385490">
        <w:rPr>
          <w:rFonts w:hint="eastAsia"/>
        </w:rPr>
        <w:t>Csikszentmihalyi</w:t>
      </w:r>
      <w:r w:rsidRPr="00385490">
        <w:rPr>
          <w:rFonts w:hint="eastAsia"/>
        </w:rPr>
        <w:t>在创造力研究中，认为登山者、艺术家和音乐家等个体完成任务能够达到卓越，对他们的采访显示在他们追求这些事情到极致时，内心产生了流畅的过程，可以被描述为“有趣的努力和专注，就像在水流中前行”</w:t>
      </w:r>
      <w:r w:rsidR="001D523B" w:rsidRPr="001D523B">
        <w:rPr>
          <w:vertAlign w:val="superscript"/>
        </w:rPr>
        <w:t xml:space="preserve"> </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_Ref195573910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[93]</w:t>
      </w:r>
      <w:r w:rsidR="001D523B" w:rsidRPr="001D523B">
        <w:rPr>
          <w:vertAlign w:val="superscript"/>
        </w:rPr>
        <w:fldChar w:fldCharType="end"/>
      </w:r>
      <w:r w:rsidRPr="00385490">
        <w:rPr>
          <w:rFonts w:hint="eastAsia"/>
        </w:rPr>
        <w:t>。</w:t>
      </w:r>
      <w:r w:rsidRPr="00385490">
        <w:rPr>
          <w:rFonts w:hint="eastAsia"/>
        </w:rPr>
        <w:t>Csikszentmihalyi</w:t>
      </w:r>
      <w:r w:rsidRPr="00385490">
        <w:rPr>
          <w:rFonts w:hint="eastAsia"/>
        </w:rPr>
        <w:t>根据被调访者提到的水流，将这种体验命名“</w:t>
      </w:r>
      <w:r w:rsidRPr="00385490">
        <w:rPr>
          <w:rFonts w:hint="eastAsia"/>
        </w:rPr>
        <w:t>flow</w:t>
      </w:r>
      <w:r w:rsidRPr="00385490">
        <w:rPr>
          <w:rFonts w:hint="eastAsia"/>
        </w:rPr>
        <w:t>”，</w:t>
      </w:r>
      <w:proofErr w:type="gramStart"/>
      <w:r w:rsidRPr="00385490">
        <w:rPr>
          <w:rFonts w:hint="eastAsia"/>
        </w:rPr>
        <w:t>即心流体验</w:t>
      </w:r>
      <w:proofErr w:type="gramEnd"/>
      <w:r w:rsidRPr="00385490">
        <w:rPr>
          <w:rFonts w:hint="eastAsia"/>
        </w:rPr>
        <w:t>，并</w:t>
      </w:r>
      <w:proofErr w:type="gramStart"/>
      <w:r w:rsidRPr="00385490">
        <w:rPr>
          <w:rFonts w:hint="eastAsia"/>
        </w:rPr>
        <w:t>将心流体验</w:t>
      </w:r>
      <w:proofErr w:type="gramEnd"/>
      <w:r w:rsidRPr="00385490">
        <w:rPr>
          <w:rFonts w:hint="eastAsia"/>
        </w:rPr>
        <w:t>定义为“一个人完全沉浸在某种活动中，无视其他事物的存在”</w:t>
      </w:r>
      <w:r w:rsidR="00D70FDD">
        <w:rPr>
          <w:rFonts w:hint="eastAsia"/>
        </w:rPr>
        <w:t>，本文将采用该定义。</w:t>
      </w:r>
    </w:p>
    <w:p w14:paraId="3A92A9A4" w14:textId="56C4E64C" w:rsidR="00385490" w:rsidRDefault="00385490" w:rsidP="00F6136B">
      <w:r w:rsidRPr="00385490">
        <w:rPr>
          <w:rFonts w:hint="eastAsia"/>
        </w:rPr>
        <w:t>Csikszentmihalyi</w:t>
      </w:r>
      <w:r w:rsidRPr="00385490">
        <w:rPr>
          <w:rFonts w:hint="eastAsia"/>
        </w:rPr>
        <w:t>认为</w:t>
      </w:r>
      <w:proofErr w:type="gramStart"/>
      <w:r w:rsidRPr="00385490">
        <w:rPr>
          <w:rFonts w:hint="eastAsia"/>
        </w:rPr>
        <w:t>心流通常</w:t>
      </w:r>
      <w:proofErr w:type="gramEnd"/>
      <w:r w:rsidRPr="00385490">
        <w:rPr>
          <w:rFonts w:hint="eastAsia"/>
        </w:rPr>
        <w:t>是由具有明确目标和意义的自我指导活动产生的，个人的自我意识水平较低，完全</w:t>
      </w:r>
      <w:proofErr w:type="gramStart"/>
      <w:r w:rsidRPr="00385490">
        <w:rPr>
          <w:rFonts w:hint="eastAsia"/>
        </w:rPr>
        <w:t>被任务</w:t>
      </w:r>
      <w:proofErr w:type="gramEnd"/>
      <w:r w:rsidRPr="00385490">
        <w:rPr>
          <w:rFonts w:hint="eastAsia"/>
        </w:rPr>
        <w:t>所吸引</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_Ref195573957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[94]</w:t>
      </w:r>
      <w:r w:rsidR="001D523B" w:rsidRPr="001D523B">
        <w:rPr>
          <w:vertAlign w:val="superscript"/>
        </w:rPr>
        <w:fldChar w:fldCharType="end"/>
      </w:r>
      <w:r w:rsidRPr="00385490">
        <w:rPr>
          <w:rFonts w:hint="eastAsia"/>
        </w:rPr>
        <w:t>。</w:t>
      </w:r>
      <w:r w:rsidRPr="00385490">
        <w:rPr>
          <w:rFonts w:hint="eastAsia"/>
        </w:rPr>
        <w:t>Csikszentmihalyi</w:t>
      </w:r>
      <w:proofErr w:type="gramStart"/>
      <w:r w:rsidRPr="00385490">
        <w:rPr>
          <w:rFonts w:hint="eastAsia"/>
        </w:rPr>
        <w:t>认为心流体验</w:t>
      </w:r>
      <w:proofErr w:type="gramEnd"/>
      <w:r w:rsidRPr="00385490">
        <w:rPr>
          <w:rFonts w:hint="eastAsia"/>
        </w:rPr>
        <w:t>具有九个特征，</w:t>
      </w:r>
      <w:r w:rsidR="00B2779B">
        <w:rPr>
          <w:rFonts w:hint="eastAsia"/>
        </w:rPr>
        <w:t>包括</w:t>
      </w:r>
      <w:r w:rsidRPr="00385490">
        <w:rPr>
          <w:rFonts w:hint="eastAsia"/>
        </w:rPr>
        <w:t>动作和意识的融合</w:t>
      </w:r>
      <w:r w:rsidR="00B2779B">
        <w:rPr>
          <w:rFonts w:hint="eastAsia"/>
        </w:rPr>
        <w:t>、</w:t>
      </w:r>
      <w:r w:rsidRPr="00385490">
        <w:rPr>
          <w:rFonts w:hint="eastAsia"/>
        </w:rPr>
        <w:t>高度专注或集中</w:t>
      </w:r>
      <w:r w:rsidR="00B2779B">
        <w:rPr>
          <w:rFonts w:hint="eastAsia"/>
        </w:rPr>
        <w:t>、</w:t>
      </w:r>
      <w:r w:rsidRPr="00385490">
        <w:rPr>
          <w:rFonts w:hint="eastAsia"/>
        </w:rPr>
        <w:t>低水平的自我意识</w:t>
      </w:r>
      <w:r w:rsidR="00B2779B">
        <w:rPr>
          <w:rFonts w:hint="eastAsia"/>
        </w:rPr>
        <w:t>、</w:t>
      </w:r>
      <w:r w:rsidRPr="00385490">
        <w:rPr>
          <w:rFonts w:hint="eastAsia"/>
        </w:rPr>
        <w:t>掌控感</w:t>
      </w:r>
      <w:r w:rsidR="00B2779B">
        <w:rPr>
          <w:rFonts w:hint="eastAsia"/>
        </w:rPr>
        <w:t>、</w:t>
      </w:r>
      <w:r w:rsidRPr="00385490">
        <w:rPr>
          <w:rFonts w:hint="eastAsia"/>
        </w:rPr>
        <w:t>明确的目标</w:t>
      </w:r>
      <w:r w:rsidR="00B2779B">
        <w:rPr>
          <w:rFonts w:hint="eastAsia"/>
        </w:rPr>
        <w:t>、</w:t>
      </w:r>
      <w:r w:rsidRPr="00385490">
        <w:rPr>
          <w:rFonts w:hint="eastAsia"/>
        </w:rPr>
        <w:t>反馈</w:t>
      </w:r>
      <w:r w:rsidR="00B2779B">
        <w:rPr>
          <w:rFonts w:hint="eastAsia"/>
        </w:rPr>
        <w:t>、</w:t>
      </w:r>
      <w:r w:rsidRPr="00385490">
        <w:rPr>
          <w:rFonts w:hint="eastAsia"/>
        </w:rPr>
        <w:t>自我奖励的自我交付体验</w:t>
      </w:r>
      <w:r w:rsidR="00B2779B">
        <w:rPr>
          <w:rFonts w:hint="eastAsia"/>
        </w:rPr>
        <w:t>、</w:t>
      </w:r>
      <w:r w:rsidRPr="00385490">
        <w:rPr>
          <w:rFonts w:hint="eastAsia"/>
        </w:rPr>
        <w:t>体验时间感的改变，以及经历了技能和挑战之间的平衡</w:t>
      </w:r>
      <w:r w:rsidR="001D523B" w:rsidRPr="001D523B">
        <w:rPr>
          <w:vertAlign w:val="superscript"/>
        </w:rPr>
        <w:fldChar w:fldCharType="begin" w:fldLock="1"/>
      </w:r>
      <w:r w:rsidR="001D523B" w:rsidRPr="001D523B">
        <w:rPr>
          <w:vertAlign w:val="superscript"/>
        </w:rPr>
        <w:instrText xml:space="preserve"> </w:instrText>
      </w:r>
      <w:r w:rsidR="001D523B" w:rsidRPr="001D523B">
        <w:rPr>
          <w:rFonts w:hint="eastAsia"/>
          <w:vertAlign w:val="superscript"/>
        </w:rPr>
        <w:instrText>REF _Ref195573957 \r \h</w:instrText>
      </w:r>
      <w:r w:rsidR="001D523B" w:rsidRPr="001D523B">
        <w:rPr>
          <w:vertAlign w:val="superscript"/>
        </w:rPr>
        <w:instrText xml:space="preserve"> </w:instrText>
      </w:r>
      <w:r w:rsidR="001D523B">
        <w:rPr>
          <w:vertAlign w:val="superscript"/>
        </w:rPr>
        <w:instrText xml:space="preserve"> \* MERGEFORMAT </w:instrText>
      </w:r>
      <w:r w:rsidR="001D523B" w:rsidRPr="001D523B">
        <w:rPr>
          <w:vertAlign w:val="superscript"/>
        </w:rPr>
      </w:r>
      <w:r w:rsidR="001D523B" w:rsidRPr="001D523B">
        <w:rPr>
          <w:vertAlign w:val="superscript"/>
        </w:rPr>
        <w:fldChar w:fldCharType="separate"/>
      </w:r>
      <w:r w:rsidR="006E4409">
        <w:rPr>
          <w:vertAlign w:val="superscript"/>
        </w:rPr>
        <w:t>[94]</w:t>
      </w:r>
      <w:r w:rsidR="001D523B" w:rsidRPr="001D523B">
        <w:rPr>
          <w:vertAlign w:val="superscript"/>
        </w:rPr>
        <w:fldChar w:fldCharType="end"/>
      </w:r>
      <w:r w:rsidRPr="00385490">
        <w:rPr>
          <w:rFonts w:hint="eastAsia"/>
        </w:rPr>
        <w:t>。</w:t>
      </w:r>
    </w:p>
    <w:p w14:paraId="2782DEDB" w14:textId="77777777" w:rsidR="00F362C8" w:rsidRDefault="00F362C8" w:rsidP="00F362C8">
      <w:pPr>
        <w:pStyle w:val="3"/>
        <w:spacing w:before="163" w:after="163"/>
        <w:rPr>
          <w:rFonts w:hint="eastAsia"/>
        </w:rPr>
      </w:pPr>
      <w:bookmarkStart w:id="99" w:name="_Toc195432397"/>
      <w:bookmarkStart w:id="100" w:name="_Toc195583218"/>
      <w:bookmarkStart w:id="101" w:name="_Toc197303259"/>
      <w:r>
        <w:rPr>
          <w:rFonts w:hint="eastAsia"/>
        </w:rPr>
        <w:t xml:space="preserve">2.5.2 </w:t>
      </w:r>
      <w:proofErr w:type="gramStart"/>
      <w:r>
        <w:rPr>
          <w:rFonts w:hint="eastAsia"/>
        </w:rPr>
        <w:t>心流体验</w:t>
      </w:r>
      <w:proofErr w:type="gramEnd"/>
      <w:r>
        <w:rPr>
          <w:rFonts w:hint="eastAsia"/>
        </w:rPr>
        <w:t>的维度与测量</w:t>
      </w:r>
      <w:bookmarkEnd w:id="99"/>
      <w:bookmarkEnd w:id="100"/>
      <w:bookmarkEnd w:id="101"/>
    </w:p>
    <w:p w14:paraId="62AC4F13" w14:textId="77777777" w:rsidR="00F362C8" w:rsidRPr="00F362C8" w:rsidRDefault="00E3362B" w:rsidP="00F362C8">
      <w:r w:rsidRPr="00385490">
        <w:rPr>
          <w:rFonts w:hint="eastAsia"/>
        </w:rPr>
        <w:t>Csikszentmihalyi</w:t>
      </w:r>
      <w:r w:rsidRPr="00385490">
        <w:rPr>
          <w:rFonts w:hint="eastAsia"/>
        </w:rPr>
        <w:t>和</w:t>
      </w:r>
      <w:r w:rsidRPr="00385490">
        <w:rPr>
          <w:rFonts w:hint="eastAsia"/>
        </w:rPr>
        <w:t>Judith</w:t>
      </w:r>
      <w:r>
        <w:rPr>
          <w:rFonts w:hint="eastAsia"/>
        </w:rPr>
        <w:t>在</w:t>
      </w:r>
      <w:r>
        <w:rPr>
          <w:rFonts w:hint="eastAsia"/>
        </w:rPr>
        <w:t>1989</w:t>
      </w:r>
      <w:r>
        <w:rPr>
          <w:rFonts w:hint="eastAsia"/>
        </w:rPr>
        <w:t>年研发</w:t>
      </w:r>
      <w:proofErr w:type="gramStart"/>
      <w:r>
        <w:rPr>
          <w:rFonts w:hint="eastAsia"/>
        </w:rPr>
        <w:t>的</w:t>
      </w:r>
      <w:r w:rsidR="00F362C8" w:rsidRPr="00385490">
        <w:rPr>
          <w:rFonts w:hint="eastAsia"/>
        </w:rPr>
        <w:t>心流问卷</w:t>
      </w:r>
      <w:proofErr w:type="gramEnd"/>
      <w:r w:rsidR="00F362C8" w:rsidRPr="00385490">
        <w:rPr>
          <w:rFonts w:hint="eastAsia"/>
        </w:rPr>
        <w:t>用于描述参与者</w:t>
      </w:r>
      <w:proofErr w:type="gramStart"/>
      <w:r w:rsidR="00F362C8" w:rsidRPr="00385490">
        <w:rPr>
          <w:rFonts w:hint="eastAsia"/>
        </w:rPr>
        <w:t>体验心流的</w:t>
      </w:r>
      <w:proofErr w:type="gramEnd"/>
      <w:r w:rsidR="00F362C8" w:rsidRPr="00385490">
        <w:rPr>
          <w:rFonts w:hint="eastAsia"/>
        </w:rPr>
        <w:t>情况和活动</w:t>
      </w:r>
      <w:r w:rsidRPr="00E3362B">
        <w:rPr>
          <w:vertAlign w:val="superscript"/>
        </w:rPr>
        <w:fldChar w:fldCharType="begin" w:fldLock="1"/>
      </w:r>
      <w:r w:rsidRPr="00E3362B">
        <w:rPr>
          <w:vertAlign w:val="superscript"/>
        </w:rPr>
        <w:instrText xml:space="preserve"> </w:instrText>
      </w:r>
      <w:r w:rsidRPr="00E3362B">
        <w:rPr>
          <w:rFonts w:hint="eastAsia"/>
          <w:vertAlign w:val="superscript"/>
        </w:rPr>
        <w:instrText>REF _Ref195574055 \r \h</w:instrText>
      </w:r>
      <w:r w:rsidRPr="00E3362B">
        <w:rPr>
          <w:vertAlign w:val="superscript"/>
        </w:rPr>
        <w:instrText xml:space="preserve"> </w:instrText>
      </w:r>
      <w:r>
        <w:rPr>
          <w:vertAlign w:val="superscript"/>
        </w:rPr>
        <w:instrText xml:space="preserve"> \* MERGEFORMAT </w:instrText>
      </w:r>
      <w:r w:rsidRPr="00E3362B">
        <w:rPr>
          <w:vertAlign w:val="superscript"/>
        </w:rPr>
      </w:r>
      <w:r w:rsidRPr="00E3362B">
        <w:rPr>
          <w:vertAlign w:val="superscript"/>
        </w:rPr>
        <w:fldChar w:fldCharType="separate"/>
      </w:r>
      <w:r w:rsidR="006E4409">
        <w:rPr>
          <w:vertAlign w:val="superscript"/>
        </w:rPr>
        <w:t>[95]</w:t>
      </w:r>
      <w:r w:rsidRPr="00E3362B">
        <w:rPr>
          <w:vertAlign w:val="superscript"/>
        </w:rPr>
        <w:fldChar w:fldCharType="end"/>
      </w:r>
      <w:r w:rsidR="00F362C8" w:rsidRPr="00385490">
        <w:rPr>
          <w:rFonts w:hint="eastAsia"/>
        </w:rPr>
        <w:t>。后来，</w:t>
      </w:r>
      <w:r w:rsidRPr="00385490">
        <w:rPr>
          <w:rFonts w:hint="eastAsia"/>
        </w:rPr>
        <w:t>Csikszentmihalyi</w:t>
      </w:r>
      <w:r>
        <w:rPr>
          <w:rFonts w:hint="eastAsia"/>
        </w:rPr>
        <w:t>于</w:t>
      </w:r>
      <w:r w:rsidRPr="00385490">
        <w:rPr>
          <w:rFonts w:hint="eastAsia"/>
        </w:rPr>
        <w:t>2020</w:t>
      </w:r>
      <w:r>
        <w:rPr>
          <w:rFonts w:hint="eastAsia"/>
        </w:rPr>
        <w:t>年</w:t>
      </w:r>
      <w:r w:rsidR="00F362C8" w:rsidRPr="00385490">
        <w:rPr>
          <w:rFonts w:hint="eastAsia"/>
        </w:rPr>
        <w:t>通过评估特定类型的活动、活动的背景以及活动期间的情感和动机体验</w:t>
      </w:r>
      <w:r>
        <w:rPr>
          <w:rFonts w:hint="eastAsia"/>
        </w:rPr>
        <w:t>，</w:t>
      </w:r>
      <w:r w:rsidRPr="00385490">
        <w:rPr>
          <w:rFonts w:hint="eastAsia"/>
        </w:rPr>
        <w:t>开发了经验采样表</w:t>
      </w:r>
      <w:r w:rsidR="00E9680B" w:rsidRPr="00E3362B">
        <w:rPr>
          <w:rFonts w:hint="eastAsia"/>
          <w:vertAlign w:val="superscript"/>
        </w:rPr>
        <w:t>[96]</w:t>
      </w:r>
      <w:r w:rsidR="00F362C8" w:rsidRPr="00385490">
        <w:rPr>
          <w:rFonts w:hint="eastAsia"/>
        </w:rPr>
        <w:t>。</w:t>
      </w:r>
      <w:r w:rsidR="00F362C8" w:rsidRPr="00385490">
        <w:rPr>
          <w:rFonts w:hint="eastAsia"/>
        </w:rPr>
        <w:t>Jackson</w:t>
      </w:r>
      <w:r w:rsidR="00F362C8" w:rsidRPr="00385490">
        <w:rPr>
          <w:rFonts w:hint="eastAsia"/>
        </w:rPr>
        <w:t>和</w:t>
      </w:r>
      <w:r w:rsidR="00F362C8" w:rsidRPr="00385490">
        <w:rPr>
          <w:rFonts w:hint="eastAsia"/>
        </w:rPr>
        <w:t>Eklund</w:t>
      </w:r>
      <w:r w:rsidR="00F362C8" w:rsidRPr="00385490">
        <w:rPr>
          <w:rFonts w:hint="eastAsia"/>
        </w:rPr>
        <w:t>在特质和状态水平上评估了心流，并试图</w:t>
      </w:r>
      <w:proofErr w:type="gramStart"/>
      <w:r w:rsidR="00F362C8" w:rsidRPr="00385490">
        <w:rPr>
          <w:rFonts w:hint="eastAsia"/>
        </w:rPr>
        <w:t>测量心流的</w:t>
      </w:r>
      <w:proofErr w:type="gramEnd"/>
      <w:r w:rsidR="00F362C8" w:rsidRPr="00385490">
        <w:rPr>
          <w:rFonts w:hint="eastAsia"/>
        </w:rPr>
        <w:t>每个特定组成部分（例如，要求技能平衡、明确目标）</w:t>
      </w:r>
      <w:r w:rsidRPr="00E3362B">
        <w:rPr>
          <w:vertAlign w:val="superscript"/>
        </w:rPr>
        <w:fldChar w:fldCharType="begin" w:fldLock="1"/>
      </w:r>
      <w:r w:rsidRPr="00E3362B">
        <w:rPr>
          <w:vertAlign w:val="superscript"/>
        </w:rPr>
        <w:instrText xml:space="preserve"> </w:instrText>
      </w:r>
      <w:r w:rsidRPr="00E3362B">
        <w:rPr>
          <w:rFonts w:hint="eastAsia"/>
          <w:vertAlign w:val="superscript"/>
        </w:rPr>
        <w:instrText>REF _Ref195574164 \r \h</w:instrText>
      </w:r>
      <w:r w:rsidRPr="00E3362B">
        <w:rPr>
          <w:vertAlign w:val="superscript"/>
        </w:rPr>
        <w:instrText xml:space="preserve"> </w:instrText>
      </w:r>
      <w:r>
        <w:rPr>
          <w:vertAlign w:val="superscript"/>
        </w:rPr>
        <w:instrText xml:space="preserve"> \* MERGEFORMAT </w:instrText>
      </w:r>
      <w:r w:rsidRPr="00E3362B">
        <w:rPr>
          <w:vertAlign w:val="superscript"/>
        </w:rPr>
      </w:r>
      <w:r w:rsidRPr="00E3362B">
        <w:rPr>
          <w:vertAlign w:val="superscript"/>
        </w:rPr>
        <w:fldChar w:fldCharType="separate"/>
      </w:r>
      <w:r w:rsidR="006E4409">
        <w:rPr>
          <w:vertAlign w:val="superscript"/>
        </w:rPr>
        <w:t>[97]</w:t>
      </w:r>
      <w:r w:rsidRPr="00E3362B">
        <w:rPr>
          <w:vertAlign w:val="superscript"/>
        </w:rPr>
        <w:fldChar w:fldCharType="end"/>
      </w:r>
      <w:r w:rsidR="00F362C8" w:rsidRPr="00385490">
        <w:rPr>
          <w:rFonts w:hint="eastAsia"/>
        </w:rPr>
        <w:t>。在工作环境中，最常用的测量方法是</w:t>
      </w:r>
      <w:r w:rsidR="00F362C8" w:rsidRPr="00385490">
        <w:rPr>
          <w:rFonts w:hint="eastAsia"/>
        </w:rPr>
        <w:t>Bakker</w:t>
      </w:r>
      <w:r>
        <w:rPr>
          <w:rFonts w:hint="eastAsia"/>
        </w:rPr>
        <w:t>于</w:t>
      </w:r>
      <w:r>
        <w:rPr>
          <w:rFonts w:hint="eastAsia"/>
        </w:rPr>
        <w:t>2008</w:t>
      </w:r>
      <w:r>
        <w:rPr>
          <w:rFonts w:hint="eastAsia"/>
        </w:rPr>
        <w:t>年</w:t>
      </w:r>
      <w:r w:rsidR="00F362C8" w:rsidRPr="00385490">
        <w:rPr>
          <w:rFonts w:hint="eastAsia"/>
        </w:rPr>
        <w:t>提出的</w:t>
      </w:r>
      <w:r w:rsidR="00F362C8">
        <w:rPr>
          <w:rFonts w:hint="eastAsia"/>
        </w:rPr>
        <w:t>工作相关</w:t>
      </w:r>
      <w:proofErr w:type="gramStart"/>
      <w:r w:rsidR="00F362C8">
        <w:rPr>
          <w:rFonts w:hint="eastAsia"/>
        </w:rPr>
        <w:t>的心流问卷</w:t>
      </w:r>
      <w:proofErr w:type="gramEnd"/>
      <w:r w:rsidR="00F362C8">
        <w:rPr>
          <w:rFonts w:hint="eastAsia"/>
        </w:rPr>
        <w:t>，该问卷</w:t>
      </w:r>
      <w:r w:rsidR="00F362C8" w:rsidRPr="00385490">
        <w:rPr>
          <w:rFonts w:hint="eastAsia"/>
        </w:rPr>
        <w:t>包括</w:t>
      </w:r>
      <w:r w:rsidR="00F362C8" w:rsidRPr="00385490">
        <w:rPr>
          <w:rFonts w:hint="eastAsia"/>
        </w:rPr>
        <w:t>13</w:t>
      </w:r>
      <w:r w:rsidR="00F362C8" w:rsidRPr="00385490">
        <w:rPr>
          <w:rFonts w:hint="eastAsia"/>
        </w:rPr>
        <w:t>个</w:t>
      </w:r>
      <w:r w:rsidR="00F362C8">
        <w:rPr>
          <w:rFonts w:hint="eastAsia"/>
        </w:rPr>
        <w:t>题项</w:t>
      </w:r>
      <w:r w:rsidR="00F362C8" w:rsidRPr="00385490">
        <w:rPr>
          <w:rFonts w:hint="eastAsia"/>
        </w:rPr>
        <w:t>，用于评估与工作吸收（</w:t>
      </w:r>
      <w:r w:rsidR="00F362C8" w:rsidRPr="00385490">
        <w:rPr>
          <w:rFonts w:hint="eastAsia"/>
        </w:rPr>
        <w:t>4</w:t>
      </w:r>
      <w:r w:rsidR="00F362C8" w:rsidRPr="00385490">
        <w:rPr>
          <w:rFonts w:hint="eastAsia"/>
        </w:rPr>
        <w:t>个题项）、工作享受（</w:t>
      </w:r>
      <w:r w:rsidR="00F362C8" w:rsidRPr="00385490">
        <w:rPr>
          <w:rFonts w:hint="eastAsia"/>
        </w:rPr>
        <w:t>4</w:t>
      </w:r>
      <w:r w:rsidR="00F362C8" w:rsidRPr="00385490">
        <w:rPr>
          <w:rFonts w:hint="eastAsia"/>
        </w:rPr>
        <w:t>个题项）和工作内在动机（</w:t>
      </w:r>
      <w:r w:rsidR="00F362C8" w:rsidRPr="00385490">
        <w:rPr>
          <w:rFonts w:hint="eastAsia"/>
        </w:rPr>
        <w:t>5</w:t>
      </w:r>
      <w:r w:rsidR="00F362C8" w:rsidRPr="00385490">
        <w:rPr>
          <w:rFonts w:hint="eastAsia"/>
        </w:rPr>
        <w:t>个题项）有关的流程</w:t>
      </w:r>
      <w:r w:rsidRPr="00E3362B">
        <w:rPr>
          <w:vertAlign w:val="superscript"/>
        </w:rPr>
        <w:fldChar w:fldCharType="begin" w:fldLock="1"/>
      </w:r>
      <w:r w:rsidRPr="00E3362B">
        <w:rPr>
          <w:vertAlign w:val="superscript"/>
        </w:rPr>
        <w:instrText xml:space="preserve"> </w:instrText>
      </w:r>
      <w:r w:rsidRPr="00E3362B">
        <w:rPr>
          <w:rFonts w:hint="eastAsia"/>
          <w:vertAlign w:val="superscript"/>
        </w:rPr>
        <w:instrText>REF _Ref195574188 \r \h</w:instrText>
      </w:r>
      <w:r w:rsidRPr="00E3362B">
        <w:rPr>
          <w:vertAlign w:val="superscript"/>
        </w:rPr>
        <w:instrText xml:space="preserve"> </w:instrText>
      </w:r>
      <w:r>
        <w:rPr>
          <w:vertAlign w:val="superscript"/>
        </w:rPr>
        <w:instrText xml:space="preserve"> \* MERGEFORMAT </w:instrText>
      </w:r>
      <w:r w:rsidRPr="00E3362B">
        <w:rPr>
          <w:vertAlign w:val="superscript"/>
        </w:rPr>
      </w:r>
      <w:r w:rsidRPr="00E3362B">
        <w:rPr>
          <w:vertAlign w:val="superscript"/>
        </w:rPr>
        <w:fldChar w:fldCharType="separate"/>
      </w:r>
      <w:r w:rsidR="006E4409">
        <w:rPr>
          <w:vertAlign w:val="superscript"/>
        </w:rPr>
        <w:t>[98]</w:t>
      </w:r>
      <w:r w:rsidRPr="00E3362B">
        <w:rPr>
          <w:vertAlign w:val="superscript"/>
        </w:rPr>
        <w:fldChar w:fldCharType="end"/>
      </w:r>
      <w:r w:rsidR="00F362C8" w:rsidRPr="00385490">
        <w:rPr>
          <w:rFonts w:hint="eastAsia"/>
        </w:rPr>
        <w:t>。</w:t>
      </w:r>
    </w:p>
    <w:p w14:paraId="07626BBD" w14:textId="77777777" w:rsidR="00385490" w:rsidRPr="00385490" w:rsidRDefault="005F24DF" w:rsidP="00F6136B">
      <w:pPr>
        <w:pStyle w:val="3"/>
        <w:spacing w:before="163" w:after="163"/>
        <w:rPr>
          <w:rFonts w:hint="eastAsia"/>
        </w:rPr>
      </w:pPr>
      <w:bookmarkStart w:id="102" w:name="_Toc195432396"/>
      <w:bookmarkStart w:id="103" w:name="_Toc195583219"/>
      <w:bookmarkStart w:id="104" w:name="_Toc197303260"/>
      <w:r>
        <w:rPr>
          <w:rFonts w:hint="eastAsia"/>
        </w:rPr>
        <w:t>2.</w:t>
      </w:r>
      <w:r w:rsidR="00BA56D0">
        <w:rPr>
          <w:rFonts w:hint="eastAsia"/>
        </w:rPr>
        <w:t>5</w:t>
      </w:r>
      <w:r>
        <w:rPr>
          <w:rFonts w:hint="eastAsia"/>
        </w:rPr>
        <w:t>.</w:t>
      </w:r>
      <w:r w:rsidR="00F362C8">
        <w:rPr>
          <w:rFonts w:hint="eastAsia"/>
        </w:rPr>
        <w:t xml:space="preserve">3 </w:t>
      </w:r>
      <w:proofErr w:type="gramStart"/>
      <w:r w:rsidR="00385490" w:rsidRPr="00385490">
        <w:rPr>
          <w:rFonts w:hint="eastAsia"/>
        </w:rPr>
        <w:t>心流体验</w:t>
      </w:r>
      <w:proofErr w:type="gramEnd"/>
      <w:r w:rsidR="00385490" w:rsidRPr="00385490">
        <w:rPr>
          <w:rFonts w:hint="eastAsia"/>
        </w:rPr>
        <w:t>的相关研究</w:t>
      </w:r>
      <w:bookmarkEnd w:id="102"/>
      <w:bookmarkEnd w:id="103"/>
      <w:bookmarkEnd w:id="104"/>
    </w:p>
    <w:p w14:paraId="5BF6CC4E" w14:textId="7BC8962C" w:rsidR="00E9680B" w:rsidRDefault="00385490" w:rsidP="00F6136B">
      <w:proofErr w:type="gramStart"/>
      <w:r w:rsidRPr="00385490">
        <w:rPr>
          <w:rFonts w:hint="eastAsia"/>
        </w:rPr>
        <w:t>心流体验</w:t>
      </w:r>
      <w:proofErr w:type="gramEnd"/>
      <w:r w:rsidRPr="00385490">
        <w:rPr>
          <w:rFonts w:hint="eastAsia"/>
        </w:rPr>
        <w:t>的前因研究</w:t>
      </w:r>
      <w:r w:rsidR="00886F58">
        <w:rPr>
          <w:rFonts w:hint="eastAsia"/>
        </w:rPr>
        <w:t>方面，</w:t>
      </w:r>
      <w:r w:rsidRPr="00385490">
        <w:rPr>
          <w:rFonts w:hint="eastAsia"/>
        </w:rPr>
        <w:t>工作需求和资源理论、工作特征理论</w:t>
      </w:r>
      <w:proofErr w:type="gramStart"/>
      <w:r w:rsidRPr="00385490">
        <w:rPr>
          <w:rFonts w:hint="eastAsia"/>
        </w:rPr>
        <w:t>和心流的</w:t>
      </w:r>
      <w:proofErr w:type="gramEnd"/>
      <w:r w:rsidRPr="00385490">
        <w:rPr>
          <w:rFonts w:hint="eastAsia"/>
        </w:rPr>
        <w:t>自</w:t>
      </w:r>
      <w:r w:rsidR="00E3362B">
        <w:rPr>
          <w:rFonts w:hint="eastAsia"/>
        </w:rPr>
        <w:t>我</w:t>
      </w:r>
      <w:r w:rsidRPr="00385490">
        <w:rPr>
          <w:rFonts w:hint="eastAsia"/>
        </w:rPr>
        <w:t>决</w:t>
      </w:r>
      <w:r w:rsidR="00E3362B">
        <w:rPr>
          <w:rFonts w:hint="eastAsia"/>
        </w:rPr>
        <w:t>定理论</w:t>
      </w:r>
      <w:r w:rsidR="002C2F76">
        <w:rPr>
          <w:rFonts w:hint="eastAsia"/>
        </w:rPr>
        <w:t>均</w:t>
      </w:r>
      <w:r w:rsidR="002C2F76" w:rsidRPr="002C2F76">
        <w:rPr>
          <w:rFonts w:hint="eastAsia"/>
        </w:rPr>
        <w:t>被用于解释与工作相关</w:t>
      </w:r>
      <w:proofErr w:type="gramStart"/>
      <w:r w:rsidR="002C2F76" w:rsidRPr="002C2F76">
        <w:rPr>
          <w:rFonts w:hint="eastAsia"/>
        </w:rPr>
        <w:t>的心流</w:t>
      </w:r>
      <w:r w:rsidR="002C2F76">
        <w:rPr>
          <w:rFonts w:hint="eastAsia"/>
        </w:rPr>
        <w:t>体验</w:t>
      </w:r>
      <w:proofErr w:type="gramEnd"/>
      <w:r w:rsidR="002C2F76" w:rsidRPr="002C2F76">
        <w:rPr>
          <w:rFonts w:hint="eastAsia"/>
        </w:rPr>
        <w:t>的前因</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_Ref195574259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[99</w:t>
      </w:r>
      <w:r w:rsidR="00E3362B" w:rsidRPr="00E3362B">
        <w:rPr>
          <w:vertAlign w:val="superscript"/>
        </w:rPr>
        <w:fldChar w:fldCharType="end"/>
      </w:r>
      <w:r w:rsidR="001029B9">
        <w:rPr>
          <w:rFonts w:hint="eastAsia"/>
          <w:vertAlign w:val="superscript"/>
        </w:rPr>
        <w:t>-</w:t>
      </w:r>
      <w:r w:rsidR="00E3362B" w:rsidRPr="00E3362B">
        <w:rPr>
          <w:vertAlign w:val="superscript"/>
        </w:rPr>
        <w:fldChar w:fldCharType="begin" w:fldLock="1"/>
      </w:r>
      <w:r w:rsidR="00E3362B" w:rsidRPr="00E3362B">
        <w:rPr>
          <w:vertAlign w:val="superscript"/>
        </w:rPr>
        <w:instrText xml:space="preserve"> REF _Ref195574262 \r \h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101]</w:t>
      </w:r>
      <w:r w:rsidR="00E3362B" w:rsidRPr="00E3362B">
        <w:rPr>
          <w:vertAlign w:val="superscript"/>
        </w:rPr>
        <w:fldChar w:fldCharType="end"/>
      </w:r>
      <w:r w:rsidRPr="00385490">
        <w:rPr>
          <w:rFonts w:hint="eastAsia"/>
        </w:rPr>
        <w:t>。结合这些理论模型和文献，</w:t>
      </w:r>
      <w:proofErr w:type="gramStart"/>
      <w:r w:rsidRPr="00385490">
        <w:rPr>
          <w:rFonts w:hint="eastAsia"/>
        </w:rPr>
        <w:lastRenderedPageBreak/>
        <w:t>将心流前因</w:t>
      </w:r>
      <w:proofErr w:type="gramEnd"/>
      <w:r w:rsidRPr="00385490">
        <w:rPr>
          <w:rFonts w:hint="eastAsia"/>
        </w:rPr>
        <w:t>分为四大类，包括工作特征、个人特征、个人行为和领导特征。这些类别可以通过比较类别之间和类别内部的影响，并确定可以在每个大类别中进一步调查的潜在变量，来帮助实现研究目标。工作特征方面，工作资源往往会促进心流，因为它们为个人提供支持和反馈，以应对需求和挑战</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_Ref195574289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[102]</w:t>
      </w:r>
      <w:r w:rsidR="00E3362B" w:rsidRPr="00E3362B">
        <w:rPr>
          <w:vertAlign w:val="superscript"/>
        </w:rPr>
        <w:fldChar w:fldCharType="end"/>
      </w:r>
      <w:r w:rsidRPr="00385490">
        <w:rPr>
          <w:rFonts w:hint="eastAsia"/>
        </w:rPr>
        <w:t>。个人特征方面，大五人格中的神经质可能会破坏心流，因为它通常与焦虑、担忧和沮丧等不稳定的情绪和感受有关</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_Ref195574304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[103]</w:t>
      </w:r>
      <w:r w:rsidR="00E3362B" w:rsidRPr="00E3362B">
        <w:rPr>
          <w:vertAlign w:val="superscript"/>
        </w:rPr>
        <w:fldChar w:fldCharType="end"/>
      </w:r>
      <w:r w:rsidRPr="00385490">
        <w:rPr>
          <w:rFonts w:hint="eastAsia"/>
        </w:rPr>
        <w:t>。个人资源和工作资源在螺旋上升中相互关联，个体的资源也</w:t>
      </w:r>
      <w:proofErr w:type="gramStart"/>
      <w:r w:rsidRPr="00385490">
        <w:rPr>
          <w:rFonts w:hint="eastAsia"/>
        </w:rPr>
        <w:t>与心流体验</w:t>
      </w:r>
      <w:proofErr w:type="gramEnd"/>
      <w:r w:rsidRPr="00385490">
        <w:rPr>
          <w:rFonts w:hint="eastAsia"/>
        </w:rPr>
        <w:t>呈正相关</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_Ref195573435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[80]</w:t>
      </w:r>
      <w:r w:rsidR="00E3362B" w:rsidRPr="00E3362B">
        <w:rPr>
          <w:vertAlign w:val="superscript"/>
        </w:rPr>
        <w:fldChar w:fldCharType="end"/>
      </w:r>
      <w:r w:rsidRPr="00385490">
        <w:rPr>
          <w:rFonts w:hint="eastAsia"/>
        </w:rPr>
        <w:t>。个体行为方面，</w:t>
      </w:r>
      <w:proofErr w:type="gramStart"/>
      <w:r w:rsidRPr="00385490">
        <w:rPr>
          <w:rFonts w:hint="eastAsia"/>
        </w:rPr>
        <w:t>根据心流的</w:t>
      </w:r>
      <w:proofErr w:type="gramEnd"/>
      <w:r w:rsidRPr="00385490">
        <w:rPr>
          <w:rFonts w:hint="eastAsia"/>
        </w:rPr>
        <w:t>自决模型，员工可以使用四种不同的主动策略来创造心流：自我领导、工作塑造、优势利用和有趣的工作设计</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_Ref195574262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[101]</w:t>
      </w:r>
      <w:r w:rsidR="00E3362B" w:rsidRPr="00E3362B">
        <w:rPr>
          <w:vertAlign w:val="superscript"/>
        </w:rPr>
        <w:fldChar w:fldCharType="end"/>
      </w:r>
      <w:r w:rsidRPr="00385490">
        <w:rPr>
          <w:rFonts w:hint="eastAsia"/>
        </w:rPr>
        <w:t>。这些行为可以帮助个人满足基本需求，</w:t>
      </w:r>
      <w:proofErr w:type="gramStart"/>
      <w:r w:rsidRPr="00385490">
        <w:rPr>
          <w:rFonts w:hint="eastAsia"/>
        </w:rPr>
        <w:t>促进心流体验</w:t>
      </w:r>
      <w:proofErr w:type="gramEnd"/>
      <w:r w:rsidRPr="00385490">
        <w:rPr>
          <w:rFonts w:hint="eastAsia"/>
        </w:rPr>
        <w:t>，从而提高工作绩效</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_Ref195574262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[101]</w:t>
      </w:r>
      <w:r w:rsidR="00E3362B" w:rsidRPr="00E3362B">
        <w:rPr>
          <w:vertAlign w:val="superscript"/>
        </w:rPr>
        <w:fldChar w:fldCharType="end"/>
      </w:r>
      <w:r w:rsidR="00B2779B">
        <w:rPr>
          <w:rFonts w:hint="eastAsia"/>
        </w:rPr>
        <w:t>。</w:t>
      </w:r>
      <w:r w:rsidRPr="00385490">
        <w:rPr>
          <w:rFonts w:hint="eastAsia"/>
        </w:rPr>
        <w:t>领导特征方面，例如真实型领导强调领导者通过付出更大的努力与同事建立牢固的联系及自我调节行为，已经证明，这些积极的领导风格</w:t>
      </w:r>
      <w:proofErr w:type="gramStart"/>
      <w:r w:rsidRPr="00385490">
        <w:rPr>
          <w:rFonts w:hint="eastAsia"/>
        </w:rPr>
        <w:t>有利于心流</w:t>
      </w:r>
      <w:r w:rsidR="00E3362B">
        <w:rPr>
          <w:rFonts w:hint="eastAsia"/>
        </w:rPr>
        <w:t>的</w:t>
      </w:r>
      <w:proofErr w:type="gramEnd"/>
      <w:r w:rsidR="00E3362B">
        <w:rPr>
          <w:rFonts w:hint="eastAsia"/>
        </w:rPr>
        <w:t>出现</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_Ref195574368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[104]</w:t>
      </w:r>
      <w:r w:rsidR="00E3362B" w:rsidRPr="00E3362B">
        <w:rPr>
          <w:vertAlign w:val="superscript"/>
        </w:rPr>
        <w:fldChar w:fldCharType="end"/>
      </w:r>
      <w:r w:rsidR="00E9680B">
        <w:rPr>
          <w:rFonts w:hint="eastAsia"/>
        </w:rPr>
        <w:t>。</w:t>
      </w:r>
    </w:p>
    <w:p w14:paraId="2608B889" w14:textId="6292803C" w:rsidR="00385490" w:rsidRDefault="00385490" w:rsidP="00F6136B">
      <w:proofErr w:type="gramStart"/>
      <w:r w:rsidRPr="00385490">
        <w:rPr>
          <w:rFonts w:hint="eastAsia"/>
        </w:rPr>
        <w:t>心流体验</w:t>
      </w:r>
      <w:proofErr w:type="gramEnd"/>
      <w:r w:rsidRPr="00385490">
        <w:rPr>
          <w:rFonts w:hint="eastAsia"/>
        </w:rPr>
        <w:t>的结果研究</w:t>
      </w:r>
      <w:r w:rsidR="00886F58">
        <w:rPr>
          <w:rFonts w:hint="eastAsia"/>
        </w:rPr>
        <w:t>方面，</w:t>
      </w:r>
      <w:proofErr w:type="gramStart"/>
      <w:r w:rsidRPr="00385490">
        <w:rPr>
          <w:rFonts w:hint="eastAsia"/>
        </w:rPr>
        <w:t>心流体验</w:t>
      </w:r>
      <w:proofErr w:type="gramEnd"/>
      <w:r w:rsidRPr="00385490">
        <w:rPr>
          <w:rFonts w:hint="eastAsia"/>
        </w:rPr>
        <w:t>可能有利于工作和个人结果</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_Ref195574412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[105]</w:t>
      </w:r>
      <w:r w:rsidR="00E3362B" w:rsidRPr="00E3362B">
        <w:rPr>
          <w:vertAlign w:val="superscript"/>
        </w:rPr>
        <w:fldChar w:fldCharType="end"/>
      </w:r>
      <w:r w:rsidRPr="00385490">
        <w:rPr>
          <w:rFonts w:hint="eastAsia"/>
        </w:rPr>
        <w:t>。</w:t>
      </w:r>
      <w:proofErr w:type="gramStart"/>
      <w:r w:rsidRPr="00385490">
        <w:rPr>
          <w:rFonts w:hint="eastAsia"/>
        </w:rPr>
        <w:t>由于心流是</w:t>
      </w:r>
      <w:proofErr w:type="gramEnd"/>
      <w:r w:rsidRPr="00385490">
        <w:rPr>
          <w:rFonts w:hint="eastAsia"/>
        </w:rPr>
        <w:t>一种积极的心态，其特征是认知和动机因素，因此可以</w:t>
      </w:r>
      <w:proofErr w:type="gramStart"/>
      <w:r w:rsidRPr="00385490">
        <w:rPr>
          <w:rFonts w:hint="eastAsia"/>
        </w:rPr>
        <w:t>预期心流体验</w:t>
      </w:r>
      <w:proofErr w:type="gramEnd"/>
      <w:r w:rsidRPr="00385490">
        <w:rPr>
          <w:rFonts w:hint="eastAsia"/>
        </w:rPr>
        <w:t>可以转移到私人生活中，并在工作之外产生影响。</w:t>
      </w:r>
      <w:proofErr w:type="gramStart"/>
      <w:r w:rsidRPr="00385490">
        <w:rPr>
          <w:rFonts w:hint="eastAsia"/>
        </w:rPr>
        <w:t>心流可能</w:t>
      </w:r>
      <w:proofErr w:type="gramEnd"/>
      <w:r w:rsidRPr="00385490">
        <w:rPr>
          <w:rFonts w:hint="eastAsia"/>
        </w:rPr>
        <w:t>与工作相关的结果呈正相关，因为</w:t>
      </w:r>
      <w:proofErr w:type="gramStart"/>
      <w:r w:rsidRPr="00385490">
        <w:rPr>
          <w:rFonts w:hint="eastAsia"/>
        </w:rPr>
        <w:t>在心流过程</w:t>
      </w:r>
      <w:proofErr w:type="gramEnd"/>
      <w:r w:rsidRPr="00385490">
        <w:rPr>
          <w:rFonts w:hint="eastAsia"/>
        </w:rPr>
        <w:t>中，个人倾向于最佳地调动他们的注意力资源，变得</w:t>
      </w:r>
      <w:proofErr w:type="gramStart"/>
      <w:r w:rsidRPr="00385490">
        <w:rPr>
          <w:rFonts w:hint="eastAsia"/>
        </w:rPr>
        <w:t>内在有</w:t>
      </w:r>
      <w:proofErr w:type="gramEnd"/>
      <w:r w:rsidRPr="00385490">
        <w:rPr>
          <w:rFonts w:hint="eastAsia"/>
        </w:rPr>
        <w:t>动力，并感觉更专注于他们的工作任务。</w:t>
      </w:r>
      <w:proofErr w:type="gramStart"/>
      <w:r w:rsidRPr="00385490">
        <w:rPr>
          <w:rFonts w:hint="eastAsia"/>
        </w:rPr>
        <w:t>心流关注</w:t>
      </w:r>
      <w:proofErr w:type="gramEnd"/>
      <w:r w:rsidRPr="00385490">
        <w:rPr>
          <w:rFonts w:hint="eastAsia"/>
        </w:rPr>
        <w:t>的是心理而</w:t>
      </w:r>
      <w:proofErr w:type="gramStart"/>
      <w:r w:rsidRPr="00385490">
        <w:rPr>
          <w:rFonts w:hint="eastAsia"/>
        </w:rPr>
        <w:t>非身体</w:t>
      </w:r>
      <w:proofErr w:type="gramEnd"/>
      <w:r w:rsidRPr="00385490">
        <w:rPr>
          <w:rFonts w:hint="eastAsia"/>
        </w:rPr>
        <w:t>状态</w:t>
      </w:r>
      <w:r w:rsidR="00B2779B">
        <w:rPr>
          <w:rFonts w:hint="eastAsia"/>
        </w:rPr>
        <w:t>和</w:t>
      </w:r>
      <w:r w:rsidRPr="00385490">
        <w:rPr>
          <w:rFonts w:hint="eastAsia"/>
        </w:rPr>
        <w:t>体验，如与手头的任务融合以及对周围刺激的无知</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_Ref195574188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[98]</w:t>
      </w:r>
      <w:r w:rsidR="00E3362B" w:rsidRPr="00E3362B">
        <w:rPr>
          <w:vertAlign w:val="superscript"/>
        </w:rPr>
        <w:fldChar w:fldCharType="end"/>
      </w:r>
      <w:r w:rsidRPr="00385490">
        <w:rPr>
          <w:rFonts w:hint="eastAsia"/>
        </w:rPr>
        <w:t>。当人们更快乐时，他们会发展出发散性思维，并产生更多新颖的想法</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_Ref195574436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[106]</w:t>
      </w:r>
      <w:r w:rsidR="00E3362B" w:rsidRPr="00E3362B">
        <w:rPr>
          <w:vertAlign w:val="superscript"/>
        </w:rPr>
        <w:fldChar w:fldCharType="end"/>
      </w:r>
      <w:r w:rsidRPr="00385490">
        <w:rPr>
          <w:rFonts w:hint="eastAsia"/>
        </w:rPr>
        <w:t>。</w:t>
      </w:r>
      <w:proofErr w:type="gramStart"/>
      <w:r w:rsidRPr="00385490">
        <w:rPr>
          <w:rFonts w:hint="eastAsia"/>
        </w:rPr>
        <w:t>心流往往</w:t>
      </w:r>
      <w:proofErr w:type="gramEnd"/>
      <w:r w:rsidRPr="00385490">
        <w:rPr>
          <w:rFonts w:hint="eastAsia"/>
        </w:rPr>
        <w:t>伴随着积极的情感，个人往往会</w:t>
      </w:r>
      <w:proofErr w:type="gramStart"/>
      <w:r w:rsidRPr="00385490">
        <w:rPr>
          <w:rFonts w:hint="eastAsia"/>
        </w:rPr>
        <w:t>在心流之后</w:t>
      </w:r>
      <w:proofErr w:type="gramEnd"/>
      <w:r w:rsidRPr="00385490">
        <w:rPr>
          <w:rFonts w:hint="eastAsia"/>
        </w:rPr>
        <w:t>体验到更多的积极情感，这让他们在工作之外感到更快乐和满足</w:t>
      </w:r>
      <w:r w:rsidR="00E3362B" w:rsidRPr="00E3362B">
        <w:rPr>
          <w:vertAlign w:val="superscript"/>
        </w:rPr>
        <w:fldChar w:fldCharType="begin" w:fldLock="1"/>
      </w:r>
      <w:r w:rsidR="00E3362B" w:rsidRPr="00E3362B">
        <w:rPr>
          <w:vertAlign w:val="superscript"/>
        </w:rPr>
        <w:instrText xml:space="preserve"> </w:instrText>
      </w:r>
      <w:r w:rsidR="00E3362B" w:rsidRPr="00E3362B">
        <w:rPr>
          <w:rFonts w:hint="eastAsia"/>
          <w:vertAlign w:val="superscript"/>
        </w:rPr>
        <w:instrText>REF _Ref195573957 \r \h</w:instrText>
      </w:r>
      <w:r w:rsidR="00E3362B" w:rsidRPr="00E3362B">
        <w:rPr>
          <w:vertAlign w:val="superscript"/>
        </w:rPr>
        <w:instrText xml:space="preserve"> </w:instrText>
      </w:r>
      <w:r w:rsidR="00E3362B">
        <w:rPr>
          <w:vertAlign w:val="superscript"/>
        </w:rPr>
        <w:instrText xml:space="preserve"> \* MERGEFORMAT </w:instrText>
      </w:r>
      <w:r w:rsidR="00E3362B" w:rsidRPr="00E3362B">
        <w:rPr>
          <w:vertAlign w:val="superscript"/>
        </w:rPr>
      </w:r>
      <w:r w:rsidR="00E3362B" w:rsidRPr="00E3362B">
        <w:rPr>
          <w:vertAlign w:val="superscript"/>
        </w:rPr>
        <w:fldChar w:fldCharType="separate"/>
      </w:r>
      <w:r w:rsidR="006E4409">
        <w:rPr>
          <w:vertAlign w:val="superscript"/>
        </w:rPr>
        <w:t>[94]</w:t>
      </w:r>
      <w:r w:rsidR="00E3362B" w:rsidRPr="00E3362B">
        <w:rPr>
          <w:vertAlign w:val="superscript"/>
        </w:rPr>
        <w:fldChar w:fldCharType="end"/>
      </w:r>
      <w:r w:rsidRPr="00385490">
        <w:rPr>
          <w:rFonts w:hint="eastAsia"/>
        </w:rPr>
        <w:t>。</w:t>
      </w:r>
    </w:p>
    <w:p w14:paraId="379C1E56" w14:textId="77777777" w:rsidR="00385490" w:rsidRPr="00385490" w:rsidRDefault="005F24DF" w:rsidP="00F6136B">
      <w:pPr>
        <w:pStyle w:val="af1"/>
        <w:spacing w:before="326" w:after="163"/>
        <w:rPr>
          <w:rFonts w:hint="eastAsia"/>
        </w:rPr>
      </w:pPr>
      <w:bookmarkStart w:id="105" w:name="_Toc195432398"/>
      <w:bookmarkStart w:id="106" w:name="_Toc195583220"/>
      <w:bookmarkStart w:id="107" w:name="_Toc197303261"/>
      <w:r>
        <w:rPr>
          <w:rFonts w:hint="eastAsia"/>
        </w:rPr>
        <w:t>2.</w:t>
      </w:r>
      <w:r w:rsidR="00BA56D0">
        <w:rPr>
          <w:rFonts w:hint="eastAsia"/>
        </w:rPr>
        <w:t xml:space="preserve">6 </w:t>
      </w:r>
      <w:r w:rsidR="00385490" w:rsidRPr="00385490">
        <w:rPr>
          <w:rFonts w:hint="eastAsia"/>
        </w:rPr>
        <w:t>认知锁定</w:t>
      </w:r>
      <w:bookmarkEnd w:id="105"/>
      <w:bookmarkEnd w:id="106"/>
      <w:bookmarkEnd w:id="107"/>
    </w:p>
    <w:p w14:paraId="7B44966A" w14:textId="77777777" w:rsidR="00385490" w:rsidRPr="00385490" w:rsidRDefault="00385490" w:rsidP="00F6136B">
      <w:r w:rsidRPr="00385490">
        <w:rPr>
          <w:rFonts w:hint="eastAsia"/>
        </w:rPr>
        <w:t>Neisser</w:t>
      </w:r>
      <w:r w:rsidRPr="00385490">
        <w:rPr>
          <w:rFonts w:hint="eastAsia"/>
        </w:rPr>
        <w:t>认为认知是指输入的信息如何转换、减少、阐述、储存、回收及利用</w:t>
      </w:r>
      <w:r w:rsidR="00E3362B" w:rsidRPr="009A7CD1">
        <w:rPr>
          <w:vertAlign w:val="superscript"/>
        </w:rPr>
        <w:fldChar w:fldCharType="begin" w:fldLock="1"/>
      </w:r>
      <w:r w:rsidR="00E3362B" w:rsidRPr="009A7CD1">
        <w:rPr>
          <w:vertAlign w:val="superscript"/>
        </w:rPr>
        <w:instrText xml:space="preserve"> </w:instrText>
      </w:r>
      <w:r w:rsidR="00E3362B" w:rsidRPr="009A7CD1">
        <w:rPr>
          <w:rFonts w:hint="eastAsia"/>
          <w:vertAlign w:val="superscript"/>
        </w:rPr>
        <w:instrText>REF _Ref195574512 \r \h</w:instrText>
      </w:r>
      <w:r w:rsidR="00E3362B" w:rsidRPr="009A7CD1">
        <w:rPr>
          <w:vertAlign w:val="superscript"/>
        </w:rPr>
        <w:instrText xml:space="preserve"> </w:instrText>
      </w:r>
      <w:r w:rsidR="009A7CD1">
        <w:rPr>
          <w:vertAlign w:val="superscript"/>
        </w:rPr>
        <w:instrText xml:space="preserve"> \* MERGEFORMAT </w:instrText>
      </w:r>
      <w:r w:rsidR="00E3362B" w:rsidRPr="009A7CD1">
        <w:rPr>
          <w:vertAlign w:val="superscript"/>
        </w:rPr>
      </w:r>
      <w:r w:rsidR="00E3362B" w:rsidRPr="009A7CD1">
        <w:rPr>
          <w:vertAlign w:val="superscript"/>
        </w:rPr>
        <w:fldChar w:fldCharType="separate"/>
      </w:r>
      <w:r w:rsidR="006E4409">
        <w:rPr>
          <w:vertAlign w:val="superscript"/>
        </w:rPr>
        <w:t>[107]</w:t>
      </w:r>
      <w:r w:rsidR="00E3362B" w:rsidRPr="009A7CD1">
        <w:rPr>
          <w:vertAlign w:val="superscript"/>
        </w:rPr>
        <w:fldChar w:fldCharType="end"/>
      </w:r>
      <w:r w:rsidRPr="00385490">
        <w:rPr>
          <w:rFonts w:hint="eastAsia"/>
        </w:rPr>
        <w:t>。</w:t>
      </w:r>
      <w:r w:rsidRPr="00385490">
        <w:rPr>
          <w:rFonts w:hint="eastAsia"/>
        </w:rPr>
        <w:t>Fishbein</w:t>
      </w:r>
      <w:r w:rsidRPr="00385490">
        <w:rPr>
          <w:rFonts w:hint="eastAsia"/>
        </w:rPr>
        <w:t>和</w:t>
      </w:r>
      <w:r w:rsidRPr="00385490">
        <w:rPr>
          <w:rFonts w:hint="eastAsia"/>
        </w:rPr>
        <w:t>Ajzen</w:t>
      </w:r>
      <w:r w:rsidRPr="00385490">
        <w:rPr>
          <w:rFonts w:hint="eastAsia"/>
        </w:rPr>
        <w:t>认为这种基于记忆的过程，使人们对那些与他们个人信仰有关的且有利于个人经验发展的刺激，产生一种认知反应</w:t>
      </w:r>
      <w:r w:rsidR="00E3362B" w:rsidRPr="009A7CD1">
        <w:rPr>
          <w:vertAlign w:val="superscript"/>
        </w:rPr>
        <w:fldChar w:fldCharType="begin" w:fldLock="1"/>
      </w:r>
      <w:r w:rsidR="00E3362B" w:rsidRPr="009A7CD1">
        <w:rPr>
          <w:vertAlign w:val="superscript"/>
        </w:rPr>
        <w:instrText xml:space="preserve"> </w:instrText>
      </w:r>
      <w:r w:rsidR="00E3362B" w:rsidRPr="009A7CD1">
        <w:rPr>
          <w:rFonts w:hint="eastAsia"/>
          <w:vertAlign w:val="superscript"/>
        </w:rPr>
        <w:instrText>REF _Ref195574528 \r \h</w:instrText>
      </w:r>
      <w:r w:rsidR="00E3362B" w:rsidRPr="009A7CD1">
        <w:rPr>
          <w:vertAlign w:val="superscript"/>
        </w:rPr>
        <w:instrText xml:space="preserve"> </w:instrText>
      </w:r>
      <w:r w:rsidR="009A7CD1">
        <w:rPr>
          <w:vertAlign w:val="superscript"/>
        </w:rPr>
        <w:instrText xml:space="preserve"> \* MERGEFORMAT </w:instrText>
      </w:r>
      <w:r w:rsidR="00E3362B" w:rsidRPr="009A7CD1">
        <w:rPr>
          <w:vertAlign w:val="superscript"/>
        </w:rPr>
      </w:r>
      <w:r w:rsidR="00E3362B" w:rsidRPr="009A7CD1">
        <w:rPr>
          <w:vertAlign w:val="superscript"/>
        </w:rPr>
        <w:fldChar w:fldCharType="separate"/>
      </w:r>
      <w:r w:rsidR="006E4409">
        <w:rPr>
          <w:vertAlign w:val="superscript"/>
        </w:rPr>
        <w:t>[108]</w:t>
      </w:r>
      <w:r w:rsidR="00E3362B" w:rsidRPr="009A7CD1">
        <w:rPr>
          <w:vertAlign w:val="superscript"/>
        </w:rPr>
        <w:fldChar w:fldCharType="end"/>
      </w:r>
      <w:r w:rsidRPr="00385490">
        <w:rPr>
          <w:rFonts w:hint="eastAsia"/>
        </w:rPr>
        <w:t>。</w:t>
      </w:r>
      <w:r w:rsidRPr="00385490">
        <w:rPr>
          <w:rFonts w:hint="eastAsia"/>
        </w:rPr>
        <w:t>Arthur</w:t>
      </w:r>
      <w:r w:rsidR="00E3362B">
        <w:rPr>
          <w:rFonts w:hint="eastAsia"/>
        </w:rPr>
        <w:t>于</w:t>
      </w:r>
      <w:r w:rsidR="00E3362B">
        <w:rPr>
          <w:rFonts w:hint="eastAsia"/>
        </w:rPr>
        <w:t>1994</w:t>
      </w:r>
      <w:r w:rsidR="00E3362B">
        <w:rPr>
          <w:rFonts w:hint="eastAsia"/>
        </w:rPr>
        <w:t>年</w:t>
      </w:r>
      <w:r w:rsidRPr="00385490">
        <w:rPr>
          <w:rFonts w:hint="eastAsia"/>
        </w:rPr>
        <w:t>提出技术锁定源自于创新理论中的</w:t>
      </w:r>
      <w:r w:rsidR="00F362C8" w:rsidRPr="00F362C8">
        <w:rPr>
          <w:rFonts w:hint="eastAsia"/>
        </w:rPr>
        <w:t>“</w:t>
      </w:r>
      <w:r w:rsidRPr="00F362C8">
        <w:rPr>
          <w:rFonts w:hint="eastAsia"/>
        </w:rPr>
        <w:t>路径依赖</w:t>
      </w:r>
      <w:r w:rsidR="00F362C8" w:rsidRPr="00F362C8">
        <w:rPr>
          <w:rFonts w:hint="eastAsia"/>
        </w:rPr>
        <w:t>”</w:t>
      </w:r>
      <w:r w:rsidRPr="00F362C8">
        <w:rPr>
          <w:rFonts w:hint="eastAsia"/>
        </w:rPr>
        <w:t>概念</w:t>
      </w:r>
      <w:r w:rsidR="00E3362B" w:rsidRPr="009A7CD1">
        <w:rPr>
          <w:vertAlign w:val="superscript"/>
        </w:rPr>
        <w:fldChar w:fldCharType="begin" w:fldLock="1"/>
      </w:r>
      <w:r w:rsidR="00E3362B" w:rsidRPr="009A7CD1">
        <w:rPr>
          <w:vertAlign w:val="superscript"/>
        </w:rPr>
        <w:instrText xml:space="preserve"> </w:instrText>
      </w:r>
      <w:r w:rsidR="00E3362B" w:rsidRPr="009A7CD1">
        <w:rPr>
          <w:rFonts w:hint="eastAsia"/>
          <w:vertAlign w:val="superscript"/>
        </w:rPr>
        <w:instrText>REF _Ref195574553 \r \h</w:instrText>
      </w:r>
      <w:r w:rsidR="00E3362B" w:rsidRPr="009A7CD1">
        <w:rPr>
          <w:vertAlign w:val="superscript"/>
        </w:rPr>
        <w:instrText xml:space="preserve"> </w:instrText>
      </w:r>
      <w:r w:rsidR="009A7CD1">
        <w:rPr>
          <w:vertAlign w:val="superscript"/>
        </w:rPr>
        <w:instrText xml:space="preserve"> \* MERGEFORMAT </w:instrText>
      </w:r>
      <w:r w:rsidR="00E3362B" w:rsidRPr="009A7CD1">
        <w:rPr>
          <w:vertAlign w:val="superscript"/>
        </w:rPr>
      </w:r>
      <w:r w:rsidR="00E3362B" w:rsidRPr="009A7CD1">
        <w:rPr>
          <w:vertAlign w:val="superscript"/>
        </w:rPr>
        <w:fldChar w:fldCharType="separate"/>
      </w:r>
      <w:r w:rsidR="006E4409">
        <w:rPr>
          <w:vertAlign w:val="superscript"/>
        </w:rPr>
        <w:t>[109]</w:t>
      </w:r>
      <w:r w:rsidR="00E3362B" w:rsidRPr="009A7CD1">
        <w:rPr>
          <w:vertAlign w:val="superscript"/>
        </w:rPr>
        <w:fldChar w:fldCharType="end"/>
      </w:r>
      <w:r w:rsidRPr="00F362C8">
        <w:rPr>
          <w:rFonts w:hint="eastAsia"/>
        </w:rPr>
        <w:t>。随着与特定任务相匹配的专项技能的积累，拥有此类专项技能的员工会变得效率极高，进而会</w:t>
      </w:r>
      <w:r w:rsidR="00F362C8" w:rsidRPr="00F362C8">
        <w:rPr>
          <w:rFonts w:hint="eastAsia"/>
        </w:rPr>
        <w:t>“</w:t>
      </w:r>
      <w:r w:rsidRPr="00F362C8">
        <w:rPr>
          <w:rFonts w:hint="eastAsia"/>
        </w:rPr>
        <w:t>痴迷于</w:t>
      </w:r>
      <w:r w:rsidR="00F362C8" w:rsidRPr="00F362C8">
        <w:rPr>
          <w:rFonts w:hint="eastAsia"/>
        </w:rPr>
        <w:t>”</w:t>
      </w:r>
      <w:r w:rsidRPr="00F362C8">
        <w:rPr>
          <w:rFonts w:hint="eastAsia"/>
        </w:rPr>
        <w:t>自己的技能并从认知上</w:t>
      </w:r>
      <w:r w:rsidR="00F362C8" w:rsidRPr="00F362C8">
        <w:rPr>
          <w:rFonts w:hint="eastAsia"/>
        </w:rPr>
        <w:t>“</w:t>
      </w:r>
      <w:r w:rsidRPr="00F362C8">
        <w:rPr>
          <w:rFonts w:hint="eastAsia"/>
        </w:rPr>
        <w:t>滞留</w:t>
      </w:r>
      <w:r w:rsidR="00F362C8" w:rsidRPr="00F362C8">
        <w:rPr>
          <w:rFonts w:hint="eastAsia"/>
        </w:rPr>
        <w:t>”</w:t>
      </w:r>
      <w:r w:rsidRPr="00F362C8">
        <w:rPr>
          <w:rFonts w:hint="eastAsia"/>
        </w:rPr>
        <w:t>于既定的工作</w:t>
      </w:r>
      <w:r w:rsidRPr="00385490">
        <w:rPr>
          <w:rFonts w:hint="eastAsia"/>
        </w:rPr>
        <w:t>情境之中，即认知锁定。</w:t>
      </w:r>
    </w:p>
    <w:p w14:paraId="114B6429" w14:textId="77777777" w:rsidR="00385490" w:rsidRPr="00385490" w:rsidRDefault="00385490" w:rsidP="00F6136B">
      <w:r w:rsidRPr="00385490">
        <w:rPr>
          <w:rFonts w:hint="eastAsia"/>
        </w:rPr>
        <w:t>现有学者从不同的研究视角对认知锁定进行定义。在消费经济领域，相关学者提出了消费者认知锁定的概念。</w:t>
      </w:r>
      <w:proofErr w:type="spellStart"/>
      <w:r w:rsidRPr="00385490">
        <w:rPr>
          <w:rFonts w:hint="eastAsia"/>
        </w:rPr>
        <w:t>Zauberman</w:t>
      </w:r>
      <w:proofErr w:type="spellEnd"/>
      <w:r w:rsidR="00E3362B">
        <w:rPr>
          <w:rFonts w:hint="eastAsia"/>
        </w:rPr>
        <w:t>在</w:t>
      </w:r>
      <w:r w:rsidR="00E3362B">
        <w:rPr>
          <w:rFonts w:hint="eastAsia"/>
        </w:rPr>
        <w:t>2003</w:t>
      </w:r>
      <w:r w:rsidR="00E3362B">
        <w:rPr>
          <w:rFonts w:hint="eastAsia"/>
        </w:rPr>
        <w:t>年</w:t>
      </w:r>
      <w:r w:rsidRPr="00385490">
        <w:rPr>
          <w:rFonts w:hint="eastAsia"/>
        </w:rPr>
        <w:t>将锁定效应定义为“消费者在初始投资后搜索和转换的倾向降低”，认为搜索成本是锁定的原因之一</w:t>
      </w:r>
      <w:r w:rsidR="00E3362B" w:rsidRPr="009A7CD1">
        <w:rPr>
          <w:vertAlign w:val="superscript"/>
        </w:rPr>
        <w:fldChar w:fldCharType="begin" w:fldLock="1"/>
      </w:r>
      <w:r w:rsidR="00E3362B" w:rsidRPr="009A7CD1">
        <w:rPr>
          <w:vertAlign w:val="superscript"/>
        </w:rPr>
        <w:instrText xml:space="preserve"> </w:instrText>
      </w:r>
      <w:r w:rsidR="00E3362B" w:rsidRPr="009A7CD1">
        <w:rPr>
          <w:rFonts w:hint="eastAsia"/>
          <w:vertAlign w:val="superscript"/>
        </w:rPr>
        <w:instrText>REF _Ref195574575 \r \h</w:instrText>
      </w:r>
      <w:r w:rsidR="00E3362B" w:rsidRPr="009A7CD1">
        <w:rPr>
          <w:vertAlign w:val="superscript"/>
        </w:rPr>
        <w:instrText xml:space="preserve"> </w:instrText>
      </w:r>
      <w:r w:rsidR="009A7CD1">
        <w:rPr>
          <w:vertAlign w:val="superscript"/>
        </w:rPr>
        <w:instrText xml:space="preserve"> \* MERGEFORMAT </w:instrText>
      </w:r>
      <w:r w:rsidR="00E3362B" w:rsidRPr="009A7CD1">
        <w:rPr>
          <w:vertAlign w:val="superscript"/>
        </w:rPr>
      </w:r>
      <w:r w:rsidR="00E3362B" w:rsidRPr="009A7CD1">
        <w:rPr>
          <w:vertAlign w:val="superscript"/>
        </w:rPr>
        <w:fldChar w:fldCharType="separate"/>
      </w:r>
      <w:r w:rsidR="006E4409">
        <w:rPr>
          <w:vertAlign w:val="superscript"/>
        </w:rPr>
        <w:t>[110]</w:t>
      </w:r>
      <w:r w:rsidR="00E3362B" w:rsidRPr="009A7CD1">
        <w:rPr>
          <w:vertAlign w:val="superscript"/>
        </w:rPr>
        <w:fldChar w:fldCharType="end"/>
      </w:r>
      <w:r w:rsidRPr="00385490">
        <w:rPr>
          <w:rFonts w:hint="eastAsia"/>
        </w:rPr>
        <w:t>。</w:t>
      </w:r>
      <w:r w:rsidRPr="00385490">
        <w:rPr>
          <w:rFonts w:hint="eastAsia"/>
        </w:rPr>
        <w:t>Johnson</w:t>
      </w:r>
      <w:r w:rsidRPr="00385490">
        <w:rPr>
          <w:rFonts w:hint="eastAsia"/>
        </w:rPr>
        <w:t>等强</w:t>
      </w:r>
      <w:r w:rsidRPr="00385490">
        <w:rPr>
          <w:rFonts w:hint="eastAsia"/>
        </w:rPr>
        <w:lastRenderedPageBreak/>
        <w:t>调，消费者被锁定在特定的服务提供商中，主要是由于理解信息源的“认知成本”，而不是财务搜索或转换成本</w:t>
      </w:r>
      <w:r w:rsidR="00E3362B" w:rsidRPr="009A7CD1">
        <w:rPr>
          <w:vertAlign w:val="superscript"/>
        </w:rPr>
        <w:fldChar w:fldCharType="begin" w:fldLock="1"/>
      </w:r>
      <w:r w:rsidR="00E3362B" w:rsidRPr="009A7CD1">
        <w:rPr>
          <w:vertAlign w:val="superscript"/>
        </w:rPr>
        <w:instrText xml:space="preserve"> </w:instrText>
      </w:r>
      <w:r w:rsidR="00E3362B" w:rsidRPr="009A7CD1">
        <w:rPr>
          <w:rFonts w:hint="eastAsia"/>
          <w:vertAlign w:val="superscript"/>
        </w:rPr>
        <w:instrText>REF _Ref195574594 \r \h</w:instrText>
      </w:r>
      <w:r w:rsidR="00E3362B" w:rsidRPr="009A7CD1">
        <w:rPr>
          <w:vertAlign w:val="superscript"/>
        </w:rPr>
        <w:instrText xml:space="preserve"> </w:instrText>
      </w:r>
      <w:r w:rsidR="009A7CD1">
        <w:rPr>
          <w:vertAlign w:val="superscript"/>
        </w:rPr>
        <w:instrText xml:space="preserve"> \* MERGEFORMAT </w:instrText>
      </w:r>
      <w:r w:rsidR="00E3362B" w:rsidRPr="009A7CD1">
        <w:rPr>
          <w:vertAlign w:val="superscript"/>
        </w:rPr>
      </w:r>
      <w:r w:rsidR="00E3362B" w:rsidRPr="009A7CD1">
        <w:rPr>
          <w:vertAlign w:val="superscript"/>
        </w:rPr>
        <w:fldChar w:fldCharType="separate"/>
      </w:r>
      <w:r w:rsidR="006E4409">
        <w:rPr>
          <w:vertAlign w:val="superscript"/>
        </w:rPr>
        <w:t>[111]</w:t>
      </w:r>
      <w:r w:rsidR="00E3362B" w:rsidRPr="009A7CD1">
        <w:rPr>
          <w:vertAlign w:val="superscript"/>
        </w:rPr>
        <w:fldChar w:fldCharType="end"/>
      </w:r>
      <w:r w:rsidRPr="00385490">
        <w:rPr>
          <w:rFonts w:hint="eastAsia"/>
        </w:rPr>
        <w:t>。</w:t>
      </w:r>
      <w:r w:rsidRPr="00385490">
        <w:rPr>
          <w:rFonts w:hint="eastAsia"/>
        </w:rPr>
        <w:t>Murray</w:t>
      </w:r>
      <w:r w:rsidRPr="00385490">
        <w:rPr>
          <w:rFonts w:hint="eastAsia"/>
        </w:rPr>
        <w:t>和</w:t>
      </w:r>
      <w:proofErr w:type="spellStart"/>
      <w:r w:rsidRPr="00385490">
        <w:rPr>
          <w:rFonts w:hint="eastAsia"/>
        </w:rPr>
        <w:t>Häubl</w:t>
      </w:r>
      <w:proofErr w:type="spellEnd"/>
      <w:r w:rsidRPr="00385490">
        <w:rPr>
          <w:rFonts w:hint="eastAsia"/>
        </w:rPr>
        <w:t>认为消费者转向替代产品或供应商会增加认知转换成本，因为需要他们大量的投入来锻炼至熟练使用特定产品或者在与新供应商的互动中搜集日常经验</w:t>
      </w:r>
      <w:r w:rsidR="00E3362B" w:rsidRPr="009A7CD1">
        <w:rPr>
          <w:vertAlign w:val="superscript"/>
        </w:rPr>
        <w:fldChar w:fldCharType="begin" w:fldLock="1"/>
      </w:r>
      <w:r w:rsidR="00E3362B" w:rsidRPr="009A7CD1">
        <w:rPr>
          <w:vertAlign w:val="superscript"/>
        </w:rPr>
        <w:instrText xml:space="preserve"> </w:instrText>
      </w:r>
      <w:r w:rsidR="00E3362B" w:rsidRPr="009A7CD1">
        <w:rPr>
          <w:rFonts w:hint="eastAsia"/>
          <w:vertAlign w:val="superscript"/>
        </w:rPr>
        <w:instrText>REF _Ref195574609 \r \h</w:instrText>
      </w:r>
      <w:r w:rsidR="00E3362B" w:rsidRPr="009A7CD1">
        <w:rPr>
          <w:vertAlign w:val="superscript"/>
        </w:rPr>
        <w:instrText xml:space="preserve"> </w:instrText>
      </w:r>
      <w:r w:rsidR="009A7CD1">
        <w:rPr>
          <w:vertAlign w:val="superscript"/>
        </w:rPr>
        <w:instrText xml:space="preserve"> \* MERGEFORMAT </w:instrText>
      </w:r>
      <w:r w:rsidR="00E3362B" w:rsidRPr="009A7CD1">
        <w:rPr>
          <w:vertAlign w:val="superscript"/>
        </w:rPr>
      </w:r>
      <w:r w:rsidR="00E3362B" w:rsidRPr="009A7CD1">
        <w:rPr>
          <w:vertAlign w:val="superscript"/>
        </w:rPr>
        <w:fldChar w:fldCharType="separate"/>
      </w:r>
      <w:r w:rsidR="006E4409">
        <w:rPr>
          <w:vertAlign w:val="superscript"/>
        </w:rPr>
        <w:t>[112]</w:t>
      </w:r>
      <w:r w:rsidR="00E3362B" w:rsidRPr="009A7CD1">
        <w:rPr>
          <w:vertAlign w:val="superscript"/>
        </w:rPr>
        <w:fldChar w:fldCharType="end"/>
      </w:r>
      <w:r w:rsidRPr="00385490">
        <w:rPr>
          <w:rFonts w:hint="eastAsia"/>
        </w:rPr>
        <w:t>。认知转换成本是指当切换现有的产品到更有竞争力的替代者时，消费者感知到的使用新产品所需的学习时间、成本和精力。认知转换成本造成转换障碍，阻止消费者切换到替代品，从而成为认知锁定的一个关键影响要素，而且在网络环境下，认知锁定这一现象表现的更为明显。</w:t>
      </w:r>
    </w:p>
    <w:p w14:paraId="144E31EB" w14:textId="7876DD42" w:rsidR="00F362C8" w:rsidRDefault="00385490" w:rsidP="00F362C8">
      <w:r w:rsidRPr="00385490">
        <w:rPr>
          <w:rFonts w:hint="eastAsia"/>
        </w:rPr>
        <w:t>除此之外，有学者定义了网络环境下的认知锁定</w:t>
      </w:r>
      <w:r w:rsidR="00B05BA2">
        <w:rPr>
          <w:rFonts w:hint="eastAsia"/>
        </w:rPr>
        <w:t>。</w:t>
      </w:r>
      <w:r w:rsidRPr="00385490">
        <w:rPr>
          <w:rFonts w:hint="eastAsia"/>
        </w:rPr>
        <w:t>Biswas</w:t>
      </w:r>
      <w:r w:rsidR="009A7CD1">
        <w:rPr>
          <w:rFonts w:hint="eastAsia"/>
        </w:rPr>
        <w:t>在</w:t>
      </w:r>
      <w:r w:rsidR="009A7CD1">
        <w:rPr>
          <w:rFonts w:hint="eastAsia"/>
        </w:rPr>
        <w:t>2004</w:t>
      </w:r>
      <w:r w:rsidR="009A7CD1">
        <w:rPr>
          <w:rFonts w:hint="eastAsia"/>
        </w:rPr>
        <w:t>年</w:t>
      </w:r>
      <w:r w:rsidRPr="00385490">
        <w:rPr>
          <w:rFonts w:hint="eastAsia"/>
        </w:rPr>
        <w:t>指出，在网络经济中，消费者在网上搜索时将投入超过预期的认知成本，因为在有限理性的前提下他们必须处理大量的信息</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_Ref195574648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[113]</w:t>
      </w:r>
      <w:r w:rsidR="009A7CD1" w:rsidRPr="009A7CD1">
        <w:rPr>
          <w:vertAlign w:val="superscript"/>
        </w:rPr>
        <w:fldChar w:fldCharType="end"/>
      </w:r>
      <w:r w:rsidRPr="00385490">
        <w:rPr>
          <w:rFonts w:hint="eastAsia"/>
        </w:rPr>
        <w:t>。因此在网络环境下，认知锁定这一现象更明显。</w:t>
      </w:r>
      <w:r w:rsidRPr="00385490">
        <w:rPr>
          <w:rFonts w:hint="eastAsia"/>
        </w:rPr>
        <w:t xml:space="preserve">Shin </w:t>
      </w:r>
      <w:r w:rsidRPr="00385490">
        <w:rPr>
          <w:rFonts w:hint="eastAsia"/>
        </w:rPr>
        <w:t>等</w:t>
      </w:r>
      <w:r w:rsidR="009A7CD1">
        <w:rPr>
          <w:rFonts w:hint="eastAsia"/>
        </w:rPr>
        <w:t>于</w:t>
      </w:r>
      <w:r w:rsidR="009A7CD1">
        <w:rPr>
          <w:rFonts w:hint="eastAsia"/>
        </w:rPr>
        <w:t>2008</w:t>
      </w:r>
      <w:r w:rsidR="009A7CD1">
        <w:rPr>
          <w:rFonts w:hint="eastAsia"/>
        </w:rPr>
        <w:t>年的</w:t>
      </w:r>
      <w:r w:rsidRPr="00385490">
        <w:rPr>
          <w:rFonts w:hint="eastAsia"/>
        </w:rPr>
        <w:t>研究表明，用户锁定的概念与转移障碍相似，认知锁定会对用户的感知转移壁垒造成显著的负向影响，从而造成用户的转移困难</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_Ref195574678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[114]</w:t>
      </w:r>
      <w:r w:rsidR="009A7CD1" w:rsidRPr="009A7CD1">
        <w:rPr>
          <w:vertAlign w:val="superscript"/>
        </w:rPr>
        <w:fldChar w:fldCharType="end"/>
      </w:r>
      <w:r w:rsidRPr="00385490">
        <w:rPr>
          <w:rFonts w:hint="eastAsia"/>
        </w:rPr>
        <w:t>。</w:t>
      </w:r>
      <w:r w:rsidRPr="00385490">
        <w:rPr>
          <w:rFonts w:hint="eastAsia"/>
        </w:rPr>
        <w:t>Shih</w:t>
      </w:r>
      <w:r w:rsidRPr="00385490">
        <w:rPr>
          <w:rFonts w:hint="eastAsia"/>
        </w:rPr>
        <w:t>认为在网络环境下，认知搜寻成本、认知交易成本和认知转换成本是用户认知锁定产生的根本原因</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_Ref195574698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[115]</w:t>
      </w:r>
      <w:r w:rsidR="009A7CD1" w:rsidRPr="009A7CD1">
        <w:rPr>
          <w:vertAlign w:val="superscript"/>
        </w:rPr>
        <w:fldChar w:fldCharType="end"/>
      </w:r>
      <w:r w:rsidRPr="00385490">
        <w:rPr>
          <w:rFonts w:hint="eastAsia"/>
        </w:rPr>
        <w:t>。</w:t>
      </w:r>
      <w:r w:rsidR="00197EBB">
        <w:rPr>
          <w:rFonts w:hint="eastAsia"/>
        </w:rPr>
        <w:t>Shi</w:t>
      </w:r>
      <w:r w:rsidR="00197EBB">
        <w:rPr>
          <w:rFonts w:hint="eastAsia"/>
        </w:rPr>
        <w:t>等认为</w:t>
      </w:r>
      <w:r w:rsidR="00197EBB" w:rsidRPr="00197EBB">
        <w:rPr>
          <w:rFonts w:hint="eastAsia"/>
        </w:rPr>
        <w:t>认知锁定</w:t>
      </w:r>
      <w:r w:rsidR="00197EBB">
        <w:rPr>
          <w:rFonts w:hint="eastAsia"/>
        </w:rPr>
        <w:t>用户</w:t>
      </w:r>
      <w:r w:rsidR="00197EBB" w:rsidRPr="00197EBB">
        <w:rPr>
          <w:rFonts w:hint="eastAsia"/>
        </w:rPr>
        <w:t>在学习和使用特定的品牌产品时投入了大量的认知资源</w:t>
      </w:r>
      <w:r w:rsidR="00197EBB">
        <w:rPr>
          <w:rFonts w:hint="eastAsia"/>
        </w:rPr>
        <w:t>，</w:t>
      </w:r>
      <w:r w:rsidR="00197EBB" w:rsidRPr="00197EBB">
        <w:rPr>
          <w:rFonts w:hint="eastAsia"/>
        </w:rPr>
        <w:t>可能</w:t>
      </w:r>
      <w:r w:rsidR="00197EBB">
        <w:rPr>
          <w:rFonts w:hint="eastAsia"/>
        </w:rPr>
        <w:t>会</w:t>
      </w:r>
      <w:r w:rsidR="00197EBB" w:rsidRPr="00197EBB">
        <w:rPr>
          <w:rFonts w:hint="eastAsia"/>
        </w:rPr>
        <w:t>阻碍</w:t>
      </w:r>
      <w:r w:rsidR="00197EBB">
        <w:rPr>
          <w:rFonts w:hint="eastAsia"/>
        </w:rPr>
        <w:t>其</w:t>
      </w:r>
      <w:r w:rsidR="00197EBB" w:rsidRPr="00197EBB">
        <w:rPr>
          <w:rFonts w:hint="eastAsia"/>
        </w:rPr>
        <w:t>转向其他品牌，</w:t>
      </w:r>
      <w:r w:rsidR="00197EBB">
        <w:rPr>
          <w:rFonts w:hint="eastAsia"/>
        </w:rPr>
        <w:t>因为</w:t>
      </w:r>
      <w:r w:rsidR="00197EBB" w:rsidRPr="00197EBB">
        <w:rPr>
          <w:rFonts w:hint="eastAsia"/>
        </w:rPr>
        <w:t>信息处理在一定程度上依赖于工作记忆</w:t>
      </w:r>
      <w:r w:rsidR="00197EBB" w:rsidRPr="00197EBB">
        <w:rPr>
          <w:vertAlign w:val="superscript"/>
        </w:rPr>
        <w:fldChar w:fldCharType="begin"/>
      </w:r>
      <w:r w:rsidR="00197EBB" w:rsidRPr="00197EBB">
        <w:rPr>
          <w:vertAlign w:val="superscript"/>
        </w:rPr>
        <w:instrText xml:space="preserve"> </w:instrText>
      </w:r>
      <w:r w:rsidR="00197EBB" w:rsidRPr="00197EBB">
        <w:rPr>
          <w:rFonts w:hint="eastAsia"/>
          <w:vertAlign w:val="superscript"/>
        </w:rPr>
        <w:instrText>REF _Ref195574802 \r \h</w:instrText>
      </w:r>
      <w:r w:rsidR="00197EBB" w:rsidRPr="00197EBB">
        <w:rPr>
          <w:vertAlign w:val="superscript"/>
        </w:rPr>
        <w:instrText xml:space="preserve"> </w:instrText>
      </w:r>
      <w:r w:rsidR="00197EBB">
        <w:rPr>
          <w:vertAlign w:val="superscript"/>
        </w:rPr>
        <w:instrText xml:space="preserve"> \* MERGEFORMAT </w:instrText>
      </w:r>
      <w:r w:rsidR="00197EBB" w:rsidRPr="00197EBB">
        <w:rPr>
          <w:vertAlign w:val="superscript"/>
        </w:rPr>
      </w:r>
      <w:r w:rsidR="00197EBB" w:rsidRPr="00197EBB">
        <w:rPr>
          <w:vertAlign w:val="superscript"/>
        </w:rPr>
        <w:fldChar w:fldCharType="separate"/>
      </w:r>
      <w:r w:rsidR="00DC6A67">
        <w:rPr>
          <w:vertAlign w:val="superscript"/>
        </w:rPr>
        <w:t>[116]</w:t>
      </w:r>
      <w:r w:rsidR="00197EBB" w:rsidRPr="00197EBB">
        <w:rPr>
          <w:vertAlign w:val="superscript"/>
        </w:rPr>
        <w:fldChar w:fldCharType="end"/>
      </w:r>
      <w:r w:rsidR="00197EBB">
        <w:rPr>
          <w:rFonts w:hint="eastAsia"/>
        </w:rPr>
        <w:t>，该定义后来被应用至短视频推荐平台的研究，因此，本文将采用该定义。</w:t>
      </w:r>
    </w:p>
    <w:p w14:paraId="16DDC09E" w14:textId="246898E3" w:rsidR="00F362C8" w:rsidRDefault="00F362C8" w:rsidP="00F362C8">
      <w:r w:rsidRPr="00385490">
        <w:rPr>
          <w:rFonts w:hint="eastAsia"/>
        </w:rPr>
        <w:t>Shih</w:t>
      </w:r>
      <w:r w:rsidRPr="00385490">
        <w:rPr>
          <w:rFonts w:hint="eastAsia"/>
        </w:rPr>
        <w:t>从认知搜索成本、认知交易成本和认知转换成本是三个维度定义了认知锁定的三种机制</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_Ref195574698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[115]</w:t>
      </w:r>
      <w:r w:rsidR="009A7CD1" w:rsidRPr="009A7CD1">
        <w:rPr>
          <w:vertAlign w:val="superscript"/>
        </w:rPr>
        <w:fldChar w:fldCharType="end"/>
      </w:r>
      <w:r w:rsidRPr="00385490">
        <w:rPr>
          <w:rFonts w:hint="eastAsia"/>
        </w:rPr>
        <w:t>。</w:t>
      </w:r>
      <w:r w:rsidRPr="00385490">
        <w:rPr>
          <w:rFonts w:hint="eastAsia"/>
        </w:rPr>
        <w:t>Johnson</w:t>
      </w:r>
      <w:r w:rsidRPr="00385490">
        <w:rPr>
          <w:rFonts w:hint="eastAsia"/>
        </w:rPr>
        <w:t>等、</w:t>
      </w:r>
      <w:r w:rsidRPr="00385490">
        <w:rPr>
          <w:rFonts w:hint="eastAsia"/>
        </w:rPr>
        <w:t>Murray</w:t>
      </w:r>
      <w:r w:rsidRPr="00385490">
        <w:rPr>
          <w:rFonts w:hint="eastAsia"/>
        </w:rPr>
        <w:t>和</w:t>
      </w:r>
      <w:proofErr w:type="spellStart"/>
      <w:r w:rsidRPr="00385490">
        <w:rPr>
          <w:rFonts w:hint="eastAsia"/>
        </w:rPr>
        <w:t>Häubl</w:t>
      </w:r>
      <w:proofErr w:type="spellEnd"/>
      <w:r w:rsidRPr="00385490">
        <w:rPr>
          <w:rFonts w:hint="eastAsia"/>
        </w:rPr>
        <w:t>分别对认知成本和认知转换成本进行定义，</w:t>
      </w:r>
      <w:r w:rsidRPr="00385490">
        <w:rPr>
          <w:rFonts w:hint="eastAsia"/>
        </w:rPr>
        <w:t>Shi</w:t>
      </w:r>
      <w:r w:rsidRPr="00385490">
        <w:rPr>
          <w:rFonts w:hint="eastAsia"/>
        </w:rPr>
        <w:t>等在二者的基础上开发了包含</w:t>
      </w:r>
      <w:proofErr w:type="gramStart"/>
      <w:r w:rsidRPr="00385490">
        <w:rPr>
          <w:rFonts w:hint="eastAsia"/>
        </w:rPr>
        <w:t>5</w:t>
      </w:r>
      <w:r w:rsidRPr="00385490">
        <w:rPr>
          <w:rFonts w:hint="eastAsia"/>
        </w:rPr>
        <w:t>个题项的</w:t>
      </w:r>
      <w:proofErr w:type="gramEnd"/>
      <w:r w:rsidRPr="00385490">
        <w:rPr>
          <w:rFonts w:hint="eastAsia"/>
        </w:rPr>
        <w:t>量表，</w:t>
      </w:r>
      <w:r w:rsidRPr="00385490">
        <w:rPr>
          <w:rFonts w:hint="eastAsia"/>
        </w:rPr>
        <w:t>Yang</w:t>
      </w:r>
      <w:r w:rsidRPr="00385490">
        <w:rPr>
          <w:rFonts w:hint="eastAsia"/>
        </w:rPr>
        <w:t>等将该量表运用至智能推荐应用中，</w:t>
      </w:r>
      <w:proofErr w:type="gramStart"/>
      <w:r w:rsidRPr="00385490">
        <w:rPr>
          <w:rFonts w:hint="eastAsia"/>
        </w:rPr>
        <w:t>题项例如</w:t>
      </w:r>
      <w:proofErr w:type="gramEnd"/>
      <w:r w:rsidRPr="00385490">
        <w:rPr>
          <w:rFonts w:hint="eastAsia"/>
        </w:rPr>
        <w:t>“我欣赏当下软件给我带来的舒适与便利”</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_Ref195571431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[17</w:t>
      </w:r>
      <w:r w:rsidR="009A7CD1" w:rsidRPr="009A7CD1">
        <w:rPr>
          <w:vertAlign w:val="superscript"/>
        </w:rPr>
        <w:fldChar w:fldCharType="end"/>
      </w:r>
      <w:r w:rsidR="001029B9">
        <w:rPr>
          <w:rFonts w:hint="eastAsia"/>
          <w:vertAlign w:val="superscript"/>
        </w:rPr>
        <w:t>,</w:t>
      </w:r>
      <w:r w:rsidR="009A7CD1" w:rsidRPr="009A7CD1">
        <w:rPr>
          <w:vertAlign w:val="superscript"/>
        </w:rPr>
        <w:fldChar w:fldCharType="begin" w:fldLock="1"/>
      </w:r>
      <w:r w:rsidR="009A7CD1" w:rsidRPr="009A7CD1">
        <w:rPr>
          <w:vertAlign w:val="superscript"/>
        </w:rPr>
        <w:instrText xml:space="preserve"> REF _Ref195574594 \r \h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111</w:t>
      </w:r>
      <w:r w:rsidR="009A7CD1" w:rsidRPr="009A7CD1">
        <w:rPr>
          <w:vertAlign w:val="superscript"/>
        </w:rPr>
        <w:fldChar w:fldCharType="end"/>
      </w:r>
      <w:r w:rsidR="009A7CD1" w:rsidRPr="009A7CD1">
        <w:rPr>
          <w:vertAlign w:val="superscript"/>
        </w:rPr>
        <w:fldChar w:fldCharType="begin" w:fldLock="1"/>
      </w:r>
      <w:r w:rsidR="009A7CD1" w:rsidRPr="009A7CD1">
        <w:rPr>
          <w:vertAlign w:val="superscript"/>
        </w:rPr>
        <w:instrText xml:space="preserve"> REF _Ref195574609 \r \h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1029B9">
        <w:rPr>
          <w:rFonts w:hint="eastAsia"/>
          <w:vertAlign w:val="superscript"/>
        </w:rPr>
        <w:t>-</w:t>
      </w:r>
      <w:r w:rsidR="006E4409">
        <w:rPr>
          <w:vertAlign w:val="superscript"/>
        </w:rPr>
        <w:t>112</w:t>
      </w:r>
      <w:r w:rsidR="009A7CD1" w:rsidRPr="009A7CD1">
        <w:rPr>
          <w:vertAlign w:val="superscript"/>
        </w:rPr>
        <w:fldChar w:fldCharType="end"/>
      </w:r>
      <w:r w:rsidR="009A7CD1" w:rsidRPr="009A7CD1">
        <w:rPr>
          <w:rFonts w:hint="eastAsia"/>
          <w:vertAlign w:val="superscript"/>
        </w:rPr>
        <w:t>,</w:t>
      </w:r>
      <w:r w:rsidR="009A7CD1" w:rsidRPr="009A7CD1">
        <w:rPr>
          <w:vertAlign w:val="superscript"/>
        </w:rPr>
        <w:fldChar w:fldCharType="begin" w:fldLock="1"/>
      </w:r>
      <w:r w:rsidR="009A7CD1" w:rsidRPr="009A7CD1">
        <w:rPr>
          <w:vertAlign w:val="superscript"/>
        </w:rPr>
        <w:instrText xml:space="preserve"> REF _Ref195574802 \r \h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116]</w:t>
      </w:r>
      <w:r w:rsidR="009A7CD1" w:rsidRPr="009A7CD1">
        <w:rPr>
          <w:vertAlign w:val="superscript"/>
        </w:rPr>
        <w:fldChar w:fldCharType="end"/>
      </w:r>
      <w:r w:rsidRPr="00385490">
        <w:rPr>
          <w:rFonts w:hint="eastAsia"/>
        </w:rPr>
        <w:t>。</w:t>
      </w:r>
    </w:p>
    <w:p w14:paraId="5433225F" w14:textId="77777777" w:rsidR="00385490" w:rsidRDefault="00385490" w:rsidP="00F6136B">
      <w:r w:rsidRPr="00385490">
        <w:rPr>
          <w:rFonts w:hint="eastAsia"/>
        </w:rPr>
        <w:t>Yang</w:t>
      </w:r>
      <w:r w:rsidRPr="00385490">
        <w:rPr>
          <w:rFonts w:hint="eastAsia"/>
        </w:rPr>
        <w:t>等</w:t>
      </w:r>
      <w:r w:rsidR="009A7CD1">
        <w:rPr>
          <w:rFonts w:hint="eastAsia"/>
        </w:rPr>
        <w:t>在</w:t>
      </w:r>
      <w:r w:rsidR="009A7CD1">
        <w:rPr>
          <w:rFonts w:hint="eastAsia"/>
        </w:rPr>
        <w:t>2023</w:t>
      </w:r>
      <w:r w:rsidR="009A7CD1">
        <w:rPr>
          <w:rFonts w:hint="eastAsia"/>
        </w:rPr>
        <w:t>年</w:t>
      </w:r>
      <w:r w:rsidRPr="00385490">
        <w:rPr>
          <w:rFonts w:hint="eastAsia"/>
        </w:rPr>
        <w:t>的研究</w:t>
      </w:r>
      <w:r w:rsidR="009A7CD1">
        <w:rPr>
          <w:rFonts w:hint="eastAsia"/>
        </w:rPr>
        <w:t>中</w:t>
      </w:r>
      <w:r w:rsidRPr="00385490">
        <w:rPr>
          <w:rFonts w:hint="eastAsia"/>
        </w:rPr>
        <w:t>发现智能推荐的信息特征正向</w:t>
      </w:r>
      <w:proofErr w:type="gramStart"/>
      <w:r w:rsidRPr="00385490">
        <w:rPr>
          <w:rFonts w:hint="eastAsia"/>
        </w:rPr>
        <w:t>促进心流体验</w:t>
      </w:r>
      <w:proofErr w:type="gramEnd"/>
      <w:r w:rsidRPr="00385490">
        <w:rPr>
          <w:rFonts w:hint="eastAsia"/>
        </w:rPr>
        <w:t>，进而导致用户的认知锁定，增强用户的继续使用意愿</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_Ref195571431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[17]</w:t>
      </w:r>
      <w:r w:rsidR="009A7CD1" w:rsidRPr="009A7CD1">
        <w:rPr>
          <w:vertAlign w:val="superscript"/>
        </w:rPr>
        <w:fldChar w:fldCharType="end"/>
      </w:r>
      <w:r w:rsidRPr="00385490">
        <w:rPr>
          <w:rFonts w:hint="eastAsia"/>
        </w:rPr>
        <w:t>。</w:t>
      </w:r>
      <w:r w:rsidRPr="00385490">
        <w:rPr>
          <w:rFonts w:hint="eastAsia"/>
        </w:rPr>
        <w:t>Shi</w:t>
      </w:r>
      <w:r w:rsidRPr="00385490">
        <w:rPr>
          <w:rFonts w:hint="eastAsia"/>
        </w:rPr>
        <w:t>等</w:t>
      </w:r>
      <w:r w:rsidR="009A7CD1">
        <w:rPr>
          <w:rFonts w:hint="eastAsia"/>
        </w:rPr>
        <w:t>在</w:t>
      </w:r>
      <w:r w:rsidR="009A7CD1">
        <w:rPr>
          <w:rFonts w:hint="eastAsia"/>
        </w:rPr>
        <w:t>2018</w:t>
      </w:r>
      <w:r w:rsidR="009A7CD1">
        <w:rPr>
          <w:rFonts w:hint="eastAsia"/>
        </w:rPr>
        <w:t>年</w:t>
      </w:r>
      <w:r w:rsidRPr="00385490">
        <w:rPr>
          <w:rFonts w:hint="eastAsia"/>
        </w:rPr>
        <w:t>的研究发现消费者认知锁定能积极影响他们的品牌忠诚度</w:t>
      </w:r>
      <w:r w:rsidR="009A7CD1" w:rsidRPr="009A7CD1">
        <w:rPr>
          <w:vertAlign w:val="superscript"/>
        </w:rPr>
        <w:fldChar w:fldCharType="begin" w:fldLock="1"/>
      </w:r>
      <w:r w:rsidR="009A7CD1" w:rsidRPr="009A7CD1">
        <w:rPr>
          <w:vertAlign w:val="superscript"/>
        </w:rPr>
        <w:instrText xml:space="preserve"> </w:instrText>
      </w:r>
      <w:r w:rsidR="009A7CD1" w:rsidRPr="009A7CD1">
        <w:rPr>
          <w:rFonts w:hint="eastAsia"/>
          <w:vertAlign w:val="superscript"/>
        </w:rPr>
        <w:instrText>REF _Ref195574802 \r \h</w:instrText>
      </w:r>
      <w:r w:rsidR="009A7CD1" w:rsidRPr="009A7CD1">
        <w:rPr>
          <w:vertAlign w:val="superscript"/>
        </w:rPr>
        <w:instrText xml:space="preserve"> </w:instrText>
      </w:r>
      <w:r w:rsidR="009A7CD1">
        <w:rPr>
          <w:vertAlign w:val="superscript"/>
        </w:rPr>
        <w:instrText xml:space="preserve"> \* MERGEFORMAT </w:instrText>
      </w:r>
      <w:r w:rsidR="009A7CD1" w:rsidRPr="009A7CD1">
        <w:rPr>
          <w:vertAlign w:val="superscript"/>
        </w:rPr>
      </w:r>
      <w:r w:rsidR="009A7CD1" w:rsidRPr="009A7CD1">
        <w:rPr>
          <w:vertAlign w:val="superscript"/>
        </w:rPr>
        <w:fldChar w:fldCharType="separate"/>
      </w:r>
      <w:r w:rsidR="006E4409">
        <w:rPr>
          <w:vertAlign w:val="superscript"/>
        </w:rPr>
        <w:t>[116]</w:t>
      </w:r>
      <w:r w:rsidR="009A7CD1" w:rsidRPr="009A7CD1">
        <w:rPr>
          <w:vertAlign w:val="superscript"/>
        </w:rPr>
        <w:fldChar w:fldCharType="end"/>
      </w:r>
      <w:r w:rsidRPr="00385490">
        <w:rPr>
          <w:rFonts w:hint="eastAsia"/>
        </w:rPr>
        <w:t>。</w:t>
      </w:r>
    </w:p>
    <w:p w14:paraId="48BA8076" w14:textId="77777777" w:rsidR="00385490" w:rsidRPr="00385490" w:rsidRDefault="009821F7" w:rsidP="00F6136B">
      <w:pPr>
        <w:pStyle w:val="af1"/>
        <w:spacing w:before="326" w:after="163"/>
        <w:rPr>
          <w:rFonts w:hint="eastAsia"/>
        </w:rPr>
      </w:pPr>
      <w:bookmarkStart w:id="108" w:name="_Toc195432402"/>
      <w:bookmarkStart w:id="109" w:name="_Toc195583221"/>
      <w:bookmarkStart w:id="110" w:name="_Toc197303262"/>
      <w:r>
        <w:rPr>
          <w:rFonts w:hint="eastAsia"/>
        </w:rPr>
        <w:t>2.</w:t>
      </w:r>
      <w:r w:rsidR="00BA56D0">
        <w:rPr>
          <w:rFonts w:hint="eastAsia"/>
        </w:rPr>
        <w:t>7</w:t>
      </w:r>
      <w:r w:rsidR="00F362C8">
        <w:rPr>
          <w:rFonts w:hint="eastAsia"/>
        </w:rPr>
        <w:t xml:space="preserve"> </w:t>
      </w:r>
      <w:r w:rsidR="00385490" w:rsidRPr="00385490">
        <w:rPr>
          <w:rFonts w:hint="eastAsia"/>
        </w:rPr>
        <w:t>自我调节</w:t>
      </w:r>
      <w:bookmarkEnd w:id="108"/>
      <w:bookmarkEnd w:id="109"/>
      <w:bookmarkEnd w:id="110"/>
    </w:p>
    <w:p w14:paraId="35DF0290" w14:textId="77777777" w:rsidR="00385490" w:rsidRPr="00385490" w:rsidRDefault="009821F7" w:rsidP="00F6136B">
      <w:pPr>
        <w:pStyle w:val="3"/>
        <w:spacing w:before="163" w:after="163"/>
        <w:rPr>
          <w:rFonts w:hint="eastAsia"/>
        </w:rPr>
      </w:pPr>
      <w:bookmarkStart w:id="111" w:name="_Toc195432403"/>
      <w:bookmarkStart w:id="112" w:name="_Toc195583222"/>
      <w:bookmarkStart w:id="113" w:name="_Toc197303263"/>
      <w:r>
        <w:rPr>
          <w:rFonts w:hint="eastAsia"/>
        </w:rPr>
        <w:t>2.</w:t>
      </w:r>
      <w:r w:rsidR="00BA56D0">
        <w:rPr>
          <w:rFonts w:hint="eastAsia"/>
        </w:rPr>
        <w:t>7</w:t>
      </w:r>
      <w:r>
        <w:rPr>
          <w:rFonts w:hint="eastAsia"/>
        </w:rPr>
        <w:t>.1</w:t>
      </w:r>
      <w:r w:rsidR="00BA56D0">
        <w:rPr>
          <w:rFonts w:hint="eastAsia"/>
        </w:rPr>
        <w:t xml:space="preserve"> </w:t>
      </w:r>
      <w:r w:rsidR="00385490" w:rsidRPr="00385490">
        <w:rPr>
          <w:rFonts w:hint="eastAsia"/>
        </w:rPr>
        <w:t>自我调节概念</w:t>
      </w:r>
      <w:bookmarkEnd w:id="111"/>
      <w:bookmarkEnd w:id="112"/>
      <w:bookmarkEnd w:id="113"/>
    </w:p>
    <w:p w14:paraId="47722408" w14:textId="54D67C06" w:rsidR="00385490" w:rsidRDefault="00385490" w:rsidP="00F6136B">
      <w:r w:rsidRPr="00385490">
        <w:rPr>
          <w:rFonts w:hint="eastAsia"/>
        </w:rPr>
        <w:t>自我调节是指个体产生的思想、感觉和行为是有计划的，并定期进行调整，以实现个人目标，被认为是人类的关键能力之一</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_Ref195575003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[117</w:t>
      </w:r>
      <w:r w:rsidR="00214C57" w:rsidRPr="00A643A1">
        <w:rPr>
          <w:vertAlign w:val="superscript"/>
        </w:rPr>
        <w:fldChar w:fldCharType="end"/>
      </w:r>
      <w:r w:rsidR="001029B9">
        <w:rPr>
          <w:rFonts w:hint="eastAsia"/>
          <w:vertAlign w:val="superscript"/>
        </w:rPr>
        <w:t>-</w:t>
      </w:r>
      <w:r w:rsidR="00214C57" w:rsidRPr="00A643A1">
        <w:rPr>
          <w:vertAlign w:val="superscript"/>
        </w:rPr>
        <w:fldChar w:fldCharType="begin" w:fldLock="1"/>
      </w:r>
      <w:r w:rsidR="00214C57" w:rsidRPr="00A643A1">
        <w:rPr>
          <w:vertAlign w:val="superscript"/>
        </w:rPr>
        <w:instrText xml:space="preserve"> REF _Ref195575008 \r \h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118]</w:t>
      </w:r>
      <w:r w:rsidR="00214C57" w:rsidRPr="00A643A1">
        <w:rPr>
          <w:vertAlign w:val="superscript"/>
        </w:rPr>
        <w:fldChar w:fldCharType="end"/>
      </w:r>
      <w:r w:rsidRPr="00385490">
        <w:rPr>
          <w:rFonts w:hint="eastAsia"/>
        </w:rPr>
        <w:t>。</w:t>
      </w:r>
      <w:r w:rsidR="00BB5C40" w:rsidRPr="00385490">
        <w:rPr>
          <w:rFonts w:hint="eastAsia"/>
        </w:rPr>
        <w:t>自我调节经常与人类目标相结合进行研究</w:t>
      </w:r>
      <w:r w:rsidR="00BB5C40">
        <w:rPr>
          <w:rFonts w:hint="eastAsia"/>
        </w:rPr>
        <w:t>，</w:t>
      </w:r>
      <w:r w:rsidRPr="00385490">
        <w:rPr>
          <w:rFonts w:hint="eastAsia"/>
        </w:rPr>
        <w:t>Locke</w:t>
      </w:r>
      <w:r w:rsidRPr="00385490">
        <w:rPr>
          <w:rFonts w:hint="eastAsia"/>
        </w:rPr>
        <w:t>和</w:t>
      </w:r>
      <w:r w:rsidRPr="00385490">
        <w:rPr>
          <w:rFonts w:hint="eastAsia"/>
        </w:rPr>
        <w:t>Latham</w:t>
      </w:r>
      <w:r w:rsidR="00214C57">
        <w:rPr>
          <w:rFonts w:hint="eastAsia"/>
        </w:rPr>
        <w:t>于</w:t>
      </w:r>
      <w:r w:rsidR="00214C57">
        <w:rPr>
          <w:rFonts w:hint="eastAsia"/>
        </w:rPr>
        <w:t>1990</w:t>
      </w:r>
      <w:r w:rsidR="00214C57">
        <w:rPr>
          <w:rFonts w:hint="eastAsia"/>
        </w:rPr>
        <w:t>年</w:t>
      </w:r>
      <w:r w:rsidRPr="00385490">
        <w:rPr>
          <w:rFonts w:hint="eastAsia"/>
        </w:rPr>
        <w:t>提出的目标设定理论假定人类行为是有目的的，</w:t>
      </w:r>
      <w:r w:rsidRPr="00385490">
        <w:rPr>
          <w:rFonts w:hint="eastAsia"/>
        </w:rPr>
        <w:lastRenderedPageBreak/>
        <w:t>并受到个体目标的调控</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_Ref195575045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[119</w:t>
      </w:r>
      <w:r w:rsidR="00214C57" w:rsidRPr="00A643A1">
        <w:rPr>
          <w:vertAlign w:val="superscript"/>
        </w:rPr>
        <w:fldChar w:fldCharType="end"/>
      </w:r>
      <w:r w:rsidR="00214C57" w:rsidRPr="00A643A1">
        <w:rPr>
          <w:rFonts w:hint="eastAsia"/>
          <w:vertAlign w:val="superscript"/>
        </w:rPr>
        <w:t>-</w:t>
      </w:r>
      <w:r w:rsidR="00214C57" w:rsidRPr="00A643A1">
        <w:rPr>
          <w:vertAlign w:val="superscript"/>
        </w:rPr>
        <w:fldChar w:fldCharType="begin" w:fldLock="1"/>
      </w:r>
      <w:r w:rsidR="00214C57" w:rsidRPr="00A643A1">
        <w:rPr>
          <w:vertAlign w:val="superscript"/>
        </w:rPr>
        <w:instrText xml:space="preserve"> REF _Ref195575048 \r \h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120]</w:t>
      </w:r>
      <w:r w:rsidR="00214C57" w:rsidRPr="00A643A1">
        <w:rPr>
          <w:vertAlign w:val="superscript"/>
        </w:rPr>
        <w:fldChar w:fldCharType="end"/>
      </w:r>
      <w:r w:rsidRPr="00385490">
        <w:rPr>
          <w:rFonts w:hint="eastAsia"/>
        </w:rPr>
        <w:t>。</w:t>
      </w:r>
      <w:proofErr w:type="spellStart"/>
      <w:r w:rsidRPr="00385490">
        <w:rPr>
          <w:rFonts w:hint="eastAsia"/>
        </w:rPr>
        <w:t>Karoly</w:t>
      </w:r>
      <w:proofErr w:type="spellEnd"/>
      <w:r w:rsidR="00214C57">
        <w:rPr>
          <w:rFonts w:hint="eastAsia"/>
        </w:rPr>
        <w:t>在</w:t>
      </w:r>
      <w:r w:rsidR="00214C57">
        <w:rPr>
          <w:rFonts w:hint="eastAsia"/>
        </w:rPr>
        <w:t>1993</w:t>
      </w:r>
      <w:r w:rsidR="00214C57">
        <w:rPr>
          <w:rFonts w:hint="eastAsia"/>
        </w:rPr>
        <w:t>年</w:t>
      </w:r>
      <w:r w:rsidRPr="00385490">
        <w:rPr>
          <w:rFonts w:hint="eastAsia"/>
        </w:rPr>
        <w:t>提出，自我调节机制</w:t>
      </w:r>
      <w:r w:rsidR="007D15BB">
        <w:rPr>
          <w:rFonts w:hint="eastAsia"/>
        </w:rPr>
        <w:t>使</w:t>
      </w:r>
      <w:r w:rsidRPr="00385490">
        <w:rPr>
          <w:rFonts w:hint="eastAsia"/>
        </w:rPr>
        <w:t>个体</w:t>
      </w:r>
      <w:r w:rsidR="007D15BB">
        <w:rPr>
          <w:rFonts w:hint="eastAsia"/>
        </w:rPr>
        <w:t>在</w:t>
      </w:r>
      <w:r w:rsidRPr="00385490">
        <w:rPr>
          <w:rFonts w:hint="eastAsia"/>
        </w:rPr>
        <w:t>时间的推移和不断变化的环境</w:t>
      </w:r>
      <w:r w:rsidR="007D15BB">
        <w:rPr>
          <w:rFonts w:hint="eastAsia"/>
        </w:rPr>
        <w:t>下，能以</w:t>
      </w:r>
      <w:r w:rsidRPr="00385490">
        <w:rPr>
          <w:rFonts w:hint="eastAsia"/>
        </w:rPr>
        <w:t>目标</w:t>
      </w:r>
      <w:r w:rsidR="007D15BB">
        <w:rPr>
          <w:rFonts w:hint="eastAsia"/>
        </w:rPr>
        <w:t>为导向进行</w:t>
      </w:r>
      <w:r w:rsidRPr="00385490">
        <w:rPr>
          <w:rFonts w:hint="eastAsia"/>
        </w:rPr>
        <w:t>活动</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_Ref195574790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[121]</w:t>
      </w:r>
      <w:r w:rsidR="00214C57" w:rsidRPr="00A643A1">
        <w:rPr>
          <w:vertAlign w:val="superscript"/>
        </w:rPr>
        <w:fldChar w:fldCharType="end"/>
      </w:r>
      <w:r w:rsidRPr="00385490">
        <w:rPr>
          <w:rFonts w:hint="eastAsia"/>
        </w:rPr>
        <w:t>。</w:t>
      </w:r>
      <w:r w:rsidR="00A95490">
        <w:rPr>
          <w:rFonts w:hint="eastAsia"/>
        </w:rPr>
        <w:t>C</w:t>
      </w:r>
      <w:r w:rsidR="00A95490" w:rsidRPr="00A95490">
        <w:rPr>
          <w:rFonts w:hint="eastAsia"/>
        </w:rPr>
        <w:t>arver</w:t>
      </w:r>
      <w:r w:rsidR="00A95490" w:rsidRPr="00A95490">
        <w:rPr>
          <w:rFonts w:hint="eastAsia"/>
        </w:rPr>
        <w:t>和</w:t>
      </w:r>
      <w:proofErr w:type="spellStart"/>
      <w:r w:rsidR="00A95490" w:rsidRPr="00A95490">
        <w:rPr>
          <w:rFonts w:hint="eastAsia"/>
        </w:rPr>
        <w:t>Scheier</w:t>
      </w:r>
      <w:proofErr w:type="spellEnd"/>
      <w:r w:rsidR="00214C57">
        <w:rPr>
          <w:rFonts w:hint="eastAsia"/>
        </w:rPr>
        <w:t>于</w:t>
      </w:r>
      <w:r w:rsidR="00214C57">
        <w:rPr>
          <w:rFonts w:hint="eastAsia"/>
        </w:rPr>
        <w:t>1998</w:t>
      </w:r>
      <w:r w:rsidR="00214C57">
        <w:rPr>
          <w:rFonts w:hint="eastAsia"/>
        </w:rPr>
        <w:t>年</w:t>
      </w:r>
      <w:r w:rsidR="00A95490" w:rsidRPr="00A95490">
        <w:rPr>
          <w:rFonts w:hint="eastAsia"/>
        </w:rPr>
        <w:t>确定了与目标导向行为相关的三种自我调节过程——目标设定、目标操作和目标监控</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_Ref195575091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[122]</w:t>
      </w:r>
      <w:r w:rsidR="00214C57" w:rsidRPr="00A643A1">
        <w:rPr>
          <w:vertAlign w:val="superscript"/>
        </w:rPr>
        <w:fldChar w:fldCharType="end"/>
      </w:r>
      <w:r w:rsidR="00A95490" w:rsidRPr="00A95490">
        <w:rPr>
          <w:rFonts w:hint="eastAsia"/>
        </w:rPr>
        <w:t>。</w:t>
      </w:r>
      <w:r w:rsidRPr="00385490">
        <w:rPr>
          <w:rFonts w:hint="eastAsia"/>
        </w:rPr>
        <w:t xml:space="preserve">Baumeister </w:t>
      </w:r>
      <w:r w:rsidRPr="00385490">
        <w:rPr>
          <w:rFonts w:hint="eastAsia"/>
        </w:rPr>
        <w:t>等强调自我调节是生活成功的关键，因为它使人类能够控制情绪和行为方面，以达到目标和履行义务</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_Ref195575108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[123]</w:t>
      </w:r>
      <w:r w:rsidR="00214C57" w:rsidRPr="00A643A1">
        <w:rPr>
          <w:vertAlign w:val="superscript"/>
        </w:rPr>
        <w:fldChar w:fldCharType="end"/>
      </w:r>
      <w:r w:rsidRPr="00385490">
        <w:rPr>
          <w:rFonts w:hint="eastAsia"/>
        </w:rPr>
        <w:t>。</w:t>
      </w:r>
      <w:r w:rsidRPr="00FF2CF8">
        <w:rPr>
          <w:rFonts w:hint="eastAsia"/>
        </w:rPr>
        <w:t>Baumeister</w:t>
      </w:r>
      <w:r w:rsidR="00214C57">
        <w:rPr>
          <w:rFonts w:hint="eastAsia"/>
        </w:rPr>
        <w:t>与</w:t>
      </w:r>
      <w:proofErr w:type="spellStart"/>
      <w:r w:rsidRPr="00FF2CF8">
        <w:rPr>
          <w:rFonts w:hint="eastAsia"/>
        </w:rPr>
        <w:t>Vohs</w:t>
      </w:r>
      <w:proofErr w:type="spellEnd"/>
      <w:r w:rsidRPr="00FF2CF8">
        <w:rPr>
          <w:rFonts w:hint="eastAsia"/>
        </w:rPr>
        <w:t>等</w:t>
      </w:r>
      <w:r w:rsidRPr="00385490">
        <w:rPr>
          <w:rFonts w:hint="eastAsia"/>
        </w:rPr>
        <w:t>将自我调节定义为个体通过控制或改变自己的思维、情感、冲动及行为的能力，尝试改变现有的行为，以逐渐实现自己的长期目标</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_Ref195575140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[124]</w:t>
      </w:r>
      <w:r w:rsidR="00214C57" w:rsidRPr="00A643A1">
        <w:rPr>
          <w:vertAlign w:val="superscript"/>
        </w:rPr>
        <w:fldChar w:fldCharType="end"/>
      </w:r>
      <w:r w:rsidRPr="00385490">
        <w:rPr>
          <w:rFonts w:hint="eastAsia"/>
        </w:rPr>
        <w:t>。</w:t>
      </w:r>
      <w:r w:rsidR="00BB5C40">
        <w:rPr>
          <w:rFonts w:hint="eastAsia"/>
        </w:rPr>
        <w:t>从本质上讲，自我调节意味着个人对自己的行为和后果负责并承担责任。</w:t>
      </w:r>
      <w:r w:rsidRPr="00385490">
        <w:rPr>
          <w:rFonts w:hint="eastAsia"/>
        </w:rPr>
        <w:t>早在</w:t>
      </w:r>
      <w:r w:rsidRPr="00385490">
        <w:rPr>
          <w:rFonts w:hint="eastAsia"/>
        </w:rPr>
        <w:t>20</w:t>
      </w:r>
      <w:r w:rsidRPr="00385490">
        <w:rPr>
          <w:rFonts w:hint="eastAsia"/>
        </w:rPr>
        <w:t>世纪</w:t>
      </w:r>
      <w:r w:rsidRPr="00385490">
        <w:rPr>
          <w:rFonts w:hint="eastAsia"/>
        </w:rPr>
        <w:t>90</w:t>
      </w:r>
      <w:r w:rsidRPr="00385490">
        <w:rPr>
          <w:rFonts w:hint="eastAsia"/>
        </w:rPr>
        <w:t>年代，</w:t>
      </w:r>
      <w:proofErr w:type="spellStart"/>
      <w:r w:rsidRPr="00385490">
        <w:rPr>
          <w:rFonts w:hint="eastAsia"/>
        </w:rPr>
        <w:t>Karoly</w:t>
      </w:r>
      <w:proofErr w:type="spellEnd"/>
      <w:r w:rsidRPr="00385490">
        <w:rPr>
          <w:rFonts w:hint="eastAsia"/>
        </w:rPr>
        <w:t>就强调了自我调节被广泛应用于人格领域、社会心理学、行为科学与市场营销、工业组织心理学等领域</w:t>
      </w:r>
      <w:r w:rsidR="00214C57" w:rsidRPr="00A643A1">
        <w:rPr>
          <w:vertAlign w:val="superscript"/>
        </w:rPr>
        <w:fldChar w:fldCharType="begin" w:fldLock="1"/>
      </w:r>
      <w:r w:rsidR="00214C57" w:rsidRPr="00A643A1">
        <w:rPr>
          <w:vertAlign w:val="superscript"/>
        </w:rPr>
        <w:instrText xml:space="preserve"> </w:instrText>
      </w:r>
      <w:r w:rsidR="00214C57" w:rsidRPr="00A643A1">
        <w:rPr>
          <w:rFonts w:hint="eastAsia"/>
          <w:vertAlign w:val="superscript"/>
        </w:rPr>
        <w:instrText>REF _Ref195575048 \r \h</w:instrText>
      </w:r>
      <w:r w:rsidR="00214C57" w:rsidRPr="00A643A1">
        <w:rPr>
          <w:vertAlign w:val="superscript"/>
        </w:rPr>
        <w:instrText xml:space="preserve">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[120</w:t>
      </w:r>
      <w:r w:rsidR="004907B0">
        <w:rPr>
          <w:vertAlign w:val="superscript"/>
        </w:rPr>
        <w:t>-</w:t>
      </w:r>
      <w:r w:rsidR="00214C57" w:rsidRPr="00A643A1">
        <w:rPr>
          <w:vertAlign w:val="superscript"/>
        </w:rPr>
        <w:fldChar w:fldCharType="end"/>
      </w:r>
      <w:r w:rsidR="00214C57" w:rsidRPr="00A643A1">
        <w:rPr>
          <w:vertAlign w:val="superscript"/>
        </w:rPr>
        <w:fldChar w:fldCharType="begin" w:fldLock="1"/>
      </w:r>
      <w:r w:rsidR="00214C57" w:rsidRPr="00A643A1">
        <w:rPr>
          <w:vertAlign w:val="superscript"/>
        </w:rPr>
        <w:instrText xml:space="preserve"> REF _Ref195574790 \r \h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121</w:t>
      </w:r>
      <w:r w:rsidR="00887D98">
        <w:rPr>
          <w:vertAlign w:val="superscript"/>
        </w:rPr>
        <w:t>,</w:t>
      </w:r>
      <w:r w:rsidR="00214C57" w:rsidRPr="00A643A1">
        <w:rPr>
          <w:vertAlign w:val="superscript"/>
        </w:rPr>
        <w:fldChar w:fldCharType="end"/>
      </w:r>
      <w:r w:rsidR="00A643A1" w:rsidRPr="00A643A1">
        <w:rPr>
          <w:vertAlign w:val="superscript"/>
        </w:rPr>
        <w:fldChar w:fldCharType="begin" w:fldLock="1"/>
      </w:r>
      <w:r w:rsidR="00A643A1" w:rsidRPr="00A643A1">
        <w:rPr>
          <w:vertAlign w:val="superscript"/>
        </w:rPr>
        <w:instrText xml:space="preserve"> REF _Ref195575192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125</w:t>
      </w:r>
      <w:r w:rsidR="00C35FAE">
        <w:rPr>
          <w:vertAlign w:val="superscript"/>
        </w:rPr>
        <w:t>-</w:t>
      </w:r>
      <w:r w:rsidR="00A643A1" w:rsidRPr="00A643A1">
        <w:rPr>
          <w:vertAlign w:val="superscript"/>
        </w:rPr>
        <w:fldChar w:fldCharType="end"/>
      </w:r>
      <w:r w:rsidR="00214C57" w:rsidRPr="00A643A1">
        <w:rPr>
          <w:vertAlign w:val="superscript"/>
        </w:rPr>
        <w:fldChar w:fldCharType="begin" w:fldLock="1"/>
      </w:r>
      <w:r w:rsidR="00214C57" w:rsidRPr="00A643A1">
        <w:rPr>
          <w:vertAlign w:val="superscript"/>
        </w:rPr>
        <w:instrText xml:space="preserve"> REF _Ref195575198 \r \h </w:instrText>
      </w:r>
      <w:r w:rsidR="00A643A1">
        <w:rPr>
          <w:vertAlign w:val="superscript"/>
        </w:rPr>
        <w:instrText xml:space="preserve"> \* MERGEFORMAT </w:instrText>
      </w:r>
      <w:r w:rsidR="00214C57" w:rsidRPr="00A643A1">
        <w:rPr>
          <w:vertAlign w:val="superscript"/>
        </w:rPr>
      </w:r>
      <w:r w:rsidR="00214C57" w:rsidRPr="00A643A1">
        <w:rPr>
          <w:vertAlign w:val="superscript"/>
        </w:rPr>
        <w:fldChar w:fldCharType="separate"/>
      </w:r>
      <w:r w:rsidR="006E4409">
        <w:rPr>
          <w:vertAlign w:val="superscript"/>
        </w:rPr>
        <w:t>127]</w:t>
      </w:r>
      <w:r w:rsidR="00214C57" w:rsidRPr="00A643A1">
        <w:rPr>
          <w:vertAlign w:val="superscript"/>
        </w:rPr>
        <w:fldChar w:fldCharType="end"/>
      </w:r>
      <w:r w:rsidRPr="00385490">
        <w:rPr>
          <w:rFonts w:hint="eastAsia"/>
        </w:rPr>
        <w:t>。</w:t>
      </w:r>
    </w:p>
    <w:p w14:paraId="00DD18F5" w14:textId="77777777" w:rsidR="00F362C8" w:rsidRDefault="00F362C8" w:rsidP="00F362C8">
      <w:pPr>
        <w:pStyle w:val="3"/>
        <w:spacing w:before="163" w:after="163"/>
        <w:rPr>
          <w:rFonts w:hint="eastAsia"/>
        </w:rPr>
      </w:pPr>
      <w:bookmarkStart w:id="114" w:name="_Toc195432405"/>
      <w:bookmarkStart w:id="115" w:name="_Toc195583223"/>
      <w:bookmarkStart w:id="116" w:name="_Toc197303264"/>
      <w:r>
        <w:rPr>
          <w:rFonts w:hint="eastAsia"/>
        </w:rPr>
        <w:t>2.7.2 自我调节的维度与测量</w:t>
      </w:r>
      <w:bookmarkEnd w:id="114"/>
      <w:bookmarkEnd w:id="115"/>
      <w:bookmarkEnd w:id="116"/>
    </w:p>
    <w:p w14:paraId="3D131E82" w14:textId="2C937D7C" w:rsidR="00F362C8" w:rsidRPr="00385490" w:rsidRDefault="00F362C8" w:rsidP="00F362C8">
      <w:r w:rsidRPr="00385490">
        <w:rPr>
          <w:rFonts w:hint="eastAsia"/>
        </w:rPr>
        <w:t>Baumeister</w:t>
      </w:r>
      <w:r w:rsidRPr="00385490">
        <w:rPr>
          <w:rFonts w:hint="eastAsia"/>
        </w:rPr>
        <w:t>等</w:t>
      </w:r>
      <w:r w:rsidR="00A643A1">
        <w:rPr>
          <w:rFonts w:hint="eastAsia"/>
        </w:rPr>
        <w:t>在</w:t>
      </w:r>
      <w:r w:rsidR="00A643A1">
        <w:rPr>
          <w:rFonts w:hint="eastAsia"/>
        </w:rPr>
        <w:t>1997</w:t>
      </w:r>
      <w:r w:rsidR="00A643A1">
        <w:rPr>
          <w:rFonts w:hint="eastAsia"/>
        </w:rPr>
        <w:t>年及</w:t>
      </w:r>
      <w:r w:rsidRPr="00385490">
        <w:rPr>
          <w:rFonts w:hint="eastAsia"/>
        </w:rPr>
        <w:t>Baumeister</w:t>
      </w:r>
      <w:r w:rsidR="00A643A1">
        <w:rPr>
          <w:rFonts w:hint="eastAsia"/>
        </w:rPr>
        <w:t>与</w:t>
      </w:r>
      <w:proofErr w:type="spellStart"/>
      <w:r w:rsidRPr="00385490">
        <w:rPr>
          <w:rFonts w:hint="eastAsia"/>
        </w:rPr>
        <w:t>Vohs</w:t>
      </w:r>
      <w:proofErr w:type="spellEnd"/>
      <w:r w:rsidR="00A643A1">
        <w:rPr>
          <w:rFonts w:hint="eastAsia"/>
        </w:rPr>
        <w:t>在</w:t>
      </w:r>
      <w:r w:rsidRPr="00385490">
        <w:rPr>
          <w:rFonts w:hint="eastAsia"/>
        </w:rPr>
        <w:t>2007</w:t>
      </w:r>
      <w:r w:rsidRPr="00385490">
        <w:rPr>
          <w:rFonts w:hint="eastAsia"/>
        </w:rPr>
        <w:t>的研究提出</w:t>
      </w:r>
      <w:r w:rsidR="00A643A1">
        <w:rPr>
          <w:rFonts w:hint="eastAsia"/>
        </w:rPr>
        <w:t>，</w:t>
      </w:r>
      <w:r w:rsidRPr="00385490">
        <w:rPr>
          <w:rFonts w:hint="eastAsia"/>
        </w:rPr>
        <w:t>自我调节主要包括以下四个方面：标准（即个体设定的目标或规范）、监控（对行为与目标一致性的评估）、自我调节强度（也称为意志力）和动机（推动个体实现目标的内在动力），这些成分相互作用，共同支持自我调节过程</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_Ref195575008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[118</w:t>
      </w:r>
      <w:r w:rsidR="00A643A1" w:rsidRPr="00A643A1">
        <w:rPr>
          <w:vertAlign w:val="superscript"/>
        </w:rPr>
        <w:fldChar w:fldCharType="end"/>
      </w:r>
      <w:r w:rsidR="001029B9">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_Ref195575140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124]</w:t>
      </w:r>
      <w:r w:rsidR="00A643A1" w:rsidRPr="00A643A1">
        <w:rPr>
          <w:vertAlign w:val="superscript"/>
        </w:rPr>
        <w:fldChar w:fldCharType="end"/>
      </w:r>
      <w:r w:rsidRPr="00385490">
        <w:rPr>
          <w:rFonts w:hint="eastAsia"/>
        </w:rPr>
        <w:t>。</w:t>
      </w:r>
      <w:r w:rsidRPr="00385490">
        <w:rPr>
          <w:rFonts w:hint="eastAsia"/>
        </w:rPr>
        <w:t>Schwarzer</w:t>
      </w:r>
      <w:r w:rsidRPr="00385490">
        <w:rPr>
          <w:rFonts w:hint="eastAsia"/>
        </w:rPr>
        <w:t>等</w:t>
      </w:r>
      <w:r w:rsidR="00A643A1">
        <w:rPr>
          <w:rFonts w:hint="eastAsia"/>
        </w:rPr>
        <w:t>在</w:t>
      </w:r>
      <w:r w:rsidRPr="00385490">
        <w:rPr>
          <w:rFonts w:hint="eastAsia"/>
        </w:rPr>
        <w:t>1999</w:t>
      </w:r>
      <w:r w:rsidR="00A643A1">
        <w:rPr>
          <w:rFonts w:hint="eastAsia"/>
        </w:rPr>
        <w:t>年</w:t>
      </w:r>
      <w:r w:rsidRPr="00385490">
        <w:rPr>
          <w:rFonts w:hint="eastAsia"/>
        </w:rPr>
        <w:t>开发了自我调节的量表，包含</w:t>
      </w:r>
      <w:proofErr w:type="gramStart"/>
      <w:r w:rsidRPr="00385490">
        <w:rPr>
          <w:rFonts w:hint="eastAsia"/>
        </w:rPr>
        <w:t>10</w:t>
      </w:r>
      <w:r w:rsidRPr="00385490">
        <w:rPr>
          <w:rFonts w:hint="eastAsia"/>
        </w:rPr>
        <w:t>个题项</w:t>
      </w:r>
      <w:proofErr w:type="gramEnd"/>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_Ref195575462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[128]</w:t>
      </w:r>
      <w:r w:rsidR="00A643A1" w:rsidRPr="00A643A1">
        <w:rPr>
          <w:vertAlign w:val="superscript"/>
        </w:rPr>
        <w:fldChar w:fldCharType="end"/>
      </w:r>
      <w:r w:rsidRPr="00385490">
        <w:rPr>
          <w:rFonts w:hint="eastAsia"/>
        </w:rPr>
        <w:t>。</w:t>
      </w:r>
      <w:r w:rsidRPr="00385490">
        <w:rPr>
          <w:rFonts w:hint="eastAsia"/>
        </w:rPr>
        <w:t>Diehl</w:t>
      </w:r>
      <w:r w:rsidRPr="00385490">
        <w:rPr>
          <w:rFonts w:hint="eastAsia"/>
        </w:rPr>
        <w:t>等认为</w:t>
      </w:r>
      <w:r w:rsidRPr="00385490">
        <w:rPr>
          <w:rFonts w:hint="eastAsia"/>
        </w:rPr>
        <w:t>Schwarzer</w:t>
      </w:r>
      <w:r w:rsidRPr="00385490">
        <w:rPr>
          <w:rFonts w:hint="eastAsia"/>
        </w:rPr>
        <w:t>等</w:t>
      </w:r>
      <w:r w:rsidR="00A643A1">
        <w:rPr>
          <w:rFonts w:hint="eastAsia"/>
        </w:rPr>
        <w:t>在</w:t>
      </w:r>
      <w:r w:rsidRPr="00385490">
        <w:rPr>
          <w:rFonts w:hint="eastAsia"/>
        </w:rPr>
        <w:t>1999</w:t>
      </w:r>
      <w:r w:rsidR="00A643A1">
        <w:rPr>
          <w:rFonts w:hint="eastAsia"/>
        </w:rPr>
        <w:t>年</w:t>
      </w:r>
      <w:r w:rsidRPr="00385490">
        <w:rPr>
          <w:rFonts w:hint="eastAsia"/>
        </w:rPr>
        <w:t>开发的自我调节量表旨在评估目标追求中的注意力控制，对该量表进行验证并编译成英文量表，</w:t>
      </w:r>
      <w:proofErr w:type="gramStart"/>
      <w:r w:rsidRPr="00385490">
        <w:rPr>
          <w:rFonts w:hint="eastAsia"/>
        </w:rPr>
        <w:t>题项例如</w:t>
      </w:r>
      <w:proofErr w:type="gramEnd"/>
      <w:r w:rsidRPr="00385490">
        <w:rPr>
          <w:rFonts w:hint="eastAsia"/>
        </w:rPr>
        <w:t>，“如果我从一项活动中分心了，我很快就能回到主题上”“如有必要，我可以长时间专注于一项活动”</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_Ref195575462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[128</w:t>
      </w:r>
      <w:r w:rsidR="00A643A1" w:rsidRPr="00A643A1">
        <w:rPr>
          <w:vertAlign w:val="superscript"/>
        </w:rPr>
        <w:fldChar w:fldCharType="end"/>
      </w:r>
      <w:r w:rsidR="001029B9">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_Ref195575517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129]</w:t>
      </w:r>
      <w:r w:rsidR="00A643A1" w:rsidRPr="00A643A1">
        <w:rPr>
          <w:vertAlign w:val="superscript"/>
        </w:rPr>
        <w:fldChar w:fldCharType="end"/>
      </w:r>
      <w:r w:rsidRPr="00385490">
        <w:rPr>
          <w:rFonts w:hint="eastAsia"/>
        </w:rPr>
        <w:t>。该量表被广泛应用</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_Ref195575531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[130</w:t>
      </w:r>
      <w:r w:rsidR="00A643A1" w:rsidRPr="00A643A1">
        <w:rPr>
          <w:vertAlign w:val="superscript"/>
        </w:rPr>
        <w:fldChar w:fldCharType="end"/>
      </w:r>
      <w:r w:rsidR="001029B9">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_Ref195575533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132]</w:t>
      </w:r>
      <w:r w:rsidR="00A643A1" w:rsidRPr="00A643A1">
        <w:rPr>
          <w:vertAlign w:val="superscript"/>
        </w:rPr>
        <w:fldChar w:fldCharType="end"/>
      </w:r>
      <w:r w:rsidRPr="00385490">
        <w:rPr>
          <w:rFonts w:hint="eastAsia"/>
        </w:rPr>
        <w:t>。</w:t>
      </w:r>
      <w:r w:rsidRPr="00385490">
        <w:rPr>
          <w:rFonts w:hint="eastAsia"/>
        </w:rPr>
        <w:t>Higgins</w:t>
      </w:r>
      <w:r w:rsidR="00A643A1">
        <w:rPr>
          <w:rFonts w:hint="eastAsia"/>
        </w:rPr>
        <w:t>在</w:t>
      </w:r>
      <w:r w:rsidR="00A643A1">
        <w:rPr>
          <w:rFonts w:hint="eastAsia"/>
        </w:rPr>
        <w:t>2002</w:t>
      </w:r>
      <w:r w:rsidR="00A643A1">
        <w:rPr>
          <w:rFonts w:hint="eastAsia"/>
        </w:rPr>
        <w:t>年的研究中，基于</w:t>
      </w:r>
      <w:r w:rsidRPr="00385490">
        <w:rPr>
          <w:rFonts w:hint="eastAsia"/>
        </w:rPr>
        <w:t>自我调节理论提出两种不同的调节焦点：促进焦点和预防焦点</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_Ref195575045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[119]</w:t>
      </w:r>
      <w:r w:rsidR="00A643A1" w:rsidRPr="00A643A1">
        <w:rPr>
          <w:vertAlign w:val="superscript"/>
        </w:rPr>
        <w:fldChar w:fldCharType="end"/>
      </w:r>
      <w:r w:rsidRPr="00385490">
        <w:rPr>
          <w:rFonts w:hint="eastAsia"/>
        </w:rPr>
        <w:t>。前者强调个</w:t>
      </w:r>
      <w:r w:rsidR="007D15BB">
        <w:rPr>
          <w:rFonts w:hint="eastAsia"/>
        </w:rPr>
        <w:t>体</w:t>
      </w:r>
      <w:r w:rsidRPr="00385490">
        <w:rPr>
          <w:rFonts w:hint="eastAsia"/>
        </w:rPr>
        <w:t>通过旨在满足欲望和获得利益的感受、思想和行为追求积极结果（如欲望、快乐）的动机，后者更强调寻求避免负面结果（例如疼痛、损失）</w:t>
      </w:r>
      <w:r w:rsidR="007D15BB">
        <w:rPr>
          <w:rFonts w:hint="eastAsia"/>
        </w:rPr>
        <w:t>的个体动机</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_Ref195575614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[133]</w:t>
      </w:r>
      <w:r w:rsidR="00A643A1" w:rsidRPr="00A643A1">
        <w:rPr>
          <w:vertAlign w:val="superscript"/>
        </w:rPr>
        <w:fldChar w:fldCharType="end"/>
      </w:r>
      <w:r w:rsidRPr="00385490">
        <w:rPr>
          <w:rFonts w:hint="eastAsia"/>
        </w:rPr>
        <w:t>。</w:t>
      </w:r>
    </w:p>
    <w:p w14:paraId="21864137" w14:textId="77777777" w:rsidR="00385490" w:rsidRPr="00385490" w:rsidRDefault="009821F7" w:rsidP="00F6136B">
      <w:pPr>
        <w:pStyle w:val="3"/>
        <w:spacing w:before="163" w:after="163"/>
        <w:rPr>
          <w:rFonts w:hint="eastAsia"/>
        </w:rPr>
      </w:pPr>
      <w:bookmarkStart w:id="117" w:name="_Toc195432404"/>
      <w:bookmarkStart w:id="118" w:name="_Toc195583224"/>
      <w:bookmarkStart w:id="119" w:name="_Toc197303265"/>
      <w:r>
        <w:rPr>
          <w:rFonts w:hint="eastAsia"/>
        </w:rPr>
        <w:t>2.</w:t>
      </w:r>
      <w:r w:rsidR="00BA56D0">
        <w:rPr>
          <w:rFonts w:hint="eastAsia"/>
        </w:rPr>
        <w:t>7.</w:t>
      </w:r>
      <w:r>
        <w:rPr>
          <w:rFonts w:hint="eastAsia"/>
        </w:rPr>
        <w:t>2</w:t>
      </w:r>
      <w:r w:rsidR="00BA56D0">
        <w:rPr>
          <w:rFonts w:hint="eastAsia"/>
        </w:rPr>
        <w:t xml:space="preserve"> </w:t>
      </w:r>
      <w:r w:rsidR="00385490" w:rsidRPr="00385490">
        <w:rPr>
          <w:rFonts w:hint="eastAsia"/>
        </w:rPr>
        <w:t>自我调节的相关研究</w:t>
      </w:r>
      <w:bookmarkEnd w:id="117"/>
      <w:bookmarkEnd w:id="118"/>
      <w:bookmarkEnd w:id="119"/>
    </w:p>
    <w:p w14:paraId="36808DB5" w14:textId="1B8C653E" w:rsidR="00385490" w:rsidRDefault="00385490" w:rsidP="00F6136B">
      <w:r w:rsidRPr="00385490">
        <w:rPr>
          <w:rFonts w:hint="eastAsia"/>
        </w:rPr>
        <w:t>根据已有研究，自我调节机制的前因主要包括态度、动机、资源可用性，意志力、个人毅力等因素</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_Ref195575108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[123</w:t>
      </w:r>
      <w:r w:rsidR="00A643A1" w:rsidRPr="00A643A1">
        <w:rPr>
          <w:vertAlign w:val="superscript"/>
        </w:rPr>
        <w:fldChar w:fldCharType="end"/>
      </w:r>
      <w:r w:rsidR="001029B9">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_Ref195575140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124</w:t>
      </w:r>
      <w:r w:rsidR="00A643A1" w:rsidRPr="00A643A1">
        <w:rPr>
          <w:vertAlign w:val="superscript"/>
        </w:rPr>
        <w:fldChar w:fldCharType="end"/>
      </w:r>
      <w:r w:rsidR="00A643A1" w:rsidRPr="00A643A1">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_Ref195575739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134</w:t>
      </w:r>
      <w:r w:rsidR="00A643A1" w:rsidRPr="00A643A1">
        <w:rPr>
          <w:vertAlign w:val="superscript"/>
        </w:rPr>
        <w:fldChar w:fldCharType="end"/>
      </w:r>
      <w:r w:rsidR="001029B9">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_Ref195575742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136]</w:t>
      </w:r>
      <w:r w:rsidR="00A643A1" w:rsidRPr="00A643A1">
        <w:rPr>
          <w:vertAlign w:val="superscript"/>
        </w:rPr>
        <w:fldChar w:fldCharType="end"/>
      </w:r>
      <w:r w:rsidRPr="00385490">
        <w:rPr>
          <w:rFonts w:hint="eastAsia"/>
        </w:rPr>
        <w:t>。结果研究上，自我调节对个人既有积极影响，也有消极影响。自我调节失败的不利后果包括目标冲突和目标差异、自我消耗和预期后悔</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_Ref195575108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[123</w:t>
      </w:r>
      <w:r w:rsidR="00A643A1" w:rsidRPr="00A643A1">
        <w:rPr>
          <w:vertAlign w:val="superscript"/>
        </w:rPr>
        <w:fldChar w:fldCharType="end"/>
      </w:r>
      <w:r w:rsidR="00A643A1" w:rsidRPr="00A643A1">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_Ref195575792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126</w:t>
      </w:r>
      <w:r w:rsidR="00A643A1" w:rsidRPr="00A643A1">
        <w:rPr>
          <w:vertAlign w:val="superscript"/>
        </w:rPr>
        <w:fldChar w:fldCharType="end"/>
      </w:r>
      <w:r w:rsidR="00A643A1" w:rsidRPr="00A643A1">
        <w:rPr>
          <w:vertAlign w:val="superscript"/>
        </w:rPr>
        <w:fldChar w:fldCharType="begin" w:fldLock="1"/>
      </w:r>
      <w:r w:rsidR="00A643A1" w:rsidRPr="00A643A1">
        <w:rPr>
          <w:vertAlign w:val="superscript"/>
        </w:rPr>
        <w:instrText xml:space="preserve"> REF _Ref195575797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1029B9">
        <w:rPr>
          <w:rFonts w:hint="eastAsia"/>
          <w:vertAlign w:val="superscript"/>
        </w:rPr>
        <w:t>,</w:t>
      </w:r>
      <w:r w:rsidR="006E4409">
        <w:rPr>
          <w:vertAlign w:val="superscript"/>
        </w:rPr>
        <w:t>137]</w:t>
      </w:r>
      <w:r w:rsidR="00A643A1" w:rsidRPr="00A643A1">
        <w:rPr>
          <w:vertAlign w:val="superscript"/>
        </w:rPr>
        <w:fldChar w:fldCharType="end"/>
      </w:r>
      <w:r w:rsidRPr="00385490">
        <w:rPr>
          <w:rFonts w:hint="eastAsia"/>
        </w:rPr>
        <w:t>。另一方面，个体自我调节也能带来有利结果。将自我调节与目的导向行为结合，研究证实自我调节能带</w:t>
      </w:r>
      <w:proofErr w:type="gramStart"/>
      <w:r w:rsidRPr="00385490">
        <w:rPr>
          <w:rFonts w:hint="eastAsia"/>
        </w:rPr>
        <w:t>来符合</w:t>
      </w:r>
      <w:proofErr w:type="gramEnd"/>
      <w:r w:rsidRPr="00385490">
        <w:rPr>
          <w:rFonts w:hint="eastAsia"/>
        </w:rPr>
        <w:t>预期的有目的的行为和自我导向行动的享受</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_Ref195575827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[138</w:t>
      </w:r>
      <w:r w:rsidR="00A643A1" w:rsidRPr="00A643A1">
        <w:rPr>
          <w:vertAlign w:val="superscript"/>
        </w:rPr>
        <w:fldChar w:fldCharType="end"/>
      </w:r>
      <w:r w:rsidR="00A643A1" w:rsidRPr="00A643A1">
        <w:rPr>
          <w:rFonts w:hint="eastAsia"/>
          <w:vertAlign w:val="superscript"/>
        </w:rPr>
        <w:t>-</w:t>
      </w:r>
      <w:r w:rsidR="00A643A1" w:rsidRPr="00A643A1">
        <w:rPr>
          <w:vertAlign w:val="superscript"/>
        </w:rPr>
        <w:fldChar w:fldCharType="begin" w:fldLock="1"/>
      </w:r>
      <w:r w:rsidR="00A643A1" w:rsidRPr="00A643A1">
        <w:rPr>
          <w:vertAlign w:val="superscript"/>
        </w:rPr>
        <w:instrText xml:space="preserve"> REF _Ref195575829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139]</w:t>
      </w:r>
      <w:r w:rsidR="00A643A1" w:rsidRPr="00A643A1">
        <w:rPr>
          <w:vertAlign w:val="superscript"/>
        </w:rPr>
        <w:fldChar w:fldCharType="end"/>
      </w:r>
      <w:r w:rsidRPr="00385490">
        <w:rPr>
          <w:rFonts w:hint="eastAsia"/>
        </w:rPr>
        <w:t>。同时，已有研究认为自我调节是促使人们做出更健康选择的关键机制</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_Ref195575862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[140]</w:t>
      </w:r>
      <w:r w:rsidR="00A643A1" w:rsidRPr="00A643A1">
        <w:rPr>
          <w:vertAlign w:val="superscript"/>
        </w:rPr>
        <w:fldChar w:fldCharType="end"/>
      </w:r>
      <w:r w:rsidRPr="00385490">
        <w:rPr>
          <w:rFonts w:hint="eastAsia"/>
        </w:rPr>
        <w:t>。当人</w:t>
      </w:r>
      <w:r w:rsidRPr="00385490">
        <w:rPr>
          <w:rFonts w:hint="eastAsia"/>
        </w:rPr>
        <w:lastRenderedPageBreak/>
        <w:t>们更多地控制自己的自我调节机制时，他们的行为会产生建设性和积极的结果，例如家庭稳定性的提高和财务责任的增强</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_Ref195575884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[141</w:t>
      </w:r>
      <w:r w:rsidR="00A643A1" w:rsidRPr="00A643A1">
        <w:rPr>
          <w:vertAlign w:val="superscript"/>
        </w:rPr>
        <w:fldChar w:fldCharType="end"/>
      </w:r>
      <w:r w:rsidR="00A643A1" w:rsidRPr="00A643A1">
        <w:rPr>
          <w:vertAlign w:val="superscript"/>
        </w:rPr>
        <w:fldChar w:fldCharType="begin" w:fldLock="1"/>
      </w:r>
      <w:r w:rsidR="00A643A1" w:rsidRPr="00A643A1">
        <w:rPr>
          <w:vertAlign w:val="superscript"/>
        </w:rPr>
        <w:instrText xml:space="preserve"> REF _Ref195575886 \r \h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1029B9">
        <w:rPr>
          <w:rFonts w:hint="eastAsia"/>
          <w:vertAlign w:val="superscript"/>
        </w:rPr>
        <w:t>-</w:t>
      </w:r>
      <w:r w:rsidR="006E4409">
        <w:rPr>
          <w:vertAlign w:val="superscript"/>
        </w:rPr>
        <w:t>142]</w:t>
      </w:r>
      <w:r w:rsidR="00A643A1" w:rsidRPr="00A643A1">
        <w:rPr>
          <w:vertAlign w:val="superscript"/>
        </w:rPr>
        <w:fldChar w:fldCharType="end"/>
      </w:r>
      <w:r w:rsidRPr="00385490">
        <w:rPr>
          <w:rFonts w:hint="eastAsia"/>
        </w:rPr>
        <w:t>。除此之外，学者将自我调节作为调节变量开展了研究。</w:t>
      </w:r>
      <w:r w:rsidRPr="00385490">
        <w:rPr>
          <w:rFonts w:hint="eastAsia"/>
        </w:rPr>
        <w:t>Khan</w:t>
      </w:r>
      <w:r w:rsidRPr="00385490">
        <w:rPr>
          <w:rFonts w:hint="eastAsia"/>
        </w:rPr>
        <w:t>等</w:t>
      </w:r>
      <w:r w:rsidR="00A643A1">
        <w:rPr>
          <w:rFonts w:hint="eastAsia"/>
        </w:rPr>
        <w:t>在</w:t>
      </w:r>
      <w:r w:rsidR="00A643A1">
        <w:rPr>
          <w:rFonts w:hint="eastAsia"/>
        </w:rPr>
        <w:t>2021</w:t>
      </w:r>
      <w:r w:rsidR="00A643A1">
        <w:rPr>
          <w:rFonts w:hint="eastAsia"/>
        </w:rPr>
        <w:t>年</w:t>
      </w:r>
      <w:r w:rsidR="007D15BB">
        <w:rPr>
          <w:rFonts w:hint="eastAsia"/>
        </w:rPr>
        <w:t>的</w:t>
      </w:r>
      <w:r w:rsidRPr="00385490">
        <w:rPr>
          <w:rFonts w:hint="eastAsia"/>
        </w:rPr>
        <w:t>研究</w:t>
      </w:r>
      <w:r w:rsidR="007D15BB">
        <w:rPr>
          <w:rFonts w:hint="eastAsia"/>
        </w:rPr>
        <w:t>中发现，</w:t>
      </w:r>
      <w:r w:rsidRPr="00385490">
        <w:rPr>
          <w:rFonts w:hint="eastAsia"/>
        </w:rPr>
        <w:t>自我调节减弱了社交媒体成瘾对工作技术冲突的正向影响和对自尊的负向影响</w:t>
      </w:r>
      <w:r w:rsidR="00A643A1" w:rsidRPr="00A643A1">
        <w:rPr>
          <w:vertAlign w:val="superscript"/>
        </w:rPr>
        <w:fldChar w:fldCharType="begin" w:fldLock="1"/>
      </w:r>
      <w:r w:rsidR="00A643A1" w:rsidRPr="00A643A1">
        <w:rPr>
          <w:vertAlign w:val="superscript"/>
        </w:rPr>
        <w:instrText xml:space="preserve"> </w:instrText>
      </w:r>
      <w:r w:rsidR="00A643A1" w:rsidRPr="00A643A1">
        <w:rPr>
          <w:rFonts w:hint="eastAsia"/>
          <w:vertAlign w:val="superscript"/>
        </w:rPr>
        <w:instrText>REF _Ref195575533 \r \h</w:instrText>
      </w:r>
      <w:r w:rsidR="00A643A1" w:rsidRPr="00A643A1">
        <w:rPr>
          <w:vertAlign w:val="superscript"/>
        </w:rPr>
        <w:instrText xml:space="preserve"> </w:instrText>
      </w:r>
      <w:r w:rsidR="00A643A1">
        <w:rPr>
          <w:vertAlign w:val="superscript"/>
        </w:rPr>
        <w:instrText xml:space="preserve"> \* MERGEFORMAT </w:instrText>
      </w:r>
      <w:r w:rsidR="00A643A1" w:rsidRPr="00A643A1">
        <w:rPr>
          <w:vertAlign w:val="superscript"/>
        </w:rPr>
      </w:r>
      <w:r w:rsidR="00A643A1" w:rsidRPr="00A643A1">
        <w:rPr>
          <w:vertAlign w:val="superscript"/>
        </w:rPr>
        <w:fldChar w:fldCharType="separate"/>
      </w:r>
      <w:r w:rsidR="006E4409">
        <w:rPr>
          <w:vertAlign w:val="superscript"/>
        </w:rPr>
        <w:t>[132]</w:t>
      </w:r>
      <w:r w:rsidR="00A643A1" w:rsidRPr="00A643A1">
        <w:rPr>
          <w:vertAlign w:val="superscript"/>
        </w:rPr>
        <w:fldChar w:fldCharType="end"/>
      </w:r>
      <w:r w:rsidRPr="00385490">
        <w:rPr>
          <w:rFonts w:hint="eastAsia"/>
        </w:rPr>
        <w:t>。</w:t>
      </w:r>
    </w:p>
    <w:p w14:paraId="4D7BA4D4" w14:textId="77777777" w:rsidR="00E85507" w:rsidRDefault="00E85507" w:rsidP="00E85507">
      <w:pPr>
        <w:pStyle w:val="af1"/>
        <w:spacing w:before="326" w:after="163"/>
        <w:rPr>
          <w:rFonts w:hint="eastAsia"/>
        </w:rPr>
      </w:pPr>
      <w:bookmarkStart w:id="120" w:name="_Toc197303266"/>
      <w:bookmarkStart w:id="121" w:name="_Toc195432406"/>
      <w:bookmarkStart w:id="122" w:name="_Toc195583225"/>
      <w:r>
        <w:rPr>
          <w:rFonts w:hint="eastAsia"/>
        </w:rPr>
        <w:t>2.8 非工作情境智能推荐对员工工作投入的影响机制探索</w:t>
      </w:r>
      <w:bookmarkEnd w:id="120"/>
    </w:p>
    <w:p w14:paraId="07C217B5" w14:textId="1B418DFF" w:rsidR="00327CA7" w:rsidRDefault="00327CA7" w:rsidP="00327CA7">
      <w:r w:rsidRPr="00327CA7">
        <w:rPr>
          <w:rFonts w:hint="eastAsia"/>
        </w:rPr>
        <w:t>现有组织行为</w:t>
      </w:r>
      <w:r w:rsidR="00D760A2">
        <w:rPr>
          <w:rFonts w:hint="eastAsia"/>
        </w:rPr>
        <w:t>领域的相关</w:t>
      </w:r>
      <w:r w:rsidRPr="00327CA7">
        <w:rPr>
          <w:rFonts w:hint="eastAsia"/>
        </w:rPr>
        <w:t>研究已证实，员工在非工作时间的技术使用行为会通过认知和情感路径渗透至工作领域，其影响具有双</w:t>
      </w:r>
      <w:proofErr w:type="gramStart"/>
      <w:r w:rsidRPr="00327CA7">
        <w:rPr>
          <w:rFonts w:hint="eastAsia"/>
        </w:rPr>
        <w:t>刃</w:t>
      </w:r>
      <w:proofErr w:type="gramEnd"/>
      <w:r w:rsidRPr="00327CA7">
        <w:rPr>
          <w:rFonts w:hint="eastAsia"/>
        </w:rPr>
        <w:t>剑效应。积极影响方面，</w:t>
      </w:r>
      <w:proofErr w:type="spellStart"/>
      <w:r w:rsidRPr="00327CA7">
        <w:rPr>
          <w:rFonts w:hint="eastAsia"/>
        </w:rPr>
        <w:t>Koçak</w:t>
      </w:r>
      <w:proofErr w:type="spellEnd"/>
      <w:r w:rsidRPr="00327CA7">
        <w:rPr>
          <w:rFonts w:hint="eastAsia"/>
        </w:rPr>
        <w:t>等</w:t>
      </w:r>
      <w:r>
        <w:rPr>
          <w:rFonts w:hint="eastAsia"/>
        </w:rPr>
        <w:t>在</w:t>
      </w:r>
      <w:r w:rsidRPr="00327CA7">
        <w:rPr>
          <w:rFonts w:hint="eastAsia"/>
        </w:rPr>
        <w:t>2024</w:t>
      </w:r>
      <w:r w:rsidRPr="00327CA7">
        <w:rPr>
          <w:rFonts w:hint="eastAsia"/>
        </w:rPr>
        <w:t>的研究验证了在下班后玩电子游戏作为一种积极的恢复策略，能够通过激活积极情绪促进心理资源再生，从而提升个体次日的工作活力水平</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_Ref196318613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[185]</w:t>
      </w:r>
      <w:r w:rsidRPr="00327CA7">
        <w:rPr>
          <w:vertAlign w:val="superscript"/>
        </w:rPr>
        <w:fldChar w:fldCharType="end"/>
      </w:r>
      <w:r w:rsidRPr="00327CA7">
        <w:rPr>
          <w:rFonts w:hint="eastAsia"/>
        </w:rPr>
        <w:t>。类似地，</w:t>
      </w:r>
      <w:r w:rsidRPr="00327CA7">
        <w:rPr>
          <w:rFonts w:hint="eastAsia"/>
        </w:rPr>
        <w:t>Sun</w:t>
      </w:r>
      <w:r w:rsidRPr="00327CA7">
        <w:rPr>
          <w:rFonts w:hint="eastAsia"/>
        </w:rPr>
        <w:t>等</w:t>
      </w:r>
      <w:r>
        <w:rPr>
          <w:rFonts w:hint="eastAsia"/>
        </w:rPr>
        <w:t>在</w:t>
      </w:r>
      <w:r w:rsidRPr="00327CA7">
        <w:rPr>
          <w:rFonts w:hint="eastAsia"/>
        </w:rPr>
        <w:t>2020</w:t>
      </w:r>
      <w:r>
        <w:rPr>
          <w:rFonts w:hint="eastAsia"/>
        </w:rPr>
        <w:t>年的研究中，</w:t>
      </w:r>
      <w:r w:rsidRPr="00327CA7">
        <w:rPr>
          <w:rFonts w:hint="eastAsia"/>
        </w:rPr>
        <w:t>基于赋权理论指出，企业社交媒体构建的扁平</w:t>
      </w:r>
      <w:proofErr w:type="gramStart"/>
      <w:r w:rsidRPr="00327CA7">
        <w:rPr>
          <w:rFonts w:hint="eastAsia"/>
        </w:rPr>
        <w:t>化数字</w:t>
      </w:r>
      <w:proofErr w:type="gramEnd"/>
      <w:r w:rsidRPr="00327CA7">
        <w:rPr>
          <w:rFonts w:hint="eastAsia"/>
        </w:rPr>
        <w:t>环境可通过结构授权与心理授权的双路径机制，增强员工的工作繁荣</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_Ref196318630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[186]</w:t>
      </w:r>
      <w:r w:rsidRPr="00327CA7">
        <w:rPr>
          <w:vertAlign w:val="superscript"/>
        </w:rPr>
        <w:fldChar w:fldCharType="end"/>
      </w:r>
      <w:r w:rsidRPr="00327CA7">
        <w:rPr>
          <w:rFonts w:hint="eastAsia"/>
        </w:rPr>
        <w:t>。消极影响方面，</w:t>
      </w:r>
      <w:r w:rsidRPr="00327CA7">
        <w:rPr>
          <w:rFonts w:hint="eastAsia"/>
        </w:rPr>
        <w:t>Zhang</w:t>
      </w:r>
      <w:r w:rsidRPr="00327CA7">
        <w:rPr>
          <w:rFonts w:hint="eastAsia"/>
        </w:rPr>
        <w:t>等</w:t>
      </w:r>
      <w:r>
        <w:rPr>
          <w:rFonts w:hint="eastAsia"/>
        </w:rPr>
        <w:t>在</w:t>
      </w:r>
      <w:r w:rsidRPr="00327CA7">
        <w:rPr>
          <w:rFonts w:hint="eastAsia"/>
        </w:rPr>
        <w:t>2023</w:t>
      </w:r>
      <w:r>
        <w:rPr>
          <w:rFonts w:hint="eastAsia"/>
        </w:rPr>
        <w:t>年</w:t>
      </w:r>
      <w:r w:rsidRPr="00327CA7">
        <w:rPr>
          <w:rFonts w:hint="eastAsia"/>
        </w:rPr>
        <w:t>的追踪研究表明，工作场所社交媒体使用会诱发信息处理超载，不仅阻碍协作效率，还会通过注意力耗散对任务绩效产生负面影响</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_Ref196318643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[187]</w:t>
      </w:r>
      <w:r w:rsidRPr="00327CA7">
        <w:rPr>
          <w:vertAlign w:val="superscript"/>
        </w:rPr>
        <w:fldChar w:fldCharType="end"/>
      </w:r>
      <w:r w:rsidRPr="00327CA7">
        <w:rPr>
          <w:rFonts w:hint="eastAsia"/>
        </w:rPr>
        <w:t>。这一发现与先前研究相呼应</w:t>
      </w:r>
      <w:r w:rsidR="00623346">
        <w:rPr>
          <w:rFonts w:hint="eastAsia"/>
        </w:rPr>
        <w:t>：</w:t>
      </w:r>
      <w:r w:rsidRPr="00327CA7">
        <w:rPr>
          <w:rFonts w:hint="eastAsia"/>
        </w:rPr>
        <w:t>个人社交媒体使用常被视为</w:t>
      </w:r>
      <w:proofErr w:type="gramStart"/>
      <w:r w:rsidRPr="00327CA7">
        <w:rPr>
          <w:rFonts w:hint="eastAsia"/>
        </w:rPr>
        <w:t>反生产</w:t>
      </w:r>
      <w:proofErr w:type="gramEnd"/>
      <w:r w:rsidRPr="00327CA7">
        <w:rPr>
          <w:rFonts w:hint="eastAsia"/>
        </w:rPr>
        <w:t>工作行为，其本质是对组织规范的背离与工作资源的错配</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_Ref196318645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[188</w:t>
      </w:r>
      <w:r w:rsidRPr="00327CA7">
        <w:rPr>
          <w:vertAlign w:val="superscript"/>
        </w:rPr>
        <w:fldChar w:fldCharType="end"/>
      </w:r>
      <w:r>
        <w:rPr>
          <w:rFonts w:hint="eastAsia"/>
          <w:vertAlign w:val="superscript"/>
        </w:rPr>
        <w:t>-</w:t>
      </w:r>
      <w:r w:rsidRPr="00327CA7">
        <w:rPr>
          <w:vertAlign w:val="superscript"/>
        </w:rPr>
        <w:fldChar w:fldCharType="begin" w:fldLock="1"/>
      </w:r>
      <w:r w:rsidRPr="00327CA7">
        <w:rPr>
          <w:vertAlign w:val="superscript"/>
        </w:rPr>
        <w:instrText xml:space="preserve"> REF _Ref196318657 \r \h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189]</w:t>
      </w:r>
      <w:r w:rsidRPr="00327CA7">
        <w:rPr>
          <w:vertAlign w:val="superscript"/>
        </w:rPr>
        <w:fldChar w:fldCharType="end"/>
      </w:r>
      <w:r w:rsidRPr="00327CA7">
        <w:rPr>
          <w:rFonts w:hint="eastAsia"/>
        </w:rPr>
        <w:t>。</w:t>
      </w:r>
    </w:p>
    <w:p w14:paraId="282E8FBC" w14:textId="6DCD7BBC" w:rsidR="00327CA7" w:rsidRDefault="00327CA7" w:rsidP="00327CA7">
      <w:r w:rsidRPr="00327CA7">
        <w:rPr>
          <w:rFonts w:hint="eastAsia"/>
        </w:rPr>
        <w:t>上述研究为工作场所中的智能使用与工作行为的关系提供了解释，但智能推荐技术与传统技术工具（如社交媒体或电子游戏）存在本质差异</w:t>
      </w:r>
      <w:r w:rsidR="001029B9">
        <w:rPr>
          <w:rFonts w:hint="eastAsia"/>
        </w:rPr>
        <w:t>，主要体现在以下方面。首先</w:t>
      </w:r>
      <w:r w:rsidRPr="00327CA7">
        <w:rPr>
          <w:rFonts w:hint="eastAsia"/>
        </w:rPr>
        <w:t>，基于协同过滤算法的个性化内容匹配通过实时优化推荐策略显著增强用户粘性</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_Ref195571480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[20]</w:t>
      </w:r>
      <w:r w:rsidRPr="00327CA7">
        <w:rPr>
          <w:vertAlign w:val="superscript"/>
        </w:rPr>
        <w:fldChar w:fldCharType="end"/>
      </w:r>
      <w:r w:rsidR="001029B9">
        <w:rPr>
          <w:rFonts w:hint="eastAsia"/>
        </w:rPr>
        <w:t>。其次</w:t>
      </w:r>
      <w:r w:rsidRPr="00327CA7">
        <w:rPr>
          <w:rFonts w:hint="eastAsia"/>
        </w:rPr>
        <w:t>，交互设计特性（如无限滚动、自动播放）会扭曲用户的时间感知，导致非计划性使用时长激增</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_Ref196318963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[190]</w:t>
      </w:r>
      <w:r w:rsidRPr="00327CA7">
        <w:rPr>
          <w:vertAlign w:val="superscript"/>
        </w:rPr>
        <w:fldChar w:fldCharType="end"/>
      </w:r>
      <w:r w:rsidR="001029B9">
        <w:rPr>
          <w:rFonts w:hint="eastAsia"/>
        </w:rPr>
        <w:t>。最后</w:t>
      </w:r>
      <w:r w:rsidRPr="00327CA7">
        <w:rPr>
          <w:rFonts w:hint="eastAsia"/>
        </w:rPr>
        <w:t>，推送通知触发的碎片化渗透通过高频微中断破坏工作流连续性</w:t>
      </w:r>
      <w:r w:rsidRPr="00327CA7">
        <w:rPr>
          <w:vertAlign w:val="superscript"/>
        </w:rPr>
        <w:fldChar w:fldCharType="begin" w:fldLock="1"/>
      </w:r>
      <w:r w:rsidRPr="00327CA7">
        <w:rPr>
          <w:vertAlign w:val="superscript"/>
        </w:rPr>
        <w:instrText xml:space="preserve"> </w:instrText>
      </w:r>
      <w:r w:rsidRPr="00327CA7">
        <w:rPr>
          <w:rFonts w:hint="eastAsia"/>
          <w:vertAlign w:val="superscript"/>
        </w:rPr>
        <w:instrText>REF _Ref196232575 \r \h</w:instrText>
      </w:r>
      <w:r w:rsidRPr="00327CA7">
        <w:rPr>
          <w:vertAlign w:val="superscript"/>
        </w:rPr>
        <w:instrText xml:space="preserve"> </w:instrText>
      </w:r>
      <w:r>
        <w:rPr>
          <w:vertAlign w:val="superscript"/>
        </w:rPr>
        <w:instrText xml:space="preserve"> \* MERGEFORMAT </w:instrText>
      </w:r>
      <w:r w:rsidRPr="00327CA7">
        <w:rPr>
          <w:vertAlign w:val="superscript"/>
        </w:rPr>
      </w:r>
      <w:r w:rsidRPr="00327CA7">
        <w:rPr>
          <w:vertAlign w:val="superscript"/>
        </w:rPr>
        <w:fldChar w:fldCharType="separate"/>
      </w:r>
      <w:r w:rsidRPr="00327CA7">
        <w:rPr>
          <w:vertAlign w:val="superscript"/>
        </w:rPr>
        <w:t>[179]</w:t>
      </w:r>
      <w:r w:rsidRPr="00327CA7">
        <w:rPr>
          <w:vertAlign w:val="superscript"/>
        </w:rPr>
        <w:fldChar w:fldCharType="end"/>
      </w:r>
      <w:r w:rsidRPr="00327CA7">
        <w:rPr>
          <w:rFonts w:hint="eastAsia"/>
        </w:rPr>
        <w:t>。这些特征表明，算法可能重塑智能使用对工作行为影响机制的作用强度与方向。</w:t>
      </w:r>
    </w:p>
    <w:p w14:paraId="14BA68D1" w14:textId="3890FD08" w:rsidR="00327CA7" w:rsidRPr="00327CA7" w:rsidRDefault="00327CA7" w:rsidP="00327CA7">
      <w:r w:rsidRPr="00327CA7">
        <w:rPr>
          <w:rFonts w:hint="eastAsia"/>
        </w:rPr>
        <w:t>当前研究存在两个关键局限：（</w:t>
      </w:r>
      <w:r w:rsidRPr="00327CA7">
        <w:rPr>
          <w:rFonts w:hint="eastAsia"/>
        </w:rPr>
        <w:t>1</w:t>
      </w:r>
      <w:r w:rsidRPr="00327CA7">
        <w:rPr>
          <w:rFonts w:hint="eastAsia"/>
        </w:rPr>
        <w:t>）多数文献未区分技术的算法驱动程度，未注意到智能推荐与传统使用行为的差异；（</w:t>
      </w:r>
      <w:r w:rsidRPr="00327CA7">
        <w:rPr>
          <w:rFonts w:hint="eastAsia"/>
        </w:rPr>
        <w:t>2</w:t>
      </w:r>
      <w:r w:rsidRPr="00327CA7">
        <w:rPr>
          <w:rFonts w:hint="eastAsia"/>
        </w:rPr>
        <w:t>）忽视推荐内容的</w:t>
      </w:r>
      <w:r w:rsidR="00D760A2">
        <w:rPr>
          <w:rFonts w:hint="eastAsia"/>
        </w:rPr>
        <w:t>不同</w:t>
      </w:r>
      <w:r w:rsidRPr="00327CA7">
        <w:rPr>
          <w:rFonts w:hint="eastAsia"/>
        </w:rPr>
        <w:t>类型（功利型和享乐型）对员工认知情感状态的差异化</w:t>
      </w:r>
      <w:r w:rsidR="00D760A2">
        <w:rPr>
          <w:rFonts w:hint="eastAsia"/>
        </w:rPr>
        <w:t>影响</w:t>
      </w:r>
      <w:r w:rsidRPr="00327CA7">
        <w:rPr>
          <w:rFonts w:hint="eastAsia"/>
        </w:rPr>
        <w:t>。这为本研究引入智能推荐的分类维度，揭示算法嵌入的智能推荐技术对工作投入的认知情感路径奠定基础。</w:t>
      </w:r>
    </w:p>
    <w:p w14:paraId="6565D054" w14:textId="4E53C5C2" w:rsidR="00385490" w:rsidRPr="00327CA7" w:rsidRDefault="00CD2023" w:rsidP="00327CA7">
      <w:pPr>
        <w:pStyle w:val="af1"/>
        <w:spacing w:before="326" w:after="163"/>
        <w:rPr>
          <w:rFonts w:hint="eastAsia"/>
        </w:rPr>
      </w:pPr>
      <w:bookmarkStart w:id="123" w:name="_Toc197303267"/>
      <w:r w:rsidRPr="00327CA7">
        <w:rPr>
          <w:rFonts w:hint="eastAsia"/>
        </w:rPr>
        <w:t>2.</w:t>
      </w:r>
      <w:r w:rsidR="00E85507" w:rsidRPr="00327CA7">
        <w:rPr>
          <w:rFonts w:hint="eastAsia"/>
        </w:rPr>
        <w:t>9</w:t>
      </w:r>
      <w:r w:rsidR="00BA56D0" w:rsidRPr="00327CA7">
        <w:rPr>
          <w:rFonts w:hint="eastAsia"/>
        </w:rPr>
        <w:t xml:space="preserve"> </w:t>
      </w:r>
      <w:r w:rsidR="00385490" w:rsidRPr="00327CA7">
        <w:rPr>
          <w:rFonts w:hint="eastAsia"/>
        </w:rPr>
        <w:t>文献述评</w:t>
      </w:r>
      <w:bookmarkEnd w:id="121"/>
      <w:bookmarkEnd w:id="122"/>
      <w:bookmarkEnd w:id="123"/>
    </w:p>
    <w:p w14:paraId="0DF60E25" w14:textId="20BA0E73" w:rsidR="0073512F" w:rsidRDefault="0073512F" w:rsidP="0073512F">
      <w:r>
        <w:rPr>
          <w:rFonts w:hint="eastAsia"/>
        </w:rPr>
        <w:t>（</w:t>
      </w:r>
      <w:r>
        <w:rPr>
          <w:rFonts w:hint="eastAsia"/>
        </w:rPr>
        <w:t>1</w:t>
      </w:r>
      <w:r>
        <w:rPr>
          <w:rFonts w:hint="eastAsia"/>
        </w:rPr>
        <w:t>）现有研究对智能推荐的内容类型划分尚未形成系统化理论框架</w:t>
      </w:r>
      <w:r w:rsidR="007D15BB">
        <w:rPr>
          <w:rFonts w:hint="eastAsia"/>
        </w:rPr>
        <w:t>。</w:t>
      </w:r>
      <w:r>
        <w:rPr>
          <w:rFonts w:hint="eastAsia"/>
        </w:rPr>
        <w:t>虽然功利</w:t>
      </w:r>
      <w:r w:rsidR="007D15BB">
        <w:rPr>
          <w:rFonts w:hint="eastAsia"/>
        </w:rPr>
        <w:t>和</w:t>
      </w:r>
      <w:r>
        <w:rPr>
          <w:rFonts w:hint="eastAsia"/>
        </w:rPr>
        <w:lastRenderedPageBreak/>
        <w:t>享乐二元分类在消费领域已获验证，但智能推荐作为算法驱动的新型信息交互系统，其内容属性具有独特的动态特征。</w:t>
      </w:r>
      <w:r w:rsidR="007D15BB">
        <w:rPr>
          <w:rFonts w:hint="eastAsia"/>
        </w:rPr>
        <w:t>一方面</w:t>
      </w:r>
      <w:r>
        <w:rPr>
          <w:rFonts w:hint="eastAsia"/>
        </w:rPr>
        <w:t>，平台算法会根据用户实时行为动态调整推荐策略，使得同一内容可能同时承载功利与享乐双重价值；</w:t>
      </w:r>
      <w:r w:rsidR="007D15BB">
        <w:rPr>
          <w:rFonts w:hint="eastAsia"/>
        </w:rPr>
        <w:t>另一方面</w:t>
      </w:r>
      <w:r>
        <w:rPr>
          <w:rFonts w:hint="eastAsia"/>
        </w:rPr>
        <w:t>，移动互联网的碎片化使用场景放大了推荐内容的跨情境影响。已有研究虽尝试将传统分类拓展至网络性能、移动应用、机器人服务等数字技术，但对智能推荐这类具有强算法干预特性的内容载体，现有分类体系存在三方面局限：其一，未考虑算法个性化带来的“千人千面”效应；其二，忽视内容消费过程中</w:t>
      </w:r>
      <w:proofErr w:type="gramStart"/>
      <w:r>
        <w:rPr>
          <w:rFonts w:hint="eastAsia"/>
        </w:rPr>
        <w:t>的心流体验</w:t>
      </w:r>
      <w:proofErr w:type="gramEnd"/>
      <w:r>
        <w:rPr>
          <w:rFonts w:hint="eastAsia"/>
        </w:rPr>
        <w:t>等心理机制；其三，缺乏智能推荐在工作</w:t>
      </w:r>
      <w:r w:rsidR="007D15BB">
        <w:rPr>
          <w:rFonts w:hint="eastAsia"/>
        </w:rPr>
        <w:t>-</w:t>
      </w:r>
      <w:r w:rsidR="007D15BB">
        <w:rPr>
          <w:rFonts w:hint="eastAsia"/>
        </w:rPr>
        <w:t>非工作</w:t>
      </w:r>
      <w:r>
        <w:rPr>
          <w:rFonts w:hint="eastAsia"/>
        </w:rPr>
        <w:t>边界渗透效应中的考察。</w:t>
      </w:r>
    </w:p>
    <w:p w14:paraId="33895CF0" w14:textId="683170E5" w:rsidR="00F07849" w:rsidRDefault="0073512F" w:rsidP="00F07849">
      <w:r>
        <w:rPr>
          <w:rFonts w:hint="eastAsia"/>
        </w:rPr>
        <w:t>（</w:t>
      </w:r>
      <w:r>
        <w:rPr>
          <w:rFonts w:hint="eastAsia"/>
        </w:rPr>
        <w:t>2</w:t>
      </w:r>
      <w:r>
        <w:rPr>
          <w:rFonts w:hint="eastAsia"/>
        </w:rPr>
        <w:t>）智能推荐影响机制的跨领域研究不足</w:t>
      </w:r>
      <w:r w:rsidR="007D15BB">
        <w:rPr>
          <w:rFonts w:hint="eastAsia"/>
        </w:rPr>
        <w:t>。</w:t>
      </w:r>
      <w:r>
        <w:rPr>
          <w:rFonts w:hint="eastAsia"/>
        </w:rPr>
        <w:t>当前智能推荐研究主要聚焦电商平台、短视频等消费情境下的用户行为，形成了以“推荐准确性</w:t>
      </w:r>
      <w:r>
        <w:rPr>
          <w:rFonts w:hint="eastAsia"/>
        </w:rPr>
        <w:t>-</w:t>
      </w:r>
      <w:r>
        <w:rPr>
          <w:rFonts w:hint="eastAsia"/>
        </w:rPr>
        <w:t>用户体验</w:t>
      </w:r>
      <w:r>
        <w:rPr>
          <w:rFonts w:hint="eastAsia"/>
        </w:rPr>
        <w:t>-</w:t>
      </w:r>
      <w:r>
        <w:rPr>
          <w:rFonts w:hint="eastAsia"/>
        </w:rPr>
        <w:t>消费意愿”为核心的研究范式</w:t>
      </w:r>
      <w:r w:rsidR="00F862D8" w:rsidRPr="00F862D8">
        <w:rPr>
          <w:vertAlign w:val="superscript"/>
        </w:rPr>
        <w:fldChar w:fldCharType="begin" w:fldLock="1"/>
      </w:r>
      <w:r w:rsidR="00F862D8" w:rsidRPr="00F862D8">
        <w:rPr>
          <w:vertAlign w:val="superscript"/>
        </w:rPr>
        <w:instrText xml:space="preserve"> </w:instrText>
      </w:r>
      <w:r w:rsidR="00F862D8" w:rsidRPr="00F862D8">
        <w:rPr>
          <w:rFonts w:hint="eastAsia"/>
          <w:vertAlign w:val="superscript"/>
        </w:rPr>
        <w:instrText>REF _Ref195571169 \r \h</w:instrText>
      </w:r>
      <w:r w:rsidR="00F862D8" w:rsidRPr="00F862D8">
        <w:rPr>
          <w:vertAlign w:val="superscript"/>
        </w:rPr>
        <w:instrText xml:space="preserve">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[9</w:t>
      </w:r>
      <w:r w:rsidR="00F862D8" w:rsidRPr="00F862D8">
        <w:rPr>
          <w:vertAlign w:val="superscript"/>
        </w:rPr>
        <w:fldChar w:fldCharType="end"/>
      </w:r>
      <w:r w:rsidR="00F862D8" w:rsidRPr="00F862D8">
        <w:rPr>
          <w:rFonts w:hint="eastAsia"/>
          <w:vertAlign w:val="superscript"/>
        </w:rPr>
        <w:t>,</w:t>
      </w:r>
      <w:r w:rsidR="00F862D8" w:rsidRPr="00F862D8">
        <w:rPr>
          <w:vertAlign w:val="superscript"/>
        </w:rPr>
        <w:fldChar w:fldCharType="begin" w:fldLock="1"/>
      </w:r>
      <w:r w:rsidR="00F862D8" w:rsidRPr="00F862D8">
        <w:rPr>
          <w:vertAlign w:val="superscript"/>
        </w:rPr>
        <w:instrText xml:space="preserve"> REF _Ref195571290 \r \h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13</w:t>
      </w:r>
      <w:r w:rsidR="00F862D8" w:rsidRPr="00F862D8">
        <w:rPr>
          <w:vertAlign w:val="superscript"/>
        </w:rPr>
        <w:fldChar w:fldCharType="end"/>
      </w:r>
      <w:r w:rsidR="00F862D8" w:rsidRPr="00F862D8">
        <w:rPr>
          <w:rFonts w:hint="eastAsia"/>
          <w:vertAlign w:val="superscript"/>
        </w:rPr>
        <w:t>,</w:t>
      </w:r>
      <w:r w:rsidR="00F862D8" w:rsidRPr="00F862D8">
        <w:rPr>
          <w:vertAlign w:val="superscript"/>
        </w:rPr>
        <w:fldChar w:fldCharType="begin" w:fldLock="1"/>
      </w:r>
      <w:r w:rsidR="00F862D8" w:rsidRPr="00F862D8">
        <w:rPr>
          <w:vertAlign w:val="superscript"/>
        </w:rPr>
        <w:instrText xml:space="preserve"> REF _Ref195572464 \r \h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60]</w:t>
      </w:r>
      <w:r w:rsidR="00F862D8" w:rsidRPr="00F862D8">
        <w:rPr>
          <w:vertAlign w:val="superscript"/>
        </w:rPr>
        <w:fldChar w:fldCharType="end"/>
      </w:r>
      <w:r>
        <w:rPr>
          <w:rFonts w:hint="eastAsia"/>
        </w:rPr>
        <w:t>。然而在数字化工作场所背景下，智能推荐对组织员工的影响研究尚不足。理论层面，现有研究未能有效整合组织行为学视角。虽然</w:t>
      </w:r>
      <w:proofErr w:type="spellStart"/>
      <w:r>
        <w:rPr>
          <w:rFonts w:hint="eastAsia"/>
        </w:rPr>
        <w:t>Sintas</w:t>
      </w:r>
      <w:proofErr w:type="spellEnd"/>
      <w:r>
        <w:rPr>
          <w:rFonts w:hint="eastAsia"/>
        </w:rPr>
        <w:t>等</w:t>
      </w:r>
      <w:r w:rsidR="00F862D8">
        <w:rPr>
          <w:rFonts w:hint="eastAsia"/>
        </w:rPr>
        <w:t>在</w:t>
      </w:r>
      <w:r w:rsidR="00F862D8">
        <w:rPr>
          <w:rFonts w:hint="eastAsia"/>
        </w:rPr>
        <w:t>2015</w:t>
      </w:r>
      <w:r w:rsidR="00F862D8">
        <w:rPr>
          <w:rFonts w:hint="eastAsia"/>
        </w:rPr>
        <w:t>年的研究</w:t>
      </w:r>
      <w:r>
        <w:rPr>
          <w:rFonts w:hint="eastAsia"/>
        </w:rPr>
        <w:t>关注到非工作时间的数字技术使用对员工的影响，但智能推荐特有的算法机制，包括个性化内容匹配、无限滚动设计等，会通过认知机制重塑用户行为模式，这种影响在传统技术使用研究中未被充分解释</w:t>
      </w:r>
      <w:r w:rsidR="00F862D8" w:rsidRPr="00F862D8">
        <w:rPr>
          <w:vertAlign w:val="superscript"/>
        </w:rPr>
        <w:fldChar w:fldCharType="begin" w:fldLock="1"/>
      </w:r>
      <w:r w:rsidR="00F862D8" w:rsidRPr="00F862D8">
        <w:rPr>
          <w:vertAlign w:val="superscript"/>
        </w:rPr>
        <w:instrText xml:space="preserve"> </w:instrText>
      </w:r>
      <w:r w:rsidR="00F862D8" w:rsidRPr="00F862D8">
        <w:rPr>
          <w:rFonts w:hint="eastAsia"/>
          <w:vertAlign w:val="superscript"/>
        </w:rPr>
        <w:instrText>REF _Ref195571526 \r \h</w:instrText>
      </w:r>
      <w:r w:rsidR="00F862D8" w:rsidRPr="00F862D8">
        <w:rPr>
          <w:vertAlign w:val="superscript"/>
        </w:rPr>
        <w:instrText xml:space="preserve">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[22</w:t>
      </w:r>
      <w:r w:rsidR="00F862D8" w:rsidRPr="00F862D8">
        <w:rPr>
          <w:vertAlign w:val="superscript"/>
        </w:rPr>
        <w:fldChar w:fldCharType="end"/>
      </w:r>
      <w:r w:rsidR="009C6331">
        <w:rPr>
          <w:rFonts w:hint="eastAsia"/>
          <w:vertAlign w:val="superscript"/>
        </w:rPr>
        <w:t>-</w:t>
      </w:r>
      <w:r w:rsidR="00F862D8" w:rsidRPr="00F862D8">
        <w:rPr>
          <w:vertAlign w:val="superscript"/>
        </w:rPr>
        <w:fldChar w:fldCharType="begin" w:fldLock="1"/>
      </w:r>
      <w:r w:rsidR="00F862D8" w:rsidRPr="00F862D8">
        <w:rPr>
          <w:vertAlign w:val="superscript"/>
        </w:rPr>
        <w:instrText xml:space="preserve"> REF _Ref195571657 \r \h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24]</w:t>
      </w:r>
      <w:r w:rsidR="00F862D8" w:rsidRPr="00F862D8">
        <w:rPr>
          <w:vertAlign w:val="superscript"/>
        </w:rPr>
        <w:fldChar w:fldCharType="end"/>
      </w:r>
      <w:r>
        <w:rPr>
          <w:rFonts w:hint="eastAsia"/>
        </w:rPr>
        <w:t>。社会认知理论的三元交互模型为此提供了新的解释路径，但需要结合算法特性进行理论拓展。实证层面，智能推荐对工作的影响缺乏系统验证。与主动搜索不同，智能推荐的推送模式会引发特殊的认知状态。一方面通过降低信息搜寻成本释放认知资源，另一方面又可能因算法诱导的持续使用导致认知超载</w:t>
      </w:r>
      <w:r w:rsidR="00F862D8" w:rsidRPr="00F862D8">
        <w:rPr>
          <w:vertAlign w:val="superscript"/>
        </w:rPr>
        <w:fldChar w:fldCharType="begin" w:fldLock="1"/>
      </w:r>
      <w:r w:rsidR="00F862D8" w:rsidRPr="00F862D8">
        <w:rPr>
          <w:vertAlign w:val="superscript"/>
        </w:rPr>
        <w:instrText xml:space="preserve"> </w:instrText>
      </w:r>
      <w:r w:rsidR="00F862D8" w:rsidRPr="00F862D8">
        <w:rPr>
          <w:rFonts w:hint="eastAsia"/>
          <w:vertAlign w:val="superscript"/>
        </w:rPr>
        <w:instrText>REF _Ref195571431 \r \h</w:instrText>
      </w:r>
      <w:r w:rsidR="00F862D8" w:rsidRPr="00F862D8">
        <w:rPr>
          <w:vertAlign w:val="superscript"/>
        </w:rPr>
        <w:instrText xml:space="preserve">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[17</w:t>
      </w:r>
      <w:r w:rsidR="00F862D8" w:rsidRPr="00F862D8">
        <w:rPr>
          <w:vertAlign w:val="superscript"/>
        </w:rPr>
        <w:fldChar w:fldCharType="end"/>
      </w:r>
      <w:r w:rsidR="00F862D8" w:rsidRPr="00F862D8">
        <w:rPr>
          <w:vertAlign w:val="superscript"/>
        </w:rPr>
        <w:fldChar w:fldCharType="begin" w:fldLock="1"/>
      </w:r>
      <w:r w:rsidR="00F862D8" w:rsidRPr="00F862D8">
        <w:rPr>
          <w:vertAlign w:val="superscript"/>
        </w:rPr>
        <w:instrText xml:space="preserve"> REF _Ref195572735 \r \h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9C6331">
        <w:rPr>
          <w:rFonts w:hint="eastAsia"/>
          <w:vertAlign w:val="superscript"/>
        </w:rPr>
        <w:t>,</w:t>
      </w:r>
      <w:r w:rsidR="006E4409">
        <w:rPr>
          <w:vertAlign w:val="superscript"/>
        </w:rPr>
        <w:t>64]</w:t>
      </w:r>
      <w:r w:rsidR="00F862D8" w:rsidRPr="00F862D8">
        <w:rPr>
          <w:vertAlign w:val="superscript"/>
        </w:rPr>
        <w:fldChar w:fldCharType="end"/>
      </w:r>
      <w:r>
        <w:rPr>
          <w:rFonts w:hint="eastAsia"/>
        </w:rPr>
        <w:t>。这种悖论式影响对工作投入的作用机制尚未被揭示，</w:t>
      </w:r>
      <w:proofErr w:type="gramStart"/>
      <w:r>
        <w:rPr>
          <w:rFonts w:hint="eastAsia"/>
        </w:rPr>
        <w:t>特别是心流体验</w:t>
      </w:r>
      <w:proofErr w:type="gramEnd"/>
      <w:r>
        <w:rPr>
          <w:rFonts w:hint="eastAsia"/>
        </w:rPr>
        <w:t>与认知锁定这两种看似矛盾却可能共存的认知状态如何差异化影响工作表现，亟待通过实证研究解答。</w:t>
      </w:r>
    </w:p>
    <w:p w14:paraId="37BF1F35" w14:textId="77777777" w:rsidR="00A85C38" w:rsidRDefault="00F07849" w:rsidP="00F07849">
      <w:r w:rsidRPr="00F07849">
        <w:rPr>
          <w:rFonts w:hint="eastAsia"/>
        </w:rPr>
        <w:t>（</w:t>
      </w:r>
      <w:r w:rsidRPr="00F07849">
        <w:rPr>
          <w:rFonts w:hint="eastAsia"/>
        </w:rPr>
        <w:t>3</w:t>
      </w:r>
      <w:r w:rsidRPr="00F07849">
        <w:rPr>
          <w:rFonts w:hint="eastAsia"/>
        </w:rPr>
        <w:t>）自我调节作为个体核心心理特质，在认知</w:t>
      </w:r>
      <w:r>
        <w:rPr>
          <w:rFonts w:hint="eastAsia"/>
        </w:rPr>
        <w:t>与</w:t>
      </w:r>
      <w:r w:rsidRPr="00F07849">
        <w:rPr>
          <w:rFonts w:hint="eastAsia"/>
        </w:rPr>
        <w:t>行为调控机制中发挥着关键作用。</w:t>
      </w:r>
      <w:r w:rsidR="00F862D8">
        <w:rPr>
          <w:rFonts w:hint="eastAsia"/>
        </w:rPr>
        <w:t>尽管</w:t>
      </w:r>
      <w:r w:rsidR="00F862D8" w:rsidRPr="00F07849">
        <w:rPr>
          <w:rFonts w:hint="eastAsia"/>
        </w:rPr>
        <w:t>Baumeister</w:t>
      </w:r>
      <w:r w:rsidR="00F862D8">
        <w:rPr>
          <w:rFonts w:hint="eastAsia"/>
        </w:rPr>
        <w:t>在</w:t>
      </w:r>
      <w:r w:rsidR="00F862D8" w:rsidRPr="00F07849">
        <w:rPr>
          <w:rFonts w:hint="eastAsia"/>
        </w:rPr>
        <w:t>2007</w:t>
      </w:r>
      <w:r w:rsidR="00F862D8">
        <w:rPr>
          <w:rFonts w:hint="eastAsia"/>
        </w:rPr>
        <w:t>年的</w:t>
      </w:r>
      <w:r w:rsidRPr="00F07849">
        <w:rPr>
          <w:rFonts w:hint="eastAsia"/>
        </w:rPr>
        <w:t>研究</w:t>
      </w:r>
      <w:r w:rsidR="00F862D8">
        <w:rPr>
          <w:rFonts w:hint="eastAsia"/>
        </w:rPr>
        <w:t>中</w:t>
      </w:r>
      <w:r w:rsidRPr="00F07849">
        <w:rPr>
          <w:rFonts w:hint="eastAsia"/>
        </w:rPr>
        <w:t>已证实自我调节对工作绩效的直接影响，但将其作为调节变量探讨非工作活动与工作行为间跨界影响的研究仍属空白</w:t>
      </w:r>
      <w:r w:rsidR="00F862D8" w:rsidRPr="00F862D8">
        <w:rPr>
          <w:vertAlign w:val="superscript"/>
        </w:rPr>
        <w:fldChar w:fldCharType="begin" w:fldLock="1"/>
      </w:r>
      <w:r w:rsidR="00F862D8" w:rsidRPr="00F862D8">
        <w:rPr>
          <w:vertAlign w:val="superscript"/>
        </w:rPr>
        <w:instrText xml:space="preserve"> </w:instrText>
      </w:r>
      <w:r w:rsidR="00F862D8" w:rsidRPr="00F862D8">
        <w:rPr>
          <w:rFonts w:hint="eastAsia"/>
          <w:vertAlign w:val="superscript"/>
        </w:rPr>
        <w:instrText>REF _Ref195575140 \r \h</w:instrText>
      </w:r>
      <w:r w:rsidR="00F862D8" w:rsidRPr="00F862D8">
        <w:rPr>
          <w:vertAlign w:val="superscript"/>
        </w:rPr>
        <w:instrText xml:space="preserve"> </w:instrText>
      </w:r>
      <w:r w:rsidR="00F862D8">
        <w:rPr>
          <w:vertAlign w:val="superscript"/>
        </w:rPr>
        <w:instrText xml:space="preserve"> \* MERGEFORMAT </w:instrText>
      </w:r>
      <w:r w:rsidR="00F862D8" w:rsidRPr="00F862D8">
        <w:rPr>
          <w:vertAlign w:val="superscript"/>
        </w:rPr>
      </w:r>
      <w:r w:rsidR="00F862D8" w:rsidRPr="00F862D8">
        <w:rPr>
          <w:vertAlign w:val="superscript"/>
        </w:rPr>
        <w:fldChar w:fldCharType="separate"/>
      </w:r>
      <w:r w:rsidR="006E4409">
        <w:rPr>
          <w:vertAlign w:val="superscript"/>
        </w:rPr>
        <w:t>[124]</w:t>
      </w:r>
      <w:r w:rsidR="00F862D8" w:rsidRPr="00F862D8">
        <w:rPr>
          <w:vertAlign w:val="superscript"/>
        </w:rPr>
        <w:fldChar w:fldCharType="end"/>
      </w:r>
      <w:r w:rsidRPr="00F07849">
        <w:rPr>
          <w:rFonts w:hint="eastAsia"/>
        </w:rPr>
        <w:t>。在数字技术持续渗透工作边界的背景下，自我调节能力呈现出双重价值：其一，通过</w:t>
      </w:r>
      <w:r>
        <w:rPr>
          <w:rFonts w:hint="eastAsia"/>
        </w:rPr>
        <w:t>认知调节</w:t>
      </w:r>
      <w:r w:rsidRPr="00F07849">
        <w:rPr>
          <w:rFonts w:hint="eastAsia"/>
        </w:rPr>
        <w:t>有效管理注意力分配，缓解算法推荐导致的信息过载；其二，借助目标导向调节保持行为一致性，将非工作活动获得的心理资源转化为工作投入的提升动力。这一调节过程本质上是个体通过执行控制功能实现目标再激活</w:t>
      </w:r>
      <w:r>
        <w:rPr>
          <w:rFonts w:hint="eastAsia"/>
        </w:rPr>
        <w:t>，</w:t>
      </w:r>
      <w:r w:rsidRPr="00F07849">
        <w:rPr>
          <w:rFonts w:hint="eastAsia"/>
        </w:rPr>
        <w:t>对于理解数字化时代工作</w:t>
      </w:r>
      <w:r w:rsidRPr="00F07849">
        <w:rPr>
          <w:rFonts w:hint="eastAsia"/>
        </w:rPr>
        <w:t>-</w:t>
      </w:r>
      <w:r>
        <w:rPr>
          <w:rFonts w:hint="eastAsia"/>
        </w:rPr>
        <w:t>非工作</w:t>
      </w:r>
      <w:r w:rsidRPr="00F07849">
        <w:rPr>
          <w:rFonts w:hint="eastAsia"/>
        </w:rPr>
        <w:t>界面的资源流动机制具有重要理论意义。未来研究需进一步揭示自我调节在算法渗透情境下的神经机制及其对工作行为预测的边界条件。</w:t>
      </w:r>
      <w:bookmarkStart w:id="124" w:name="_Toc195432407"/>
    </w:p>
    <w:p w14:paraId="3A1CFAB0" w14:textId="77777777" w:rsidR="005F24DF" w:rsidRDefault="00A85C38" w:rsidP="00744092">
      <w:pPr>
        <w:pStyle w:val="1"/>
        <w:spacing w:before="326" w:after="326"/>
        <w:ind w:firstLineChars="0" w:firstLine="0"/>
        <w:rPr>
          <w:rFonts w:hint="eastAsia"/>
        </w:rPr>
      </w:pPr>
      <w:r>
        <w:br w:type="page"/>
      </w:r>
      <w:bookmarkStart w:id="125" w:name="_Toc195583226"/>
      <w:bookmarkStart w:id="126" w:name="_Toc197303268"/>
      <w:r w:rsidR="00385490">
        <w:rPr>
          <w:rFonts w:hint="eastAsia"/>
        </w:rPr>
        <w:lastRenderedPageBreak/>
        <w:t>第3章</w:t>
      </w:r>
      <w:r w:rsidR="00B23A7D">
        <w:rPr>
          <w:rFonts w:hint="eastAsia"/>
        </w:rPr>
        <w:t xml:space="preserve"> </w:t>
      </w:r>
      <w:r w:rsidR="00385490">
        <w:rPr>
          <w:rFonts w:hint="eastAsia"/>
        </w:rPr>
        <w:t>研究假设</w:t>
      </w:r>
      <w:bookmarkEnd w:id="124"/>
      <w:r w:rsidR="00BA56D0">
        <w:rPr>
          <w:rFonts w:hint="eastAsia"/>
        </w:rPr>
        <w:t>与模型构建</w:t>
      </w:r>
      <w:bookmarkEnd w:id="125"/>
      <w:bookmarkEnd w:id="126"/>
    </w:p>
    <w:p w14:paraId="04CA01E4" w14:textId="62FDA5DB" w:rsidR="00EF5165" w:rsidRDefault="00EF5165" w:rsidP="00BA56D0">
      <w:pPr>
        <w:pStyle w:val="af1"/>
        <w:spacing w:before="326" w:after="163"/>
        <w:rPr>
          <w:rFonts w:hint="eastAsia"/>
        </w:rPr>
      </w:pPr>
      <w:bookmarkStart w:id="127" w:name="_Toc195432413"/>
      <w:bookmarkStart w:id="128" w:name="_Toc195583227"/>
      <w:bookmarkStart w:id="129" w:name="_Toc197303269"/>
      <w:r>
        <w:rPr>
          <w:rFonts w:hint="eastAsia"/>
        </w:rPr>
        <w:t>3.</w:t>
      </w:r>
      <w:r w:rsidR="00734B5F">
        <w:rPr>
          <w:rFonts w:hint="eastAsia"/>
        </w:rPr>
        <w:t>1</w:t>
      </w:r>
      <w:bookmarkEnd w:id="127"/>
      <w:bookmarkEnd w:id="128"/>
      <w:bookmarkEnd w:id="129"/>
      <w:r w:rsidR="00886F58">
        <w:rPr>
          <w:rFonts w:hint="eastAsia"/>
        </w:rPr>
        <w:t xml:space="preserve"> </w:t>
      </w:r>
      <w:r w:rsidR="00F37D7B">
        <w:rPr>
          <w:rFonts w:hint="eastAsia"/>
        </w:rPr>
        <w:t>功利型和享乐型</w:t>
      </w:r>
      <w:r w:rsidR="00697670">
        <w:rPr>
          <w:rFonts w:hint="eastAsia"/>
        </w:rPr>
        <w:t>智能推荐</w:t>
      </w:r>
    </w:p>
    <w:p w14:paraId="54B73409" w14:textId="11B36865" w:rsidR="00EF5165" w:rsidRDefault="00EF5165" w:rsidP="00EF5165">
      <w:r>
        <w:rPr>
          <w:rFonts w:hint="eastAsia"/>
        </w:rPr>
        <w:t>智能推荐是应用大数据计算和机器学习算法等智能技术，通过了解用户偏好，向用户推荐个性化内容的功能</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_Ref195571207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[10</w:t>
      </w:r>
      <w:r w:rsidR="00252E68" w:rsidRPr="00252E68">
        <w:rPr>
          <w:vertAlign w:val="superscript"/>
        </w:rPr>
        <w:fldChar w:fldCharType="end"/>
      </w:r>
      <w:r w:rsidR="00252E68" w:rsidRPr="00252E68">
        <w:rPr>
          <w:rFonts w:hint="eastAsia"/>
          <w:vertAlign w:val="superscript"/>
        </w:rPr>
        <w:t>-</w:t>
      </w:r>
      <w:r w:rsidR="00252E68" w:rsidRPr="00252E68">
        <w:rPr>
          <w:vertAlign w:val="superscript"/>
        </w:rPr>
        <w:fldChar w:fldCharType="begin" w:fldLock="1"/>
      </w:r>
      <w:r w:rsidR="00252E68" w:rsidRPr="00252E68">
        <w:rPr>
          <w:vertAlign w:val="superscript"/>
        </w:rPr>
        <w:instrText xml:space="preserve"> REF _Ref195571210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11]</w:t>
      </w:r>
      <w:r w:rsidR="00252E68" w:rsidRPr="00252E68">
        <w:rPr>
          <w:vertAlign w:val="superscript"/>
        </w:rPr>
        <w:fldChar w:fldCharType="end"/>
      </w:r>
      <w:r>
        <w:rPr>
          <w:rFonts w:hint="eastAsia"/>
        </w:rPr>
        <w:t>。推荐功能在电子商务或新闻、视频消费等信息消费领域乃至社交网络平台领域的应用广泛，营销领域的学者站在开发商视角，通过分析智能推荐的功能特征、信息特征</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_Ref195571290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[13</w:t>
      </w:r>
      <w:r w:rsidR="00252E68" w:rsidRPr="00252E68">
        <w:rPr>
          <w:vertAlign w:val="superscript"/>
        </w:rPr>
        <w:fldChar w:fldCharType="end"/>
      </w:r>
      <w:r w:rsidR="00252E68" w:rsidRPr="00252E68">
        <w:rPr>
          <w:vertAlign w:val="superscript"/>
        </w:rPr>
        <w:fldChar w:fldCharType="begin" w:fldLock="1"/>
      </w:r>
      <w:r w:rsidR="00252E68" w:rsidRPr="00252E68">
        <w:rPr>
          <w:vertAlign w:val="superscript"/>
        </w:rPr>
        <w:instrText xml:space="preserve"> REF _Ref195571431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9C6331">
        <w:rPr>
          <w:rFonts w:hint="eastAsia"/>
          <w:vertAlign w:val="superscript"/>
        </w:rPr>
        <w:t>,</w:t>
      </w:r>
      <w:r w:rsidR="006E4409">
        <w:rPr>
          <w:vertAlign w:val="superscript"/>
        </w:rPr>
        <w:t>17</w:t>
      </w:r>
      <w:r w:rsidR="00252E68" w:rsidRPr="00252E68">
        <w:rPr>
          <w:vertAlign w:val="superscript"/>
        </w:rPr>
        <w:fldChar w:fldCharType="end"/>
      </w:r>
      <w:r w:rsidR="00252E68" w:rsidRPr="00252E68">
        <w:rPr>
          <w:vertAlign w:val="superscript"/>
        </w:rPr>
        <w:fldChar w:fldCharType="begin" w:fldLock="1"/>
      </w:r>
      <w:r w:rsidR="00252E68" w:rsidRPr="00252E68">
        <w:rPr>
          <w:vertAlign w:val="superscript"/>
        </w:rPr>
        <w:instrText xml:space="preserve"> REF _Ref195571434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9C6331">
        <w:rPr>
          <w:rFonts w:hint="eastAsia"/>
          <w:vertAlign w:val="superscript"/>
        </w:rPr>
        <w:t>,</w:t>
      </w:r>
      <w:r w:rsidR="006E4409">
        <w:rPr>
          <w:vertAlign w:val="superscript"/>
        </w:rPr>
        <w:t>19</w:t>
      </w:r>
      <w:r w:rsidR="00252E68" w:rsidRPr="00252E68">
        <w:rPr>
          <w:vertAlign w:val="superscript"/>
        </w:rPr>
        <w:fldChar w:fldCharType="end"/>
      </w:r>
      <w:r w:rsidR="00252E68" w:rsidRPr="00252E68">
        <w:rPr>
          <w:vertAlign w:val="superscript"/>
        </w:rPr>
        <w:fldChar w:fldCharType="begin" w:fldLock="1"/>
      </w:r>
      <w:r w:rsidR="00252E68" w:rsidRPr="00252E68">
        <w:rPr>
          <w:vertAlign w:val="superscript"/>
        </w:rPr>
        <w:instrText xml:space="preserve"> REF _Ref195572735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9C6331">
        <w:rPr>
          <w:rFonts w:hint="eastAsia"/>
          <w:vertAlign w:val="superscript"/>
        </w:rPr>
        <w:t>,</w:t>
      </w:r>
      <w:r w:rsidR="006E4409">
        <w:rPr>
          <w:vertAlign w:val="superscript"/>
        </w:rPr>
        <w:t>64]</w:t>
      </w:r>
      <w:r w:rsidR="00252E68" w:rsidRPr="00252E68">
        <w:rPr>
          <w:vertAlign w:val="superscript"/>
        </w:rPr>
        <w:fldChar w:fldCharType="end"/>
      </w:r>
      <w:r>
        <w:rPr>
          <w:rFonts w:hint="eastAsia"/>
        </w:rPr>
        <w:t>，探讨如何优化推荐机制，以期促进用户产生良好的体验与行为（娱乐感；</w:t>
      </w:r>
      <w:proofErr w:type="gramStart"/>
      <w:r>
        <w:rPr>
          <w:rFonts w:hint="eastAsia"/>
        </w:rPr>
        <w:t>心流体验</w:t>
      </w:r>
      <w:proofErr w:type="gramEnd"/>
      <w:r>
        <w:rPr>
          <w:rFonts w:hint="eastAsia"/>
        </w:rPr>
        <w:t>；继续使用行为与购买意愿）</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_Ref195571431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[17</w:t>
      </w:r>
      <w:r w:rsidR="00252E68" w:rsidRPr="00252E68">
        <w:rPr>
          <w:vertAlign w:val="superscript"/>
        </w:rPr>
        <w:fldChar w:fldCharType="end"/>
      </w:r>
      <w:r w:rsidR="00252E68" w:rsidRPr="00252E68">
        <w:rPr>
          <w:rFonts w:hint="eastAsia"/>
          <w:vertAlign w:val="superscript"/>
        </w:rPr>
        <w:t>,</w:t>
      </w:r>
      <w:r w:rsidR="00252E68" w:rsidRPr="00252E68">
        <w:rPr>
          <w:vertAlign w:val="superscript"/>
        </w:rPr>
        <w:fldChar w:fldCharType="begin" w:fldLock="1"/>
      </w:r>
      <w:r w:rsidR="00252E68" w:rsidRPr="00252E68">
        <w:rPr>
          <w:vertAlign w:val="superscript"/>
        </w:rPr>
        <w:instrText xml:space="preserve"> REF _Ref195571434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19</w:t>
      </w:r>
      <w:r w:rsidR="00252E68" w:rsidRPr="00252E68">
        <w:rPr>
          <w:vertAlign w:val="superscript"/>
        </w:rPr>
        <w:fldChar w:fldCharType="end"/>
      </w:r>
      <w:r w:rsidR="00252E68" w:rsidRPr="00252E68">
        <w:rPr>
          <w:rFonts w:hint="eastAsia"/>
          <w:vertAlign w:val="superscript"/>
        </w:rPr>
        <w:t>,</w:t>
      </w:r>
      <w:r w:rsidR="00252E68" w:rsidRPr="00252E68">
        <w:rPr>
          <w:vertAlign w:val="superscript"/>
        </w:rPr>
        <w:fldChar w:fldCharType="begin" w:fldLock="1"/>
      </w:r>
      <w:r w:rsidR="00252E68" w:rsidRPr="00252E68">
        <w:rPr>
          <w:vertAlign w:val="superscript"/>
        </w:rPr>
        <w:instrText xml:space="preserve"> REF _Ref195572464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60]</w:t>
      </w:r>
      <w:r w:rsidR="00252E68" w:rsidRPr="00252E68">
        <w:rPr>
          <w:vertAlign w:val="superscript"/>
        </w:rPr>
        <w:fldChar w:fldCharType="end"/>
      </w:r>
      <w:r>
        <w:rPr>
          <w:rFonts w:hint="eastAsia"/>
        </w:rPr>
        <w:t>。</w:t>
      </w:r>
    </w:p>
    <w:p w14:paraId="13541D8E" w14:textId="43F3F177" w:rsidR="00EF5165" w:rsidRDefault="00EF5165" w:rsidP="00EF5165">
      <w:r>
        <w:rPr>
          <w:rFonts w:hint="eastAsia"/>
        </w:rPr>
        <w:t>以往智能推荐的研究大多集中于营销领域，探究商家的智能推荐功能对用户行为决策的影响。但是随着智能算法的深度嵌入，智能推荐的应用领域逐渐与人们生活紧密相关，智能推荐功能的使用渗透到每个个体的日常，不仅影响消费者的购买行为，还影响组织内员工的工作与生活（例如，促进认知；过度使用与成瘾行为）</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_Ref195571290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[13</w:t>
      </w:r>
      <w:r w:rsidR="00252E68" w:rsidRPr="00252E68">
        <w:rPr>
          <w:vertAlign w:val="superscript"/>
        </w:rPr>
        <w:fldChar w:fldCharType="end"/>
      </w:r>
      <w:r w:rsidR="00252E68" w:rsidRPr="00252E68">
        <w:rPr>
          <w:vertAlign w:val="superscript"/>
        </w:rPr>
        <w:fldChar w:fldCharType="begin" w:fldLock="1"/>
      </w:r>
      <w:r w:rsidR="00252E68" w:rsidRPr="00252E68">
        <w:rPr>
          <w:vertAlign w:val="superscript"/>
        </w:rPr>
        <w:instrText xml:space="preserve"> REF _Ref195571336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CC79A0">
        <w:rPr>
          <w:vertAlign w:val="superscript"/>
        </w:rPr>
        <w:t>,</w:t>
      </w:r>
      <w:r w:rsidR="006E4409">
        <w:rPr>
          <w:vertAlign w:val="superscript"/>
        </w:rPr>
        <w:t>15]</w:t>
      </w:r>
      <w:r w:rsidR="00252E68" w:rsidRPr="00252E68">
        <w:rPr>
          <w:vertAlign w:val="superscript"/>
        </w:rPr>
        <w:fldChar w:fldCharType="end"/>
      </w:r>
      <w:r>
        <w:rPr>
          <w:rFonts w:hint="eastAsia"/>
        </w:rPr>
        <w:t>。然而，在组织行为领域，现有研究未能关注智能推荐可能会给工作场所员工带来哪些影响。对于员工而言，不同类型的推荐内容（功利型与享乐型）会对他们的心理、认知产生潜移默化的影响，最终可能影响个体的行为决策</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_Ref195571431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[17]</w:t>
      </w:r>
      <w:r w:rsidR="00252E68" w:rsidRPr="00252E68">
        <w:rPr>
          <w:vertAlign w:val="superscript"/>
        </w:rPr>
        <w:fldChar w:fldCharType="end"/>
      </w:r>
      <w:r>
        <w:rPr>
          <w:rFonts w:hint="eastAsia"/>
        </w:rPr>
        <w:t>。</w:t>
      </w:r>
    </w:p>
    <w:p w14:paraId="1CFE93B9" w14:textId="7A31EE74" w:rsidR="00EF5165" w:rsidRDefault="00EF5165" w:rsidP="00EF5165">
      <w:r>
        <w:rPr>
          <w:rFonts w:hint="eastAsia"/>
        </w:rPr>
        <w:t>现有研究关注到了智能推荐信息特征（生动性、相关性、偶然性</w:t>
      </w:r>
      <w:r w:rsidR="007D15BB">
        <w:rPr>
          <w:rFonts w:hint="eastAsia"/>
        </w:rPr>
        <w:t>和</w:t>
      </w:r>
      <w:r>
        <w:rPr>
          <w:rFonts w:hint="eastAsia"/>
        </w:rPr>
        <w:t>幽默性），但忽视了智能推荐内容的不同</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_Ref195571431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[17</w:t>
      </w:r>
      <w:r w:rsidR="00252E68" w:rsidRPr="00252E68">
        <w:rPr>
          <w:vertAlign w:val="superscript"/>
        </w:rPr>
        <w:fldChar w:fldCharType="end"/>
      </w:r>
      <w:r w:rsidR="00252E68" w:rsidRPr="00252E68">
        <w:rPr>
          <w:vertAlign w:val="superscript"/>
        </w:rPr>
        <w:fldChar w:fldCharType="begin" w:fldLock="1"/>
      </w:r>
      <w:r w:rsidR="00252E68" w:rsidRPr="00252E68">
        <w:rPr>
          <w:vertAlign w:val="superscript"/>
        </w:rPr>
        <w:instrText xml:space="preserve"> REF _Ref195571434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9C6331">
        <w:rPr>
          <w:rFonts w:hint="eastAsia"/>
          <w:vertAlign w:val="superscript"/>
        </w:rPr>
        <w:t>,</w:t>
      </w:r>
      <w:r w:rsidR="006E4409">
        <w:rPr>
          <w:vertAlign w:val="superscript"/>
        </w:rPr>
        <w:t>19]</w:t>
      </w:r>
      <w:r w:rsidR="00252E68" w:rsidRPr="00252E68">
        <w:rPr>
          <w:vertAlign w:val="superscript"/>
        </w:rPr>
        <w:fldChar w:fldCharType="end"/>
      </w:r>
      <w:r>
        <w:rPr>
          <w:rFonts w:hint="eastAsia"/>
        </w:rPr>
        <w:t>。</w:t>
      </w:r>
      <w:proofErr w:type="spellStart"/>
      <w:r>
        <w:rPr>
          <w:rFonts w:hint="eastAsia"/>
        </w:rPr>
        <w:t>Holsapple</w:t>
      </w:r>
      <w:proofErr w:type="spellEnd"/>
      <w:r>
        <w:rPr>
          <w:rFonts w:hint="eastAsia"/>
        </w:rPr>
        <w:t>和</w:t>
      </w:r>
      <w:r>
        <w:rPr>
          <w:rFonts w:hint="eastAsia"/>
        </w:rPr>
        <w:t>Wu</w:t>
      </w:r>
      <w:r>
        <w:rPr>
          <w:rFonts w:hint="eastAsia"/>
        </w:rPr>
        <w:t>认为，许多融入我们日常生活的新技术既有功利导向的，也有享乐导向的</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_Ref195573121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[71]</w:t>
      </w:r>
      <w:r w:rsidR="00252E68" w:rsidRPr="00252E68">
        <w:rPr>
          <w:vertAlign w:val="superscript"/>
        </w:rPr>
        <w:fldChar w:fldCharType="end"/>
      </w:r>
      <w:r>
        <w:rPr>
          <w:rFonts w:hint="eastAsia"/>
        </w:rPr>
        <w:t>。其中，功利导向强调工具性、有效获取，享乐导向关注体验，强调从想象和多感官方面获得的价值</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_Ref195576507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[144]</w:t>
      </w:r>
      <w:r w:rsidR="00252E68" w:rsidRPr="00252E68">
        <w:rPr>
          <w:vertAlign w:val="superscript"/>
        </w:rPr>
        <w:fldChar w:fldCharType="end"/>
      </w:r>
      <w:r>
        <w:rPr>
          <w:rFonts w:hint="eastAsia"/>
        </w:rPr>
        <w:t>。嵌套于应用程序和网页中的智能推荐技术也不例外，</w:t>
      </w:r>
      <w:r w:rsidR="007D15BB">
        <w:rPr>
          <w:rFonts w:hint="eastAsia"/>
        </w:rPr>
        <w:t>各类</w:t>
      </w:r>
      <w:r>
        <w:rPr>
          <w:rFonts w:hint="eastAsia"/>
        </w:rPr>
        <w:t>软件智能推荐的一些以提升工作相关技能、知识增长、认知提升为标的相关内容，使用户能够从中获取知识与技巧、拓展认知，带来实用价值</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_Ref195571480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[20</w:t>
      </w:r>
      <w:r w:rsidR="00252E68" w:rsidRPr="00252E68">
        <w:rPr>
          <w:vertAlign w:val="superscript"/>
        </w:rPr>
        <w:fldChar w:fldCharType="end"/>
      </w:r>
      <w:r w:rsidR="00252E68" w:rsidRPr="00252E68">
        <w:rPr>
          <w:rFonts w:hint="eastAsia"/>
          <w:vertAlign w:val="superscript"/>
        </w:rPr>
        <w:t>,</w:t>
      </w:r>
      <w:r w:rsidR="00252E68" w:rsidRPr="00252E68">
        <w:rPr>
          <w:vertAlign w:val="superscript"/>
        </w:rPr>
        <w:fldChar w:fldCharType="begin" w:fldLock="1"/>
      </w:r>
      <w:r w:rsidR="00252E68" w:rsidRPr="00252E68">
        <w:rPr>
          <w:vertAlign w:val="superscript"/>
        </w:rPr>
        <w:instrText xml:space="preserve"> REF _Ref195576527 \r \h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145]</w:t>
      </w:r>
      <w:r w:rsidR="00252E68" w:rsidRPr="00252E68">
        <w:rPr>
          <w:vertAlign w:val="superscript"/>
        </w:rPr>
        <w:fldChar w:fldCharType="end"/>
      </w:r>
      <w:r>
        <w:rPr>
          <w:rFonts w:hint="eastAsia"/>
        </w:rPr>
        <w:t>；偏享乐的智能推荐内容（例如影视与音乐、风景、美食）能为用户提供享乐体验，如情感参与、逃避现实、角色投射，带来感官体验和情感满足</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_Ref195572990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[66]</w:t>
      </w:r>
      <w:r w:rsidR="00252E68" w:rsidRPr="00252E68">
        <w:rPr>
          <w:vertAlign w:val="superscript"/>
        </w:rPr>
        <w:fldChar w:fldCharType="end"/>
      </w:r>
      <w:r>
        <w:rPr>
          <w:rFonts w:hint="eastAsia"/>
        </w:rPr>
        <w:t>。智能推荐功能的普及使得个体在工作以及下班后被智能推荐的信息包围，占据他们的休闲时间，而休闲时间的活动会对第二天的状态和行为产生影响，将智能推荐划分类别有助于个体对自己行为有意识管控</w:t>
      </w:r>
      <w:r w:rsidR="00252E68" w:rsidRPr="00252E68">
        <w:rPr>
          <w:vertAlign w:val="superscript"/>
        </w:rPr>
        <w:fldChar w:fldCharType="begin" w:fldLock="1"/>
      </w:r>
      <w:r w:rsidR="00252E68" w:rsidRPr="00252E68">
        <w:rPr>
          <w:vertAlign w:val="superscript"/>
        </w:rPr>
        <w:instrText xml:space="preserve"> </w:instrText>
      </w:r>
      <w:r w:rsidR="00252E68" w:rsidRPr="00252E68">
        <w:rPr>
          <w:rFonts w:hint="eastAsia"/>
          <w:vertAlign w:val="superscript"/>
        </w:rPr>
        <w:instrText>REF _Ref195571783 \r \h</w:instrText>
      </w:r>
      <w:r w:rsidR="00252E68" w:rsidRPr="00252E68">
        <w:rPr>
          <w:vertAlign w:val="superscript"/>
        </w:rPr>
        <w:instrText xml:space="preserve"> </w:instrText>
      </w:r>
      <w:r w:rsidR="00252E68">
        <w:rPr>
          <w:vertAlign w:val="superscript"/>
        </w:rPr>
        <w:instrText xml:space="preserve"> \* MERGEFORMAT </w:instrText>
      </w:r>
      <w:r w:rsidR="00252E68" w:rsidRPr="00252E68">
        <w:rPr>
          <w:vertAlign w:val="superscript"/>
        </w:rPr>
      </w:r>
      <w:r w:rsidR="00252E68" w:rsidRPr="00252E68">
        <w:rPr>
          <w:vertAlign w:val="superscript"/>
        </w:rPr>
        <w:fldChar w:fldCharType="separate"/>
      </w:r>
      <w:r w:rsidR="006E4409">
        <w:rPr>
          <w:vertAlign w:val="superscript"/>
        </w:rPr>
        <w:t>[30]</w:t>
      </w:r>
      <w:r w:rsidR="00252E68" w:rsidRPr="00252E68">
        <w:rPr>
          <w:vertAlign w:val="superscript"/>
        </w:rPr>
        <w:fldChar w:fldCharType="end"/>
      </w:r>
      <w:r>
        <w:rPr>
          <w:rFonts w:hint="eastAsia"/>
        </w:rPr>
        <w:t>。因此，本文认为智能推荐</w:t>
      </w:r>
      <w:r w:rsidR="006B12D3">
        <w:rPr>
          <w:rFonts w:hint="eastAsia"/>
        </w:rPr>
        <w:t>的内容特征</w:t>
      </w:r>
      <w:r>
        <w:rPr>
          <w:rFonts w:hint="eastAsia"/>
        </w:rPr>
        <w:t>包含功利型和享乐型。</w:t>
      </w:r>
    </w:p>
    <w:p w14:paraId="60968095" w14:textId="3B54B88C" w:rsidR="00EF5165" w:rsidRDefault="00EF5165" w:rsidP="00D03FC4">
      <w:pPr>
        <w:pStyle w:val="af1"/>
        <w:spacing w:before="326" w:after="163"/>
        <w:rPr>
          <w:rFonts w:hint="eastAsia"/>
        </w:rPr>
      </w:pPr>
      <w:bookmarkStart w:id="130" w:name="_Toc195432414"/>
      <w:bookmarkStart w:id="131" w:name="_Toc195583228"/>
      <w:bookmarkStart w:id="132" w:name="_Toc197303270"/>
      <w:r>
        <w:rPr>
          <w:rFonts w:hint="eastAsia"/>
        </w:rPr>
        <w:t>3.2</w:t>
      </w:r>
      <w:r w:rsidR="00D03FC4">
        <w:rPr>
          <w:rFonts w:hint="eastAsia"/>
        </w:rPr>
        <w:t xml:space="preserve"> </w:t>
      </w:r>
      <w:r>
        <w:rPr>
          <w:rFonts w:hint="eastAsia"/>
        </w:rPr>
        <w:t>功利型（享乐型）智能推荐、</w:t>
      </w:r>
      <w:proofErr w:type="gramStart"/>
      <w:r>
        <w:rPr>
          <w:rFonts w:hint="eastAsia"/>
        </w:rPr>
        <w:t>心流体验</w:t>
      </w:r>
      <w:proofErr w:type="gramEnd"/>
      <w:r>
        <w:rPr>
          <w:rFonts w:hint="eastAsia"/>
        </w:rPr>
        <w:t>和工作投入</w:t>
      </w:r>
      <w:bookmarkEnd w:id="130"/>
      <w:bookmarkEnd w:id="131"/>
      <w:bookmarkEnd w:id="132"/>
    </w:p>
    <w:p w14:paraId="5132C331" w14:textId="503BB3AF" w:rsidR="004B246C" w:rsidRDefault="004B246C" w:rsidP="00EF5165">
      <w:r w:rsidRPr="004B246C">
        <w:rPr>
          <w:rFonts w:hint="eastAsia"/>
        </w:rPr>
        <w:t>社会认知理论认为，个体通过持续解释环境中的信息来构建认知与感知</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_Ref195571823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[32]</w:t>
      </w:r>
      <w:r w:rsidR="00A4444F" w:rsidRPr="00A4444F">
        <w:rPr>
          <w:vertAlign w:val="superscript"/>
        </w:rPr>
        <w:fldChar w:fldCharType="end"/>
      </w:r>
      <w:r w:rsidRPr="004B246C">
        <w:rPr>
          <w:rFonts w:hint="eastAsia"/>
        </w:rPr>
        <w:t>。当代</w:t>
      </w:r>
      <w:r w:rsidRPr="004B246C">
        <w:rPr>
          <w:rFonts w:hint="eastAsia"/>
        </w:rPr>
        <w:lastRenderedPageBreak/>
        <w:t>研究强调了人工智能技术对工作场所的深远影响。组织采用人工智能可以被认为是重要的环境因素，可能会导致员工的认知评估过程</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_Ref198757625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[191]</w:t>
      </w:r>
      <w:r w:rsidR="00A4444F" w:rsidRPr="00A4444F">
        <w:rPr>
          <w:vertAlign w:val="superscript"/>
        </w:rPr>
        <w:fldChar w:fldCharType="end"/>
      </w:r>
      <w:r w:rsidRPr="004B246C">
        <w:rPr>
          <w:rFonts w:hint="eastAsia"/>
        </w:rPr>
        <w:t>。而这一逻辑同样适用于个体的日常工作场景，即智能设备通过推送内容构建的“算法环境”，持续影响用户的认知与情感状态</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_Ref198757642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[192]</w:t>
      </w:r>
      <w:r w:rsidR="00A4444F" w:rsidRPr="00A4444F">
        <w:rPr>
          <w:vertAlign w:val="superscript"/>
        </w:rPr>
        <w:fldChar w:fldCharType="end"/>
      </w:r>
      <w:r w:rsidRPr="004B246C">
        <w:rPr>
          <w:rFonts w:hint="eastAsia"/>
        </w:rPr>
        <w:t>。具体而言，智能推荐技术的个性化连续推送成为刺激个体的环境因素，不仅能触发个体的认知反应，例如对工作相关内容的认同或对享乐内容的情感投入，还可能通过认知沉浸</w:t>
      </w:r>
      <w:proofErr w:type="gramStart"/>
      <w:r w:rsidRPr="004B246C">
        <w:rPr>
          <w:rFonts w:hint="eastAsia"/>
        </w:rPr>
        <w:t>产生心流状态</w:t>
      </w:r>
      <w:proofErr w:type="gramEnd"/>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_Ref195573957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[94]</w:t>
      </w:r>
      <w:r w:rsidR="00A4444F" w:rsidRPr="00A4444F">
        <w:rPr>
          <w:vertAlign w:val="superscript"/>
        </w:rPr>
        <w:fldChar w:fldCharType="end"/>
      </w:r>
      <w:r w:rsidRPr="004B246C">
        <w:rPr>
          <w:rFonts w:hint="eastAsia"/>
        </w:rPr>
        <w:t>。因此，智能推荐作为</w:t>
      </w:r>
      <w:r w:rsidRPr="004B246C">
        <w:rPr>
          <w:rFonts w:hint="eastAsia"/>
        </w:rPr>
        <w:t>AI</w:t>
      </w:r>
      <w:r w:rsidRPr="004B246C">
        <w:rPr>
          <w:rFonts w:hint="eastAsia"/>
        </w:rPr>
        <w:t>驱动的环境干预，其内容特征与推送机制可能通过不同的认知路径</w:t>
      </w:r>
      <w:proofErr w:type="gramStart"/>
      <w:r w:rsidRPr="004B246C">
        <w:rPr>
          <w:rFonts w:hint="eastAsia"/>
        </w:rPr>
        <w:t>促进心流体验</w:t>
      </w:r>
      <w:proofErr w:type="gramEnd"/>
      <w:r w:rsidRPr="004B246C">
        <w:rPr>
          <w:rFonts w:hint="eastAsia"/>
        </w:rPr>
        <w:t>的产生。</w:t>
      </w:r>
    </w:p>
    <w:p w14:paraId="08CFCA72" w14:textId="22BD3F51" w:rsidR="00EF5165" w:rsidRDefault="00EF5165" w:rsidP="00EF5165">
      <w:r>
        <w:rPr>
          <w:rFonts w:hint="eastAsia"/>
        </w:rPr>
        <w:t>功利型智能推荐是按照订阅或算法向个体推送功利型内容，例如个体订阅的账号或算法推荐</w:t>
      </w:r>
      <w:proofErr w:type="gramStart"/>
      <w:r>
        <w:rPr>
          <w:rFonts w:hint="eastAsia"/>
        </w:rPr>
        <w:t>的职场晋升</w:t>
      </w:r>
      <w:proofErr w:type="gramEnd"/>
      <w:r>
        <w:rPr>
          <w:rFonts w:hint="eastAsia"/>
        </w:rPr>
        <w:t>策略、自我提升方法及专业知识分享（例如财经、技术）推送等。从推荐特征上看，</w:t>
      </w:r>
      <w:r w:rsidR="005C72C7">
        <w:rPr>
          <w:rFonts w:hint="eastAsia"/>
        </w:rPr>
        <w:t>一方面</w:t>
      </w:r>
      <w:r>
        <w:rPr>
          <w:rFonts w:hint="eastAsia"/>
        </w:rPr>
        <w:t>，这些内容是符合个体偏好的，符合个体偏好的内容能让他们产生认同感和控制感，可引发个体对日常工作的反思、拓展对问题的认知，使其更可能沉浸于类似工作的状态中</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_Ref195576625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[146]</w:t>
      </w:r>
      <w:r w:rsidR="007E15CD" w:rsidRPr="007E15CD">
        <w:rPr>
          <w:vertAlign w:val="superscript"/>
        </w:rPr>
        <w:fldChar w:fldCharType="end"/>
      </w:r>
      <w:r>
        <w:rPr>
          <w:rFonts w:hint="eastAsia"/>
        </w:rPr>
        <w:t>。</w:t>
      </w:r>
      <w:r w:rsidR="005C72C7">
        <w:rPr>
          <w:rFonts w:hint="eastAsia"/>
        </w:rPr>
        <w:t>另一方面</w:t>
      </w:r>
      <w:r>
        <w:rPr>
          <w:rFonts w:hint="eastAsia"/>
        </w:rPr>
        <w:t>，在这些内容中个体还能发现新信息，与工作相关的新颖有趣信息让个体有意外获得之喜，可能引发他们的好奇心和愉悦感，激发他们继续探索新的工作相关内容的动机，以期有新的获得。从推荐机制上看，推荐机制嵌套在智能设备的各大软件中，推荐功能使个体即使在休闲时间也能够时刻接触到工作相关内容，个体很容易被智能推荐的内容所影响，而一旦个体在推荐下开始浏览内容，连续的推荐可能会使得个体忘记时间的流逝并停留很长一段时间</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_Ref195571431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[17]</w:t>
      </w:r>
      <w:r w:rsidR="007E15CD" w:rsidRPr="007E15CD">
        <w:rPr>
          <w:vertAlign w:val="superscript"/>
        </w:rPr>
        <w:fldChar w:fldCharType="end"/>
      </w:r>
      <w:r>
        <w:rPr>
          <w:rFonts w:hint="eastAsia"/>
        </w:rPr>
        <w:t>。也就是说，智能算法的嵌入会让个体陷入一种被包围的感觉，内容的特征和推荐的机制会将个体的思绪捆绑于这里，使他们处于思考自己工作、获取工作相关新知识</w:t>
      </w:r>
      <w:proofErr w:type="gramStart"/>
      <w:r>
        <w:rPr>
          <w:rFonts w:hint="eastAsia"/>
        </w:rPr>
        <w:t>的心流状态</w:t>
      </w:r>
      <w:proofErr w:type="gramEnd"/>
      <w:r>
        <w:rPr>
          <w:rFonts w:hint="eastAsia"/>
        </w:rPr>
        <w:t>中。</w:t>
      </w:r>
      <w:r w:rsidR="00D310E8" w:rsidRPr="00D03FC4">
        <w:rPr>
          <w:rFonts w:hint="eastAsia"/>
        </w:rPr>
        <w:t>因此，本研究</w:t>
      </w:r>
      <w:r w:rsidR="00D03FC4">
        <w:rPr>
          <w:rFonts w:hint="eastAsia"/>
        </w:rPr>
        <w:t>提出以下假设：</w:t>
      </w:r>
    </w:p>
    <w:p w14:paraId="269623A0" w14:textId="77777777" w:rsidR="00BB3D13" w:rsidRDefault="009761E9" w:rsidP="00BB3D13">
      <w:r>
        <w:rPr>
          <w:rFonts w:hint="eastAsia"/>
        </w:rPr>
        <w:t>假设</w:t>
      </w:r>
      <w:r w:rsidR="00D310E8" w:rsidRPr="00D03FC4">
        <w:rPr>
          <w:rFonts w:hint="eastAsia"/>
        </w:rPr>
        <w:t>H</w:t>
      </w:r>
      <w:r w:rsidR="00BB3D13" w:rsidRPr="00D03FC4">
        <w:rPr>
          <w:rFonts w:hint="eastAsia"/>
        </w:rPr>
        <w:t>1</w:t>
      </w:r>
      <w:r w:rsidR="00BB3D13" w:rsidRPr="00D03FC4">
        <w:rPr>
          <w:rFonts w:hint="eastAsia"/>
        </w:rPr>
        <w:t>：功利型智能推荐促进个体</w:t>
      </w:r>
      <w:proofErr w:type="gramStart"/>
      <w:r w:rsidR="00BB3D13" w:rsidRPr="00D03FC4">
        <w:rPr>
          <w:rFonts w:hint="eastAsia"/>
        </w:rPr>
        <w:t>产生心流体验</w:t>
      </w:r>
      <w:proofErr w:type="gramEnd"/>
      <w:r w:rsidR="00BB3D13" w:rsidRPr="00D03FC4">
        <w:rPr>
          <w:rFonts w:hint="eastAsia"/>
        </w:rPr>
        <w:t>。</w:t>
      </w:r>
    </w:p>
    <w:p w14:paraId="68E16B0B" w14:textId="017EAF07" w:rsidR="00D03FC4" w:rsidRDefault="00D03FC4" w:rsidP="00D03FC4">
      <w:r>
        <w:rPr>
          <w:rFonts w:hint="eastAsia"/>
        </w:rPr>
        <w:t>享乐型智能推荐是按照订阅或算法向个体推送享乐型内容，体现为多样化的娱乐内容（例如影视、旅游、搞笑）。从推荐特征看，</w:t>
      </w:r>
      <w:r w:rsidR="005C72C7">
        <w:rPr>
          <w:rFonts w:hint="eastAsia"/>
        </w:rPr>
        <w:t>一方面</w:t>
      </w:r>
      <w:r>
        <w:rPr>
          <w:rFonts w:hint="eastAsia"/>
        </w:rPr>
        <w:t>，享乐型智能推荐内容是高度个性化的，能让个体收获享乐体验和控制感，例如享受、角色投射（寻找认同）、幻想、情感参与和释放情绪（例如开怀大笑、愤怒），从而放松自我、忘记疲劳，沉浸其中</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_Ref195572990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[66]</w:t>
      </w:r>
      <w:r w:rsidR="007E15CD" w:rsidRPr="007E15CD">
        <w:rPr>
          <w:vertAlign w:val="superscript"/>
        </w:rPr>
        <w:fldChar w:fldCharType="end"/>
      </w:r>
      <w:r>
        <w:rPr>
          <w:rFonts w:hint="eastAsia"/>
        </w:rPr>
        <w:t>。</w:t>
      </w:r>
      <w:r w:rsidR="005C72C7">
        <w:rPr>
          <w:rFonts w:hint="eastAsia"/>
        </w:rPr>
        <w:t>另一方面</w:t>
      </w:r>
      <w:r>
        <w:rPr>
          <w:rFonts w:hint="eastAsia"/>
        </w:rPr>
        <w:t>，推荐超出预期的娱乐性内容能够引发惊喜、提高趣味性，这能诱发个体继续探索有趣内容的动机。从推荐机制看，嵌套在智能设备的推荐机制会向个体推送通知，个体的行为和思绪可能会被影响，而一旦个体在推荐下开始浏览内容，连续的推荐内容使个体能够持续获得享乐体验</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_Ref195572735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[64]</w:t>
      </w:r>
      <w:r w:rsidR="007E15CD" w:rsidRPr="007E15CD">
        <w:rPr>
          <w:vertAlign w:val="superscript"/>
        </w:rPr>
        <w:fldChar w:fldCharType="end"/>
      </w:r>
      <w:r>
        <w:rPr>
          <w:rFonts w:hint="eastAsia"/>
        </w:rPr>
        <w:t>。同样，智能算法的嵌入会让个体陷入一种被娱乐信息包围的感觉，内容的特征和推荐的机制使他们处于娱乐、获取享乐</w:t>
      </w:r>
      <w:r>
        <w:rPr>
          <w:rFonts w:hint="eastAsia"/>
        </w:rPr>
        <w:lastRenderedPageBreak/>
        <w:t>型信息</w:t>
      </w:r>
      <w:proofErr w:type="gramStart"/>
      <w:r>
        <w:rPr>
          <w:rFonts w:hint="eastAsia"/>
        </w:rPr>
        <w:t>的心流状态</w:t>
      </w:r>
      <w:proofErr w:type="gramEnd"/>
      <w:r>
        <w:rPr>
          <w:rFonts w:hint="eastAsia"/>
        </w:rPr>
        <w:t>中。</w:t>
      </w:r>
      <w:r w:rsidRPr="00D03FC4">
        <w:rPr>
          <w:rFonts w:hint="eastAsia"/>
        </w:rPr>
        <w:t>因此，本研究</w:t>
      </w:r>
      <w:r>
        <w:rPr>
          <w:rFonts w:hint="eastAsia"/>
        </w:rPr>
        <w:t>提出以下假设：</w:t>
      </w:r>
    </w:p>
    <w:p w14:paraId="2AD46E7F" w14:textId="77777777" w:rsidR="00D03FC4" w:rsidRDefault="008004CE" w:rsidP="00D03FC4">
      <w:r>
        <w:rPr>
          <w:rFonts w:hint="eastAsia"/>
        </w:rPr>
        <w:t>假设</w:t>
      </w:r>
      <w:r w:rsidR="00D03FC4">
        <w:rPr>
          <w:rFonts w:hint="eastAsia"/>
        </w:rPr>
        <w:t>H2</w:t>
      </w:r>
      <w:r w:rsidR="00D03FC4">
        <w:rPr>
          <w:rFonts w:hint="eastAsia"/>
        </w:rPr>
        <w:t>：享乐型智能推荐促进个体</w:t>
      </w:r>
      <w:proofErr w:type="gramStart"/>
      <w:r w:rsidR="00D03FC4">
        <w:rPr>
          <w:rFonts w:hint="eastAsia"/>
        </w:rPr>
        <w:t>产生心流体验</w:t>
      </w:r>
      <w:proofErr w:type="gramEnd"/>
      <w:r w:rsidR="00D03FC4">
        <w:rPr>
          <w:rFonts w:hint="eastAsia"/>
        </w:rPr>
        <w:t>。</w:t>
      </w:r>
    </w:p>
    <w:p w14:paraId="329FCE63" w14:textId="2858D99C" w:rsidR="00345F6B" w:rsidRDefault="002B7E51" w:rsidP="0060508D">
      <w:r>
        <w:rPr>
          <w:rFonts w:hint="eastAsia"/>
        </w:rPr>
        <w:t>信息系统领域中，社会情境是个体开展认知活动的环境要素，其与个体认知共同驱动人们的行为，其中静态环境包括信息系统的搜索功能、个性化设置等</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_Ref195576708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[147]</w:t>
      </w:r>
      <w:r w:rsidR="007E15CD" w:rsidRPr="007E15CD">
        <w:rPr>
          <w:vertAlign w:val="superscript"/>
        </w:rPr>
        <w:fldChar w:fldCharType="end"/>
      </w:r>
      <w:r>
        <w:rPr>
          <w:rFonts w:hint="eastAsia"/>
        </w:rPr>
        <w:t>。基于社会认知理论，</w:t>
      </w:r>
      <w:r w:rsidR="00345F6B">
        <w:rPr>
          <w:rFonts w:hint="eastAsia"/>
        </w:rPr>
        <w:t>个体的行为取决于对社会情境的知觉与加工的过程</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_Ref195576729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[148]</w:t>
      </w:r>
      <w:r w:rsidR="007E15CD" w:rsidRPr="007E15CD">
        <w:rPr>
          <w:vertAlign w:val="superscript"/>
        </w:rPr>
        <w:fldChar w:fldCharType="end"/>
      </w:r>
      <w:r w:rsidR="00345F6B">
        <w:rPr>
          <w:rFonts w:hint="eastAsia"/>
        </w:rPr>
        <w:t>。</w:t>
      </w:r>
      <w:r w:rsidRPr="004D36AC">
        <w:rPr>
          <w:rFonts w:hint="eastAsia"/>
        </w:rPr>
        <w:t>智能推荐</w:t>
      </w:r>
      <w:r w:rsidRPr="002A56B9">
        <w:rPr>
          <w:rFonts w:hint="eastAsia"/>
        </w:rPr>
        <w:t>应用</w:t>
      </w:r>
      <w:r>
        <w:rPr>
          <w:rFonts w:hint="eastAsia"/>
        </w:rPr>
        <w:t>作为社会情境，其</w:t>
      </w:r>
      <w:r w:rsidRPr="002A56B9">
        <w:rPr>
          <w:rFonts w:hint="eastAsia"/>
        </w:rPr>
        <w:t>呈现模式便于</w:t>
      </w:r>
      <w:r>
        <w:rPr>
          <w:rFonts w:hint="eastAsia"/>
        </w:rPr>
        <w:t>个体</w:t>
      </w:r>
      <w:r w:rsidRPr="002A56B9">
        <w:rPr>
          <w:rFonts w:hint="eastAsia"/>
        </w:rPr>
        <w:t>沉浸，</w:t>
      </w:r>
      <w:r>
        <w:rPr>
          <w:rFonts w:hint="eastAsia"/>
        </w:rPr>
        <w:t>且智能推荐</w:t>
      </w:r>
      <w:r w:rsidRPr="002A56B9">
        <w:rPr>
          <w:rFonts w:hint="eastAsia"/>
        </w:rPr>
        <w:t>应用可以满足</w:t>
      </w:r>
      <w:r>
        <w:rPr>
          <w:rFonts w:hint="eastAsia"/>
        </w:rPr>
        <w:t>个体</w:t>
      </w:r>
      <w:r w:rsidRPr="002A56B9">
        <w:rPr>
          <w:rFonts w:hint="eastAsia"/>
        </w:rPr>
        <w:t>随时随地观看的需求</w:t>
      </w:r>
      <w:r>
        <w:rPr>
          <w:rFonts w:hint="eastAsia"/>
        </w:rPr>
        <w:t>，这可能</w:t>
      </w:r>
      <w:proofErr w:type="gramStart"/>
      <w:r>
        <w:rPr>
          <w:rFonts w:hint="eastAsia"/>
        </w:rPr>
        <w:t>促进心流体验</w:t>
      </w:r>
      <w:proofErr w:type="gramEnd"/>
      <w:r>
        <w:rPr>
          <w:rFonts w:hint="eastAsia"/>
        </w:rPr>
        <w:t>的出现</w:t>
      </w:r>
      <w:r w:rsidR="00AC6A96">
        <w:rPr>
          <w:rFonts w:hint="eastAsia"/>
        </w:rPr>
        <w:t>与</w:t>
      </w:r>
      <w:r>
        <w:rPr>
          <w:rFonts w:hint="eastAsia"/>
        </w:rPr>
        <w:t>溢出</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_Ref195576625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[146]</w:t>
      </w:r>
      <w:r w:rsidR="007E15CD" w:rsidRPr="007E15CD">
        <w:rPr>
          <w:vertAlign w:val="superscript"/>
        </w:rPr>
        <w:fldChar w:fldCharType="end"/>
      </w:r>
      <w:r>
        <w:rPr>
          <w:rFonts w:hint="eastAsia"/>
        </w:rPr>
        <w:t>。</w:t>
      </w:r>
      <w:r w:rsidR="00AC6A96">
        <w:rPr>
          <w:rFonts w:hint="eastAsia"/>
        </w:rPr>
        <w:t>从个体认知角度讲，</w:t>
      </w:r>
      <w:proofErr w:type="gramStart"/>
      <w:r w:rsidR="00AC6A96">
        <w:rPr>
          <w:rFonts w:hint="eastAsia"/>
        </w:rPr>
        <w:t>心流是</w:t>
      </w:r>
      <w:proofErr w:type="gramEnd"/>
      <w:r w:rsidR="00AC6A96">
        <w:rPr>
          <w:rFonts w:hint="eastAsia"/>
        </w:rPr>
        <w:t>个体高度专注于当下活动的状态，这会让他们很难从原有活动中脱离出来</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_Ref195576757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[149]</w:t>
      </w:r>
      <w:r w:rsidR="007E15CD" w:rsidRPr="007E15CD">
        <w:rPr>
          <w:vertAlign w:val="superscript"/>
        </w:rPr>
        <w:fldChar w:fldCharType="end"/>
      </w:r>
      <w:r w:rsidR="00AC6A96">
        <w:rPr>
          <w:rFonts w:hint="eastAsia"/>
        </w:rPr>
        <w:t>。从外部环境讲，</w:t>
      </w:r>
      <w:r w:rsidR="00AC6A96" w:rsidRPr="006D53D2">
        <w:rPr>
          <w:rFonts w:hint="eastAsia"/>
        </w:rPr>
        <w:t>技术进步、分散的工作安排和文化影响模糊了</w:t>
      </w:r>
      <w:r w:rsidR="00AC6A96">
        <w:rPr>
          <w:rFonts w:hint="eastAsia"/>
        </w:rPr>
        <w:t>不同领域</w:t>
      </w:r>
      <w:r w:rsidR="00AC6A96" w:rsidRPr="006D53D2">
        <w:rPr>
          <w:rFonts w:hint="eastAsia"/>
        </w:rPr>
        <w:t>之间的传统界限</w:t>
      </w:r>
      <w:r w:rsidR="00AC6A96">
        <w:rPr>
          <w:rFonts w:hint="eastAsia"/>
        </w:rPr>
        <w:t>，</w:t>
      </w:r>
      <w:r w:rsidR="00AC6A96" w:rsidRPr="006D53D2">
        <w:rPr>
          <w:rFonts w:hint="eastAsia"/>
        </w:rPr>
        <w:t>使得个体从工作（休闲）中获得的资源可以很容易地转移到另一个领域</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_Ref195571783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[30</w:t>
      </w:r>
      <w:r w:rsidR="007E15CD" w:rsidRPr="007E15CD">
        <w:rPr>
          <w:vertAlign w:val="superscript"/>
        </w:rPr>
        <w:fldChar w:fldCharType="end"/>
      </w:r>
      <w:r w:rsidR="007E15CD" w:rsidRPr="007E15CD">
        <w:rPr>
          <w:vertAlign w:val="superscript"/>
        </w:rPr>
        <w:fldChar w:fldCharType="begin" w:fldLock="1"/>
      </w:r>
      <w:r w:rsidR="007E15CD" w:rsidRPr="007E15CD">
        <w:rPr>
          <w:vertAlign w:val="superscript"/>
        </w:rPr>
        <w:instrText xml:space="preserve"> REF _Ref195576792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9C6331">
        <w:rPr>
          <w:rFonts w:hint="eastAsia"/>
          <w:vertAlign w:val="superscript"/>
        </w:rPr>
        <w:t>,</w:t>
      </w:r>
      <w:r w:rsidR="006E4409">
        <w:rPr>
          <w:vertAlign w:val="superscript"/>
        </w:rPr>
        <w:t>156]</w:t>
      </w:r>
      <w:r w:rsidR="007E15CD" w:rsidRPr="007E15CD">
        <w:rPr>
          <w:vertAlign w:val="superscript"/>
        </w:rPr>
        <w:fldChar w:fldCharType="end"/>
      </w:r>
      <w:r w:rsidR="00AC6A96">
        <w:rPr>
          <w:rFonts w:hint="eastAsia"/>
        </w:rPr>
        <w:t>。根据社会认知理论，个体的社会认知发挥了关键作用，人们思考自身和社会世界，并通过选择、解释、</w:t>
      </w:r>
      <w:r w:rsidR="005C72C7">
        <w:rPr>
          <w:rFonts w:hint="eastAsia"/>
        </w:rPr>
        <w:t>现实</w:t>
      </w:r>
      <w:r w:rsidR="00AC6A96">
        <w:rPr>
          <w:rFonts w:hint="eastAsia"/>
        </w:rPr>
        <w:t>和社会信息来做出判断和决定</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_Ref195576805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[151]</w:t>
      </w:r>
      <w:r w:rsidR="007E15CD" w:rsidRPr="007E15CD">
        <w:rPr>
          <w:vertAlign w:val="superscript"/>
        </w:rPr>
        <w:fldChar w:fldCharType="end"/>
      </w:r>
      <w:r w:rsidR="00AC6A96">
        <w:rPr>
          <w:rFonts w:hint="eastAsia"/>
        </w:rPr>
        <w:t>。个体</w:t>
      </w:r>
      <w:r w:rsidR="00AC6A96" w:rsidRPr="00D904BA">
        <w:rPr>
          <w:rFonts w:hint="eastAsia"/>
        </w:rPr>
        <w:t>在脱离活动后，</w:t>
      </w:r>
      <w:r w:rsidR="00AC6A96">
        <w:rPr>
          <w:rFonts w:hint="eastAsia"/>
        </w:rPr>
        <w:t>心流</w:t>
      </w:r>
      <w:r w:rsidR="00AC6A96" w:rsidRPr="00045B16">
        <w:rPr>
          <w:rFonts w:hint="eastAsia"/>
        </w:rPr>
        <w:t>产生的情绪、成就和动机会溢出并</w:t>
      </w:r>
      <w:r w:rsidR="00AC6A96">
        <w:rPr>
          <w:rFonts w:hint="eastAsia"/>
        </w:rPr>
        <w:t>影响接下来的行为</w:t>
      </w:r>
      <w:r w:rsidR="007E15CD" w:rsidRPr="007E15CD">
        <w:rPr>
          <w:highlight w:val="yellow"/>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_Ref195576817 \r \h</w:instrText>
      </w:r>
      <w:r w:rsidR="007E15CD" w:rsidRPr="007E15CD">
        <w:rPr>
          <w:vertAlign w:val="superscript"/>
        </w:rPr>
        <w:instrText xml:space="preserve"> </w:instrText>
      </w:r>
      <w:r w:rsidR="007E15CD">
        <w:rPr>
          <w:highlight w:val="yellow"/>
          <w:vertAlign w:val="superscript"/>
        </w:rPr>
        <w:instrText xml:space="preserve"> \* MERGEFORMAT </w:instrText>
      </w:r>
      <w:r w:rsidR="007E15CD" w:rsidRPr="007E15CD">
        <w:rPr>
          <w:highlight w:val="yellow"/>
          <w:vertAlign w:val="superscript"/>
        </w:rPr>
      </w:r>
      <w:r w:rsidR="007E15CD" w:rsidRPr="007E15CD">
        <w:rPr>
          <w:highlight w:val="yellow"/>
          <w:vertAlign w:val="superscript"/>
        </w:rPr>
        <w:fldChar w:fldCharType="separate"/>
      </w:r>
      <w:r w:rsidR="006E4409">
        <w:rPr>
          <w:vertAlign w:val="superscript"/>
        </w:rPr>
        <w:t>[152]</w:t>
      </w:r>
      <w:r w:rsidR="007E15CD" w:rsidRPr="007E15CD">
        <w:rPr>
          <w:highlight w:val="yellow"/>
          <w:vertAlign w:val="superscript"/>
        </w:rPr>
        <w:fldChar w:fldCharType="end"/>
      </w:r>
      <w:r w:rsidR="00AC6A96">
        <w:rPr>
          <w:rFonts w:hint="eastAsia"/>
        </w:rPr>
        <w:t>。</w:t>
      </w:r>
    </w:p>
    <w:p w14:paraId="37BD740C" w14:textId="145CBE69" w:rsidR="00EF5165" w:rsidRDefault="00EF5165" w:rsidP="00EF5165">
      <w:r>
        <w:rPr>
          <w:rFonts w:hint="eastAsia"/>
        </w:rPr>
        <w:t>我们认为观看功利型智能推荐获得</w:t>
      </w:r>
      <w:proofErr w:type="gramStart"/>
      <w:r>
        <w:rPr>
          <w:rFonts w:hint="eastAsia"/>
        </w:rPr>
        <w:t>的心流体验</w:t>
      </w:r>
      <w:proofErr w:type="gramEnd"/>
      <w:r>
        <w:rPr>
          <w:rFonts w:hint="eastAsia"/>
        </w:rPr>
        <w:t>能够溢出到工作中，并有助于员工的工作投入。</w:t>
      </w:r>
      <w:r w:rsidR="005C72C7">
        <w:rPr>
          <w:rFonts w:hint="eastAsia"/>
        </w:rPr>
        <w:t>首先</w:t>
      </w:r>
      <w:r>
        <w:rPr>
          <w:rFonts w:hint="eastAsia"/>
        </w:rPr>
        <w:t>，功利型智能推荐下产生</w:t>
      </w:r>
      <w:proofErr w:type="gramStart"/>
      <w:r>
        <w:rPr>
          <w:rFonts w:hint="eastAsia"/>
        </w:rPr>
        <w:t>的心流所</w:t>
      </w:r>
      <w:proofErr w:type="gramEnd"/>
      <w:r>
        <w:rPr>
          <w:rFonts w:hint="eastAsia"/>
        </w:rPr>
        <w:t>带来的积极情绪（例如沉浸感、成就感和感知控制）能够溢出，让个体以更加积极的心态看待工作，以期能投入工作并重新</w:t>
      </w:r>
      <w:proofErr w:type="gramStart"/>
      <w:r>
        <w:rPr>
          <w:rFonts w:hint="eastAsia"/>
        </w:rPr>
        <w:t>获得心流</w:t>
      </w:r>
      <w:proofErr w:type="gramEnd"/>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_Ref195574262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[101</w:t>
      </w:r>
      <w:r w:rsidR="007E15CD" w:rsidRPr="007E15CD">
        <w:rPr>
          <w:vertAlign w:val="superscript"/>
        </w:rPr>
        <w:fldChar w:fldCharType="end"/>
      </w:r>
      <w:r w:rsidR="007E15CD" w:rsidRPr="007E15CD">
        <w:rPr>
          <w:vertAlign w:val="superscript"/>
        </w:rPr>
        <w:fldChar w:fldCharType="begin" w:fldLock="1"/>
      </w:r>
      <w:r w:rsidR="007E15CD" w:rsidRPr="007E15CD">
        <w:rPr>
          <w:vertAlign w:val="superscript"/>
        </w:rPr>
        <w:instrText xml:space="preserve"> REF _Ref195574436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9C6331">
        <w:rPr>
          <w:rFonts w:hint="eastAsia"/>
          <w:vertAlign w:val="superscript"/>
        </w:rPr>
        <w:t>,</w:t>
      </w:r>
      <w:r w:rsidR="006E4409">
        <w:rPr>
          <w:vertAlign w:val="superscript"/>
        </w:rPr>
        <w:t>106</w:t>
      </w:r>
      <w:r w:rsidR="007E15CD" w:rsidRPr="007E15CD">
        <w:rPr>
          <w:vertAlign w:val="superscript"/>
        </w:rPr>
        <w:fldChar w:fldCharType="end"/>
      </w:r>
      <w:r w:rsidR="007E15CD" w:rsidRPr="007E15CD">
        <w:rPr>
          <w:vertAlign w:val="superscript"/>
        </w:rPr>
        <w:fldChar w:fldCharType="begin" w:fldLock="1"/>
      </w:r>
      <w:r w:rsidR="007E15CD" w:rsidRPr="007E15CD">
        <w:rPr>
          <w:vertAlign w:val="superscript"/>
        </w:rPr>
        <w:instrText xml:space="preserve"> REF _Ref195576863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9C6331">
        <w:rPr>
          <w:rFonts w:hint="eastAsia"/>
          <w:vertAlign w:val="superscript"/>
        </w:rPr>
        <w:t>,</w:t>
      </w:r>
      <w:r w:rsidR="006E4409">
        <w:rPr>
          <w:vertAlign w:val="superscript"/>
        </w:rPr>
        <w:t>153]</w:t>
      </w:r>
      <w:r w:rsidR="007E15CD" w:rsidRPr="007E15CD">
        <w:rPr>
          <w:vertAlign w:val="superscript"/>
        </w:rPr>
        <w:fldChar w:fldCharType="end"/>
      </w:r>
      <w:r>
        <w:rPr>
          <w:rFonts w:hint="eastAsia"/>
        </w:rPr>
        <w:t>。情绪一致性效应也指出，在积极情绪状态下，</w:t>
      </w:r>
      <w:proofErr w:type="gramStart"/>
      <w:r>
        <w:rPr>
          <w:rFonts w:hint="eastAsia"/>
        </w:rPr>
        <w:t>个</w:t>
      </w:r>
      <w:proofErr w:type="gramEnd"/>
      <w:r>
        <w:rPr>
          <w:rFonts w:hint="eastAsia"/>
        </w:rPr>
        <w:t>体会以更加积极的心态看待事物</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_Ref195576876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[154]</w:t>
      </w:r>
      <w:r w:rsidR="007E15CD" w:rsidRPr="007E15CD">
        <w:rPr>
          <w:vertAlign w:val="superscript"/>
        </w:rPr>
        <w:fldChar w:fldCharType="end"/>
      </w:r>
      <w:r>
        <w:rPr>
          <w:rFonts w:hint="eastAsia"/>
        </w:rPr>
        <w:t>。</w:t>
      </w:r>
      <w:r w:rsidR="005C72C7">
        <w:rPr>
          <w:rFonts w:hint="eastAsia"/>
        </w:rPr>
        <w:t>其次</w:t>
      </w:r>
      <w:r>
        <w:rPr>
          <w:rFonts w:hint="eastAsia"/>
        </w:rPr>
        <w:t>，用户在浏览多样化的个性化内容的同时对视听刺激做出反应，这可能会促进工作记忆中的信息加工需求，从而诱发认知增强</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_Ref195576889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[155</w:t>
      </w:r>
      <w:r w:rsidR="007E15CD" w:rsidRPr="007E15CD">
        <w:rPr>
          <w:vertAlign w:val="superscript"/>
        </w:rPr>
        <w:fldChar w:fldCharType="end"/>
      </w:r>
      <w:r w:rsidR="007E15CD" w:rsidRPr="007E15CD">
        <w:rPr>
          <w:vertAlign w:val="superscript"/>
        </w:rPr>
        <w:fldChar w:fldCharType="begin" w:fldLock="1"/>
      </w:r>
      <w:r w:rsidR="007E15CD" w:rsidRPr="007E15CD">
        <w:rPr>
          <w:vertAlign w:val="superscript"/>
        </w:rPr>
        <w:instrText xml:space="preserve"> REF _Ref195576792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9C6331">
        <w:rPr>
          <w:rFonts w:hint="eastAsia"/>
          <w:vertAlign w:val="superscript"/>
        </w:rPr>
        <w:t>-</w:t>
      </w:r>
      <w:r w:rsidR="006E4409">
        <w:rPr>
          <w:vertAlign w:val="superscript"/>
        </w:rPr>
        <w:t>156]</w:t>
      </w:r>
      <w:r w:rsidR="007E15CD" w:rsidRPr="007E15CD">
        <w:rPr>
          <w:vertAlign w:val="superscript"/>
        </w:rPr>
        <w:fldChar w:fldCharType="end"/>
      </w:r>
      <w:r>
        <w:rPr>
          <w:rFonts w:hint="eastAsia"/>
        </w:rPr>
        <w:t>。在功利型智能推荐下获得</w:t>
      </w:r>
      <w:proofErr w:type="gramStart"/>
      <w:r>
        <w:rPr>
          <w:rFonts w:hint="eastAsia"/>
        </w:rPr>
        <w:t>的心流状态</w:t>
      </w:r>
      <w:proofErr w:type="gramEnd"/>
      <w:r>
        <w:rPr>
          <w:rFonts w:hint="eastAsia"/>
        </w:rPr>
        <w:t>能启发个体思考（例如思考未完成的工作、获取工作相关新知识和产生新想法），个体的工作思维过程变得更加有趣和活跃，从而能更好地投入工作</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_Ref195576907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[157</w:t>
      </w:r>
      <w:r w:rsidR="007E15CD" w:rsidRPr="007E15CD">
        <w:rPr>
          <w:vertAlign w:val="superscript"/>
        </w:rPr>
        <w:fldChar w:fldCharType="end"/>
      </w:r>
      <w:r w:rsidR="007E15CD" w:rsidRPr="007E15CD">
        <w:rPr>
          <w:vertAlign w:val="superscript"/>
        </w:rPr>
        <w:fldChar w:fldCharType="begin" w:fldLock="1"/>
      </w:r>
      <w:r w:rsidR="007E15CD" w:rsidRPr="007E15CD">
        <w:rPr>
          <w:vertAlign w:val="superscript"/>
        </w:rPr>
        <w:instrText xml:space="preserve"> REF _Ref195576910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9C6331">
        <w:rPr>
          <w:rFonts w:hint="eastAsia"/>
          <w:vertAlign w:val="superscript"/>
        </w:rPr>
        <w:t>-</w:t>
      </w:r>
      <w:r w:rsidR="006E4409">
        <w:rPr>
          <w:vertAlign w:val="superscript"/>
        </w:rPr>
        <w:t>158]</w:t>
      </w:r>
      <w:r w:rsidR="007E15CD" w:rsidRPr="007E15CD">
        <w:rPr>
          <w:vertAlign w:val="superscript"/>
        </w:rPr>
        <w:fldChar w:fldCharType="end"/>
      </w:r>
      <w:r>
        <w:rPr>
          <w:rFonts w:hint="eastAsia"/>
        </w:rPr>
        <w:t>。</w:t>
      </w:r>
      <w:r w:rsidR="005C72C7">
        <w:rPr>
          <w:rFonts w:hint="eastAsia"/>
        </w:rPr>
        <w:t>最后，</w:t>
      </w:r>
      <w:r>
        <w:rPr>
          <w:rFonts w:hint="eastAsia"/>
        </w:rPr>
        <w:t>功利型智能推荐下带来的</w:t>
      </w:r>
      <w:proofErr w:type="gramStart"/>
      <w:r>
        <w:rPr>
          <w:rFonts w:hint="eastAsia"/>
        </w:rPr>
        <w:t>心流能够</w:t>
      </w:r>
      <w:proofErr w:type="gramEnd"/>
      <w:r>
        <w:rPr>
          <w:rFonts w:hint="eastAsia"/>
        </w:rPr>
        <w:t>影响个体的行为动机，促使他们改善自己的工作</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_Ref195576925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[159]</w:t>
      </w:r>
      <w:r w:rsidR="007E15CD" w:rsidRPr="007E15CD">
        <w:rPr>
          <w:vertAlign w:val="superscript"/>
        </w:rPr>
        <w:fldChar w:fldCharType="end"/>
      </w:r>
      <w:r>
        <w:rPr>
          <w:rFonts w:hint="eastAsia"/>
        </w:rPr>
        <w:t>。例如，</w:t>
      </w:r>
      <w:r w:rsidR="00B1043F">
        <w:rPr>
          <w:rFonts w:hint="eastAsia"/>
        </w:rPr>
        <w:t>个体早休闲时间</w:t>
      </w:r>
      <w:r>
        <w:rPr>
          <w:rFonts w:hint="eastAsia"/>
        </w:rPr>
        <w:t>浏览到工作中困扰个体的问题，他可能会持续思考如何解决，更可能在工作中实践他的思考。结合这些论断，我们认为个体</w:t>
      </w:r>
      <w:r w:rsidR="00B1043F">
        <w:rPr>
          <w:rFonts w:hint="eastAsia"/>
        </w:rPr>
        <w:t>在非工作时间</w:t>
      </w:r>
      <w:r>
        <w:rPr>
          <w:rFonts w:hint="eastAsia"/>
        </w:rPr>
        <w:t>使用功利型智能推荐带来</w:t>
      </w:r>
      <w:proofErr w:type="gramStart"/>
      <w:r>
        <w:rPr>
          <w:rFonts w:hint="eastAsia"/>
        </w:rPr>
        <w:t>的心流体验</w:t>
      </w:r>
      <w:proofErr w:type="gramEnd"/>
      <w:r>
        <w:rPr>
          <w:rFonts w:hint="eastAsia"/>
        </w:rPr>
        <w:t>能促进个体的工作投入度。</w:t>
      </w:r>
    </w:p>
    <w:p w14:paraId="7A19C028" w14:textId="77777777" w:rsidR="00D03FC4" w:rsidRDefault="00D03FC4" w:rsidP="00D03FC4">
      <w:r>
        <w:rPr>
          <w:rFonts w:hint="eastAsia"/>
        </w:rPr>
        <w:t>同时，我们认为浏览享乐型智能推荐带来</w:t>
      </w:r>
      <w:proofErr w:type="gramStart"/>
      <w:r>
        <w:rPr>
          <w:rFonts w:hint="eastAsia"/>
        </w:rPr>
        <w:t>的心流体验</w:t>
      </w:r>
      <w:proofErr w:type="gramEnd"/>
      <w:r>
        <w:rPr>
          <w:rFonts w:hint="eastAsia"/>
        </w:rPr>
        <w:t>会促进个体的工作投入。根据溢出效应，个人参与一个生活领域的程度（例如工作）影响他们在另一个生活领域的态度、经历和行为</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_Ref195576996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[160]</w:t>
      </w:r>
      <w:r w:rsidR="007E15CD" w:rsidRPr="007E15CD">
        <w:rPr>
          <w:vertAlign w:val="superscript"/>
        </w:rPr>
        <w:fldChar w:fldCharType="end"/>
      </w:r>
      <w:r>
        <w:rPr>
          <w:rFonts w:hint="eastAsia"/>
        </w:rPr>
        <w:t>。</w:t>
      </w:r>
      <w:r w:rsidR="00270482" w:rsidRPr="00270482">
        <w:rPr>
          <w:rFonts w:hint="eastAsia"/>
        </w:rPr>
        <w:t>研究表明，当个人面临高工作资源时，他们最有可能投入工作</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_Ref195574259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[99]</w:t>
      </w:r>
      <w:r w:rsidR="007E15CD" w:rsidRPr="007E15CD">
        <w:rPr>
          <w:vertAlign w:val="superscript"/>
        </w:rPr>
        <w:fldChar w:fldCharType="end"/>
      </w:r>
      <w:r w:rsidR="00270482" w:rsidRPr="00270482">
        <w:rPr>
          <w:rFonts w:hint="eastAsia"/>
        </w:rPr>
        <w:t>。在这种情况下，人们似乎最</w:t>
      </w:r>
      <w:r w:rsidR="00270482">
        <w:rPr>
          <w:rFonts w:hint="eastAsia"/>
        </w:rPr>
        <w:t>可能出现工作繁荣</w:t>
      </w:r>
      <w:r w:rsidR="00270482" w:rsidRPr="00270482">
        <w:rPr>
          <w:rFonts w:hint="eastAsia"/>
        </w:rPr>
        <w:t>，表现良好。</w:t>
      </w:r>
      <w:r>
        <w:rPr>
          <w:rFonts w:hint="eastAsia"/>
        </w:rPr>
        <w:t>个体从享乐型智能推荐中获得</w:t>
      </w:r>
      <w:proofErr w:type="gramStart"/>
      <w:r>
        <w:rPr>
          <w:rFonts w:hint="eastAsia"/>
        </w:rPr>
        <w:t>的心流体验</w:t>
      </w:r>
      <w:proofErr w:type="gramEnd"/>
      <w:r>
        <w:rPr>
          <w:rFonts w:hint="eastAsia"/>
        </w:rPr>
        <w:t>是一种沉浸于娱乐、暂时忘掉现实的状态，暂时的心理脱离能</w:t>
      </w:r>
      <w:r>
        <w:rPr>
          <w:rFonts w:hint="eastAsia"/>
        </w:rPr>
        <w:lastRenderedPageBreak/>
        <w:t>使员工以更好的状态来投入工作。同时，</w:t>
      </w:r>
      <w:proofErr w:type="gramStart"/>
      <w:r>
        <w:rPr>
          <w:rFonts w:hint="eastAsia"/>
        </w:rPr>
        <w:t>心流体验</w:t>
      </w:r>
      <w:proofErr w:type="gramEnd"/>
      <w:r>
        <w:rPr>
          <w:rFonts w:hint="eastAsia"/>
        </w:rPr>
        <w:t>是个体达到的巅峰状态，这种高度沉浸于娱乐</w:t>
      </w:r>
      <w:proofErr w:type="gramStart"/>
      <w:r>
        <w:rPr>
          <w:rFonts w:hint="eastAsia"/>
        </w:rPr>
        <w:t>的心流状态</w:t>
      </w:r>
      <w:proofErr w:type="gramEnd"/>
      <w:r>
        <w:rPr>
          <w:rFonts w:hint="eastAsia"/>
        </w:rPr>
        <w:t>可能使他们能从中获得放松，更好投入工作</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_Ref195577027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[161]</w:t>
      </w:r>
      <w:r w:rsidR="007E15CD" w:rsidRPr="007E15CD">
        <w:rPr>
          <w:vertAlign w:val="superscript"/>
        </w:rPr>
        <w:fldChar w:fldCharType="end"/>
      </w:r>
      <w:r>
        <w:rPr>
          <w:rFonts w:hint="eastAsia"/>
        </w:rPr>
        <w:t>。</w:t>
      </w:r>
      <w:r w:rsidRPr="00D03FC4">
        <w:rPr>
          <w:rFonts w:hint="eastAsia"/>
        </w:rPr>
        <w:t>因此，本研究</w:t>
      </w:r>
      <w:r>
        <w:rPr>
          <w:rFonts w:hint="eastAsia"/>
        </w:rPr>
        <w:t>提出以下假设：</w:t>
      </w:r>
    </w:p>
    <w:p w14:paraId="48EDA987" w14:textId="77777777" w:rsidR="00EF5165" w:rsidRDefault="00163A12" w:rsidP="00EF5165">
      <w:r>
        <w:rPr>
          <w:rFonts w:hint="eastAsia"/>
        </w:rPr>
        <w:t>假设</w:t>
      </w:r>
      <w:r w:rsidR="00D03FC4">
        <w:rPr>
          <w:rFonts w:hint="eastAsia"/>
        </w:rPr>
        <w:t>H3</w:t>
      </w:r>
      <w:r w:rsidR="00EF5165">
        <w:rPr>
          <w:rFonts w:hint="eastAsia"/>
        </w:rPr>
        <w:t>：</w:t>
      </w:r>
      <w:proofErr w:type="gramStart"/>
      <w:r w:rsidR="00EF5165">
        <w:rPr>
          <w:rFonts w:hint="eastAsia"/>
        </w:rPr>
        <w:t>心流体验</w:t>
      </w:r>
      <w:proofErr w:type="gramEnd"/>
      <w:r w:rsidR="00EF5165">
        <w:rPr>
          <w:rFonts w:hint="eastAsia"/>
        </w:rPr>
        <w:t>积极影响个体的工作投入度。</w:t>
      </w:r>
    </w:p>
    <w:p w14:paraId="608D8891" w14:textId="77777777" w:rsidR="00F17DBB" w:rsidRDefault="00F17DBB" w:rsidP="00F17DBB">
      <w:r>
        <w:rPr>
          <w:rFonts w:hint="eastAsia"/>
        </w:rPr>
        <w:t>功利型智能推荐通过推送符合个体偏好的工作相关内容，激发用户的认同感、控制感及对新信息的探索动机，促使其进入高度专注</w:t>
      </w:r>
      <w:proofErr w:type="gramStart"/>
      <w:r>
        <w:rPr>
          <w:rFonts w:hint="eastAsia"/>
        </w:rPr>
        <w:t>的心流状态</w:t>
      </w:r>
      <w:proofErr w:type="gramEnd"/>
      <w:r>
        <w:rPr>
          <w:rFonts w:hint="eastAsia"/>
        </w:rPr>
        <w:t>。</w:t>
      </w:r>
      <w:proofErr w:type="gramStart"/>
      <w:r>
        <w:rPr>
          <w:rFonts w:hint="eastAsia"/>
        </w:rPr>
        <w:t>这种心流体验</w:t>
      </w:r>
      <w:proofErr w:type="gramEnd"/>
      <w:r>
        <w:rPr>
          <w:rFonts w:hint="eastAsia"/>
        </w:rPr>
        <w:t>带来的积极情绪、认知启发和行为动机能够溢出到工作领域</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_Ref195574262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[101]</w:t>
      </w:r>
      <w:r w:rsidR="007E15CD" w:rsidRPr="007E15CD">
        <w:rPr>
          <w:vertAlign w:val="superscript"/>
        </w:rPr>
        <w:fldChar w:fldCharType="end"/>
      </w:r>
      <w:r>
        <w:rPr>
          <w:rFonts w:hint="eastAsia"/>
        </w:rPr>
        <w:t>。根据社会认知理论，个体在非工作情境中获得的认知和情绪资源会转移至工作场景，从而提升工作投入度</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_Ref195571783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[30]</w:t>
      </w:r>
      <w:r w:rsidR="007E15CD" w:rsidRPr="007E15CD">
        <w:rPr>
          <w:vertAlign w:val="superscript"/>
        </w:rPr>
        <w:fldChar w:fldCharType="end"/>
      </w:r>
      <w:r w:rsidR="007E15CD">
        <w:rPr>
          <w:rFonts w:hint="eastAsia"/>
        </w:rPr>
        <w:t>。</w:t>
      </w:r>
      <w:r>
        <w:rPr>
          <w:rFonts w:hint="eastAsia"/>
        </w:rPr>
        <w:t>因此，</w:t>
      </w:r>
      <w:proofErr w:type="gramStart"/>
      <w:r>
        <w:rPr>
          <w:rFonts w:hint="eastAsia"/>
        </w:rPr>
        <w:t>心流体验</w:t>
      </w:r>
      <w:proofErr w:type="gramEnd"/>
      <w:r>
        <w:rPr>
          <w:rFonts w:hint="eastAsia"/>
        </w:rPr>
        <w:t>作为关键中介机制，解释了功利型智能推荐如何通过引发沉浸式认知和情感反应，间接增强员工的工作投入。</w:t>
      </w:r>
    </w:p>
    <w:p w14:paraId="30BD0B6D" w14:textId="77777777" w:rsidR="00F17DBB" w:rsidRDefault="00F17DBB" w:rsidP="00F17DBB">
      <w:pPr>
        <w:ind w:leftChars="200" w:left="480" w:firstLineChars="0" w:firstLine="0"/>
      </w:pPr>
      <w:r>
        <w:rPr>
          <w:rFonts w:hint="eastAsia"/>
        </w:rPr>
        <w:t>综合</w:t>
      </w:r>
      <w:r>
        <w:rPr>
          <w:rFonts w:hint="eastAsia"/>
        </w:rPr>
        <w:t>H1</w:t>
      </w:r>
      <w:r>
        <w:rPr>
          <w:rFonts w:hint="eastAsia"/>
        </w:rPr>
        <w:t>和</w:t>
      </w:r>
      <w:r>
        <w:rPr>
          <w:rFonts w:hint="eastAsia"/>
        </w:rPr>
        <w:t>H3</w:t>
      </w:r>
      <w:r>
        <w:rPr>
          <w:rFonts w:hint="eastAsia"/>
        </w:rPr>
        <w:t>的分析，本研究提出：</w:t>
      </w:r>
    </w:p>
    <w:p w14:paraId="5F6C2BE3" w14:textId="77777777" w:rsidR="00F17DBB" w:rsidRDefault="007E15CD" w:rsidP="00F17DBB">
      <w:pPr>
        <w:ind w:leftChars="200" w:left="480" w:firstLineChars="0" w:firstLine="0"/>
      </w:pPr>
      <w:r>
        <w:rPr>
          <w:rFonts w:hint="eastAsia"/>
        </w:rPr>
        <w:t>假设</w:t>
      </w:r>
      <w:r w:rsidR="00F17DBB">
        <w:rPr>
          <w:rFonts w:hint="eastAsia"/>
        </w:rPr>
        <w:t>H4</w:t>
      </w:r>
      <w:r w:rsidR="00F17DBB">
        <w:rPr>
          <w:rFonts w:hint="eastAsia"/>
        </w:rPr>
        <w:t>：</w:t>
      </w:r>
      <w:proofErr w:type="gramStart"/>
      <w:r w:rsidR="00F17DBB" w:rsidRPr="00BB3D13">
        <w:rPr>
          <w:rFonts w:hint="eastAsia"/>
        </w:rPr>
        <w:t>心流体验</w:t>
      </w:r>
      <w:proofErr w:type="gramEnd"/>
      <w:r w:rsidR="00F17DBB" w:rsidRPr="00BB3D13">
        <w:rPr>
          <w:rFonts w:hint="eastAsia"/>
        </w:rPr>
        <w:t>在</w:t>
      </w:r>
      <w:r w:rsidR="00F17DBB">
        <w:rPr>
          <w:rFonts w:hint="eastAsia"/>
        </w:rPr>
        <w:t>功利</w:t>
      </w:r>
      <w:r w:rsidR="00F17DBB" w:rsidRPr="00BB3D13">
        <w:rPr>
          <w:rFonts w:hint="eastAsia"/>
        </w:rPr>
        <w:t>型智能推荐和工作投入之间起中介作用。</w:t>
      </w:r>
    </w:p>
    <w:p w14:paraId="53DC94C1" w14:textId="63C05073" w:rsidR="00F17DBB" w:rsidRDefault="00F17DBB" w:rsidP="00F17DBB">
      <w:r>
        <w:rPr>
          <w:rFonts w:hint="eastAsia"/>
        </w:rPr>
        <w:t>享乐型智能推荐通过提供高度个性化的娱乐内容（如影视、搞笑视频），帮助个体获得放松、情绪释放及心理脱离，从而沉浸于娱乐导向</w:t>
      </w:r>
      <w:proofErr w:type="gramStart"/>
      <w:r>
        <w:rPr>
          <w:rFonts w:hint="eastAsia"/>
        </w:rPr>
        <w:t>的心流状态</w:t>
      </w:r>
      <w:proofErr w:type="gramEnd"/>
      <w:r>
        <w:rPr>
          <w:rFonts w:hint="eastAsia"/>
        </w:rPr>
        <w:t>。</w:t>
      </w:r>
      <w:proofErr w:type="gramStart"/>
      <w:r>
        <w:rPr>
          <w:rFonts w:hint="eastAsia"/>
        </w:rPr>
        <w:t>这种心流体验</w:t>
      </w:r>
      <w:proofErr w:type="gramEnd"/>
      <w:r>
        <w:rPr>
          <w:rFonts w:hint="eastAsia"/>
        </w:rPr>
        <w:t>虽源于休闲领域，但其带来的心理恢复和巅峰体验可通过溢出效应影响工作领域</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_Ref195576996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[160]</w:t>
      </w:r>
      <w:r w:rsidR="007E15CD" w:rsidRPr="007E15CD">
        <w:rPr>
          <w:vertAlign w:val="superscript"/>
        </w:rPr>
        <w:fldChar w:fldCharType="end"/>
      </w:r>
      <w:r>
        <w:rPr>
          <w:rFonts w:hint="eastAsia"/>
        </w:rPr>
        <w:t>。具体而言，短暂的脱离使个体以更积极的状态重返工作，</w:t>
      </w:r>
      <w:proofErr w:type="gramStart"/>
      <w:r>
        <w:rPr>
          <w:rFonts w:hint="eastAsia"/>
        </w:rPr>
        <w:t>而心流触发</w:t>
      </w:r>
      <w:proofErr w:type="gramEnd"/>
      <w:r>
        <w:rPr>
          <w:rFonts w:hint="eastAsia"/>
        </w:rPr>
        <w:t>的积极情绪和认知唤醒进一步促进工作投入</w:t>
      </w:r>
      <w:r w:rsidR="007E15CD" w:rsidRPr="007E15CD">
        <w:rPr>
          <w:vertAlign w:val="superscript"/>
        </w:rPr>
        <w:fldChar w:fldCharType="begin" w:fldLock="1"/>
      </w:r>
      <w:r w:rsidR="007E15CD" w:rsidRPr="007E15CD">
        <w:rPr>
          <w:vertAlign w:val="superscript"/>
        </w:rPr>
        <w:instrText xml:space="preserve"> </w:instrText>
      </w:r>
      <w:r w:rsidR="007E15CD" w:rsidRPr="007E15CD">
        <w:rPr>
          <w:rFonts w:hint="eastAsia"/>
          <w:vertAlign w:val="superscript"/>
        </w:rPr>
        <w:instrText>REF _Ref195574436 \r \h</w:instrText>
      </w:r>
      <w:r w:rsidR="007E15CD" w:rsidRPr="007E15CD">
        <w:rPr>
          <w:vertAlign w:val="superscript"/>
        </w:rPr>
        <w:instrText xml:space="preserve">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[106</w:t>
      </w:r>
      <w:r w:rsidR="007E15CD" w:rsidRPr="007E15CD">
        <w:rPr>
          <w:vertAlign w:val="superscript"/>
        </w:rPr>
        <w:fldChar w:fldCharType="end"/>
      </w:r>
      <w:r w:rsidR="009C6331">
        <w:rPr>
          <w:rFonts w:hint="eastAsia"/>
          <w:vertAlign w:val="superscript"/>
        </w:rPr>
        <w:t>,</w:t>
      </w:r>
      <w:r w:rsidR="007E15CD" w:rsidRPr="007E15CD">
        <w:rPr>
          <w:vertAlign w:val="superscript"/>
        </w:rPr>
        <w:fldChar w:fldCharType="begin" w:fldLock="1"/>
      </w:r>
      <w:r w:rsidR="007E15CD" w:rsidRPr="007E15CD">
        <w:rPr>
          <w:vertAlign w:val="superscript"/>
        </w:rPr>
        <w:instrText xml:space="preserve"> REF _Ref195576792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6E4409">
        <w:rPr>
          <w:vertAlign w:val="superscript"/>
        </w:rPr>
        <w:t>156</w:t>
      </w:r>
      <w:r w:rsidR="007E15CD" w:rsidRPr="007E15CD">
        <w:rPr>
          <w:vertAlign w:val="superscript"/>
        </w:rPr>
        <w:fldChar w:fldCharType="end"/>
      </w:r>
      <w:r w:rsidR="007E15CD" w:rsidRPr="007E15CD">
        <w:rPr>
          <w:vertAlign w:val="superscript"/>
        </w:rPr>
        <w:fldChar w:fldCharType="begin" w:fldLock="1"/>
      </w:r>
      <w:r w:rsidR="007E15CD" w:rsidRPr="007E15CD">
        <w:rPr>
          <w:vertAlign w:val="superscript"/>
        </w:rPr>
        <w:instrText xml:space="preserve"> REF _Ref195577027 \r \h </w:instrText>
      </w:r>
      <w:r w:rsidR="007E15CD">
        <w:rPr>
          <w:vertAlign w:val="superscript"/>
        </w:rPr>
        <w:instrText xml:space="preserve"> \* MERGEFORMAT </w:instrText>
      </w:r>
      <w:r w:rsidR="007E15CD" w:rsidRPr="007E15CD">
        <w:rPr>
          <w:vertAlign w:val="superscript"/>
        </w:rPr>
      </w:r>
      <w:r w:rsidR="007E15CD" w:rsidRPr="007E15CD">
        <w:rPr>
          <w:vertAlign w:val="superscript"/>
        </w:rPr>
        <w:fldChar w:fldCharType="separate"/>
      </w:r>
      <w:r w:rsidR="009C6331">
        <w:rPr>
          <w:rFonts w:hint="eastAsia"/>
          <w:vertAlign w:val="superscript"/>
        </w:rPr>
        <w:t>,</w:t>
      </w:r>
      <w:r w:rsidR="006E4409">
        <w:rPr>
          <w:vertAlign w:val="superscript"/>
        </w:rPr>
        <w:t>161]</w:t>
      </w:r>
      <w:r w:rsidR="007E15CD" w:rsidRPr="007E15CD">
        <w:rPr>
          <w:vertAlign w:val="superscript"/>
        </w:rPr>
        <w:fldChar w:fldCharType="end"/>
      </w:r>
      <w:r>
        <w:rPr>
          <w:rFonts w:hint="eastAsia"/>
        </w:rPr>
        <w:t>。因此，</w:t>
      </w:r>
      <w:proofErr w:type="gramStart"/>
      <w:r>
        <w:rPr>
          <w:rFonts w:hint="eastAsia"/>
        </w:rPr>
        <w:t>心流体验</w:t>
      </w:r>
      <w:proofErr w:type="gramEnd"/>
      <w:r>
        <w:rPr>
          <w:rFonts w:hint="eastAsia"/>
        </w:rPr>
        <w:t>在享乐型智能推荐与工作</w:t>
      </w:r>
      <w:proofErr w:type="gramStart"/>
      <w:r>
        <w:rPr>
          <w:rFonts w:hint="eastAsia"/>
        </w:rPr>
        <w:t>投入间</w:t>
      </w:r>
      <w:proofErr w:type="gramEnd"/>
      <w:r>
        <w:rPr>
          <w:rFonts w:hint="eastAsia"/>
        </w:rPr>
        <w:t>起中介作用，表明</w:t>
      </w:r>
      <w:r w:rsidR="0068169A">
        <w:rPr>
          <w:rFonts w:hint="eastAsia"/>
        </w:rPr>
        <w:t>享乐型</w:t>
      </w:r>
      <w:r>
        <w:rPr>
          <w:rFonts w:hint="eastAsia"/>
        </w:rPr>
        <w:t>内容</w:t>
      </w:r>
      <w:proofErr w:type="gramStart"/>
      <w:r>
        <w:rPr>
          <w:rFonts w:hint="eastAsia"/>
        </w:rPr>
        <w:t>的心流体验</w:t>
      </w:r>
      <w:proofErr w:type="gramEnd"/>
      <w:r>
        <w:rPr>
          <w:rFonts w:hint="eastAsia"/>
        </w:rPr>
        <w:t>并非仅消耗资源，反而可能通过心理资源补充间接支持工作表现。</w:t>
      </w:r>
    </w:p>
    <w:p w14:paraId="5043A287" w14:textId="77777777" w:rsidR="00D03FC4" w:rsidRDefault="00D03FC4" w:rsidP="00D03FC4">
      <w:pPr>
        <w:ind w:leftChars="200" w:left="480" w:firstLineChars="0" w:firstLine="0"/>
      </w:pPr>
      <w:r>
        <w:rPr>
          <w:rFonts w:hint="eastAsia"/>
        </w:rPr>
        <w:t>综合</w:t>
      </w:r>
      <w:r w:rsidR="007E15CD">
        <w:rPr>
          <w:rFonts w:hint="eastAsia"/>
        </w:rPr>
        <w:t>假设</w:t>
      </w:r>
      <w:r>
        <w:rPr>
          <w:rFonts w:hint="eastAsia"/>
        </w:rPr>
        <w:t>H2</w:t>
      </w:r>
      <w:r>
        <w:rPr>
          <w:rFonts w:hint="eastAsia"/>
        </w:rPr>
        <w:t>和</w:t>
      </w:r>
      <w:r w:rsidR="007E15CD">
        <w:rPr>
          <w:rFonts w:hint="eastAsia"/>
        </w:rPr>
        <w:t>假设</w:t>
      </w:r>
      <w:r>
        <w:rPr>
          <w:rFonts w:hint="eastAsia"/>
        </w:rPr>
        <w:t>H3</w:t>
      </w:r>
      <w:r>
        <w:rPr>
          <w:rFonts w:hint="eastAsia"/>
        </w:rPr>
        <w:t>的分析，本研究提出：</w:t>
      </w:r>
    </w:p>
    <w:p w14:paraId="4DBEFCE5" w14:textId="77777777" w:rsidR="00D03FC4" w:rsidRDefault="007E15CD" w:rsidP="00D03FC4">
      <w:pPr>
        <w:ind w:leftChars="200" w:left="480" w:firstLineChars="0" w:firstLine="0"/>
      </w:pPr>
      <w:r>
        <w:rPr>
          <w:rFonts w:hint="eastAsia"/>
        </w:rPr>
        <w:t>假设</w:t>
      </w:r>
      <w:r w:rsidR="00D03FC4">
        <w:rPr>
          <w:rFonts w:hint="eastAsia"/>
        </w:rPr>
        <w:t>H5</w:t>
      </w:r>
      <w:r w:rsidR="00D03FC4">
        <w:rPr>
          <w:rFonts w:hint="eastAsia"/>
        </w:rPr>
        <w:t>：</w:t>
      </w:r>
      <w:proofErr w:type="gramStart"/>
      <w:r w:rsidR="00D03FC4" w:rsidRPr="00BB3D13">
        <w:rPr>
          <w:rFonts w:hint="eastAsia"/>
        </w:rPr>
        <w:t>心流体验</w:t>
      </w:r>
      <w:proofErr w:type="gramEnd"/>
      <w:r w:rsidR="00D03FC4" w:rsidRPr="00BB3D13">
        <w:rPr>
          <w:rFonts w:hint="eastAsia"/>
        </w:rPr>
        <w:t>在</w:t>
      </w:r>
      <w:r w:rsidR="00D03FC4">
        <w:rPr>
          <w:rFonts w:hint="eastAsia"/>
        </w:rPr>
        <w:t>享乐</w:t>
      </w:r>
      <w:r w:rsidR="00D03FC4" w:rsidRPr="00BB3D13">
        <w:rPr>
          <w:rFonts w:hint="eastAsia"/>
        </w:rPr>
        <w:t>型智能推荐和工作投入之间起中介作用。</w:t>
      </w:r>
    </w:p>
    <w:p w14:paraId="32F8AD97" w14:textId="77777777" w:rsidR="00EF5165" w:rsidRPr="00AC1CD9" w:rsidRDefault="00EF5165" w:rsidP="00D03FC4">
      <w:pPr>
        <w:pStyle w:val="af1"/>
        <w:spacing w:before="326" w:after="163"/>
        <w:rPr>
          <w:rFonts w:hint="eastAsia"/>
        </w:rPr>
      </w:pPr>
      <w:bookmarkStart w:id="133" w:name="_Toc195432415"/>
      <w:bookmarkStart w:id="134" w:name="_Toc195583229"/>
      <w:bookmarkStart w:id="135" w:name="_Toc197303271"/>
      <w:r w:rsidRPr="00AC1CD9">
        <w:rPr>
          <w:rFonts w:hint="eastAsia"/>
        </w:rPr>
        <w:t>3.</w:t>
      </w:r>
      <w:r w:rsidR="00D03FC4">
        <w:rPr>
          <w:rFonts w:hint="eastAsia"/>
        </w:rPr>
        <w:t xml:space="preserve">3 </w:t>
      </w:r>
      <w:r w:rsidRPr="00AC1CD9">
        <w:rPr>
          <w:rFonts w:hint="eastAsia"/>
        </w:rPr>
        <w:t>享乐型智能推荐、认知锁定和工作投入</w:t>
      </w:r>
      <w:bookmarkEnd w:id="133"/>
      <w:bookmarkEnd w:id="134"/>
      <w:bookmarkEnd w:id="135"/>
    </w:p>
    <w:p w14:paraId="0FBA90B5" w14:textId="48AE92C5" w:rsidR="004B246C" w:rsidRDefault="004B246C" w:rsidP="00EF5165">
      <w:r w:rsidRPr="004B246C">
        <w:rPr>
          <w:rFonts w:hint="eastAsia"/>
        </w:rPr>
        <w:t>尽管智能推荐技术通过享乐型的个性化内容为用户带来了正向影响，但社会认知理论提醒我们，这种精准且个性化的“算法环境”可能带来潜在的认知与行为成本</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_Ref195571823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[32]</w:t>
      </w:r>
      <w:r w:rsidR="00A4444F" w:rsidRPr="00A4444F">
        <w:rPr>
          <w:vertAlign w:val="superscript"/>
        </w:rPr>
        <w:fldChar w:fldCharType="end"/>
      </w:r>
      <w:r w:rsidRPr="004B246C">
        <w:rPr>
          <w:rFonts w:hint="eastAsia"/>
        </w:rPr>
        <w:t>。根据三元交互决定论，智能推荐作为持续性环境刺激，会与工作任务竞争个体的有限认知资源（如注意力、工作记忆），导致用户陷入认知冲突——即对推荐内容的持续关注，削弱其对工作任务的专注力</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_Ref198757521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[193]</w:t>
      </w:r>
      <w:r w:rsidR="00A4444F" w:rsidRPr="00A4444F">
        <w:rPr>
          <w:vertAlign w:val="superscript"/>
        </w:rPr>
        <w:fldChar w:fldCharType="end"/>
      </w:r>
      <w:r w:rsidRPr="004B246C">
        <w:rPr>
          <w:rFonts w:hint="eastAsia"/>
        </w:rPr>
        <w:t>。这种现象在数字化生活中已十分显著：个体在通勤、休息甚至工作会议间隙，仍会因算法推送的</w:t>
      </w:r>
      <w:r w:rsidR="00986275">
        <w:rPr>
          <w:rFonts w:hint="eastAsia"/>
        </w:rPr>
        <w:t>享乐型内容</w:t>
      </w:r>
      <w:r w:rsidRPr="004B246C">
        <w:rPr>
          <w:rFonts w:hint="eastAsia"/>
        </w:rPr>
        <w:t>而中断当前活动</w:t>
      </w:r>
      <w:r w:rsidR="00A4444F">
        <w:fldChar w:fldCharType="begin"/>
      </w:r>
      <w:r w:rsidR="00A4444F">
        <w:instrText xml:space="preserve"> </w:instrText>
      </w:r>
      <w:r w:rsidR="00A4444F">
        <w:rPr>
          <w:rFonts w:hint="eastAsia"/>
        </w:rPr>
        <w:instrText>REF _Ref198757541 \r \h</w:instrText>
      </w:r>
      <w:r w:rsidR="00A4444F">
        <w:instrText xml:space="preserve">  \* MERGEFORMAT </w:instrText>
      </w:r>
      <w:r w:rsidR="00A4444F">
        <w:fldChar w:fldCharType="separate"/>
      </w:r>
      <w:r w:rsidR="00DC6A67" w:rsidRPr="00DC6A67">
        <w:rPr>
          <w:vertAlign w:val="superscript"/>
        </w:rPr>
        <w:t>[194]</w:t>
      </w:r>
      <w:r w:rsidR="00A4444F">
        <w:fldChar w:fldCharType="end"/>
      </w:r>
      <w:r w:rsidRPr="004B246C">
        <w:rPr>
          <w:rFonts w:hint="eastAsia"/>
        </w:rPr>
        <w:t>。有学者在对注意力恢复的研究中指出，频繁的任务切换会导致定向注意力疲劳，使用户</w:t>
      </w:r>
      <w:r w:rsidRPr="004B246C">
        <w:rPr>
          <w:rFonts w:hint="eastAsia"/>
        </w:rPr>
        <w:lastRenderedPageBreak/>
        <w:t>更难恢复到深度工作状态</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_Ref198757554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[195]</w:t>
      </w:r>
      <w:r w:rsidR="00A4444F" w:rsidRPr="00A4444F">
        <w:rPr>
          <w:vertAlign w:val="superscript"/>
        </w:rPr>
        <w:fldChar w:fldCharType="end"/>
      </w:r>
      <w:r w:rsidRPr="004B246C">
        <w:rPr>
          <w:rFonts w:hint="eastAsia"/>
        </w:rPr>
        <w:t>。当智能推荐的内容持续占据认知时，个体可能形成路径依赖</w:t>
      </w:r>
      <w:r w:rsidR="00A4444F" w:rsidRPr="00A4444F">
        <w:rPr>
          <w:vertAlign w:val="superscript"/>
        </w:rPr>
        <w:fldChar w:fldCharType="begin"/>
      </w:r>
      <w:r w:rsidR="00A4444F" w:rsidRPr="00A4444F">
        <w:rPr>
          <w:vertAlign w:val="superscript"/>
        </w:rPr>
        <w:instrText xml:space="preserve"> </w:instrText>
      </w:r>
      <w:r w:rsidR="00A4444F" w:rsidRPr="00A4444F">
        <w:rPr>
          <w:rFonts w:hint="eastAsia"/>
          <w:vertAlign w:val="superscript"/>
        </w:rPr>
        <w:instrText>REF _Ref195577244 \r \h</w:instrText>
      </w:r>
      <w:r w:rsidR="00A4444F" w:rsidRPr="00A4444F">
        <w:rPr>
          <w:vertAlign w:val="superscript"/>
        </w:rPr>
        <w:instrText xml:space="preserve"> </w:instrText>
      </w:r>
      <w:r w:rsidR="00A4444F">
        <w:rPr>
          <w:vertAlign w:val="superscript"/>
        </w:rPr>
        <w:instrText xml:space="preserve"> \* MERGEFORMAT </w:instrText>
      </w:r>
      <w:r w:rsidR="00A4444F" w:rsidRPr="00A4444F">
        <w:rPr>
          <w:vertAlign w:val="superscript"/>
        </w:rPr>
      </w:r>
      <w:r w:rsidR="00A4444F" w:rsidRPr="00A4444F">
        <w:rPr>
          <w:vertAlign w:val="superscript"/>
        </w:rPr>
        <w:fldChar w:fldCharType="separate"/>
      </w:r>
      <w:r w:rsidR="00DC6A67">
        <w:rPr>
          <w:vertAlign w:val="superscript"/>
        </w:rPr>
        <w:t>[162]</w:t>
      </w:r>
      <w:r w:rsidR="00A4444F" w:rsidRPr="00A4444F">
        <w:rPr>
          <w:vertAlign w:val="superscript"/>
        </w:rPr>
        <w:fldChar w:fldCharType="end"/>
      </w:r>
      <w:r w:rsidRPr="004B246C">
        <w:rPr>
          <w:rFonts w:hint="eastAsia"/>
        </w:rPr>
        <w:t>，即无意识地浏览推荐内容，而忽略原本的工作目标，最终引发负向工作行为。</w:t>
      </w:r>
    </w:p>
    <w:p w14:paraId="09284FE0" w14:textId="0A3433F9" w:rsidR="00D310E8" w:rsidRDefault="00EF5165" w:rsidP="00EF5165">
      <w:r>
        <w:rPr>
          <w:rFonts w:hint="eastAsia"/>
        </w:rPr>
        <w:t>享乐型智能推荐通过高度个性化的内容推送，使个体能够获得与其兴趣和偏好高度匹配的享乐内容。</w:t>
      </w:r>
      <w:r w:rsidR="005C72C7">
        <w:rPr>
          <w:rFonts w:hint="eastAsia"/>
        </w:rPr>
        <w:t>一方面</w:t>
      </w:r>
      <w:r>
        <w:rPr>
          <w:rFonts w:hint="eastAsia"/>
        </w:rPr>
        <w:t>，个性化机制不仅让员工在智能推荐功能下获得深度沉浸，还能增强他们对内容的满意度，从而对不同平台的智能推荐功能产生依赖和情感连接</w:t>
      </w:r>
      <w:r>
        <w:rPr>
          <w:rFonts w:hint="eastAsia"/>
        </w:rPr>
        <w:t xml:space="preserve"> </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_Ref195571359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w:t>
      </w:r>
      <w:r w:rsidR="00F438E3">
        <w:rPr>
          <w:vertAlign w:val="superscript"/>
        </w:rPr>
        <w:t>,</w:t>
      </w:r>
      <w:r w:rsidR="000720FA" w:rsidRPr="000720FA">
        <w:rPr>
          <w:vertAlign w:val="superscript"/>
        </w:rPr>
        <w:fldChar w:fldCharType="end"/>
      </w:r>
      <w:r w:rsidR="000720FA" w:rsidRPr="000720FA">
        <w:rPr>
          <w:vertAlign w:val="superscript"/>
        </w:rPr>
        <w:fldChar w:fldCharType="begin" w:fldLock="1"/>
      </w:r>
      <w:r w:rsidR="000720FA" w:rsidRPr="000720FA">
        <w:rPr>
          <w:vertAlign w:val="superscript"/>
        </w:rPr>
        <w:instrText xml:space="preserve"> REF _Ref195572735 \r \h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64]</w:t>
      </w:r>
      <w:r w:rsidR="000720FA" w:rsidRPr="000720FA">
        <w:rPr>
          <w:vertAlign w:val="superscript"/>
        </w:rPr>
        <w:fldChar w:fldCharType="end"/>
      </w:r>
      <w:r>
        <w:rPr>
          <w:rFonts w:hint="eastAsia"/>
        </w:rPr>
        <w:t>。</w:t>
      </w:r>
      <w:r w:rsidR="005C72C7">
        <w:rPr>
          <w:rFonts w:hint="eastAsia"/>
        </w:rPr>
        <w:t>另一方面</w:t>
      </w:r>
      <w:r>
        <w:rPr>
          <w:rFonts w:hint="eastAsia"/>
        </w:rPr>
        <w:t>，享乐型智能推荐的内容（如影视、旅游、搞笑等）往往能够引发用户的情感参与和情绪释放（如开怀大笑、愤怒等情感共鸣），这种情感参与进一步增强用户与智能推荐功能和内容的情感连接</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_Ref195571336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[15]</w:t>
      </w:r>
      <w:r w:rsidR="000720FA" w:rsidRPr="000720FA">
        <w:rPr>
          <w:vertAlign w:val="superscript"/>
        </w:rPr>
        <w:fldChar w:fldCharType="end"/>
      </w:r>
      <w:r>
        <w:rPr>
          <w:rFonts w:hint="eastAsia"/>
        </w:rPr>
        <w:t>。如果用户认为平台（或服务）提供的功能和服务很适合他们，他们就会在认知和情感上锁定并沉浸在当前的平台（或服务）中</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_Ref195576925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[159]</w:t>
      </w:r>
      <w:r w:rsidR="000720FA" w:rsidRPr="000720FA">
        <w:rPr>
          <w:vertAlign w:val="superscript"/>
        </w:rPr>
        <w:fldChar w:fldCharType="end"/>
      </w:r>
      <w:r>
        <w:rPr>
          <w:rFonts w:hint="eastAsia"/>
        </w:rPr>
        <w:t>。综上所述，持续的个性化推荐和用户与内容之间的情感互动，加强用户对平台的认知和认同。当感知获得较大时，</w:t>
      </w:r>
      <w:proofErr w:type="gramStart"/>
      <w:r>
        <w:rPr>
          <w:rFonts w:hint="eastAsia"/>
        </w:rPr>
        <w:t>个</w:t>
      </w:r>
      <w:proofErr w:type="gramEnd"/>
      <w:r>
        <w:rPr>
          <w:rFonts w:hint="eastAsia"/>
        </w:rPr>
        <w:t>体会倾向于保持现有状态或复制这种积极感受，产生路径依赖</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_Ref195577244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[162]</w:t>
      </w:r>
      <w:r w:rsidR="000720FA" w:rsidRPr="000720FA">
        <w:rPr>
          <w:vertAlign w:val="superscript"/>
        </w:rPr>
        <w:fldChar w:fldCharType="end"/>
      </w:r>
      <w:r>
        <w:rPr>
          <w:rFonts w:hint="eastAsia"/>
        </w:rPr>
        <w:t>。因此，用户会依赖这种便捷、高效且符合个人喜好的内容获取方式，痴迷于享乐型智能推荐并从认知上</w:t>
      </w:r>
      <w:r w:rsidR="00F17DBB" w:rsidRPr="00F17DBB">
        <w:rPr>
          <w:rFonts w:hint="eastAsia"/>
        </w:rPr>
        <w:t>“</w:t>
      </w:r>
      <w:r w:rsidRPr="00F17DBB">
        <w:rPr>
          <w:rFonts w:hint="eastAsia"/>
        </w:rPr>
        <w:t>滞留</w:t>
      </w:r>
      <w:r w:rsidR="00F17DBB" w:rsidRPr="00F17DBB">
        <w:rPr>
          <w:rFonts w:hint="eastAsia"/>
        </w:rPr>
        <w:t>”</w:t>
      </w:r>
      <w:r>
        <w:rPr>
          <w:rFonts w:hint="eastAsia"/>
        </w:rPr>
        <w:t>于既定的情境之中，陷入认知锁定的状态。</w:t>
      </w:r>
      <w:r w:rsidR="00D03FC4" w:rsidRPr="00D03FC4">
        <w:rPr>
          <w:rFonts w:hint="eastAsia"/>
        </w:rPr>
        <w:t>因此，本研究提出以下假设：</w:t>
      </w:r>
    </w:p>
    <w:p w14:paraId="6A8D0BEE" w14:textId="77777777" w:rsidR="00EF5165" w:rsidRDefault="000720FA" w:rsidP="00EF5165">
      <w:r>
        <w:rPr>
          <w:rFonts w:hint="eastAsia"/>
        </w:rPr>
        <w:t>假设</w:t>
      </w:r>
      <w:r w:rsidR="00D03FC4" w:rsidRPr="00F17DBB">
        <w:rPr>
          <w:rFonts w:hint="eastAsia"/>
        </w:rPr>
        <w:t>H</w:t>
      </w:r>
      <w:r w:rsidR="00BB3D13" w:rsidRPr="00F17DBB">
        <w:rPr>
          <w:rFonts w:hint="eastAsia"/>
        </w:rPr>
        <w:t>6</w:t>
      </w:r>
      <w:r w:rsidR="00EF5165" w:rsidRPr="00F17DBB">
        <w:rPr>
          <w:rFonts w:hint="eastAsia"/>
        </w:rPr>
        <w:t>：享乐型型智能推荐会促进个体的认知锁定</w:t>
      </w:r>
    </w:p>
    <w:p w14:paraId="400F9535" w14:textId="3C660546" w:rsidR="00D03FC4" w:rsidRDefault="00EF5165" w:rsidP="00D03FC4">
      <w:r>
        <w:rPr>
          <w:rFonts w:hint="eastAsia"/>
        </w:rPr>
        <w:t>享乐型智能推荐通过个性化内容和情感互动，使用户持续使用并依赖该平台的智能推荐功能，形成认知锁定，负向影响员工的工作投入。</w:t>
      </w:r>
      <w:r w:rsidR="005C72C7">
        <w:rPr>
          <w:rFonts w:hint="eastAsia"/>
        </w:rPr>
        <w:t>一方面</w:t>
      </w:r>
      <w:r>
        <w:rPr>
          <w:rFonts w:hint="eastAsia"/>
        </w:rPr>
        <w:t>，当员工在业余时间过度依赖享乐型智能推荐，他们的注意力和时间被大量消耗在浏览、观看或参与推荐的内容上</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_Ref195577304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[163</w:t>
      </w:r>
      <w:r w:rsidR="000720FA" w:rsidRPr="000720FA">
        <w:rPr>
          <w:vertAlign w:val="superscript"/>
        </w:rPr>
        <w:fldChar w:fldCharType="end"/>
      </w:r>
      <w:r w:rsidR="000720FA" w:rsidRPr="000720FA">
        <w:rPr>
          <w:rFonts w:hint="eastAsia"/>
          <w:vertAlign w:val="superscript"/>
        </w:rPr>
        <w:t>-</w:t>
      </w:r>
      <w:r w:rsidR="000720FA" w:rsidRPr="000720FA">
        <w:rPr>
          <w:vertAlign w:val="superscript"/>
        </w:rPr>
        <w:fldChar w:fldCharType="begin" w:fldLock="1"/>
      </w:r>
      <w:r w:rsidR="000720FA" w:rsidRPr="000720FA">
        <w:rPr>
          <w:vertAlign w:val="superscript"/>
        </w:rPr>
        <w:instrText xml:space="preserve"> REF _Ref195577307 \r \h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164]</w:t>
      </w:r>
      <w:r w:rsidR="000720FA" w:rsidRPr="000720FA">
        <w:rPr>
          <w:vertAlign w:val="superscript"/>
        </w:rPr>
        <w:fldChar w:fldCharType="end"/>
      </w:r>
      <w:r>
        <w:rPr>
          <w:rFonts w:hint="eastAsia"/>
        </w:rPr>
        <w:t>。同时，处于认知锁定状态下的员工，即使在工作中，也可能因为对享乐型内容的持续关注和渴望，导致注意力分散，使得员工难以全神贯注地投入到工作任务中，影响工作效率和质量</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_Ref195577304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[163]</w:t>
      </w:r>
      <w:r w:rsidR="000720FA" w:rsidRPr="000720FA">
        <w:rPr>
          <w:vertAlign w:val="superscript"/>
        </w:rPr>
        <w:fldChar w:fldCharType="end"/>
      </w:r>
      <w:r>
        <w:rPr>
          <w:rFonts w:hint="eastAsia"/>
        </w:rPr>
        <w:t>。</w:t>
      </w:r>
      <w:r w:rsidR="005C72C7">
        <w:rPr>
          <w:rFonts w:hint="eastAsia"/>
        </w:rPr>
        <w:t>另一方面</w:t>
      </w:r>
      <w:r>
        <w:rPr>
          <w:rFonts w:hint="eastAsia"/>
        </w:rPr>
        <w:t>，个人的认知沉浸在享乐型内容中，员工可能降低对工作的兴趣和热情，因为与高度个性化的娱乐内容相比，工作可能显得单调乏味，工作动机的减弱会进一步影响员工的工作投入度和工作绩效。以往研究也证实，认知锁定会促进个体的继续使用倾向</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_Ref195571431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[17]</w:t>
      </w:r>
      <w:r w:rsidR="000720FA" w:rsidRPr="000720FA">
        <w:rPr>
          <w:vertAlign w:val="superscript"/>
        </w:rPr>
        <w:fldChar w:fldCharType="end"/>
      </w:r>
      <w:r>
        <w:rPr>
          <w:rFonts w:hint="eastAsia"/>
        </w:rPr>
        <w:t>。综上所述，员工在享乐型智能推荐下形成的认知锁定状态，会分散员工的工作时间和注意力，减弱工作动机，从而降低其工作投入度。</w:t>
      </w:r>
      <w:r w:rsidR="00D03FC4" w:rsidRPr="00D03FC4">
        <w:rPr>
          <w:rFonts w:hint="eastAsia"/>
        </w:rPr>
        <w:t>因此，本研究提出以下假设：</w:t>
      </w:r>
    </w:p>
    <w:p w14:paraId="30DBF3BD" w14:textId="30E52AF8" w:rsidR="00EF5165" w:rsidRDefault="000720FA" w:rsidP="00D03FC4">
      <w:r>
        <w:rPr>
          <w:rFonts w:hint="eastAsia"/>
        </w:rPr>
        <w:t>假设</w:t>
      </w:r>
      <w:r w:rsidR="00D03FC4">
        <w:rPr>
          <w:rFonts w:hint="eastAsia"/>
        </w:rPr>
        <w:t>H</w:t>
      </w:r>
      <w:r w:rsidR="00BB3D13">
        <w:rPr>
          <w:rFonts w:hint="eastAsia"/>
        </w:rPr>
        <w:t>7</w:t>
      </w:r>
      <w:r w:rsidR="00EF5165">
        <w:rPr>
          <w:rFonts w:hint="eastAsia"/>
        </w:rPr>
        <w:t>：认知锁定会抑制个体的工作投入。</w:t>
      </w:r>
    </w:p>
    <w:p w14:paraId="01225934" w14:textId="77777777" w:rsidR="0068169A" w:rsidRDefault="0068169A" w:rsidP="0068169A">
      <w:r>
        <w:rPr>
          <w:rFonts w:hint="eastAsia"/>
        </w:rPr>
        <w:t>享乐型智能推荐通过高度个性化的娱乐内容和情感互动，使用户对平台产生依赖和路径依赖，进而陷入认知锁定状态</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_Ref195577244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[162]</w:t>
      </w:r>
      <w:r w:rsidR="000720FA" w:rsidRPr="000720FA">
        <w:rPr>
          <w:vertAlign w:val="superscript"/>
        </w:rPr>
        <w:fldChar w:fldCharType="end"/>
      </w:r>
      <w:r>
        <w:rPr>
          <w:rFonts w:hint="eastAsia"/>
        </w:rPr>
        <w:t>。这种锁定表现为个体在认知和注意力上“滞留”于娱乐内容，导致其即使在工作中也难以脱离对享乐型内容的持续关注</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_Ref195577304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[163]</w:t>
      </w:r>
      <w:r w:rsidR="000720FA" w:rsidRPr="000720FA">
        <w:rPr>
          <w:vertAlign w:val="superscript"/>
        </w:rPr>
        <w:fldChar w:fldCharType="end"/>
      </w:r>
      <w:r>
        <w:rPr>
          <w:rFonts w:hint="eastAsia"/>
        </w:rPr>
        <w:t>。认知</w:t>
      </w:r>
      <w:r>
        <w:rPr>
          <w:rFonts w:hint="eastAsia"/>
        </w:rPr>
        <w:lastRenderedPageBreak/>
        <w:t>锁定会消耗个体的认知资源和心理资源，使其无法有效投入工作，从而降低工作投入度</w:t>
      </w:r>
      <w:r w:rsidR="000720FA" w:rsidRPr="000720FA">
        <w:rPr>
          <w:vertAlign w:val="superscript"/>
        </w:rPr>
        <w:fldChar w:fldCharType="begin" w:fldLock="1"/>
      </w:r>
      <w:r w:rsidR="000720FA" w:rsidRPr="000720FA">
        <w:rPr>
          <w:vertAlign w:val="superscript"/>
        </w:rPr>
        <w:instrText xml:space="preserve"> </w:instrText>
      </w:r>
      <w:r w:rsidR="000720FA" w:rsidRPr="000720FA">
        <w:rPr>
          <w:rFonts w:hint="eastAsia"/>
          <w:vertAlign w:val="superscript"/>
        </w:rPr>
        <w:instrText>REF _Ref195577307 \r \h</w:instrText>
      </w:r>
      <w:r w:rsidR="000720FA" w:rsidRPr="000720FA">
        <w:rPr>
          <w:vertAlign w:val="superscript"/>
        </w:rPr>
        <w:instrText xml:space="preserve"> </w:instrText>
      </w:r>
      <w:r w:rsidR="000720FA">
        <w:rPr>
          <w:vertAlign w:val="superscript"/>
        </w:rPr>
        <w:instrText xml:space="preserve"> \* MERGEFORMAT </w:instrText>
      </w:r>
      <w:r w:rsidR="000720FA" w:rsidRPr="000720FA">
        <w:rPr>
          <w:vertAlign w:val="superscript"/>
        </w:rPr>
      </w:r>
      <w:r w:rsidR="000720FA" w:rsidRPr="000720FA">
        <w:rPr>
          <w:vertAlign w:val="superscript"/>
        </w:rPr>
        <w:fldChar w:fldCharType="separate"/>
      </w:r>
      <w:r w:rsidR="006E4409">
        <w:rPr>
          <w:vertAlign w:val="superscript"/>
        </w:rPr>
        <w:t>[164]</w:t>
      </w:r>
      <w:r w:rsidR="000720FA" w:rsidRPr="000720FA">
        <w:rPr>
          <w:vertAlign w:val="superscript"/>
        </w:rPr>
        <w:fldChar w:fldCharType="end"/>
      </w:r>
      <w:r>
        <w:rPr>
          <w:rFonts w:hint="eastAsia"/>
        </w:rPr>
        <w:t>。因此，认知锁定作为关键中介变量，解释了享乐型智能推荐如何通过占用和分散个体的认知资源，间接削弱其工作投入。这一路径凸显了享乐型智能推荐的“双刃剑”效应：尽管其提供即时愉悦，但过度依赖可能导致认知锁定，进而对工作表现产生负面影响。</w:t>
      </w:r>
    </w:p>
    <w:p w14:paraId="1DC4D491" w14:textId="77777777" w:rsidR="00BB3D13" w:rsidRDefault="00BB3D13" w:rsidP="00EF5165">
      <w:r>
        <w:rPr>
          <w:rFonts w:hint="eastAsia"/>
        </w:rPr>
        <w:t>综合</w:t>
      </w:r>
      <w:r w:rsidR="00D03FC4">
        <w:rPr>
          <w:rFonts w:hint="eastAsia"/>
        </w:rPr>
        <w:t>H</w:t>
      </w:r>
      <w:r>
        <w:rPr>
          <w:rFonts w:hint="eastAsia"/>
        </w:rPr>
        <w:t>6</w:t>
      </w:r>
      <w:r>
        <w:rPr>
          <w:rFonts w:hint="eastAsia"/>
        </w:rPr>
        <w:t>和</w:t>
      </w:r>
      <w:r w:rsidR="00D03FC4">
        <w:rPr>
          <w:rFonts w:hint="eastAsia"/>
        </w:rPr>
        <w:t>H</w:t>
      </w:r>
      <w:r>
        <w:rPr>
          <w:rFonts w:hint="eastAsia"/>
        </w:rPr>
        <w:t>7</w:t>
      </w:r>
      <w:r>
        <w:rPr>
          <w:rFonts w:hint="eastAsia"/>
        </w:rPr>
        <w:t>的分析，</w:t>
      </w:r>
      <w:r w:rsidR="00F17DBB">
        <w:rPr>
          <w:rFonts w:hint="eastAsia"/>
        </w:rPr>
        <w:t>本研究提出</w:t>
      </w:r>
      <w:r>
        <w:rPr>
          <w:rFonts w:hint="eastAsia"/>
        </w:rPr>
        <w:t>：</w:t>
      </w:r>
    </w:p>
    <w:p w14:paraId="231B8CC1" w14:textId="77777777" w:rsidR="00BB3D13" w:rsidRPr="00BB3D13" w:rsidRDefault="000720FA" w:rsidP="00EF5165">
      <w:r>
        <w:rPr>
          <w:rFonts w:hint="eastAsia"/>
        </w:rPr>
        <w:t>假设</w:t>
      </w:r>
      <w:r w:rsidR="00D03FC4">
        <w:rPr>
          <w:rFonts w:hint="eastAsia"/>
        </w:rPr>
        <w:t>H</w:t>
      </w:r>
      <w:r w:rsidR="00BB3D13">
        <w:rPr>
          <w:rFonts w:hint="eastAsia"/>
        </w:rPr>
        <w:t>8</w:t>
      </w:r>
      <w:r w:rsidR="00BB3D13">
        <w:rPr>
          <w:rFonts w:hint="eastAsia"/>
        </w:rPr>
        <w:t>：认知锁定在享乐型智能推荐和工作投入之间起中介作用。</w:t>
      </w:r>
    </w:p>
    <w:p w14:paraId="72F3916E" w14:textId="77777777" w:rsidR="00EF5165" w:rsidRDefault="00EF5165" w:rsidP="00D03FC4">
      <w:pPr>
        <w:pStyle w:val="af1"/>
        <w:spacing w:before="326" w:after="163"/>
        <w:rPr>
          <w:rFonts w:hint="eastAsia"/>
        </w:rPr>
      </w:pPr>
      <w:bookmarkStart w:id="136" w:name="_Toc195432416"/>
      <w:bookmarkStart w:id="137" w:name="_Toc195583230"/>
      <w:bookmarkStart w:id="138" w:name="_Toc197303272"/>
      <w:r>
        <w:rPr>
          <w:rFonts w:hint="eastAsia"/>
        </w:rPr>
        <w:t>3.</w:t>
      </w:r>
      <w:r w:rsidR="00D03FC4">
        <w:rPr>
          <w:rFonts w:hint="eastAsia"/>
        </w:rPr>
        <w:t xml:space="preserve">4 </w:t>
      </w:r>
      <w:r>
        <w:rPr>
          <w:rFonts w:hint="eastAsia"/>
        </w:rPr>
        <w:t>自我调节的调节作用</w:t>
      </w:r>
      <w:bookmarkEnd w:id="136"/>
      <w:bookmarkEnd w:id="137"/>
      <w:bookmarkEnd w:id="138"/>
    </w:p>
    <w:p w14:paraId="051F0BD5" w14:textId="4ECB4457" w:rsidR="00EF5165" w:rsidRDefault="00EF5165" w:rsidP="00EF5165">
      <w:r>
        <w:rPr>
          <w:rFonts w:hint="eastAsia"/>
        </w:rPr>
        <w:t>到目前为止，本研究提出了</w:t>
      </w:r>
      <w:r w:rsidRPr="005F2E23">
        <w:rPr>
          <w:rFonts w:hint="eastAsia"/>
        </w:rPr>
        <w:t>智能推荐</w:t>
      </w:r>
      <w:r>
        <w:rPr>
          <w:rFonts w:hint="eastAsia"/>
        </w:rPr>
        <w:t>对员工工作投入的复杂影响。</w:t>
      </w:r>
      <w:r w:rsidRPr="00206EA7">
        <w:rPr>
          <w:rFonts w:hint="eastAsia"/>
        </w:rPr>
        <w:t>社会认知理论</w:t>
      </w:r>
      <w:r>
        <w:rPr>
          <w:rFonts w:hint="eastAsia"/>
        </w:rPr>
        <w:t>解释了</w:t>
      </w:r>
      <w:r w:rsidRPr="002824AB">
        <w:rPr>
          <w:rFonts w:hint="eastAsia"/>
        </w:rPr>
        <w:t>人们的</w:t>
      </w:r>
      <w:r>
        <w:rPr>
          <w:rFonts w:hint="eastAsia"/>
        </w:rPr>
        <w:t>认知</w:t>
      </w:r>
      <w:r w:rsidRPr="002824AB">
        <w:rPr>
          <w:rFonts w:hint="eastAsia"/>
        </w:rPr>
        <w:t>和行为如何受到他们在日常生活中</w:t>
      </w:r>
      <w:proofErr w:type="gramStart"/>
      <w:r>
        <w:rPr>
          <w:rFonts w:hint="eastAsia"/>
        </w:rPr>
        <w:t>交互和</w:t>
      </w:r>
      <w:proofErr w:type="gramEnd"/>
      <w:r w:rsidRPr="002824AB">
        <w:rPr>
          <w:rFonts w:hint="eastAsia"/>
        </w:rPr>
        <w:t>依赖的其他社会行为的影响</w:t>
      </w:r>
      <w:r>
        <w:rPr>
          <w:rFonts w:hint="eastAsia"/>
        </w:rPr>
        <w:t>，并提到自我调节</w:t>
      </w:r>
      <w:r w:rsidRPr="00206EA7">
        <w:rPr>
          <w:rFonts w:hint="eastAsia"/>
        </w:rPr>
        <w:t>是行为和认知的一个组成部分，</w:t>
      </w:r>
      <w:r>
        <w:rPr>
          <w:rFonts w:hint="eastAsia"/>
        </w:rPr>
        <w:t>个体可以通过</w:t>
      </w:r>
      <w:r w:rsidRPr="00206EA7">
        <w:rPr>
          <w:rFonts w:hint="eastAsia"/>
        </w:rPr>
        <w:t>自我观察、判断和自我反应</w:t>
      </w:r>
      <w:r>
        <w:rPr>
          <w:rFonts w:hint="eastAsia"/>
        </w:rPr>
        <w:t>等</w:t>
      </w:r>
      <w:r w:rsidRPr="00206EA7">
        <w:rPr>
          <w:rFonts w:hint="eastAsia"/>
        </w:rPr>
        <w:t>自我调节过程来控制自己的行为</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_Ref195577494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[165</w:t>
      </w:r>
      <w:r w:rsidR="007A73E1" w:rsidRPr="007A73E1">
        <w:rPr>
          <w:vertAlign w:val="superscript"/>
        </w:rPr>
        <w:fldChar w:fldCharType="end"/>
      </w:r>
      <w:r w:rsidR="007A73E1" w:rsidRPr="007A73E1">
        <w:rPr>
          <w:vertAlign w:val="superscript"/>
        </w:rPr>
        <w:fldChar w:fldCharType="begin" w:fldLock="1"/>
      </w:r>
      <w:r w:rsidR="007A73E1" w:rsidRPr="007A73E1">
        <w:rPr>
          <w:vertAlign w:val="superscript"/>
        </w:rPr>
        <w:instrText xml:space="preserve"> REF _Ref195577497 \r \h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9C6331">
        <w:rPr>
          <w:rFonts w:hint="eastAsia"/>
          <w:vertAlign w:val="superscript"/>
        </w:rPr>
        <w:t>-</w:t>
      </w:r>
      <w:r w:rsidR="006E4409">
        <w:rPr>
          <w:vertAlign w:val="superscript"/>
        </w:rPr>
        <w:t>166]</w:t>
      </w:r>
      <w:r w:rsidR="007A73E1" w:rsidRPr="007A73E1">
        <w:rPr>
          <w:vertAlign w:val="superscript"/>
        </w:rPr>
        <w:fldChar w:fldCharType="end"/>
      </w:r>
      <w:r>
        <w:rPr>
          <w:rFonts w:hint="eastAsia"/>
        </w:rPr>
        <w:t>。具体而言，</w:t>
      </w:r>
      <w:r w:rsidRPr="00734D69">
        <w:rPr>
          <w:rFonts w:hint="eastAsia"/>
        </w:rPr>
        <w:t>自我调节描述了个体的目标导向动机以及他们</w:t>
      </w:r>
      <w:r>
        <w:rPr>
          <w:rFonts w:hint="eastAsia"/>
        </w:rPr>
        <w:t>调节</w:t>
      </w:r>
      <w:r w:rsidRPr="00734D69">
        <w:rPr>
          <w:rFonts w:hint="eastAsia"/>
        </w:rPr>
        <w:t>和引导自己的思想和感受以产生与目标一致的行为的内部过程</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_Ref195571889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[33</w:t>
      </w:r>
      <w:r w:rsidR="007A73E1" w:rsidRPr="007A73E1">
        <w:rPr>
          <w:vertAlign w:val="superscript"/>
        </w:rPr>
        <w:fldChar w:fldCharType="end"/>
      </w:r>
      <w:r w:rsidR="009C6331">
        <w:rPr>
          <w:rFonts w:hint="eastAsia"/>
          <w:vertAlign w:val="superscript"/>
        </w:rPr>
        <w:t>,</w:t>
      </w:r>
      <w:r w:rsidR="007A73E1" w:rsidRPr="007A73E1">
        <w:rPr>
          <w:vertAlign w:val="superscript"/>
        </w:rPr>
        <w:fldChar w:fldCharType="begin" w:fldLock="1"/>
      </w:r>
      <w:r w:rsidR="007A73E1" w:rsidRPr="007A73E1">
        <w:rPr>
          <w:vertAlign w:val="superscript"/>
        </w:rPr>
        <w:instrText xml:space="preserve"> REF _Ref195574790 \r \h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121</w:t>
      </w:r>
      <w:r w:rsidR="007A73E1" w:rsidRPr="007A73E1">
        <w:rPr>
          <w:vertAlign w:val="superscript"/>
        </w:rPr>
        <w:fldChar w:fldCharType="end"/>
      </w:r>
      <w:r w:rsidR="007A73E1" w:rsidRPr="007A73E1">
        <w:rPr>
          <w:vertAlign w:val="superscript"/>
        </w:rPr>
        <w:fldChar w:fldCharType="begin" w:fldLock="1"/>
      </w:r>
      <w:r w:rsidR="007A73E1" w:rsidRPr="007A73E1">
        <w:rPr>
          <w:vertAlign w:val="superscript"/>
        </w:rPr>
        <w:instrText xml:space="preserve"> REF _Ref195575091 \r \h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9C6331">
        <w:rPr>
          <w:rFonts w:hint="eastAsia"/>
          <w:vertAlign w:val="superscript"/>
        </w:rPr>
        <w:t>-</w:t>
      </w:r>
      <w:r w:rsidR="006E4409">
        <w:rPr>
          <w:vertAlign w:val="superscript"/>
        </w:rPr>
        <w:t>122</w:t>
      </w:r>
      <w:r w:rsidR="007A73E1" w:rsidRPr="007A73E1">
        <w:rPr>
          <w:vertAlign w:val="superscript"/>
        </w:rPr>
        <w:fldChar w:fldCharType="end"/>
      </w:r>
      <w:r w:rsidR="007A73E1" w:rsidRPr="007A73E1">
        <w:rPr>
          <w:rFonts w:hint="eastAsia"/>
          <w:vertAlign w:val="superscript"/>
        </w:rPr>
        <w:t>,</w:t>
      </w:r>
      <w:r w:rsidR="007A73E1" w:rsidRPr="007A73E1">
        <w:rPr>
          <w:vertAlign w:val="superscript"/>
        </w:rPr>
        <w:fldChar w:fldCharType="begin" w:fldLock="1"/>
      </w:r>
      <w:r w:rsidR="007A73E1" w:rsidRPr="007A73E1">
        <w:rPr>
          <w:vertAlign w:val="superscript"/>
        </w:rPr>
        <w:instrText xml:space="preserve"> REF _Ref195577544 \r \h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167]</w:t>
      </w:r>
      <w:r w:rsidR="007A73E1" w:rsidRPr="007A73E1">
        <w:rPr>
          <w:vertAlign w:val="superscript"/>
        </w:rPr>
        <w:fldChar w:fldCharType="end"/>
      </w:r>
      <w:r>
        <w:rPr>
          <w:rFonts w:hint="eastAsia"/>
        </w:rPr>
        <w:t>。</w:t>
      </w:r>
    </w:p>
    <w:p w14:paraId="1315A49A" w14:textId="77777777" w:rsidR="00D310E8" w:rsidRPr="00D310E8" w:rsidRDefault="00871506" w:rsidP="00EF5165">
      <w:pPr>
        <w:rPr>
          <w:highlight w:val="yellow"/>
        </w:rPr>
      </w:pPr>
      <w:r w:rsidRPr="001F0D39">
        <w:rPr>
          <w:rFonts w:hint="eastAsia"/>
        </w:rPr>
        <w:t>自我调节模型背后的想法很简单：在采取行动之前，</w:t>
      </w:r>
      <w:r>
        <w:rPr>
          <w:rFonts w:hint="eastAsia"/>
        </w:rPr>
        <w:t>人们</w:t>
      </w:r>
      <w:r w:rsidRPr="001F0D39">
        <w:rPr>
          <w:rFonts w:hint="eastAsia"/>
        </w:rPr>
        <w:t>首先澄清自己努力实现的目标是什么，其次是如何实现目标</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_Ref195577579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[168]</w:t>
      </w:r>
      <w:r w:rsidR="007A73E1" w:rsidRPr="007A73E1">
        <w:rPr>
          <w:vertAlign w:val="superscript"/>
        </w:rPr>
        <w:fldChar w:fldCharType="end"/>
      </w:r>
      <w:r>
        <w:rPr>
          <w:rFonts w:hint="eastAsia"/>
        </w:rPr>
        <w:t>。</w:t>
      </w:r>
      <w:r w:rsidRPr="00A81B3C">
        <w:rPr>
          <w:rFonts w:hint="eastAsia"/>
        </w:rPr>
        <w:t>具有高度自我调节能力的人可以清楚地理解他们的目标，即使他们遇到了非常兴奋的活动，</w:t>
      </w:r>
      <w:r>
        <w:rPr>
          <w:rFonts w:hint="eastAsia"/>
        </w:rPr>
        <w:t>也会</w:t>
      </w:r>
      <w:r w:rsidRPr="00A81B3C">
        <w:rPr>
          <w:rFonts w:hint="eastAsia"/>
        </w:rPr>
        <w:t>及时调整自己的行为和情绪以实现最初的目标</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_Ref195577592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[169]</w:t>
      </w:r>
      <w:r w:rsidR="007A73E1" w:rsidRPr="007A73E1">
        <w:rPr>
          <w:vertAlign w:val="superscript"/>
        </w:rPr>
        <w:fldChar w:fldCharType="end"/>
      </w:r>
      <w:r>
        <w:rPr>
          <w:rFonts w:hint="eastAsia"/>
        </w:rPr>
        <w:t>。</w:t>
      </w:r>
      <w:r w:rsidRPr="00E66EB3">
        <w:rPr>
          <w:rFonts w:hint="eastAsia"/>
        </w:rPr>
        <w:t>这种特质表现为对长期目标的资源优化分配和行为模式调整能力</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_Ref195577603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[170]</w:t>
      </w:r>
      <w:r w:rsidR="007A73E1" w:rsidRPr="007A73E1">
        <w:rPr>
          <w:vertAlign w:val="superscript"/>
        </w:rPr>
        <w:fldChar w:fldCharType="end"/>
      </w:r>
      <w:r w:rsidRPr="00E66EB3">
        <w:rPr>
          <w:rFonts w:hint="eastAsia"/>
        </w:rPr>
        <w:t>。</w:t>
      </w:r>
      <w:r>
        <w:rPr>
          <w:rFonts w:hint="eastAsia"/>
        </w:rPr>
        <w:t>当</w:t>
      </w:r>
      <w:proofErr w:type="gramStart"/>
      <w:r>
        <w:rPr>
          <w:rFonts w:hint="eastAsia"/>
        </w:rPr>
        <w:t>产生心流体验</w:t>
      </w:r>
      <w:proofErr w:type="gramEnd"/>
      <w:r>
        <w:rPr>
          <w:rFonts w:hint="eastAsia"/>
        </w:rPr>
        <w:t>时，自我调节水平高的个体更可能希望将这种积极的资源导向工作目标；</w:t>
      </w:r>
      <w:r w:rsidRPr="00E66EB3">
        <w:rPr>
          <w:rFonts w:hint="eastAsia"/>
        </w:rPr>
        <w:t>而低自我调节者则可能因目标脱</w:t>
      </w:r>
      <w:proofErr w:type="gramStart"/>
      <w:r w:rsidRPr="00E66EB3">
        <w:rPr>
          <w:rFonts w:hint="eastAsia"/>
        </w:rPr>
        <w:t>耦</w:t>
      </w:r>
      <w:proofErr w:type="gramEnd"/>
      <w:r w:rsidRPr="00E66EB3">
        <w:rPr>
          <w:rFonts w:hint="eastAsia"/>
        </w:rPr>
        <w:t>效应</w:t>
      </w:r>
      <w:r>
        <w:rPr>
          <w:rFonts w:hint="eastAsia"/>
        </w:rPr>
        <w:t>不能有效</w:t>
      </w:r>
      <w:proofErr w:type="gramStart"/>
      <w:r>
        <w:rPr>
          <w:rFonts w:hint="eastAsia"/>
        </w:rPr>
        <w:t>转化</w:t>
      </w:r>
      <w:r w:rsidRPr="00E66EB3">
        <w:rPr>
          <w:rFonts w:hint="eastAsia"/>
        </w:rPr>
        <w:t>心流体验</w:t>
      </w:r>
      <w:proofErr w:type="gramEnd"/>
      <w:r w:rsidRPr="00E66EB3">
        <w:rPr>
          <w:rFonts w:hint="eastAsia"/>
        </w:rPr>
        <w:t>的工作效能</w:t>
      </w:r>
      <w:r>
        <w:rPr>
          <w:rFonts w:hint="eastAsia"/>
        </w:rPr>
        <w:t>、增强工作投入度。</w:t>
      </w:r>
      <w:r w:rsidR="00D03FC4" w:rsidRPr="00D03FC4">
        <w:rPr>
          <w:rFonts w:hint="eastAsia"/>
        </w:rPr>
        <w:t>因此，本研究提出以下假设：</w:t>
      </w:r>
    </w:p>
    <w:p w14:paraId="40586097" w14:textId="77777777" w:rsidR="00EF5165" w:rsidRDefault="007A73E1" w:rsidP="00EF5165">
      <w:r>
        <w:rPr>
          <w:rFonts w:hint="eastAsia"/>
        </w:rPr>
        <w:t>假设</w:t>
      </w:r>
      <w:r w:rsidR="00D03FC4" w:rsidRPr="00D03FC4">
        <w:rPr>
          <w:rFonts w:hint="eastAsia"/>
        </w:rPr>
        <w:t>H</w:t>
      </w:r>
      <w:r w:rsidR="00BB3D13" w:rsidRPr="00D03FC4">
        <w:rPr>
          <w:rFonts w:hint="eastAsia"/>
        </w:rPr>
        <w:t>9</w:t>
      </w:r>
      <w:r w:rsidR="00C24DE6" w:rsidRPr="00D03FC4">
        <w:rPr>
          <w:rFonts w:hint="eastAsia"/>
        </w:rPr>
        <w:t>：</w:t>
      </w:r>
      <w:r w:rsidR="00C24DE6">
        <w:rPr>
          <w:rFonts w:hint="eastAsia"/>
        </w:rPr>
        <w:t>自我调节</w:t>
      </w:r>
      <w:proofErr w:type="gramStart"/>
      <w:r w:rsidR="00C24DE6">
        <w:rPr>
          <w:rFonts w:hint="eastAsia"/>
        </w:rPr>
        <w:t>在心流体验</w:t>
      </w:r>
      <w:proofErr w:type="gramEnd"/>
      <w:r w:rsidR="00C24DE6">
        <w:rPr>
          <w:rFonts w:hint="eastAsia"/>
        </w:rPr>
        <w:t>与工作投入之间起正向调节作用；即员工自我调节水平越高，</w:t>
      </w:r>
      <w:proofErr w:type="gramStart"/>
      <w:r w:rsidR="00C24DE6">
        <w:rPr>
          <w:rFonts w:hint="eastAsia"/>
        </w:rPr>
        <w:t>心流体验</w:t>
      </w:r>
      <w:proofErr w:type="gramEnd"/>
      <w:r w:rsidR="00C24DE6">
        <w:rPr>
          <w:rFonts w:hint="eastAsia"/>
        </w:rPr>
        <w:t>对工作投入度的正向影响可能越强。</w:t>
      </w:r>
    </w:p>
    <w:p w14:paraId="197E66FC" w14:textId="1CF32E06" w:rsidR="00D03FC4" w:rsidRDefault="00871506" w:rsidP="00073277">
      <w:r w:rsidRPr="002F1563">
        <w:rPr>
          <w:rFonts w:hint="eastAsia"/>
        </w:rPr>
        <w:t>任何调节或改变思想、情绪或行为的尝试都涉及自我调节。</w:t>
      </w:r>
      <w:r>
        <w:rPr>
          <w:rFonts w:hint="eastAsia"/>
        </w:rPr>
        <w:t>实证研究表明，自我调节能力直接影响</w:t>
      </w:r>
      <w:r w:rsidRPr="002F1563">
        <w:rPr>
          <w:rFonts w:hint="eastAsia"/>
        </w:rPr>
        <w:t>组织情境中</w:t>
      </w:r>
      <w:r>
        <w:rPr>
          <w:rFonts w:hint="eastAsia"/>
        </w:rPr>
        <w:t>的多种工作</w:t>
      </w:r>
      <w:r w:rsidRPr="002F1563">
        <w:rPr>
          <w:rFonts w:hint="eastAsia"/>
        </w:rPr>
        <w:t>行为</w:t>
      </w:r>
      <w:r>
        <w:rPr>
          <w:rFonts w:hint="eastAsia"/>
        </w:rPr>
        <w:t>，</w:t>
      </w:r>
      <w:r w:rsidRPr="002F1563">
        <w:rPr>
          <w:rFonts w:hint="eastAsia"/>
        </w:rPr>
        <w:t>包括</w:t>
      </w:r>
      <w:r>
        <w:rPr>
          <w:rFonts w:hint="eastAsia"/>
        </w:rPr>
        <w:t>注意资源分配</w:t>
      </w:r>
      <w:r w:rsidRPr="002F1563">
        <w:rPr>
          <w:rFonts w:hint="eastAsia"/>
        </w:rPr>
        <w:t>、复杂认知加工</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_Ref195577648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[171</w:t>
      </w:r>
      <w:r w:rsidR="007A73E1" w:rsidRPr="007A73E1">
        <w:rPr>
          <w:vertAlign w:val="superscript"/>
        </w:rPr>
        <w:fldChar w:fldCharType="end"/>
      </w:r>
      <w:r w:rsidR="007A73E1" w:rsidRPr="007A73E1">
        <w:rPr>
          <w:vertAlign w:val="superscript"/>
        </w:rPr>
        <w:fldChar w:fldCharType="begin" w:fldLock="1"/>
      </w:r>
      <w:r w:rsidR="007A73E1" w:rsidRPr="007A73E1">
        <w:rPr>
          <w:vertAlign w:val="superscript"/>
        </w:rPr>
        <w:instrText xml:space="preserve"> REF _Ref195577650 \r \h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9C6331">
        <w:rPr>
          <w:rFonts w:hint="eastAsia"/>
          <w:vertAlign w:val="superscript"/>
        </w:rPr>
        <w:t>-</w:t>
      </w:r>
      <w:r w:rsidR="006E4409">
        <w:rPr>
          <w:vertAlign w:val="superscript"/>
        </w:rPr>
        <w:t>172]</w:t>
      </w:r>
      <w:r w:rsidR="007A73E1" w:rsidRPr="007A73E1">
        <w:rPr>
          <w:vertAlign w:val="superscript"/>
        </w:rPr>
        <w:fldChar w:fldCharType="end"/>
      </w:r>
      <w:r>
        <w:rPr>
          <w:rFonts w:hint="eastAsia"/>
        </w:rPr>
        <w:t>。</w:t>
      </w:r>
      <w:r w:rsidR="00073277" w:rsidRPr="00073277">
        <w:rPr>
          <w:rFonts w:hint="eastAsia"/>
        </w:rPr>
        <w:t>当思维偏离或沉浸在一连串的思想和情感中时，人们</w:t>
      </w:r>
      <w:r w:rsidR="00073277">
        <w:rPr>
          <w:rFonts w:hint="eastAsia"/>
        </w:rPr>
        <w:t>能够</w:t>
      </w:r>
      <w:r w:rsidR="00073277" w:rsidRPr="00073277">
        <w:rPr>
          <w:rFonts w:hint="eastAsia"/>
        </w:rPr>
        <w:t>注意到自己的心态，并通过将注意力重新集中在正在发生的事件上或从这些思想和情感流中分离出来</w:t>
      </w:r>
      <w:proofErr w:type="gramStart"/>
      <w:r w:rsidR="00073277" w:rsidRPr="00073277">
        <w:rPr>
          <w:rFonts w:hint="eastAsia"/>
        </w:rPr>
        <w:t>来</w:t>
      </w:r>
      <w:proofErr w:type="gramEnd"/>
      <w:r w:rsidR="00073277" w:rsidRPr="00073277">
        <w:rPr>
          <w:rFonts w:hint="eastAsia"/>
        </w:rPr>
        <w:t>调整它</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_Ref195577663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[173</w:t>
      </w:r>
      <w:r w:rsidR="007A73E1" w:rsidRPr="007A73E1">
        <w:rPr>
          <w:vertAlign w:val="superscript"/>
        </w:rPr>
        <w:fldChar w:fldCharType="end"/>
      </w:r>
      <w:r w:rsidR="007A73E1" w:rsidRPr="007A73E1">
        <w:rPr>
          <w:vertAlign w:val="superscript"/>
        </w:rPr>
        <w:fldChar w:fldCharType="begin" w:fldLock="1"/>
      </w:r>
      <w:r w:rsidR="007A73E1" w:rsidRPr="007A73E1">
        <w:rPr>
          <w:vertAlign w:val="superscript"/>
        </w:rPr>
        <w:instrText xml:space="preserve"> REF _Ref195577666 \r \h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9C6331">
        <w:rPr>
          <w:rFonts w:hint="eastAsia"/>
          <w:vertAlign w:val="superscript"/>
        </w:rPr>
        <w:t>,</w:t>
      </w:r>
      <w:r w:rsidR="006E4409">
        <w:rPr>
          <w:vertAlign w:val="superscript"/>
        </w:rPr>
        <w:t>176]</w:t>
      </w:r>
      <w:r w:rsidR="007A73E1" w:rsidRPr="007A73E1">
        <w:rPr>
          <w:vertAlign w:val="superscript"/>
        </w:rPr>
        <w:fldChar w:fldCharType="end"/>
      </w:r>
      <w:r w:rsidR="000642C8">
        <w:rPr>
          <w:rFonts w:hint="eastAsia"/>
        </w:rPr>
        <w:t>。</w:t>
      </w:r>
      <w:r w:rsidR="00073277">
        <w:rPr>
          <w:rFonts w:hint="eastAsia"/>
        </w:rPr>
        <w:t>基于此</w:t>
      </w:r>
      <w:r>
        <w:rPr>
          <w:rFonts w:hint="eastAsia"/>
        </w:rPr>
        <w:t>本研究提出，自我调节水平高的员工对享乐型智能推荐诱发的负面认知状态更加敏感。当浏览享乐型智能推荐的内容后，自我调节水平高的</w:t>
      </w:r>
      <w:proofErr w:type="gramStart"/>
      <w:r>
        <w:rPr>
          <w:rFonts w:hint="eastAsia"/>
        </w:rPr>
        <w:t>个</w:t>
      </w:r>
      <w:proofErr w:type="gramEnd"/>
      <w:r>
        <w:rPr>
          <w:rFonts w:hint="eastAsia"/>
        </w:rPr>
        <w:t>体能持</w:t>
      </w:r>
      <w:r>
        <w:rPr>
          <w:rFonts w:hint="eastAsia"/>
        </w:rPr>
        <w:lastRenderedPageBreak/>
        <w:t>续评估认知状态对工作任务目标的潜在影响。即使产生了认知锁定体验，其目标维持机制仍能有效运作，避免认知思维固着，从而缓冲认知锁定对工作投入的负面影响</w:t>
      </w:r>
      <w:r w:rsidR="007A73E1" w:rsidRPr="007A73E1">
        <w:rPr>
          <w:vertAlign w:val="superscript"/>
        </w:rPr>
        <w:fldChar w:fldCharType="begin" w:fldLock="1"/>
      </w:r>
      <w:r w:rsidR="007A73E1" w:rsidRPr="007A73E1">
        <w:rPr>
          <w:vertAlign w:val="superscript"/>
        </w:rPr>
        <w:instrText xml:space="preserve"> </w:instrText>
      </w:r>
      <w:r w:rsidR="007A73E1" w:rsidRPr="007A73E1">
        <w:rPr>
          <w:rFonts w:hint="eastAsia"/>
          <w:vertAlign w:val="superscript"/>
        </w:rPr>
        <w:instrText>REF _Ref195577603 \r \h</w:instrText>
      </w:r>
      <w:r w:rsidR="007A73E1" w:rsidRPr="007A73E1">
        <w:rPr>
          <w:vertAlign w:val="superscript"/>
        </w:rPr>
        <w:instrText xml:space="preserve"> </w:instrText>
      </w:r>
      <w:r w:rsidR="007A73E1">
        <w:rPr>
          <w:vertAlign w:val="superscript"/>
        </w:rPr>
        <w:instrText xml:space="preserve"> \* MERGEFORMAT </w:instrText>
      </w:r>
      <w:r w:rsidR="007A73E1" w:rsidRPr="007A73E1">
        <w:rPr>
          <w:vertAlign w:val="superscript"/>
        </w:rPr>
      </w:r>
      <w:r w:rsidR="007A73E1" w:rsidRPr="007A73E1">
        <w:rPr>
          <w:vertAlign w:val="superscript"/>
        </w:rPr>
        <w:fldChar w:fldCharType="separate"/>
      </w:r>
      <w:r w:rsidR="006E4409">
        <w:rPr>
          <w:vertAlign w:val="superscript"/>
        </w:rPr>
        <w:t>[170]</w:t>
      </w:r>
      <w:r w:rsidR="007A73E1" w:rsidRPr="007A73E1">
        <w:rPr>
          <w:vertAlign w:val="superscript"/>
        </w:rPr>
        <w:fldChar w:fldCharType="end"/>
      </w:r>
      <w:r>
        <w:rPr>
          <w:rFonts w:hint="eastAsia"/>
        </w:rPr>
        <w:t>。相反，低</w:t>
      </w:r>
      <w:r w:rsidRPr="00451CD5">
        <w:rPr>
          <w:rFonts w:hint="eastAsia"/>
        </w:rPr>
        <w:t>自我调节</w:t>
      </w:r>
      <w:r>
        <w:rPr>
          <w:rFonts w:hint="eastAsia"/>
        </w:rPr>
        <w:t>者难以实施认知弹性调整，更易受原有认知影响而忽视目标，最终导致工作投入水平显著降低。</w:t>
      </w:r>
      <w:r w:rsidR="00D03FC4" w:rsidRPr="00D03FC4">
        <w:rPr>
          <w:rFonts w:hint="eastAsia"/>
        </w:rPr>
        <w:t>因此，本研究提出以下假设：</w:t>
      </w:r>
    </w:p>
    <w:p w14:paraId="21419B21" w14:textId="77777777" w:rsidR="00C24DE6" w:rsidRDefault="007A73E1" w:rsidP="00D03FC4">
      <w:r>
        <w:rPr>
          <w:rFonts w:hint="eastAsia"/>
        </w:rPr>
        <w:t>假设</w:t>
      </w:r>
      <w:r w:rsidR="00D03FC4">
        <w:rPr>
          <w:rFonts w:hint="eastAsia"/>
        </w:rPr>
        <w:t>H</w:t>
      </w:r>
      <w:r w:rsidR="00BB3D13">
        <w:rPr>
          <w:rFonts w:hint="eastAsia"/>
        </w:rPr>
        <w:t>10</w:t>
      </w:r>
      <w:r w:rsidR="00C24DE6">
        <w:rPr>
          <w:rFonts w:hint="eastAsia"/>
        </w:rPr>
        <w:t>：自我调节在认知锁定与工作投入之间起正向调节作用；即员工自我调节水平越高，认知锁定对工作投入的负向影响可能越弱。</w:t>
      </w:r>
    </w:p>
    <w:p w14:paraId="6CE902B3" w14:textId="35436B64" w:rsidR="00972FFC" w:rsidRDefault="00972FFC" w:rsidP="00C24DE6">
      <w:r>
        <w:rPr>
          <w:rFonts w:hint="eastAsia"/>
        </w:rPr>
        <w:t>由前述推断可知，</w:t>
      </w:r>
      <w:proofErr w:type="gramStart"/>
      <w:r>
        <w:rPr>
          <w:rFonts w:hint="eastAsia"/>
        </w:rPr>
        <w:t>心流体验</w:t>
      </w:r>
      <w:proofErr w:type="gramEnd"/>
      <w:r>
        <w:rPr>
          <w:rFonts w:hint="eastAsia"/>
        </w:rPr>
        <w:t>在功利型（享乐型）智能推荐影响工作投入的路径中起积极的</w:t>
      </w:r>
      <w:r w:rsidR="005C72C7">
        <w:rPr>
          <w:rFonts w:hint="eastAsia"/>
        </w:rPr>
        <w:t>间接</w:t>
      </w:r>
      <w:r>
        <w:rPr>
          <w:rFonts w:hint="eastAsia"/>
        </w:rPr>
        <w:t>效应，认知锁定在享乐型智能推荐影响工作投入的路径中起消极的间接效应。基于此，本研究进一步提出被调节的中介效应假设，即功利型（享乐型）智能推荐</w:t>
      </w:r>
      <w:proofErr w:type="gramStart"/>
      <w:r>
        <w:rPr>
          <w:rFonts w:hint="eastAsia"/>
        </w:rPr>
        <w:t>通过心流体验</w:t>
      </w:r>
      <w:proofErr w:type="gramEnd"/>
      <w:r>
        <w:rPr>
          <w:rFonts w:hint="eastAsia"/>
        </w:rPr>
        <w:t>影响工作投入、享乐型智能推荐通过认知锁定影响工作投入的路径受到自我调节的调节影响。当员工的自我调节水平较高时，</w:t>
      </w:r>
      <w:proofErr w:type="gramStart"/>
      <w:r>
        <w:rPr>
          <w:rFonts w:hint="eastAsia"/>
        </w:rPr>
        <w:t>心流体验</w:t>
      </w:r>
      <w:proofErr w:type="gramEnd"/>
      <w:r>
        <w:rPr>
          <w:rFonts w:hint="eastAsia"/>
        </w:rPr>
        <w:t>的正向中介作用被增强，认知锁定的中介作用被减弱。综上所述，本研究提出如下假设：</w:t>
      </w:r>
    </w:p>
    <w:p w14:paraId="42197255" w14:textId="77777777" w:rsidR="00972FFC" w:rsidRDefault="00D03FC4" w:rsidP="00C24DE6">
      <w:r>
        <w:rPr>
          <w:rFonts w:hint="eastAsia"/>
        </w:rPr>
        <w:t>H</w:t>
      </w:r>
      <w:r w:rsidR="00972FFC">
        <w:rPr>
          <w:rFonts w:hint="eastAsia"/>
        </w:rPr>
        <w:t>11</w:t>
      </w:r>
      <w:r w:rsidR="00972FFC">
        <w:rPr>
          <w:rFonts w:hint="eastAsia"/>
        </w:rPr>
        <w:t>：自我调节强化了功利型智能推荐</w:t>
      </w:r>
      <w:proofErr w:type="gramStart"/>
      <w:r w:rsidR="00972FFC">
        <w:rPr>
          <w:rFonts w:hint="eastAsia"/>
        </w:rPr>
        <w:t>通过心流体验</w:t>
      </w:r>
      <w:proofErr w:type="gramEnd"/>
      <w:r w:rsidR="00972FFC">
        <w:rPr>
          <w:rFonts w:hint="eastAsia"/>
        </w:rPr>
        <w:t>对工作投入的正向间接影响。</w:t>
      </w:r>
    </w:p>
    <w:p w14:paraId="6543F088" w14:textId="77777777" w:rsidR="00972FFC" w:rsidRDefault="00D03FC4" w:rsidP="00972FFC">
      <w:r>
        <w:rPr>
          <w:rFonts w:hint="eastAsia"/>
        </w:rPr>
        <w:t>H</w:t>
      </w:r>
      <w:r w:rsidR="00972FFC">
        <w:rPr>
          <w:rFonts w:hint="eastAsia"/>
        </w:rPr>
        <w:t>12</w:t>
      </w:r>
      <w:r w:rsidR="00972FFC">
        <w:rPr>
          <w:rFonts w:hint="eastAsia"/>
        </w:rPr>
        <w:t>：自我调节强化了享乐型智能推荐</w:t>
      </w:r>
      <w:proofErr w:type="gramStart"/>
      <w:r w:rsidR="00972FFC">
        <w:rPr>
          <w:rFonts w:hint="eastAsia"/>
        </w:rPr>
        <w:t>通过心流体验</w:t>
      </w:r>
      <w:proofErr w:type="gramEnd"/>
      <w:r w:rsidR="00972FFC">
        <w:rPr>
          <w:rFonts w:hint="eastAsia"/>
        </w:rPr>
        <w:t>对工作投入的正向间接影响。</w:t>
      </w:r>
    </w:p>
    <w:p w14:paraId="7A6F8072" w14:textId="77777777" w:rsidR="00972FFC" w:rsidRDefault="00D03FC4" w:rsidP="00972FFC">
      <w:r>
        <w:rPr>
          <w:rFonts w:hint="eastAsia"/>
        </w:rPr>
        <w:t>H</w:t>
      </w:r>
      <w:r w:rsidR="00972FFC">
        <w:rPr>
          <w:rFonts w:hint="eastAsia"/>
        </w:rPr>
        <w:t>13</w:t>
      </w:r>
      <w:r w:rsidR="00972FFC">
        <w:rPr>
          <w:rFonts w:hint="eastAsia"/>
        </w:rPr>
        <w:t>：自我调节</w:t>
      </w:r>
      <w:r w:rsidR="00B104F7">
        <w:rPr>
          <w:rFonts w:hint="eastAsia"/>
        </w:rPr>
        <w:t>弱化</w:t>
      </w:r>
      <w:r w:rsidR="00972FFC">
        <w:rPr>
          <w:rFonts w:hint="eastAsia"/>
        </w:rPr>
        <w:t>了享乐型智能推荐通过认知锁定对工作投入的</w:t>
      </w:r>
      <w:r w:rsidR="00B104F7">
        <w:rPr>
          <w:rFonts w:hint="eastAsia"/>
        </w:rPr>
        <w:t>负向</w:t>
      </w:r>
      <w:r w:rsidR="00972FFC">
        <w:rPr>
          <w:rFonts w:hint="eastAsia"/>
        </w:rPr>
        <w:t>间接影响。</w:t>
      </w:r>
    </w:p>
    <w:p w14:paraId="229F9CF6" w14:textId="77777777" w:rsidR="00EF5165" w:rsidRDefault="00EF5165" w:rsidP="00D03FC4">
      <w:pPr>
        <w:pStyle w:val="af1"/>
        <w:spacing w:before="326" w:after="163"/>
        <w:rPr>
          <w:rFonts w:hint="eastAsia"/>
        </w:rPr>
      </w:pPr>
      <w:bookmarkStart w:id="139" w:name="_Toc195432417"/>
      <w:bookmarkStart w:id="140" w:name="_Toc195583231"/>
      <w:bookmarkStart w:id="141" w:name="_Toc197303273"/>
      <w:r>
        <w:rPr>
          <w:rFonts w:hint="eastAsia"/>
        </w:rPr>
        <w:t>3.5</w:t>
      </w:r>
      <w:r w:rsidR="00D03FC4">
        <w:rPr>
          <w:rFonts w:hint="eastAsia"/>
        </w:rPr>
        <w:t xml:space="preserve"> </w:t>
      </w:r>
      <w:r>
        <w:rPr>
          <w:rFonts w:hint="eastAsia"/>
        </w:rPr>
        <w:t>研究模型</w:t>
      </w:r>
      <w:bookmarkEnd w:id="139"/>
      <w:bookmarkEnd w:id="140"/>
      <w:bookmarkEnd w:id="141"/>
    </w:p>
    <w:p w14:paraId="3FFBD552" w14:textId="298830A1" w:rsidR="00712FBC" w:rsidRDefault="0068169A" w:rsidP="00EF5165">
      <w:r>
        <w:rPr>
          <w:rFonts w:hint="eastAsia"/>
        </w:rPr>
        <w:t>综上，功利型智能推荐会给员工带来有利于工作的积极影响，提升其工作投入度；享乐型智能</w:t>
      </w:r>
      <w:proofErr w:type="gramStart"/>
      <w:r>
        <w:rPr>
          <w:rFonts w:hint="eastAsia"/>
        </w:rPr>
        <w:t>推荐因</w:t>
      </w:r>
      <w:proofErr w:type="gramEnd"/>
      <w:r>
        <w:rPr>
          <w:rFonts w:hint="eastAsia"/>
        </w:rPr>
        <w:t>其享乐特征，</w:t>
      </w:r>
      <w:r w:rsidR="002A34B5">
        <w:rPr>
          <w:rFonts w:hint="eastAsia"/>
        </w:rPr>
        <w:t>会</w:t>
      </w:r>
      <w:r>
        <w:rPr>
          <w:rFonts w:hint="eastAsia"/>
        </w:rPr>
        <w:t>给员工</w:t>
      </w:r>
      <w:r w:rsidR="002A34B5">
        <w:rPr>
          <w:rFonts w:hint="eastAsia"/>
        </w:rPr>
        <w:t>的工作投入</w:t>
      </w:r>
      <w:r>
        <w:rPr>
          <w:rFonts w:hint="eastAsia"/>
        </w:rPr>
        <w:t>带来双</w:t>
      </w:r>
      <w:proofErr w:type="gramStart"/>
      <w:r>
        <w:rPr>
          <w:rFonts w:hint="eastAsia"/>
        </w:rPr>
        <w:t>刃</w:t>
      </w:r>
      <w:proofErr w:type="gramEnd"/>
      <w:r>
        <w:rPr>
          <w:rFonts w:hint="eastAsia"/>
        </w:rPr>
        <w:t>剑影响</w:t>
      </w:r>
      <w:r w:rsidR="002A34B5">
        <w:rPr>
          <w:rFonts w:hint="eastAsia"/>
        </w:rPr>
        <w:t>；自我调节作为员工的个人特质，能够对自身认知和外部情境</w:t>
      </w:r>
      <w:proofErr w:type="gramStart"/>
      <w:r w:rsidR="002A34B5">
        <w:rPr>
          <w:rFonts w:hint="eastAsia"/>
        </w:rPr>
        <w:t>作出</w:t>
      </w:r>
      <w:proofErr w:type="gramEnd"/>
      <w:r w:rsidR="002A34B5">
        <w:rPr>
          <w:rFonts w:hint="eastAsia"/>
        </w:rPr>
        <w:t>判断，</w:t>
      </w:r>
      <w:r w:rsidR="00736ED2">
        <w:rPr>
          <w:rFonts w:hint="eastAsia"/>
        </w:rPr>
        <w:t>增强</w:t>
      </w:r>
      <w:proofErr w:type="gramStart"/>
      <w:r w:rsidR="002A34B5">
        <w:rPr>
          <w:rFonts w:hint="eastAsia"/>
        </w:rPr>
        <w:t>调节心流体验</w:t>
      </w:r>
      <w:proofErr w:type="gramEnd"/>
      <w:r w:rsidR="00736ED2">
        <w:rPr>
          <w:rFonts w:hint="eastAsia"/>
        </w:rPr>
        <w:t>对工作投入的积极影响，减弱</w:t>
      </w:r>
      <w:r w:rsidR="002A34B5">
        <w:rPr>
          <w:rFonts w:hint="eastAsia"/>
        </w:rPr>
        <w:t>认知锁定对工作投入的</w:t>
      </w:r>
      <w:r w:rsidR="00712FBC">
        <w:rPr>
          <w:rFonts w:hint="eastAsia"/>
        </w:rPr>
        <w:t>消极</w:t>
      </w:r>
      <w:r w:rsidR="002A34B5">
        <w:rPr>
          <w:rFonts w:hint="eastAsia"/>
        </w:rPr>
        <w:t>影响。</w:t>
      </w:r>
      <w:r w:rsidR="00EF5165">
        <w:rPr>
          <w:rFonts w:hint="eastAsia"/>
        </w:rPr>
        <w:t>基于本研究提出的假设，本研究构建的研究模型如</w:t>
      </w:r>
      <w:r w:rsidR="002A34B5">
        <w:fldChar w:fldCharType="begin" w:fldLock="1"/>
      </w:r>
      <w:r w:rsidR="002A34B5">
        <w:instrText xml:space="preserve"> REF _Ref195520151 \h </w:instrText>
      </w:r>
      <w:r w:rsidR="002A34B5">
        <w:fldChar w:fldCharType="separate"/>
      </w:r>
      <w:r w:rsidR="006E4409">
        <w:rPr>
          <w:rFonts w:hint="eastAsia"/>
        </w:rPr>
        <w:t>图</w:t>
      </w:r>
      <w:r w:rsidR="006E4409">
        <w:rPr>
          <w:rFonts w:hint="eastAsia"/>
        </w:rPr>
        <w:t>3.</w:t>
      </w:r>
      <w:r w:rsidR="006E4409">
        <w:rPr>
          <w:noProof/>
        </w:rPr>
        <w:t>1</w:t>
      </w:r>
      <w:r w:rsidR="002A34B5">
        <w:fldChar w:fldCharType="end"/>
      </w:r>
      <w:r w:rsidR="002A34B5">
        <w:rPr>
          <w:rFonts w:hint="eastAsia"/>
        </w:rPr>
        <w:t>所示</w:t>
      </w:r>
      <w:r w:rsidR="00EF5165">
        <w:rPr>
          <w:rFonts w:hint="eastAsia"/>
        </w:rPr>
        <w:t>：</w:t>
      </w:r>
    </w:p>
    <w:p w14:paraId="44701516" w14:textId="68BE5725" w:rsidR="004963B4" w:rsidRDefault="00886F58" w:rsidP="00EF5165">
      <w:r>
        <w:rPr>
          <w:noProof/>
        </w:rPr>
        <w:drawing>
          <wp:anchor distT="0" distB="0" distL="114300" distR="114300" simplePos="0" relativeHeight="251662336" behindDoc="0" locked="0" layoutInCell="1" allowOverlap="1" wp14:anchorId="1E93C173" wp14:editId="6978268B">
            <wp:simplePos x="0" y="0"/>
            <wp:positionH relativeFrom="margin">
              <wp:posOffset>640080</wp:posOffset>
            </wp:positionH>
            <wp:positionV relativeFrom="paragraph">
              <wp:posOffset>100330</wp:posOffset>
            </wp:positionV>
            <wp:extent cx="4381500" cy="1795234"/>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1795234"/>
                    </a:xfrm>
                    <a:prstGeom prst="rect">
                      <a:avLst/>
                    </a:prstGeom>
                    <a:noFill/>
                  </pic:spPr>
                </pic:pic>
              </a:graphicData>
            </a:graphic>
            <wp14:sizeRelH relativeFrom="page">
              <wp14:pctWidth>0</wp14:pctWidth>
            </wp14:sizeRelH>
            <wp14:sizeRelV relativeFrom="page">
              <wp14:pctHeight>0</wp14:pctHeight>
            </wp14:sizeRelV>
          </wp:anchor>
        </w:drawing>
      </w:r>
    </w:p>
    <w:p w14:paraId="1AE5B573" w14:textId="77777777" w:rsidR="004963B4" w:rsidRDefault="004963B4" w:rsidP="00EF5165"/>
    <w:p w14:paraId="796EC90D" w14:textId="77777777" w:rsidR="006436F2" w:rsidRPr="006436F2" w:rsidRDefault="006436F2" w:rsidP="006436F2">
      <w:pPr>
        <w:ind w:firstLine="420"/>
        <w:jc w:val="center"/>
        <w:rPr>
          <w:sz w:val="21"/>
          <w:szCs w:val="21"/>
        </w:rPr>
      </w:pPr>
    </w:p>
    <w:p w14:paraId="2A23F47B" w14:textId="2C7F7B97" w:rsidR="006436F2" w:rsidRPr="006436F2" w:rsidRDefault="006436F2" w:rsidP="006436F2"/>
    <w:p w14:paraId="4066D6CB" w14:textId="77777777" w:rsidR="006436F2" w:rsidRPr="006436F2" w:rsidRDefault="006436F2" w:rsidP="006436F2"/>
    <w:p w14:paraId="444B07DB" w14:textId="13F2336A" w:rsidR="006436F2" w:rsidRPr="006436F2" w:rsidRDefault="006436F2" w:rsidP="006436F2"/>
    <w:p w14:paraId="0D793BCC" w14:textId="77777777" w:rsidR="006436F2" w:rsidRPr="006436F2" w:rsidRDefault="006436F2" w:rsidP="006436F2"/>
    <w:p w14:paraId="7EF7AF69" w14:textId="77777777" w:rsidR="006436F2" w:rsidRDefault="002A34B5" w:rsidP="002A34B5">
      <w:pPr>
        <w:pStyle w:val="af3"/>
      </w:pPr>
      <w:bookmarkStart w:id="142" w:name="_Ref195520151"/>
      <w:bookmarkStart w:id="143" w:name="_Ref195520146"/>
      <w:r>
        <w:rPr>
          <w:rFonts w:hint="eastAsia"/>
        </w:rPr>
        <w:t>图</w:t>
      </w:r>
      <w:r>
        <w:rPr>
          <w:rFonts w:hint="eastAsia"/>
        </w:rPr>
        <w:t xml:space="preserve">3. </w:t>
      </w:r>
      <w:r>
        <w:fldChar w:fldCharType="begin" w:fldLock="1"/>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6E4409">
        <w:rPr>
          <w:noProof/>
        </w:rPr>
        <w:t>1</w:t>
      </w:r>
      <w:r>
        <w:fldChar w:fldCharType="end"/>
      </w:r>
      <w:bookmarkEnd w:id="142"/>
      <w:r w:rsidR="006436F2" w:rsidRPr="006436F2">
        <w:rPr>
          <w:rFonts w:hint="eastAsia"/>
        </w:rPr>
        <w:t>理论假设模型</w:t>
      </w:r>
      <w:bookmarkEnd w:id="143"/>
    </w:p>
    <w:p w14:paraId="7F115916" w14:textId="0B72EF43" w:rsidR="002A34B5" w:rsidRDefault="002A34B5" w:rsidP="002A34B5">
      <w:r>
        <w:rPr>
          <w:rFonts w:hint="eastAsia"/>
        </w:rPr>
        <w:lastRenderedPageBreak/>
        <w:t>根据各变量间的关系和模型假设，本研究共提出</w:t>
      </w:r>
      <w:r>
        <w:rPr>
          <w:rFonts w:hint="eastAsia"/>
        </w:rPr>
        <w:t>1</w:t>
      </w:r>
      <w:r w:rsidR="00365EB4">
        <w:rPr>
          <w:rFonts w:hint="eastAsia"/>
        </w:rPr>
        <w:t>3</w:t>
      </w:r>
      <w:r>
        <w:rPr>
          <w:rFonts w:hint="eastAsia"/>
        </w:rPr>
        <w:t>个假设，具体如</w:t>
      </w:r>
      <w:r w:rsidR="00BD155D">
        <w:fldChar w:fldCharType="begin" w:fldLock="1"/>
      </w:r>
      <w:r w:rsidR="00BD155D">
        <w:instrText xml:space="preserve"> </w:instrText>
      </w:r>
      <w:r w:rsidR="00BD155D">
        <w:rPr>
          <w:rFonts w:hint="eastAsia"/>
        </w:rPr>
        <w:instrText>REF _Ref195520651 \h</w:instrText>
      </w:r>
      <w:r w:rsidR="00BD155D">
        <w:instrText xml:space="preserve"> </w:instrText>
      </w:r>
      <w:r w:rsidR="00BD155D">
        <w:fldChar w:fldCharType="separate"/>
      </w:r>
      <w:r w:rsidR="006E4409">
        <w:rPr>
          <w:rFonts w:hint="eastAsia"/>
        </w:rPr>
        <w:t>表</w:t>
      </w:r>
      <w:r w:rsidR="006E4409">
        <w:rPr>
          <w:rFonts w:hint="eastAsia"/>
        </w:rPr>
        <w:t>3.</w:t>
      </w:r>
      <w:r w:rsidR="006E4409">
        <w:rPr>
          <w:noProof/>
        </w:rPr>
        <w:t>1</w:t>
      </w:r>
      <w:r w:rsidR="00BD155D">
        <w:fldChar w:fldCharType="end"/>
      </w:r>
      <w:r>
        <w:rPr>
          <w:rFonts w:hint="eastAsia"/>
        </w:rPr>
        <w:t>所示。</w:t>
      </w:r>
    </w:p>
    <w:p w14:paraId="57938A44" w14:textId="48FE22F4" w:rsidR="00BD155D" w:rsidRDefault="00BD155D" w:rsidP="00BD155D">
      <w:pPr>
        <w:pStyle w:val="af3"/>
      </w:pPr>
      <w:bookmarkStart w:id="144" w:name="_Ref195520651"/>
      <w:r>
        <w:rPr>
          <w:rFonts w:hint="eastAsia"/>
        </w:rPr>
        <w:t>表</w:t>
      </w:r>
      <w:r>
        <w:rPr>
          <w:rFonts w:hint="eastAsia"/>
        </w:rPr>
        <w:t>3.</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E4409">
        <w:rPr>
          <w:noProof/>
        </w:rPr>
        <w:t>1</w:t>
      </w:r>
      <w:r>
        <w:fldChar w:fldCharType="end"/>
      </w:r>
      <w:bookmarkEnd w:id="144"/>
      <w:r>
        <w:rPr>
          <w:rFonts w:hint="eastAsia"/>
        </w:rPr>
        <w:t>研究假设汇总</w:t>
      </w:r>
    </w:p>
    <w:tbl>
      <w:tblPr>
        <w:tblW w:w="4519" w:type="pct"/>
        <w:jc w:val="center"/>
        <w:tblBorders>
          <w:top w:val="single" w:sz="12" w:space="0" w:color="auto"/>
          <w:bottom w:val="single" w:sz="12" w:space="0" w:color="auto"/>
        </w:tblBorders>
        <w:tblLook w:val="04A0" w:firstRow="1" w:lastRow="0" w:firstColumn="1" w:lastColumn="0" w:noHBand="0" w:noVBand="1"/>
      </w:tblPr>
      <w:tblGrid>
        <w:gridCol w:w="798"/>
        <w:gridCol w:w="7195"/>
      </w:tblGrid>
      <w:tr w:rsidR="00BD155D" w:rsidRPr="004B1254" w14:paraId="1342FD6D" w14:textId="77777777" w:rsidTr="00BD155D">
        <w:trPr>
          <w:trHeight w:val="283"/>
          <w:jc w:val="center"/>
        </w:trPr>
        <w:tc>
          <w:tcPr>
            <w:tcW w:w="499" w:type="pct"/>
            <w:tcBorders>
              <w:top w:val="single" w:sz="12" w:space="0" w:color="auto"/>
              <w:bottom w:val="single" w:sz="6" w:space="0" w:color="auto"/>
            </w:tcBorders>
            <w:shd w:val="clear" w:color="auto" w:fill="auto"/>
          </w:tcPr>
          <w:p w14:paraId="522C347C" w14:textId="77777777" w:rsidR="00BD155D" w:rsidRPr="004B1254" w:rsidRDefault="00BD155D" w:rsidP="00CC3EAE">
            <w:pPr>
              <w:ind w:firstLineChars="0" w:firstLine="0"/>
              <w:jc w:val="center"/>
              <w:rPr>
                <w:sz w:val="21"/>
                <w:szCs w:val="21"/>
              </w:rPr>
            </w:pPr>
            <w:r w:rsidRPr="004B1254">
              <w:rPr>
                <w:rFonts w:hint="eastAsia"/>
                <w:sz w:val="21"/>
                <w:szCs w:val="21"/>
              </w:rPr>
              <w:t>假设</w:t>
            </w:r>
          </w:p>
        </w:tc>
        <w:tc>
          <w:tcPr>
            <w:tcW w:w="4501" w:type="pct"/>
            <w:tcBorders>
              <w:top w:val="single" w:sz="12" w:space="0" w:color="auto"/>
              <w:bottom w:val="single" w:sz="6" w:space="0" w:color="auto"/>
            </w:tcBorders>
            <w:shd w:val="clear" w:color="auto" w:fill="auto"/>
            <w:vAlign w:val="center"/>
          </w:tcPr>
          <w:p w14:paraId="04E65477" w14:textId="77777777" w:rsidR="00BD155D" w:rsidRPr="004B1254" w:rsidRDefault="00BD155D" w:rsidP="00CC3EAE">
            <w:pPr>
              <w:ind w:firstLineChars="0" w:firstLine="0"/>
              <w:jc w:val="center"/>
              <w:rPr>
                <w:sz w:val="21"/>
                <w:szCs w:val="21"/>
              </w:rPr>
            </w:pPr>
            <w:r w:rsidRPr="004B1254">
              <w:rPr>
                <w:rFonts w:hint="eastAsia"/>
                <w:sz w:val="21"/>
                <w:szCs w:val="21"/>
              </w:rPr>
              <w:t>内容</w:t>
            </w:r>
          </w:p>
        </w:tc>
      </w:tr>
      <w:tr w:rsidR="00BD155D" w:rsidRPr="004B1254" w14:paraId="6CC8F9C5" w14:textId="77777777" w:rsidTr="00BD155D">
        <w:trPr>
          <w:trHeight w:val="283"/>
          <w:jc w:val="center"/>
        </w:trPr>
        <w:tc>
          <w:tcPr>
            <w:tcW w:w="499" w:type="pct"/>
            <w:tcBorders>
              <w:top w:val="single" w:sz="6" w:space="0" w:color="auto"/>
            </w:tcBorders>
            <w:shd w:val="clear" w:color="auto" w:fill="auto"/>
          </w:tcPr>
          <w:p w14:paraId="0C00E7D0" w14:textId="77777777" w:rsidR="00BD155D" w:rsidRPr="004B1254" w:rsidRDefault="00BD155D" w:rsidP="00CC3EAE">
            <w:pPr>
              <w:ind w:firstLineChars="0" w:firstLine="0"/>
              <w:jc w:val="center"/>
              <w:rPr>
                <w:sz w:val="21"/>
                <w:szCs w:val="21"/>
              </w:rPr>
            </w:pPr>
            <w:r w:rsidRPr="004B1254">
              <w:rPr>
                <w:rFonts w:hint="eastAsia"/>
                <w:sz w:val="21"/>
                <w:szCs w:val="21"/>
              </w:rPr>
              <w:t>H1</w:t>
            </w:r>
          </w:p>
        </w:tc>
        <w:tc>
          <w:tcPr>
            <w:tcW w:w="4501" w:type="pct"/>
            <w:tcBorders>
              <w:top w:val="single" w:sz="6" w:space="0" w:color="auto"/>
            </w:tcBorders>
            <w:shd w:val="clear" w:color="auto" w:fill="auto"/>
          </w:tcPr>
          <w:p w14:paraId="19C9C64B" w14:textId="77777777" w:rsidR="00BD155D" w:rsidRPr="004B1254" w:rsidRDefault="00BD155D" w:rsidP="00CC3EAE">
            <w:pPr>
              <w:ind w:firstLineChars="0" w:firstLine="0"/>
              <w:rPr>
                <w:sz w:val="21"/>
                <w:szCs w:val="21"/>
              </w:rPr>
            </w:pPr>
            <w:r w:rsidRPr="004B1254">
              <w:rPr>
                <w:rFonts w:hint="eastAsia"/>
                <w:sz w:val="21"/>
                <w:szCs w:val="21"/>
              </w:rPr>
              <w:t>功利型智能推荐正向</w:t>
            </w:r>
            <w:proofErr w:type="gramStart"/>
            <w:r w:rsidRPr="004B1254">
              <w:rPr>
                <w:rFonts w:hint="eastAsia"/>
                <w:sz w:val="21"/>
                <w:szCs w:val="21"/>
              </w:rPr>
              <w:t>影响心流体验</w:t>
            </w:r>
            <w:proofErr w:type="gramEnd"/>
          </w:p>
        </w:tc>
      </w:tr>
      <w:tr w:rsidR="00BD155D" w:rsidRPr="004B1254" w14:paraId="4935165C" w14:textId="77777777" w:rsidTr="00BD155D">
        <w:trPr>
          <w:trHeight w:val="283"/>
          <w:jc w:val="center"/>
        </w:trPr>
        <w:tc>
          <w:tcPr>
            <w:tcW w:w="499" w:type="pct"/>
            <w:shd w:val="clear" w:color="auto" w:fill="auto"/>
          </w:tcPr>
          <w:p w14:paraId="7522E230" w14:textId="77777777" w:rsidR="00BD155D" w:rsidRPr="004B1254" w:rsidRDefault="00BD155D" w:rsidP="00CC3EAE">
            <w:pPr>
              <w:ind w:firstLineChars="0" w:firstLine="0"/>
              <w:jc w:val="center"/>
              <w:rPr>
                <w:sz w:val="21"/>
                <w:szCs w:val="21"/>
              </w:rPr>
            </w:pPr>
            <w:r w:rsidRPr="004B1254">
              <w:rPr>
                <w:rFonts w:hint="eastAsia"/>
                <w:sz w:val="21"/>
                <w:szCs w:val="21"/>
              </w:rPr>
              <w:t>H2</w:t>
            </w:r>
          </w:p>
        </w:tc>
        <w:tc>
          <w:tcPr>
            <w:tcW w:w="4501" w:type="pct"/>
            <w:shd w:val="clear" w:color="auto" w:fill="auto"/>
          </w:tcPr>
          <w:p w14:paraId="564C53BB" w14:textId="77777777" w:rsidR="00BD155D" w:rsidRPr="004B1254" w:rsidRDefault="00BD155D" w:rsidP="00CC3EAE">
            <w:pPr>
              <w:ind w:firstLineChars="0" w:firstLine="0"/>
              <w:rPr>
                <w:sz w:val="21"/>
                <w:szCs w:val="21"/>
              </w:rPr>
            </w:pPr>
            <w:r w:rsidRPr="004B1254">
              <w:rPr>
                <w:rFonts w:hint="eastAsia"/>
                <w:sz w:val="21"/>
                <w:szCs w:val="21"/>
              </w:rPr>
              <w:t>享乐型智能推荐正向</w:t>
            </w:r>
            <w:proofErr w:type="gramStart"/>
            <w:r w:rsidRPr="004B1254">
              <w:rPr>
                <w:rFonts w:hint="eastAsia"/>
                <w:sz w:val="21"/>
                <w:szCs w:val="21"/>
              </w:rPr>
              <w:t>影响心流体验</w:t>
            </w:r>
            <w:proofErr w:type="gramEnd"/>
          </w:p>
        </w:tc>
      </w:tr>
      <w:tr w:rsidR="00BD155D" w:rsidRPr="004B1254" w14:paraId="3CB437A5" w14:textId="77777777" w:rsidTr="00BD155D">
        <w:trPr>
          <w:trHeight w:val="283"/>
          <w:jc w:val="center"/>
        </w:trPr>
        <w:tc>
          <w:tcPr>
            <w:tcW w:w="499" w:type="pct"/>
            <w:shd w:val="clear" w:color="auto" w:fill="auto"/>
          </w:tcPr>
          <w:p w14:paraId="14A790B4" w14:textId="77777777" w:rsidR="00BD155D" w:rsidRPr="004B1254" w:rsidRDefault="00BD155D" w:rsidP="00CC3EAE">
            <w:pPr>
              <w:ind w:firstLineChars="0" w:firstLine="0"/>
              <w:jc w:val="center"/>
              <w:rPr>
                <w:sz w:val="21"/>
                <w:szCs w:val="21"/>
              </w:rPr>
            </w:pPr>
            <w:r w:rsidRPr="004B1254">
              <w:rPr>
                <w:rFonts w:hint="eastAsia"/>
                <w:sz w:val="21"/>
                <w:szCs w:val="21"/>
              </w:rPr>
              <w:t>H3</w:t>
            </w:r>
          </w:p>
        </w:tc>
        <w:tc>
          <w:tcPr>
            <w:tcW w:w="4501" w:type="pct"/>
            <w:shd w:val="clear" w:color="auto" w:fill="auto"/>
          </w:tcPr>
          <w:p w14:paraId="7B671597" w14:textId="77777777" w:rsidR="00BD155D" w:rsidRPr="004B1254" w:rsidRDefault="00BD155D" w:rsidP="00CC3EAE">
            <w:pPr>
              <w:ind w:firstLineChars="0" w:firstLine="0"/>
              <w:rPr>
                <w:sz w:val="21"/>
                <w:szCs w:val="21"/>
              </w:rPr>
            </w:pPr>
            <w:proofErr w:type="gramStart"/>
            <w:r w:rsidRPr="004B1254">
              <w:rPr>
                <w:rFonts w:hint="eastAsia"/>
                <w:sz w:val="21"/>
                <w:szCs w:val="21"/>
              </w:rPr>
              <w:t>心流体验</w:t>
            </w:r>
            <w:proofErr w:type="gramEnd"/>
            <w:r w:rsidRPr="004B1254">
              <w:rPr>
                <w:rFonts w:hint="eastAsia"/>
                <w:sz w:val="21"/>
                <w:szCs w:val="21"/>
              </w:rPr>
              <w:t>正向影响工作投入</w:t>
            </w:r>
          </w:p>
        </w:tc>
      </w:tr>
      <w:tr w:rsidR="00BD155D" w:rsidRPr="004B1254" w14:paraId="353BB1B6" w14:textId="77777777" w:rsidTr="00BD155D">
        <w:trPr>
          <w:trHeight w:val="283"/>
          <w:jc w:val="center"/>
        </w:trPr>
        <w:tc>
          <w:tcPr>
            <w:tcW w:w="499" w:type="pct"/>
            <w:shd w:val="clear" w:color="auto" w:fill="auto"/>
          </w:tcPr>
          <w:p w14:paraId="68C77D18" w14:textId="77777777" w:rsidR="00BD155D" w:rsidRPr="004B1254" w:rsidRDefault="00BD155D" w:rsidP="00CC3EAE">
            <w:pPr>
              <w:ind w:firstLineChars="0" w:firstLine="0"/>
              <w:jc w:val="center"/>
              <w:rPr>
                <w:sz w:val="21"/>
                <w:szCs w:val="21"/>
              </w:rPr>
            </w:pPr>
            <w:r w:rsidRPr="004B1254">
              <w:rPr>
                <w:rFonts w:hint="eastAsia"/>
                <w:sz w:val="21"/>
                <w:szCs w:val="21"/>
              </w:rPr>
              <w:t>H4</w:t>
            </w:r>
          </w:p>
        </w:tc>
        <w:tc>
          <w:tcPr>
            <w:tcW w:w="4501" w:type="pct"/>
            <w:shd w:val="clear" w:color="auto" w:fill="auto"/>
          </w:tcPr>
          <w:p w14:paraId="4816FED9" w14:textId="77777777" w:rsidR="00BD155D" w:rsidRPr="004B1254" w:rsidRDefault="00BD155D" w:rsidP="00CC3EAE">
            <w:pPr>
              <w:ind w:firstLineChars="0" w:firstLine="0"/>
              <w:rPr>
                <w:sz w:val="21"/>
                <w:szCs w:val="21"/>
              </w:rPr>
            </w:pPr>
            <w:proofErr w:type="gramStart"/>
            <w:r w:rsidRPr="004B1254">
              <w:rPr>
                <w:rFonts w:hint="eastAsia"/>
                <w:sz w:val="21"/>
                <w:szCs w:val="21"/>
              </w:rPr>
              <w:t>心流体验</w:t>
            </w:r>
            <w:proofErr w:type="gramEnd"/>
            <w:r w:rsidRPr="004B1254">
              <w:rPr>
                <w:rFonts w:hint="eastAsia"/>
                <w:sz w:val="21"/>
                <w:szCs w:val="21"/>
              </w:rPr>
              <w:t>在功利型智能推荐和工作投入之间起中介作用，即功利型智能推荐会</w:t>
            </w:r>
            <w:proofErr w:type="gramStart"/>
            <w:r w:rsidRPr="004B1254">
              <w:rPr>
                <w:rFonts w:hint="eastAsia"/>
                <w:sz w:val="21"/>
                <w:szCs w:val="21"/>
              </w:rPr>
              <w:t>增强心流体验</w:t>
            </w:r>
            <w:proofErr w:type="gramEnd"/>
            <w:r w:rsidRPr="004B1254">
              <w:rPr>
                <w:rFonts w:hint="eastAsia"/>
                <w:sz w:val="21"/>
                <w:szCs w:val="21"/>
              </w:rPr>
              <w:t>，从而提升工作投入</w:t>
            </w:r>
          </w:p>
        </w:tc>
      </w:tr>
      <w:tr w:rsidR="00BD155D" w:rsidRPr="004B1254" w14:paraId="00A0563F" w14:textId="77777777" w:rsidTr="00BD155D">
        <w:trPr>
          <w:trHeight w:val="283"/>
          <w:jc w:val="center"/>
        </w:trPr>
        <w:tc>
          <w:tcPr>
            <w:tcW w:w="499" w:type="pct"/>
            <w:shd w:val="clear" w:color="auto" w:fill="auto"/>
          </w:tcPr>
          <w:p w14:paraId="4E1D55A7" w14:textId="77777777" w:rsidR="00BD155D" w:rsidRPr="004B1254" w:rsidRDefault="00BD155D" w:rsidP="00CC3EAE">
            <w:pPr>
              <w:ind w:firstLineChars="0" w:firstLine="0"/>
              <w:jc w:val="center"/>
              <w:rPr>
                <w:sz w:val="21"/>
                <w:szCs w:val="21"/>
              </w:rPr>
            </w:pPr>
            <w:r w:rsidRPr="004B1254">
              <w:rPr>
                <w:rFonts w:hint="eastAsia"/>
                <w:sz w:val="21"/>
                <w:szCs w:val="21"/>
              </w:rPr>
              <w:t>H5</w:t>
            </w:r>
          </w:p>
        </w:tc>
        <w:tc>
          <w:tcPr>
            <w:tcW w:w="4501" w:type="pct"/>
            <w:shd w:val="clear" w:color="auto" w:fill="auto"/>
          </w:tcPr>
          <w:p w14:paraId="566BCCE5" w14:textId="77777777" w:rsidR="00BD155D" w:rsidRPr="004B1254" w:rsidRDefault="00BD155D" w:rsidP="00CC3EAE">
            <w:pPr>
              <w:ind w:firstLineChars="0" w:firstLine="0"/>
              <w:rPr>
                <w:sz w:val="21"/>
                <w:szCs w:val="21"/>
              </w:rPr>
            </w:pPr>
            <w:proofErr w:type="gramStart"/>
            <w:r w:rsidRPr="004B1254">
              <w:rPr>
                <w:rFonts w:hint="eastAsia"/>
                <w:sz w:val="21"/>
                <w:szCs w:val="21"/>
              </w:rPr>
              <w:t>心流体验</w:t>
            </w:r>
            <w:proofErr w:type="gramEnd"/>
            <w:r w:rsidRPr="004B1254">
              <w:rPr>
                <w:rFonts w:hint="eastAsia"/>
                <w:sz w:val="21"/>
                <w:szCs w:val="21"/>
              </w:rPr>
              <w:t>在享乐型智能推荐和工作投入之间起中介作用，即享乐型智能推荐会</w:t>
            </w:r>
            <w:proofErr w:type="gramStart"/>
            <w:r w:rsidRPr="004B1254">
              <w:rPr>
                <w:rFonts w:hint="eastAsia"/>
                <w:sz w:val="21"/>
                <w:szCs w:val="21"/>
              </w:rPr>
              <w:t>增强心流体验</w:t>
            </w:r>
            <w:proofErr w:type="gramEnd"/>
            <w:r w:rsidRPr="004B1254">
              <w:rPr>
                <w:rFonts w:hint="eastAsia"/>
                <w:sz w:val="21"/>
                <w:szCs w:val="21"/>
              </w:rPr>
              <w:t>，从而提升工作投入</w:t>
            </w:r>
          </w:p>
        </w:tc>
      </w:tr>
      <w:tr w:rsidR="00BD155D" w:rsidRPr="004B1254" w14:paraId="19E8836C" w14:textId="77777777" w:rsidTr="00BD155D">
        <w:trPr>
          <w:trHeight w:val="283"/>
          <w:jc w:val="center"/>
        </w:trPr>
        <w:tc>
          <w:tcPr>
            <w:tcW w:w="499" w:type="pct"/>
            <w:shd w:val="clear" w:color="auto" w:fill="auto"/>
          </w:tcPr>
          <w:p w14:paraId="22195554" w14:textId="77777777" w:rsidR="00BD155D" w:rsidRPr="004B1254" w:rsidRDefault="00BD155D" w:rsidP="00CC3EAE">
            <w:pPr>
              <w:ind w:firstLineChars="0" w:firstLine="0"/>
              <w:jc w:val="center"/>
              <w:rPr>
                <w:sz w:val="21"/>
                <w:szCs w:val="21"/>
              </w:rPr>
            </w:pPr>
            <w:r w:rsidRPr="004B1254">
              <w:rPr>
                <w:rFonts w:hint="eastAsia"/>
                <w:sz w:val="21"/>
                <w:szCs w:val="21"/>
              </w:rPr>
              <w:t>H6</w:t>
            </w:r>
          </w:p>
        </w:tc>
        <w:tc>
          <w:tcPr>
            <w:tcW w:w="4501" w:type="pct"/>
            <w:shd w:val="clear" w:color="auto" w:fill="auto"/>
          </w:tcPr>
          <w:p w14:paraId="40EB31F6" w14:textId="77777777" w:rsidR="00BD155D" w:rsidRPr="004B1254" w:rsidRDefault="00BD155D" w:rsidP="00CC3EAE">
            <w:pPr>
              <w:ind w:firstLineChars="0" w:firstLine="0"/>
              <w:rPr>
                <w:sz w:val="21"/>
                <w:szCs w:val="21"/>
              </w:rPr>
            </w:pPr>
            <w:r w:rsidRPr="004B1254">
              <w:rPr>
                <w:rFonts w:hint="eastAsia"/>
                <w:sz w:val="21"/>
                <w:szCs w:val="21"/>
              </w:rPr>
              <w:t>享乐型智能推荐正向影响认知锁定</w:t>
            </w:r>
          </w:p>
        </w:tc>
      </w:tr>
      <w:tr w:rsidR="00BD155D" w:rsidRPr="004B1254" w14:paraId="47322374" w14:textId="77777777" w:rsidTr="00BD155D">
        <w:trPr>
          <w:trHeight w:val="283"/>
          <w:jc w:val="center"/>
        </w:trPr>
        <w:tc>
          <w:tcPr>
            <w:tcW w:w="499" w:type="pct"/>
            <w:shd w:val="clear" w:color="auto" w:fill="auto"/>
          </w:tcPr>
          <w:p w14:paraId="08068853" w14:textId="77777777" w:rsidR="00BD155D" w:rsidRPr="004B1254" w:rsidRDefault="00BD155D" w:rsidP="00CC3EAE">
            <w:pPr>
              <w:ind w:firstLineChars="0" w:firstLine="0"/>
              <w:jc w:val="center"/>
              <w:rPr>
                <w:sz w:val="21"/>
                <w:szCs w:val="21"/>
              </w:rPr>
            </w:pPr>
            <w:r w:rsidRPr="004B1254">
              <w:rPr>
                <w:rFonts w:hint="eastAsia"/>
                <w:sz w:val="21"/>
                <w:szCs w:val="21"/>
              </w:rPr>
              <w:t>H7</w:t>
            </w:r>
          </w:p>
        </w:tc>
        <w:tc>
          <w:tcPr>
            <w:tcW w:w="4501" w:type="pct"/>
            <w:shd w:val="clear" w:color="auto" w:fill="auto"/>
          </w:tcPr>
          <w:p w14:paraId="7DA89391" w14:textId="77777777" w:rsidR="00BD155D" w:rsidRPr="004B1254" w:rsidRDefault="00BD155D" w:rsidP="00CC3EAE">
            <w:pPr>
              <w:ind w:firstLineChars="0" w:firstLine="0"/>
              <w:rPr>
                <w:sz w:val="21"/>
                <w:szCs w:val="21"/>
              </w:rPr>
            </w:pPr>
            <w:r w:rsidRPr="004B1254">
              <w:rPr>
                <w:rFonts w:hint="eastAsia"/>
                <w:sz w:val="21"/>
                <w:szCs w:val="21"/>
              </w:rPr>
              <w:t>认知锁定负向影响工作投入</w:t>
            </w:r>
          </w:p>
        </w:tc>
      </w:tr>
      <w:tr w:rsidR="00BD155D" w:rsidRPr="004B1254" w14:paraId="22554141" w14:textId="77777777" w:rsidTr="00365EB4">
        <w:trPr>
          <w:trHeight w:val="283"/>
          <w:jc w:val="center"/>
        </w:trPr>
        <w:tc>
          <w:tcPr>
            <w:tcW w:w="499" w:type="pct"/>
            <w:tcBorders>
              <w:bottom w:val="nil"/>
            </w:tcBorders>
            <w:shd w:val="clear" w:color="auto" w:fill="auto"/>
          </w:tcPr>
          <w:p w14:paraId="6986E3B1" w14:textId="77777777" w:rsidR="00BD155D" w:rsidRPr="004B1254" w:rsidRDefault="00BD155D" w:rsidP="00CC3EAE">
            <w:pPr>
              <w:ind w:firstLineChars="0" w:firstLine="0"/>
              <w:jc w:val="center"/>
              <w:rPr>
                <w:sz w:val="21"/>
                <w:szCs w:val="21"/>
              </w:rPr>
            </w:pPr>
            <w:r w:rsidRPr="004B1254">
              <w:rPr>
                <w:rFonts w:hint="eastAsia"/>
                <w:sz w:val="21"/>
                <w:szCs w:val="21"/>
              </w:rPr>
              <w:t>H8</w:t>
            </w:r>
          </w:p>
        </w:tc>
        <w:tc>
          <w:tcPr>
            <w:tcW w:w="4501" w:type="pct"/>
            <w:tcBorders>
              <w:bottom w:val="nil"/>
            </w:tcBorders>
            <w:shd w:val="clear" w:color="auto" w:fill="auto"/>
          </w:tcPr>
          <w:p w14:paraId="76D9F33C" w14:textId="77777777" w:rsidR="00BD155D" w:rsidRPr="004B1254" w:rsidRDefault="00BD155D" w:rsidP="00CC3EAE">
            <w:pPr>
              <w:ind w:firstLineChars="0" w:firstLine="0"/>
              <w:rPr>
                <w:sz w:val="21"/>
                <w:szCs w:val="21"/>
              </w:rPr>
            </w:pPr>
            <w:r w:rsidRPr="004B1254">
              <w:rPr>
                <w:rFonts w:hint="eastAsia"/>
                <w:sz w:val="21"/>
                <w:szCs w:val="21"/>
              </w:rPr>
              <w:t>认知锁定在享乐型智能推荐和工作投入之间起中介作用，即享乐型智能推荐会增加认知锁定，从而降低工作投入</w:t>
            </w:r>
          </w:p>
        </w:tc>
      </w:tr>
      <w:tr w:rsidR="00712FBC" w:rsidRPr="00712FBC" w14:paraId="282B4C86" w14:textId="77777777" w:rsidTr="00365EB4">
        <w:trPr>
          <w:trHeight w:val="283"/>
          <w:jc w:val="center"/>
        </w:trPr>
        <w:tc>
          <w:tcPr>
            <w:tcW w:w="499" w:type="pct"/>
            <w:tcBorders>
              <w:bottom w:val="nil"/>
            </w:tcBorders>
            <w:shd w:val="clear" w:color="auto" w:fill="auto"/>
          </w:tcPr>
          <w:p w14:paraId="737B9D0A" w14:textId="15CCAA0E" w:rsidR="00712FBC" w:rsidRPr="00712FBC" w:rsidRDefault="00712FBC" w:rsidP="00712FBC">
            <w:pPr>
              <w:ind w:firstLineChars="0" w:firstLine="0"/>
              <w:jc w:val="center"/>
              <w:rPr>
                <w:sz w:val="21"/>
                <w:szCs w:val="21"/>
              </w:rPr>
            </w:pPr>
            <w:r w:rsidRPr="00712FBC">
              <w:rPr>
                <w:rFonts w:hint="eastAsia"/>
                <w:sz w:val="21"/>
                <w:szCs w:val="21"/>
              </w:rPr>
              <w:t>H9</w:t>
            </w:r>
          </w:p>
        </w:tc>
        <w:tc>
          <w:tcPr>
            <w:tcW w:w="4501" w:type="pct"/>
            <w:tcBorders>
              <w:bottom w:val="nil"/>
            </w:tcBorders>
            <w:shd w:val="clear" w:color="auto" w:fill="auto"/>
          </w:tcPr>
          <w:p w14:paraId="6844883C" w14:textId="67A4A8C9" w:rsidR="00712FBC" w:rsidRPr="00712FBC" w:rsidRDefault="00712FBC" w:rsidP="00712FBC">
            <w:pPr>
              <w:ind w:firstLineChars="0" w:firstLine="0"/>
              <w:rPr>
                <w:sz w:val="21"/>
                <w:szCs w:val="21"/>
              </w:rPr>
            </w:pPr>
            <w:r w:rsidRPr="00712FBC">
              <w:rPr>
                <w:rFonts w:hint="eastAsia"/>
                <w:sz w:val="21"/>
                <w:szCs w:val="21"/>
              </w:rPr>
              <w:t>自我调节</w:t>
            </w:r>
            <w:proofErr w:type="gramStart"/>
            <w:r w:rsidRPr="00712FBC">
              <w:rPr>
                <w:rFonts w:hint="eastAsia"/>
                <w:sz w:val="21"/>
                <w:szCs w:val="21"/>
              </w:rPr>
              <w:t>在心流体验</w:t>
            </w:r>
            <w:proofErr w:type="gramEnd"/>
            <w:r w:rsidRPr="00712FBC">
              <w:rPr>
                <w:rFonts w:hint="eastAsia"/>
                <w:sz w:val="21"/>
                <w:szCs w:val="21"/>
              </w:rPr>
              <w:t>和工作投入之间起积极的调节作用</w:t>
            </w:r>
          </w:p>
        </w:tc>
      </w:tr>
      <w:tr w:rsidR="00BD155D" w:rsidRPr="004B1254" w14:paraId="738CA35C" w14:textId="77777777" w:rsidTr="00BD155D">
        <w:trPr>
          <w:trHeight w:val="283"/>
          <w:jc w:val="center"/>
        </w:trPr>
        <w:tc>
          <w:tcPr>
            <w:tcW w:w="499" w:type="pct"/>
            <w:shd w:val="clear" w:color="auto" w:fill="auto"/>
          </w:tcPr>
          <w:p w14:paraId="6127FBB4" w14:textId="77777777" w:rsidR="00BD155D" w:rsidRPr="004B1254" w:rsidRDefault="00BD155D" w:rsidP="00CC3EAE">
            <w:pPr>
              <w:ind w:firstLineChars="0" w:firstLine="0"/>
              <w:jc w:val="center"/>
              <w:rPr>
                <w:sz w:val="21"/>
                <w:szCs w:val="21"/>
              </w:rPr>
            </w:pPr>
            <w:r w:rsidRPr="004B1254">
              <w:rPr>
                <w:rFonts w:hint="eastAsia"/>
                <w:sz w:val="21"/>
                <w:szCs w:val="21"/>
              </w:rPr>
              <w:t>H10</w:t>
            </w:r>
          </w:p>
        </w:tc>
        <w:tc>
          <w:tcPr>
            <w:tcW w:w="4501" w:type="pct"/>
            <w:shd w:val="clear" w:color="auto" w:fill="auto"/>
          </w:tcPr>
          <w:p w14:paraId="55F00214" w14:textId="77777777" w:rsidR="00BD155D" w:rsidRPr="004B1254" w:rsidRDefault="00BD155D" w:rsidP="00CC3EAE">
            <w:pPr>
              <w:ind w:firstLineChars="0" w:firstLine="0"/>
              <w:rPr>
                <w:sz w:val="21"/>
                <w:szCs w:val="21"/>
              </w:rPr>
            </w:pPr>
            <w:r w:rsidRPr="004B1254">
              <w:rPr>
                <w:rFonts w:hint="eastAsia"/>
                <w:sz w:val="21"/>
                <w:szCs w:val="21"/>
              </w:rPr>
              <w:t>自我调节在认知锁定和工作投入之间起积极的调节作用</w:t>
            </w:r>
          </w:p>
        </w:tc>
      </w:tr>
      <w:tr w:rsidR="00BD155D" w:rsidRPr="004B1254" w14:paraId="39CD0F13" w14:textId="77777777" w:rsidTr="00BD155D">
        <w:trPr>
          <w:trHeight w:val="283"/>
          <w:jc w:val="center"/>
        </w:trPr>
        <w:tc>
          <w:tcPr>
            <w:tcW w:w="499" w:type="pct"/>
            <w:shd w:val="clear" w:color="auto" w:fill="auto"/>
          </w:tcPr>
          <w:p w14:paraId="7564086A" w14:textId="77777777" w:rsidR="00BD155D" w:rsidRPr="004B1254" w:rsidRDefault="00BD155D" w:rsidP="00CC3EAE">
            <w:pPr>
              <w:ind w:firstLineChars="0" w:firstLine="0"/>
              <w:jc w:val="center"/>
              <w:rPr>
                <w:sz w:val="21"/>
                <w:szCs w:val="21"/>
              </w:rPr>
            </w:pPr>
            <w:r w:rsidRPr="004B1254">
              <w:rPr>
                <w:rFonts w:hint="eastAsia"/>
                <w:sz w:val="21"/>
                <w:szCs w:val="21"/>
              </w:rPr>
              <w:t>H11</w:t>
            </w:r>
          </w:p>
        </w:tc>
        <w:tc>
          <w:tcPr>
            <w:tcW w:w="4501" w:type="pct"/>
            <w:shd w:val="clear" w:color="auto" w:fill="auto"/>
          </w:tcPr>
          <w:p w14:paraId="19A3BE6D" w14:textId="77777777" w:rsidR="00BD155D" w:rsidRPr="004B1254" w:rsidRDefault="00BD155D" w:rsidP="00CC3EAE">
            <w:pPr>
              <w:ind w:firstLineChars="0" w:firstLine="0"/>
              <w:rPr>
                <w:sz w:val="21"/>
                <w:szCs w:val="21"/>
              </w:rPr>
            </w:pPr>
            <w:r w:rsidRPr="004B1254">
              <w:rPr>
                <w:rFonts w:hint="eastAsia"/>
                <w:sz w:val="21"/>
                <w:szCs w:val="21"/>
              </w:rPr>
              <w:t>自我调节强化了功利型智能推荐</w:t>
            </w:r>
            <w:proofErr w:type="gramStart"/>
            <w:r w:rsidRPr="004B1254">
              <w:rPr>
                <w:rFonts w:hint="eastAsia"/>
                <w:sz w:val="21"/>
                <w:szCs w:val="21"/>
              </w:rPr>
              <w:t>通过心流体验</w:t>
            </w:r>
            <w:proofErr w:type="gramEnd"/>
            <w:r w:rsidRPr="004B1254">
              <w:rPr>
                <w:rFonts w:hint="eastAsia"/>
                <w:sz w:val="21"/>
                <w:szCs w:val="21"/>
              </w:rPr>
              <w:t>对工作投入的正向间接影响</w:t>
            </w:r>
          </w:p>
        </w:tc>
      </w:tr>
      <w:tr w:rsidR="00BD155D" w:rsidRPr="004B1254" w14:paraId="7B9E5EF8" w14:textId="77777777" w:rsidTr="00BD155D">
        <w:trPr>
          <w:trHeight w:val="283"/>
          <w:jc w:val="center"/>
        </w:trPr>
        <w:tc>
          <w:tcPr>
            <w:tcW w:w="499" w:type="pct"/>
            <w:shd w:val="clear" w:color="auto" w:fill="auto"/>
          </w:tcPr>
          <w:p w14:paraId="0AC81D94" w14:textId="77777777" w:rsidR="00BD155D" w:rsidRPr="004B1254" w:rsidRDefault="00BD155D" w:rsidP="00CC3EAE">
            <w:pPr>
              <w:ind w:firstLineChars="0" w:firstLine="0"/>
              <w:jc w:val="center"/>
              <w:rPr>
                <w:sz w:val="21"/>
                <w:szCs w:val="21"/>
              </w:rPr>
            </w:pPr>
            <w:r w:rsidRPr="004B1254">
              <w:rPr>
                <w:rFonts w:hint="eastAsia"/>
                <w:sz w:val="21"/>
                <w:szCs w:val="21"/>
              </w:rPr>
              <w:t>H12</w:t>
            </w:r>
          </w:p>
        </w:tc>
        <w:tc>
          <w:tcPr>
            <w:tcW w:w="4501" w:type="pct"/>
            <w:shd w:val="clear" w:color="auto" w:fill="auto"/>
          </w:tcPr>
          <w:p w14:paraId="3A2369CB" w14:textId="77777777" w:rsidR="00BD155D" w:rsidRPr="004B1254" w:rsidRDefault="00BD155D" w:rsidP="00CC3EAE">
            <w:pPr>
              <w:ind w:firstLineChars="0" w:firstLine="0"/>
              <w:rPr>
                <w:sz w:val="21"/>
                <w:szCs w:val="21"/>
              </w:rPr>
            </w:pPr>
            <w:r w:rsidRPr="004B1254">
              <w:rPr>
                <w:rFonts w:hint="eastAsia"/>
                <w:sz w:val="21"/>
                <w:szCs w:val="21"/>
              </w:rPr>
              <w:t>自我调节强化了享乐型智能推荐</w:t>
            </w:r>
            <w:proofErr w:type="gramStart"/>
            <w:r w:rsidRPr="004B1254">
              <w:rPr>
                <w:rFonts w:hint="eastAsia"/>
                <w:sz w:val="21"/>
                <w:szCs w:val="21"/>
              </w:rPr>
              <w:t>通过心流体验</w:t>
            </w:r>
            <w:proofErr w:type="gramEnd"/>
            <w:r w:rsidRPr="004B1254">
              <w:rPr>
                <w:rFonts w:hint="eastAsia"/>
                <w:sz w:val="21"/>
                <w:szCs w:val="21"/>
              </w:rPr>
              <w:t>对工作投入的正向间接影响</w:t>
            </w:r>
          </w:p>
        </w:tc>
      </w:tr>
      <w:tr w:rsidR="00BD155D" w:rsidRPr="004B1254" w14:paraId="65FAD0F8" w14:textId="77777777" w:rsidTr="00BD155D">
        <w:trPr>
          <w:trHeight w:val="283"/>
          <w:jc w:val="center"/>
        </w:trPr>
        <w:tc>
          <w:tcPr>
            <w:tcW w:w="499" w:type="pct"/>
            <w:shd w:val="clear" w:color="auto" w:fill="auto"/>
          </w:tcPr>
          <w:p w14:paraId="05AE4237" w14:textId="77777777" w:rsidR="00BD155D" w:rsidRPr="004B1254" w:rsidRDefault="00BD155D" w:rsidP="00CC3EAE">
            <w:pPr>
              <w:ind w:firstLineChars="0" w:firstLine="0"/>
              <w:jc w:val="center"/>
              <w:rPr>
                <w:sz w:val="21"/>
                <w:szCs w:val="21"/>
              </w:rPr>
            </w:pPr>
            <w:r w:rsidRPr="004B1254">
              <w:rPr>
                <w:rFonts w:hint="eastAsia"/>
                <w:sz w:val="21"/>
                <w:szCs w:val="21"/>
              </w:rPr>
              <w:t>H13</w:t>
            </w:r>
          </w:p>
        </w:tc>
        <w:tc>
          <w:tcPr>
            <w:tcW w:w="4501" w:type="pct"/>
            <w:shd w:val="clear" w:color="auto" w:fill="auto"/>
          </w:tcPr>
          <w:p w14:paraId="092EDDAC" w14:textId="77777777" w:rsidR="00BD155D" w:rsidRPr="004B1254" w:rsidRDefault="00BD155D" w:rsidP="00CC3EAE">
            <w:pPr>
              <w:ind w:firstLineChars="0" w:firstLine="0"/>
              <w:rPr>
                <w:sz w:val="21"/>
                <w:szCs w:val="21"/>
              </w:rPr>
            </w:pPr>
            <w:r w:rsidRPr="004B1254">
              <w:rPr>
                <w:rFonts w:hint="eastAsia"/>
                <w:sz w:val="21"/>
                <w:szCs w:val="21"/>
              </w:rPr>
              <w:t>自我调节弱化了享乐型智能推荐通过认知锁定对工作投入的负向间接影响</w:t>
            </w:r>
          </w:p>
        </w:tc>
      </w:tr>
    </w:tbl>
    <w:p w14:paraId="622FB0DA" w14:textId="77777777" w:rsidR="00385490" w:rsidRDefault="006436F2" w:rsidP="00744092">
      <w:pPr>
        <w:pStyle w:val="1"/>
        <w:spacing w:before="326" w:after="326"/>
        <w:ind w:firstLineChars="0" w:firstLine="0"/>
        <w:rPr>
          <w:rFonts w:hint="eastAsia"/>
        </w:rPr>
      </w:pPr>
      <w:r>
        <w:rPr>
          <w:rFonts w:hint="eastAsia"/>
        </w:rPr>
        <w:br w:type="page"/>
      </w:r>
      <w:bookmarkStart w:id="145" w:name="_Toc195432418"/>
      <w:bookmarkStart w:id="146" w:name="_Toc195583232"/>
      <w:bookmarkStart w:id="147" w:name="_Toc197303274"/>
      <w:r w:rsidR="00385490">
        <w:rPr>
          <w:rFonts w:hint="eastAsia"/>
        </w:rPr>
        <w:lastRenderedPageBreak/>
        <w:t xml:space="preserve">第4章 </w:t>
      </w:r>
      <w:bookmarkEnd w:id="145"/>
      <w:bookmarkEnd w:id="146"/>
      <w:r w:rsidR="00732996">
        <w:rPr>
          <w:rFonts w:hint="eastAsia"/>
        </w:rPr>
        <w:t>测量工具和问卷调查</w:t>
      </w:r>
      <w:bookmarkEnd w:id="147"/>
    </w:p>
    <w:p w14:paraId="5AA09793" w14:textId="77777777" w:rsidR="00F152E5" w:rsidRDefault="00F152E5" w:rsidP="00AD6BEA">
      <w:pPr>
        <w:pStyle w:val="af1"/>
        <w:spacing w:before="326" w:after="163"/>
        <w:rPr>
          <w:rFonts w:hint="eastAsia"/>
        </w:rPr>
      </w:pPr>
      <w:bookmarkStart w:id="148" w:name="_Toc195583233"/>
      <w:bookmarkStart w:id="149" w:name="_Toc197303275"/>
      <w:r>
        <w:rPr>
          <w:rFonts w:hint="eastAsia"/>
        </w:rPr>
        <w:t>4.1</w:t>
      </w:r>
      <w:r w:rsidR="003369F7">
        <w:rPr>
          <w:rFonts w:hint="eastAsia"/>
        </w:rPr>
        <w:t xml:space="preserve"> </w:t>
      </w:r>
      <w:r>
        <w:rPr>
          <w:rFonts w:hint="eastAsia"/>
        </w:rPr>
        <w:t>数据收集</w:t>
      </w:r>
      <w:bookmarkEnd w:id="148"/>
      <w:bookmarkEnd w:id="149"/>
    </w:p>
    <w:p w14:paraId="5DE3D052" w14:textId="2A42F76D" w:rsidR="00AD6BEA" w:rsidRDefault="00AD6BEA" w:rsidP="00AD6BEA">
      <w:r>
        <w:rPr>
          <w:rFonts w:hint="eastAsia"/>
        </w:rPr>
        <w:t>本研究通过</w:t>
      </w:r>
      <w:r w:rsidR="00223855">
        <w:rPr>
          <w:rFonts w:hint="eastAsia"/>
        </w:rPr>
        <w:t>线上和线下</w:t>
      </w:r>
      <w:r>
        <w:rPr>
          <w:rFonts w:hint="eastAsia"/>
        </w:rPr>
        <w:t>发放调查问卷获取研究数据</w:t>
      </w:r>
      <w:r w:rsidR="00223855">
        <w:rPr>
          <w:rFonts w:hint="eastAsia"/>
        </w:rPr>
        <w:t>，</w:t>
      </w:r>
      <w:r>
        <w:rPr>
          <w:rFonts w:hint="eastAsia"/>
        </w:rPr>
        <w:t>样本中的员工来自中国北京、陕西、湖南、河南等地</w:t>
      </w:r>
      <w:r w:rsidR="00371465">
        <w:rPr>
          <w:rFonts w:hint="eastAsia"/>
        </w:rPr>
        <w:t>的</w:t>
      </w:r>
      <w:r w:rsidR="00415419">
        <w:rPr>
          <w:rFonts w:hint="eastAsia"/>
        </w:rPr>
        <w:t>民营企业、国有企业与机关</w:t>
      </w:r>
      <w:r w:rsidR="00371465">
        <w:rPr>
          <w:rFonts w:hint="eastAsia"/>
        </w:rPr>
        <w:t>单位</w:t>
      </w:r>
      <w:r w:rsidR="00223855">
        <w:rPr>
          <w:rFonts w:hint="eastAsia"/>
        </w:rPr>
        <w:t>，</w:t>
      </w:r>
      <w:r>
        <w:rPr>
          <w:rFonts w:hint="eastAsia"/>
        </w:rPr>
        <w:t>地理区域</w:t>
      </w:r>
      <w:r w:rsidR="00371465">
        <w:rPr>
          <w:rFonts w:hint="eastAsia"/>
        </w:rPr>
        <w:t>和组织的</w:t>
      </w:r>
      <w:r w:rsidR="00223855">
        <w:rPr>
          <w:rFonts w:hint="eastAsia"/>
        </w:rPr>
        <w:t>多样化</w:t>
      </w:r>
      <w:r>
        <w:rPr>
          <w:rFonts w:hint="eastAsia"/>
        </w:rPr>
        <w:t>保证了研究的外部效度。为了保证调查问卷中测量的有效性和准确度，在收集问卷之前，我们向被试者说明本研究只为学术研究所用，强调按照现实情况和真实感受作答。</w:t>
      </w:r>
    </w:p>
    <w:p w14:paraId="07BBC58A" w14:textId="7E5CC738" w:rsidR="00AD6BEA" w:rsidRDefault="00AD6BEA" w:rsidP="00AD6BEA">
      <w:r>
        <w:rPr>
          <w:rFonts w:hint="eastAsia"/>
        </w:rPr>
        <w:t>我们邀请了</w:t>
      </w:r>
      <w:r>
        <w:rPr>
          <w:rFonts w:hint="eastAsia"/>
        </w:rPr>
        <w:t>374</w:t>
      </w:r>
      <w:r>
        <w:rPr>
          <w:rFonts w:hint="eastAsia"/>
        </w:rPr>
        <w:t>名员工参与问卷填写，回收</w:t>
      </w:r>
      <w:r>
        <w:rPr>
          <w:rFonts w:hint="eastAsia"/>
        </w:rPr>
        <w:t>335</w:t>
      </w:r>
      <w:r>
        <w:rPr>
          <w:rFonts w:hint="eastAsia"/>
        </w:rPr>
        <w:t>份有效问卷，问卷回收率</w:t>
      </w:r>
      <w:r>
        <w:rPr>
          <w:rFonts w:hint="eastAsia"/>
        </w:rPr>
        <w:t>89.5%</w:t>
      </w:r>
      <w:r>
        <w:rPr>
          <w:rFonts w:hint="eastAsia"/>
        </w:rPr>
        <w:t>。样本基本情况如下：性别方面，男性占比</w:t>
      </w:r>
      <w:r>
        <w:rPr>
          <w:rFonts w:hint="eastAsia"/>
        </w:rPr>
        <w:t>56.7%</w:t>
      </w:r>
      <w:r>
        <w:rPr>
          <w:rFonts w:hint="eastAsia"/>
        </w:rPr>
        <w:t>，女性占比</w:t>
      </w:r>
      <w:r>
        <w:rPr>
          <w:rFonts w:hint="eastAsia"/>
        </w:rPr>
        <w:t>43.3%</w:t>
      </w:r>
      <w:r>
        <w:rPr>
          <w:rFonts w:hint="eastAsia"/>
        </w:rPr>
        <w:t>；学历方面，</w:t>
      </w:r>
      <w:r w:rsidR="00AF5B6E">
        <w:rPr>
          <w:rFonts w:hint="eastAsia"/>
        </w:rPr>
        <w:t>大专</w:t>
      </w:r>
      <w:r>
        <w:rPr>
          <w:rFonts w:hint="eastAsia"/>
        </w:rPr>
        <w:t>及以下占比</w:t>
      </w:r>
      <w:r w:rsidR="00AF5B6E">
        <w:rPr>
          <w:rFonts w:hint="eastAsia"/>
        </w:rPr>
        <w:t>32.2</w:t>
      </w:r>
      <w:r>
        <w:rPr>
          <w:rFonts w:hint="eastAsia"/>
        </w:rPr>
        <w:t>%</w:t>
      </w:r>
      <w:r>
        <w:rPr>
          <w:rFonts w:hint="eastAsia"/>
        </w:rPr>
        <w:t>，</w:t>
      </w:r>
      <w:r w:rsidR="00AF5B6E">
        <w:rPr>
          <w:rFonts w:hint="eastAsia"/>
        </w:rPr>
        <w:t>本科占比</w:t>
      </w:r>
      <w:r w:rsidR="00AF5B6E">
        <w:rPr>
          <w:rFonts w:hint="eastAsia"/>
        </w:rPr>
        <w:t>40.3%</w:t>
      </w:r>
      <w:r w:rsidR="00AF5B6E">
        <w:rPr>
          <w:rFonts w:hint="eastAsia"/>
        </w:rPr>
        <w:t>，</w:t>
      </w:r>
      <w:r>
        <w:rPr>
          <w:rFonts w:hint="eastAsia"/>
        </w:rPr>
        <w:t>硕士占比</w:t>
      </w:r>
      <w:r>
        <w:rPr>
          <w:rFonts w:hint="eastAsia"/>
        </w:rPr>
        <w:t>20.9%</w:t>
      </w:r>
      <w:r>
        <w:rPr>
          <w:rFonts w:hint="eastAsia"/>
        </w:rPr>
        <w:t>，博士及以上占比</w:t>
      </w:r>
      <w:r>
        <w:rPr>
          <w:rFonts w:hint="eastAsia"/>
        </w:rPr>
        <w:t>6.6%</w:t>
      </w:r>
      <w:r>
        <w:rPr>
          <w:rFonts w:hint="eastAsia"/>
        </w:rPr>
        <w:t>；年龄方面，平均年龄</w:t>
      </w:r>
      <w:r>
        <w:rPr>
          <w:rFonts w:hint="eastAsia"/>
        </w:rPr>
        <w:t>33.7</w:t>
      </w:r>
      <w:r>
        <w:rPr>
          <w:rFonts w:hint="eastAsia"/>
        </w:rPr>
        <w:t>岁，</w:t>
      </w:r>
      <w:r>
        <w:rPr>
          <w:rFonts w:hint="eastAsia"/>
        </w:rPr>
        <w:t>25</w:t>
      </w:r>
      <w:r>
        <w:rPr>
          <w:rFonts w:hint="eastAsia"/>
        </w:rPr>
        <w:t>周岁及以下的占比</w:t>
      </w:r>
      <w:r>
        <w:rPr>
          <w:rFonts w:hint="eastAsia"/>
        </w:rPr>
        <w:t>4.5%</w:t>
      </w:r>
      <w:r>
        <w:rPr>
          <w:rFonts w:hint="eastAsia"/>
        </w:rPr>
        <w:t>，</w:t>
      </w:r>
      <w:r>
        <w:rPr>
          <w:rFonts w:hint="eastAsia"/>
        </w:rPr>
        <w:t>26</w:t>
      </w:r>
      <w:r>
        <w:rPr>
          <w:rFonts w:hint="eastAsia"/>
        </w:rPr>
        <w:t>岁至</w:t>
      </w:r>
      <w:r>
        <w:rPr>
          <w:rFonts w:hint="eastAsia"/>
        </w:rPr>
        <w:t>30</w:t>
      </w:r>
      <w:r>
        <w:rPr>
          <w:rFonts w:hint="eastAsia"/>
        </w:rPr>
        <w:t>岁的占比</w:t>
      </w:r>
      <w:r>
        <w:rPr>
          <w:rFonts w:hint="eastAsia"/>
        </w:rPr>
        <w:t>20.6%</w:t>
      </w:r>
      <w:r>
        <w:rPr>
          <w:rFonts w:hint="eastAsia"/>
        </w:rPr>
        <w:t>，</w:t>
      </w:r>
      <w:r>
        <w:rPr>
          <w:rFonts w:hint="eastAsia"/>
        </w:rPr>
        <w:t>30</w:t>
      </w:r>
      <w:r>
        <w:rPr>
          <w:rFonts w:hint="eastAsia"/>
        </w:rPr>
        <w:t>岁至</w:t>
      </w:r>
      <w:r>
        <w:rPr>
          <w:rFonts w:hint="eastAsia"/>
        </w:rPr>
        <w:t>40</w:t>
      </w:r>
      <w:r>
        <w:rPr>
          <w:rFonts w:hint="eastAsia"/>
        </w:rPr>
        <w:t>岁之间的占比</w:t>
      </w:r>
      <w:r>
        <w:rPr>
          <w:rFonts w:hint="eastAsia"/>
        </w:rPr>
        <w:t>65.3%</w:t>
      </w:r>
      <w:r>
        <w:rPr>
          <w:rFonts w:hint="eastAsia"/>
        </w:rPr>
        <w:t>，</w:t>
      </w:r>
      <w:r>
        <w:rPr>
          <w:rFonts w:hint="eastAsia"/>
        </w:rPr>
        <w:t>40</w:t>
      </w:r>
      <w:r>
        <w:rPr>
          <w:rFonts w:hint="eastAsia"/>
        </w:rPr>
        <w:t>岁及以上的占比</w:t>
      </w:r>
      <w:r>
        <w:rPr>
          <w:rFonts w:hint="eastAsia"/>
        </w:rPr>
        <w:t>9.6%</w:t>
      </w:r>
      <w:r>
        <w:rPr>
          <w:rFonts w:hint="eastAsia"/>
        </w:rPr>
        <w:t>；工作年限方面，</w:t>
      </w:r>
      <w:r>
        <w:rPr>
          <w:rFonts w:hint="eastAsia"/>
        </w:rPr>
        <w:t>5</w:t>
      </w:r>
      <w:r>
        <w:rPr>
          <w:rFonts w:hint="eastAsia"/>
        </w:rPr>
        <w:t>年及以下的占比</w:t>
      </w:r>
      <w:r>
        <w:rPr>
          <w:rFonts w:hint="eastAsia"/>
        </w:rPr>
        <w:t>18.5%</w:t>
      </w:r>
      <w:r>
        <w:rPr>
          <w:rFonts w:hint="eastAsia"/>
        </w:rPr>
        <w:t>，</w:t>
      </w:r>
      <w:r>
        <w:rPr>
          <w:rFonts w:hint="eastAsia"/>
        </w:rPr>
        <w:t>6</w:t>
      </w:r>
      <w:r>
        <w:rPr>
          <w:rFonts w:hint="eastAsia"/>
        </w:rPr>
        <w:t>至</w:t>
      </w:r>
      <w:r>
        <w:rPr>
          <w:rFonts w:hint="eastAsia"/>
        </w:rPr>
        <w:t>10</w:t>
      </w:r>
      <w:r>
        <w:rPr>
          <w:rFonts w:hint="eastAsia"/>
        </w:rPr>
        <w:t>年的占比</w:t>
      </w:r>
      <w:r>
        <w:rPr>
          <w:rFonts w:hint="eastAsia"/>
        </w:rPr>
        <w:t>23.4%</w:t>
      </w:r>
      <w:r>
        <w:rPr>
          <w:rFonts w:hint="eastAsia"/>
        </w:rPr>
        <w:t>，</w:t>
      </w:r>
      <w:r>
        <w:rPr>
          <w:rFonts w:hint="eastAsia"/>
        </w:rPr>
        <w:t>10</w:t>
      </w:r>
      <w:r>
        <w:rPr>
          <w:rFonts w:hint="eastAsia"/>
        </w:rPr>
        <w:t>年及以上的占比</w:t>
      </w:r>
      <w:r>
        <w:rPr>
          <w:rFonts w:hint="eastAsia"/>
        </w:rPr>
        <w:t>41.5%</w:t>
      </w:r>
      <w:r>
        <w:rPr>
          <w:rFonts w:hint="eastAsia"/>
        </w:rPr>
        <w:t>。</w:t>
      </w:r>
    </w:p>
    <w:p w14:paraId="4995FA40" w14:textId="77777777" w:rsidR="00223855" w:rsidRDefault="00223855" w:rsidP="00223855">
      <w:pPr>
        <w:pStyle w:val="af3"/>
      </w:pPr>
      <w:r>
        <w:rPr>
          <w:rFonts w:hint="eastAsia"/>
        </w:rPr>
        <w:t>表</w:t>
      </w:r>
      <w:r>
        <w:rPr>
          <w:rFonts w:hint="eastAsia"/>
        </w:rPr>
        <w:t xml:space="preserve">4.1 </w:t>
      </w:r>
      <w:r>
        <w:rPr>
          <w:rFonts w:hint="eastAsia"/>
        </w:rPr>
        <w:t>研究样本描述性统计分析</w:t>
      </w:r>
    </w:p>
    <w:tbl>
      <w:tblPr>
        <w:tblW w:w="5000" w:type="pct"/>
        <w:tblBorders>
          <w:top w:val="single" w:sz="4" w:space="0" w:color="auto"/>
          <w:bottom w:val="single" w:sz="4" w:space="0" w:color="auto"/>
        </w:tblBorders>
        <w:tblLook w:val="04A0" w:firstRow="1" w:lastRow="0" w:firstColumn="1" w:lastColumn="0" w:noHBand="0" w:noVBand="1"/>
      </w:tblPr>
      <w:tblGrid>
        <w:gridCol w:w="2417"/>
        <w:gridCol w:w="3033"/>
        <w:gridCol w:w="1431"/>
        <w:gridCol w:w="1963"/>
      </w:tblGrid>
      <w:tr w:rsidR="00AD6BEA" w:rsidRPr="004B1254" w14:paraId="761EC7E2" w14:textId="77777777" w:rsidTr="004B1254">
        <w:trPr>
          <w:trHeight w:val="227"/>
        </w:trPr>
        <w:tc>
          <w:tcPr>
            <w:tcW w:w="1366" w:type="pct"/>
            <w:tcBorders>
              <w:top w:val="single" w:sz="12" w:space="0" w:color="auto"/>
              <w:bottom w:val="single" w:sz="6" w:space="0" w:color="auto"/>
            </w:tcBorders>
            <w:shd w:val="clear" w:color="auto" w:fill="auto"/>
            <w:vAlign w:val="center"/>
          </w:tcPr>
          <w:p w14:paraId="19AE4F28" w14:textId="77777777" w:rsidR="00AD6BEA" w:rsidRPr="004B1254" w:rsidRDefault="00AD6BEA" w:rsidP="004B1254">
            <w:pPr>
              <w:ind w:firstLineChars="0" w:firstLine="0"/>
              <w:jc w:val="center"/>
              <w:rPr>
                <w:sz w:val="21"/>
              </w:rPr>
            </w:pPr>
            <w:r w:rsidRPr="004B1254">
              <w:rPr>
                <w:rFonts w:hint="eastAsia"/>
                <w:sz w:val="21"/>
              </w:rPr>
              <w:t>变量</w:t>
            </w:r>
          </w:p>
        </w:tc>
        <w:tc>
          <w:tcPr>
            <w:tcW w:w="1715" w:type="pct"/>
            <w:tcBorders>
              <w:top w:val="single" w:sz="12" w:space="0" w:color="auto"/>
              <w:bottom w:val="single" w:sz="6" w:space="0" w:color="auto"/>
            </w:tcBorders>
            <w:shd w:val="clear" w:color="auto" w:fill="auto"/>
            <w:vAlign w:val="center"/>
          </w:tcPr>
          <w:p w14:paraId="4F1F6635" w14:textId="77777777" w:rsidR="00AD6BEA" w:rsidRPr="004B1254" w:rsidRDefault="00AD6BEA" w:rsidP="004B1254">
            <w:pPr>
              <w:ind w:firstLineChars="0" w:firstLine="0"/>
              <w:jc w:val="center"/>
              <w:rPr>
                <w:sz w:val="21"/>
              </w:rPr>
            </w:pPr>
            <w:r w:rsidRPr="004B1254">
              <w:rPr>
                <w:rFonts w:hint="eastAsia"/>
                <w:sz w:val="21"/>
              </w:rPr>
              <w:t>选项</w:t>
            </w:r>
          </w:p>
        </w:tc>
        <w:tc>
          <w:tcPr>
            <w:tcW w:w="809" w:type="pct"/>
            <w:tcBorders>
              <w:top w:val="single" w:sz="12" w:space="0" w:color="auto"/>
              <w:bottom w:val="single" w:sz="6" w:space="0" w:color="auto"/>
            </w:tcBorders>
            <w:shd w:val="clear" w:color="auto" w:fill="auto"/>
            <w:vAlign w:val="center"/>
          </w:tcPr>
          <w:p w14:paraId="02A0CD55" w14:textId="77777777" w:rsidR="00AD6BEA" w:rsidRPr="004B1254" w:rsidRDefault="00AD6BEA" w:rsidP="004B1254">
            <w:pPr>
              <w:ind w:firstLineChars="0" w:firstLine="0"/>
              <w:jc w:val="center"/>
              <w:rPr>
                <w:sz w:val="21"/>
              </w:rPr>
            </w:pPr>
            <w:r w:rsidRPr="004B1254">
              <w:rPr>
                <w:rFonts w:hint="eastAsia"/>
                <w:sz w:val="21"/>
              </w:rPr>
              <w:t>频率</w:t>
            </w:r>
          </w:p>
        </w:tc>
        <w:tc>
          <w:tcPr>
            <w:tcW w:w="1110" w:type="pct"/>
            <w:tcBorders>
              <w:top w:val="single" w:sz="12" w:space="0" w:color="auto"/>
              <w:bottom w:val="single" w:sz="6" w:space="0" w:color="auto"/>
            </w:tcBorders>
            <w:shd w:val="clear" w:color="auto" w:fill="auto"/>
            <w:vAlign w:val="center"/>
          </w:tcPr>
          <w:p w14:paraId="6DF1F3B1" w14:textId="77777777" w:rsidR="00AD6BEA" w:rsidRPr="004B1254" w:rsidRDefault="00AD6BEA" w:rsidP="004B1254">
            <w:pPr>
              <w:ind w:firstLineChars="0" w:firstLine="0"/>
              <w:jc w:val="center"/>
              <w:rPr>
                <w:sz w:val="21"/>
              </w:rPr>
            </w:pPr>
            <w:r w:rsidRPr="004B1254">
              <w:rPr>
                <w:rFonts w:hint="eastAsia"/>
                <w:sz w:val="21"/>
              </w:rPr>
              <w:t>百分比</w:t>
            </w:r>
          </w:p>
        </w:tc>
      </w:tr>
      <w:tr w:rsidR="00B30886" w:rsidRPr="004B1254" w14:paraId="0C52C54E" w14:textId="77777777" w:rsidTr="004B1254">
        <w:trPr>
          <w:trHeight w:val="227"/>
        </w:trPr>
        <w:tc>
          <w:tcPr>
            <w:tcW w:w="1366" w:type="pct"/>
            <w:vMerge w:val="restart"/>
            <w:tcBorders>
              <w:top w:val="single" w:sz="6" w:space="0" w:color="auto"/>
            </w:tcBorders>
            <w:shd w:val="clear" w:color="auto" w:fill="auto"/>
            <w:vAlign w:val="center"/>
          </w:tcPr>
          <w:p w14:paraId="15E72051" w14:textId="77777777" w:rsidR="00B30886" w:rsidRPr="004B1254" w:rsidRDefault="00B30886" w:rsidP="004B1254">
            <w:pPr>
              <w:ind w:firstLineChars="0" w:firstLine="0"/>
              <w:jc w:val="center"/>
              <w:rPr>
                <w:sz w:val="21"/>
              </w:rPr>
            </w:pPr>
            <w:r w:rsidRPr="004B1254">
              <w:rPr>
                <w:rFonts w:hint="eastAsia"/>
                <w:sz w:val="21"/>
              </w:rPr>
              <w:t>性别</w:t>
            </w:r>
          </w:p>
        </w:tc>
        <w:tc>
          <w:tcPr>
            <w:tcW w:w="1715" w:type="pct"/>
            <w:tcBorders>
              <w:top w:val="single" w:sz="6" w:space="0" w:color="auto"/>
            </w:tcBorders>
            <w:shd w:val="clear" w:color="auto" w:fill="auto"/>
            <w:vAlign w:val="center"/>
          </w:tcPr>
          <w:p w14:paraId="5ECF769A" w14:textId="77777777" w:rsidR="00B30886" w:rsidRPr="004B1254" w:rsidRDefault="00B30886" w:rsidP="004B1254">
            <w:pPr>
              <w:ind w:firstLineChars="0" w:firstLine="0"/>
              <w:jc w:val="center"/>
              <w:rPr>
                <w:sz w:val="21"/>
              </w:rPr>
            </w:pPr>
            <w:r w:rsidRPr="004B1254">
              <w:rPr>
                <w:rFonts w:hint="eastAsia"/>
                <w:sz w:val="21"/>
              </w:rPr>
              <w:t>男性</w:t>
            </w:r>
          </w:p>
        </w:tc>
        <w:tc>
          <w:tcPr>
            <w:tcW w:w="809" w:type="pct"/>
            <w:tcBorders>
              <w:top w:val="single" w:sz="6" w:space="0" w:color="auto"/>
            </w:tcBorders>
            <w:shd w:val="clear" w:color="auto" w:fill="auto"/>
            <w:vAlign w:val="center"/>
          </w:tcPr>
          <w:p w14:paraId="5805CE1B" w14:textId="77777777" w:rsidR="00B30886" w:rsidRPr="004B1254" w:rsidRDefault="00B30886" w:rsidP="004B1254">
            <w:pPr>
              <w:ind w:firstLineChars="0" w:firstLine="0"/>
              <w:jc w:val="center"/>
              <w:rPr>
                <w:sz w:val="21"/>
              </w:rPr>
            </w:pPr>
            <w:r w:rsidRPr="004B1254">
              <w:rPr>
                <w:rFonts w:hint="eastAsia"/>
                <w:sz w:val="21"/>
              </w:rPr>
              <w:t>190</w:t>
            </w:r>
          </w:p>
        </w:tc>
        <w:tc>
          <w:tcPr>
            <w:tcW w:w="1110" w:type="pct"/>
            <w:tcBorders>
              <w:top w:val="single" w:sz="6" w:space="0" w:color="auto"/>
            </w:tcBorders>
            <w:shd w:val="clear" w:color="auto" w:fill="auto"/>
            <w:vAlign w:val="center"/>
          </w:tcPr>
          <w:p w14:paraId="71C0CBAE" w14:textId="12E5FCBE" w:rsidR="00B30886" w:rsidRPr="004B1254" w:rsidRDefault="00B30886" w:rsidP="004B1254">
            <w:pPr>
              <w:ind w:firstLineChars="0" w:firstLine="0"/>
              <w:jc w:val="center"/>
              <w:rPr>
                <w:sz w:val="21"/>
              </w:rPr>
            </w:pPr>
            <w:r w:rsidRPr="004B1254">
              <w:rPr>
                <w:rFonts w:hint="eastAsia"/>
                <w:sz w:val="21"/>
              </w:rPr>
              <w:t>56.7%</w:t>
            </w:r>
          </w:p>
        </w:tc>
      </w:tr>
      <w:tr w:rsidR="00B30886" w:rsidRPr="004B1254" w14:paraId="08B2DC84" w14:textId="77777777" w:rsidTr="004B1254">
        <w:trPr>
          <w:trHeight w:val="227"/>
        </w:trPr>
        <w:tc>
          <w:tcPr>
            <w:tcW w:w="1366" w:type="pct"/>
            <w:vMerge/>
            <w:shd w:val="clear" w:color="auto" w:fill="auto"/>
            <w:vAlign w:val="center"/>
          </w:tcPr>
          <w:p w14:paraId="5E67F4CF" w14:textId="77777777" w:rsidR="00B30886" w:rsidRPr="004B1254" w:rsidRDefault="00B30886" w:rsidP="004B1254">
            <w:pPr>
              <w:ind w:firstLineChars="0" w:firstLine="0"/>
              <w:jc w:val="center"/>
              <w:rPr>
                <w:sz w:val="21"/>
              </w:rPr>
            </w:pPr>
          </w:p>
        </w:tc>
        <w:tc>
          <w:tcPr>
            <w:tcW w:w="1715" w:type="pct"/>
            <w:shd w:val="clear" w:color="auto" w:fill="auto"/>
            <w:vAlign w:val="center"/>
          </w:tcPr>
          <w:p w14:paraId="5527A13C" w14:textId="77777777" w:rsidR="00B30886" w:rsidRPr="004B1254" w:rsidRDefault="00B30886" w:rsidP="004B1254">
            <w:pPr>
              <w:ind w:firstLineChars="0" w:firstLine="0"/>
              <w:jc w:val="center"/>
              <w:rPr>
                <w:sz w:val="21"/>
              </w:rPr>
            </w:pPr>
            <w:r w:rsidRPr="004B1254">
              <w:rPr>
                <w:rFonts w:hint="eastAsia"/>
                <w:sz w:val="21"/>
              </w:rPr>
              <w:t>女性</w:t>
            </w:r>
          </w:p>
        </w:tc>
        <w:tc>
          <w:tcPr>
            <w:tcW w:w="809" w:type="pct"/>
            <w:shd w:val="clear" w:color="auto" w:fill="auto"/>
            <w:vAlign w:val="center"/>
          </w:tcPr>
          <w:p w14:paraId="6C61542F" w14:textId="77777777" w:rsidR="00B30886" w:rsidRPr="004B1254" w:rsidRDefault="00B30886" w:rsidP="004B1254">
            <w:pPr>
              <w:ind w:firstLineChars="0" w:firstLine="0"/>
              <w:jc w:val="center"/>
              <w:rPr>
                <w:sz w:val="21"/>
              </w:rPr>
            </w:pPr>
            <w:r w:rsidRPr="004B1254">
              <w:rPr>
                <w:rFonts w:hint="eastAsia"/>
                <w:sz w:val="21"/>
              </w:rPr>
              <w:t>145</w:t>
            </w:r>
          </w:p>
        </w:tc>
        <w:tc>
          <w:tcPr>
            <w:tcW w:w="1110" w:type="pct"/>
            <w:shd w:val="clear" w:color="auto" w:fill="auto"/>
            <w:vAlign w:val="center"/>
          </w:tcPr>
          <w:p w14:paraId="6CE783A9" w14:textId="1C1DC803" w:rsidR="00B30886" w:rsidRPr="004B1254" w:rsidRDefault="00B30886" w:rsidP="004B1254">
            <w:pPr>
              <w:ind w:firstLineChars="0" w:firstLine="0"/>
              <w:jc w:val="center"/>
              <w:rPr>
                <w:sz w:val="21"/>
              </w:rPr>
            </w:pPr>
            <w:r w:rsidRPr="004B1254">
              <w:rPr>
                <w:rFonts w:hint="eastAsia"/>
                <w:sz w:val="21"/>
              </w:rPr>
              <w:t>43.3%</w:t>
            </w:r>
          </w:p>
        </w:tc>
      </w:tr>
      <w:tr w:rsidR="00B30886" w:rsidRPr="004B1254" w14:paraId="77CD359B" w14:textId="77777777" w:rsidTr="004B1254">
        <w:trPr>
          <w:trHeight w:val="227"/>
        </w:trPr>
        <w:tc>
          <w:tcPr>
            <w:tcW w:w="1366" w:type="pct"/>
            <w:vMerge w:val="restart"/>
            <w:shd w:val="clear" w:color="auto" w:fill="auto"/>
            <w:vAlign w:val="center"/>
          </w:tcPr>
          <w:p w14:paraId="50C259A4" w14:textId="77777777" w:rsidR="00B30886" w:rsidRPr="004B1254" w:rsidRDefault="00F659C2" w:rsidP="004B1254">
            <w:pPr>
              <w:ind w:firstLineChars="0" w:firstLine="0"/>
              <w:jc w:val="center"/>
              <w:rPr>
                <w:sz w:val="21"/>
              </w:rPr>
            </w:pPr>
            <w:r w:rsidRPr="004B1254">
              <w:rPr>
                <w:rFonts w:hint="eastAsia"/>
                <w:sz w:val="21"/>
              </w:rPr>
              <w:t>教育程度</w:t>
            </w:r>
          </w:p>
        </w:tc>
        <w:tc>
          <w:tcPr>
            <w:tcW w:w="1715" w:type="pct"/>
            <w:shd w:val="clear" w:color="auto" w:fill="auto"/>
            <w:vAlign w:val="center"/>
          </w:tcPr>
          <w:p w14:paraId="4AF5D06E" w14:textId="77777777" w:rsidR="00B30886" w:rsidRPr="004B1254" w:rsidRDefault="00B30886" w:rsidP="004B1254">
            <w:pPr>
              <w:ind w:firstLineChars="0" w:firstLine="0"/>
              <w:jc w:val="center"/>
              <w:rPr>
                <w:sz w:val="21"/>
              </w:rPr>
            </w:pPr>
            <w:r w:rsidRPr="004B1254">
              <w:rPr>
                <w:rFonts w:hint="eastAsia"/>
                <w:sz w:val="21"/>
              </w:rPr>
              <w:t>大专及以下</w:t>
            </w:r>
          </w:p>
        </w:tc>
        <w:tc>
          <w:tcPr>
            <w:tcW w:w="809" w:type="pct"/>
            <w:shd w:val="clear" w:color="auto" w:fill="auto"/>
            <w:vAlign w:val="center"/>
          </w:tcPr>
          <w:p w14:paraId="5349DC5C" w14:textId="77777777" w:rsidR="00B30886" w:rsidRPr="004B1254" w:rsidRDefault="00B30886" w:rsidP="004B1254">
            <w:pPr>
              <w:ind w:firstLineChars="0" w:firstLine="0"/>
              <w:jc w:val="center"/>
              <w:rPr>
                <w:sz w:val="21"/>
              </w:rPr>
            </w:pPr>
            <w:r w:rsidRPr="004B1254">
              <w:rPr>
                <w:rFonts w:hint="eastAsia"/>
                <w:sz w:val="21"/>
              </w:rPr>
              <w:t>108</w:t>
            </w:r>
          </w:p>
        </w:tc>
        <w:tc>
          <w:tcPr>
            <w:tcW w:w="1110" w:type="pct"/>
            <w:shd w:val="clear" w:color="auto" w:fill="auto"/>
            <w:vAlign w:val="center"/>
          </w:tcPr>
          <w:p w14:paraId="53978B70" w14:textId="3D8EDD67" w:rsidR="00B30886" w:rsidRPr="004B1254" w:rsidRDefault="00B30886" w:rsidP="004B1254">
            <w:pPr>
              <w:ind w:firstLineChars="0" w:firstLine="0"/>
              <w:jc w:val="center"/>
              <w:rPr>
                <w:sz w:val="21"/>
              </w:rPr>
            </w:pPr>
            <w:r w:rsidRPr="004B1254">
              <w:rPr>
                <w:rFonts w:hint="eastAsia"/>
                <w:sz w:val="21"/>
              </w:rPr>
              <w:t>32.2%</w:t>
            </w:r>
          </w:p>
        </w:tc>
      </w:tr>
      <w:tr w:rsidR="00B30886" w:rsidRPr="004B1254" w14:paraId="4D518E0F" w14:textId="77777777" w:rsidTr="004B1254">
        <w:trPr>
          <w:trHeight w:val="227"/>
        </w:trPr>
        <w:tc>
          <w:tcPr>
            <w:tcW w:w="1366" w:type="pct"/>
            <w:vMerge/>
            <w:shd w:val="clear" w:color="auto" w:fill="auto"/>
            <w:vAlign w:val="center"/>
          </w:tcPr>
          <w:p w14:paraId="168E670F" w14:textId="77777777" w:rsidR="00B30886" w:rsidRPr="004B1254" w:rsidRDefault="00B30886" w:rsidP="004B1254">
            <w:pPr>
              <w:ind w:firstLineChars="0" w:firstLine="0"/>
              <w:jc w:val="center"/>
              <w:rPr>
                <w:sz w:val="21"/>
              </w:rPr>
            </w:pPr>
          </w:p>
        </w:tc>
        <w:tc>
          <w:tcPr>
            <w:tcW w:w="1715" w:type="pct"/>
            <w:shd w:val="clear" w:color="auto" w:fill="auto"/>
            <w:vAlign w:val="center"/>
          </w:tcPr>
          <w:p w14:paraId="701465B7" w14:textId="77777777" w:rsidR="00B30886" w:rsidRPr="004B1254" w:rsidRDefault="00B30886" w:rsidP="004B1254">
            <w:pPr>
              <w:ind w:firstLineChars="0" w:firstLine="0"/>
              <w:jc w:val="center"/>
              <w:rPr>
                <w:sz w:val="21"/>
              </w:rPr>
            </w:pPr>
            <w:r w:rsidRPr="004B1254">
              <w:rPr>
                <w:rFonts w:hint="eastAsia"/>
                <w:sz w:val="21"/>
              </w:rPr>
              <w:t>本科</w:t>
            </w:r>
          </w:p>
        </w:tc>
        <w:tc>
          <w:tcPr>
            <w:tcW w:w="809" w:type="pct"/>
            <w:shd w:val="clear" w:color="auto" w:fill="auto"/>
            <w:vAlign w:val="center"/>
          </w:tcPr>
          <w:p w14:paraId="598F1152" w14:textId="77777777" w:rsidR="00B30886" w:rsidRPr="004B1254" w:rsidRDefault="00B30886" w:rsidP="004B1254">
            <w:pPr>
              <w:ind w:firstLineChars="0" w:firstLine="0"/>
              <w:jc w:val="center"/>
              <w:rPr>
                <w:sz w:val="21"/>
              </w:rPr>
            </w:pPr>
            <w:r w:rsidRPr="004B1254">
              <w:rPr>
                <w:rFonts w:hint="eastAsia"/>
                <w:sz w:val="21"/>
              </w:rPr>
              <w:t>135</w:t>
            </w:r>
          </w:p>
        </w:tc>
        <w:tc>
          <w:tcPr>
            <w:tcW w:w="1110" w:type="pct"/>
            <w:shd w:val="clear" w:color="auto" w:fill="auto"/>
            <w:vAlign w:val="center"/>
          </w:tcPr>
          <w:p w14:paraId="609849BC" w14:textId="2CD088BE" w:rsidR="00B30886" w:rsidRPr="004B1254" w:rsidRDefault="00B30886" w:rsidP="004B1254">
            <w:pPr>
              <w:ind w:firstLineChars="0" w:firstLine="0"/>
              <w:jc w:val="center"/>
              <w:rPr>
                <w:sz w:val="21"/>
              </w:rPr>
            </w:pPr>
            <w:r w:rsidRPr="004B1254">
              <w:rPr>
                <w:rFonts w:hint="eastAsia"/>
                <w:sz w:val="21"/>
              </w:rPr>
              <w:t>40.3%</w:t>
            </w:r>
          </w:p>
        </w:tc>
      </w:tr>
      <w:tr w:rsidR="00B30886" w:rsidRPr="004B1254" w14:paraId="5065A9C2" w14:textId="77777777" w:rsidTr="004B1254">
        <w:trPr>
          <w:trHeight w:val="227"/>
        </w:trPr>
        <w:tc>
          <w:tcPr>
            <w:tcW w:w="1366" w:type="pct"/>
            <w:vMerge/>
            <w:shd w:val="clear" w:color="auto" w:fill="auto"/>
            <w:vAlign w:val="center"/>
          </w:tcPr>
          <w:p w14:paraId="4CC3AA58" w14:textId="77777777" w:rsidR="00B30886" w:rsidRPr="004B1254" w:rsidRDefault="00B30886" w:rsidP="004B1254">
            <w:pPr>
              <w:ind w:firstLineChars="0" w:firstLine="0"/>
              <w:jc w:val="center"/>
              <w:rPr>
                <w:sz w:val="21"/>
              </w:rPr>
            </w:pPr>
          </w:p>
        </w:tc>
        <w:tc>
          <w:tcPr>
            <w:tcW w:w="1715" w:type="pct"/>
            <w:shd w:val="clear" w:color="auto" w:fill="auto"/>
            <w:vAlign w:val="center"/>
          </w:tcPr>
          <w:p w14:paraId="096AC418" w14:textId="77777777" w:rsidR="00B30886" w:rsidRPr="004B1254" w:rsidRDefault="00B30886" w:rsidP="004B1254">
            <w:pPr>
              <w:ind w:firstLineChars="0" w:firstLine="0"/>
              <w:jc w:val="center"/>
              <w:rPr>
                <w:sz w:val="21"/>
              </w:rPr>
            </w:pPr>
            <w:r w:rsidRPr="004B1254">
              <w:rPr>
                <w:rFonts w:hint="eastAsia"/>
                <w:sz w:val="21"/>
              </w:rPr>
              <w:t>硕士</w:t>
            </w:r>
          </w:p>
        </w:tc>
        <w:tc>
          <w:tcPr>
            <w:tcW w:w="809" w:type="pct"/>
            <w:shd w:val="clear" w:color="auto" w:fill="auto"/>
            <w:vAlign w:val="center"/>
          </w:tcPr>
          <w:p w14:paraId="5FF18331" w14:textId="77777777" w:rsidR="00B30886" w:rsidRPr="004B1254" w:rsidRDefault="00B30886" w:rsidP="004B1254">
            <w:pPr>
              <w:ind w:firstLineChars="0" w:firstLine="0"/>
              <w:jc w:val="center"/>
              <w:rPr>
                <w:sz w:val="21"/>
              </w:rPr>
            </w:pPr>
            <w:r w:rsidRPr="004B1254">
              <w:rPr>
                <w:rFonts w:hint="eastAsia"/>
                <w:sz w:val="21"/>
              </w:rPr>
              <w:t>70</w:t>
            </w:r>
          </w:p>
        </w:tc>
        <w:tc>
          <w:tcPr>
            <w:tcW w:w="1110" w:type="pct"/>
            <w:shd w:val="clear" w:color="auto" w:fill="auto"/>
            <w:vAlign w:val="center"/>
          </w:tcPr>
          <w:p w14:paraId="4F42CAAA" w14:textId="571AB012" w:rsidR="00B30886" w:rsidRPr="004B1254" w:rsidRDefault="00B30886" w:rsidP="004B1254">
            <w:pPr>
              <w:ind w:firstLineChars="0" w:firstLine="0"/>
              <w:jc w:val="center"/>
              <w:rPr>
                <w:sz w:val="21"/>
              </w:rPr>
            </w:pPr>
            <w:r w:rsidRPr="004B1254">
              <w:rPr>
                <w:rFonts w:hint="eastAsia"/>
                <w:sz w:val="21"/>
              </w:rPr>
              <w:t>20.9%</w:t>
            </w:r>
          </w:p>
        </w:tc>
      </w:tr>
      <w:tr w:rsidR="00B30886" w:rsidRPr="004B1254" w14:paraId="14C7E42D" w14:textId="77777777" w:rsidTr="004B1254">
        <w:trPr>
          <w:trHeight w:val="227"/>
        </w:trPr>
        <w:tc>
          <w:tcPr>
            <w:tcW w:w="1366" w:type="pct"/>
            <w:vMerge/>
            <w:shd w:val="clear" w:color="auto" w:fill="auto"/>
            <w:vAlign w:val="center"/>
          </w:tcPr>
          <w:p w14:paraId="672E54AF" w14:textId="77777777" w:rsidR="00B30886" w:rsidRPr="004B1254" w:rsidRDefault="00B30886" w:rsidP="004B1254">
            <w:pPr>
              <w:ind w:firstLineChars="0" w:firstLine="0"/>
              <w:jc w:val="center"/>
              <w:rPr>
                <w:sz w:val="21"/>
              </w:rPr>
            </w:pPr>
          </w:p>
        </w:tc>
        <w:tc>
          <w:tcPr>
            <w:tcW w:w="1715" w:type="pct"/>
            <w:shd w:val="clear" w:color="auto" w:fill="auto"/>
            <w:vAlign w:val="center"/>
          </w:tcPr>
          <w:p w14:paraId="7773BC46" w14:textId="77777777" w:rsidR="00B30886" w:rsidRPr="004B1254" w:rsidRDefault="00B30886" w:rsidP="004B1254">
            <w:pPr>
              <w:ind w:firstLineChars="0" w:firstLine="0"/>
              <w:jc w:val="center"/>
              <w:rPr>
                <w:sz w:val="21"/>
              </w:rPr>
            </w:pPr>
            <w:r w:rsidRPr="004B1254">
              <w:rPr>
                <w:rFonts w:hint="eastAsia"/>
                <w:sz w:val="21"/>
              </w:rPr>
              <w:t>博士</w:t>
            </w:r>
          </w:p>
        </w:tc>
        <w:tc>
          <w:tcPr>
            <w:tcW w:w="809" w:type="pct"/>
            <w:shd w:val="clear" w:color="auto" w:fill="auto"/>
            <w:vAlign w:val="center"/>
          </w:tcPr>
          <w:p w14:paraId="2E0ACF8E" w14:textId="77777777" w:rsidR="00B30886" w:rsidRPr="004B1254" w:rsidRDefault="00B30886" w:rsidP="004B1254">
            <w:pPr>
              <w:ind w:firstLineChars="0" w:firstLine="0"/>
              <w:jc w:val="center"/>
              <w:rPr>
                <w:sz w:val="21"/>
              </w:rPr>
            </w:pPr>
            <w:r w:rsidRPr="004B1254">
              <w:rPr>
                <w:rFonts w:hint="eastAsia"/>
                <w:sz w:val="21"/>
              </w:rPr>
              <w:t>22</w:t>
            </w:r>
          </w:p>
        </w:tc>
        <w:tc>
          <w:tcPr>
            <w:tcW w:w="1110" w:type="pct"/>
            <w:shd w:val="clear" w:color="auto" w:fill="auto"/>
            <w:vAlign w:val="center"/>
          </w:tcPr>
          <w:p w14:paraId="6FC93374" w14:textId="35E19495" w:rsidR="00B30886" w:rsidRPr="004B1254" w:rsidRDefault="00B30886" w:rsidP="004B1254">
            <w:pPr>
              <w:ind w:firstLineChars="0" w:firstLine="0"/>
              <w:jc w:val="center"/>
              <w:rPr>
                <w:sz w:val="21"/>
              </w:rPr>
            </w:pPr>
            <w:r w:rsidRPr="004B1254">
              <w:rPr>
                <w:rFonts w:hint="eastAsia"/>
                <w:sz w:val="21"/>
              </w:rPr>
              <w:t>6.6%</w:t>
            </w:r>
          </w:p>
        </w:tc>
      </w:tr>
      <w:tr w:rsidR="00B30886" w:rsidRPr="004B1254" w14:paraId="654D41AA" w14:textId="77777777" w:rsidTr="004B1254">
        <w:trPr>
          <w:trHeight w:val="227"/>
        </w:trPr>
        <w:tc>
          <w:tcPr>
            <w:tcW w:w="1366" w:type="pct"/>
            <w:vMerge w:val="restart"/>
            <w:shd w:val="clear" w:color="auto" w:fill="auto"/>
            <w:vAlign w:val="center"/>
          </w:tcPr>
          <w:p w14:paraId="53894FB7" w14:textId="77777777" w:rsidR="00B30886" w:rsidRPr="004B1254" w:rsidRDefault="00B30886" w:rsidP="004B1254">
            <w:pPr>
              <w:ind w:firstLineChars="0" w:firstLine="0"/>
              <w:jc w:val="center"/>
              <w:rPr>
                <w:sz w:val="21"/>
              </w:rPr>
            </w:pPr>
            <w:r w:rsidRPr="004B1254">
              <w:rPr>
                <w:rFonts w:hint="eastAsia"/>
                <w:sz w:val="21"/>
              </w:rPr>
              <w:t>年龄</w:t>
            </w:r>
          </w:p>
        </w:tc>
        <w:tc>
          <w:tcPr>
            <w:tcW w:w="1715" w:type="pct"/>
            <w:shd w:val="clear" w:color="auto" w:fill="auto"/>
            <w:vAlign w:val="center"/>
          </w:tcPr>
          <w:p w14:paraId="55C3F041" w14:textId="77777777" w:rsidR="00B30886" w:rsidRPr="004B1254" w:rsidRDefault="00B30886" w:rsidP="004B1254">
            <w:pPr>
              <w:ind w:firstLineChars="0" w:firstLine="0"/>
              <w:jc w:val="center"/>
              <w:rPr>
                <w:sz w:val="21"/>
              </w:rPr>
            </w:pPr>
            <w:r w:rsidRPr="004B1254">
              <w:rPr>
                <w:rFonts w:hint="eastAsia"/>
                <w:sz w:val="21"/>
              </w:rPr>
              <w:t>25</w:t>
            </w:r>
            <w:r w:rsidRPr="004B1254">
              <w:rPr>
                <w:rFonts w:hint="eastAsia"/>
                <w:sz w:val="21"/>
              </w:rPr>
              <w:t>岁及以下</w:t>
            </w:r>
          </w:p>
        </w:tc>
        <w:tc>
          <w:tcPr>
            <w:tcW w:w="809" w:type="pct"/>
            <w:shd w:val="clear" w:color="auto" w:fill="auto"/>
            <w:vAlign w:val="center"/>
          </w:tcPr>
          <w:p w14:paraId="58E4C01C" w14:textId="77777777" w:rsidR="00B30886" w:rsidRPr="004B1254" w:rsidRDefault="00B30886" w:rsidP="004B1254">
            <w:pPr>
              <w:ind w:firstLineChars="0" w:firstLine="0"/>
              <w:jc w:val="center"/>
              <w:rPr>
                <w:sz w:val="21"/>
              </w:rPr>
            </w:pPr>
            <w:r w:rsidRPr="004B1254">
              <w:rPr>
                <w:rFonts w:hint="eastAsia"/>
                <w:sz w:val="21"/>
              </w:rPr>
              <w:t>15</w:t>
            </w:r>
          </w:p>
        </w:tc>
        <w:tc>
          <w:tcPr>
            <w:tcW w:w="1110" w:type="pct"/>
            <w:shd w:val="clear" w:color="auto" w:fill="auto"/>
            <w:vAlign w:val="center"/>
          </w:tcPr>
          <w:p w14:paraId="5AAACB7C" w14:textId="2A0DDD24" w:rsidR="00B30886" w:rsidRPr="004B1254" w:rsidRDefault="00B30886" w:rsidP="004B1254">
            <w:pPr>
              <w:ind w:firstLineChars="0" w:firstLine="0"/>
              <w:jc w:val="center"/>
              <w:rPr>
                <w:sz w:val="21"/>
              </w:rPr>
            </w:pPr>
            <w:r w:rsidRPr="004B1254">
              <w:rPr>
                <w:rFonts w:hint="eastAsia"/>
                <w:sz w:val="21"/>
              </w:rPr>
              <w:t>4.5%</w:t>
            </w:r>
          </w:p>
        </w:tc>
      </w:tr>
      <w:tr w:rsidR="00B30886" w:rsidRPr="004B1254" w14:paraId="50412388" w14:textId="77777777" w:rsidTr="004B1254">
        <w:trPr>
          <w:trHeight w:val="227"/>
        </w:trPr>
        <w:tc>
          <w:tcPr>
            <w:tcW w:w="1366" w:type="pct"/>
            <w:vMerge/>
            <w:shd w:val="clear" w:color="auto" w:fill="auto"/>
            <w:vAlign w:val="center"/>
          </w:tcPr>
          <w:p w14:paraId="5FDD0CFE" w14:textId="77777777" w:rsidR="00B30886" w:rsidRPr="004B1254" w:rsidRDefault="00B30886" w:rsidP="004B1254">
            <w:pPr>
              <w:ind w:firstLineChars="0" w:firstLine="0"/>
              <w:jc w:val="center"/>
              <w:rPr>
                <w:sz w:val="21"/>
              </w:rPr>
            </w:pPr>
          </w:p>
        </w:tc>
        <w:tc>
          <w:tcPr>
            <w:tcW w:w="1715" w:type="pct"/>
            <w:shd w:val="clear" w:color="auto" w:fill="auto"/>
            <w:vAlign w:val="center"/>
          </w:tcPr>
          <w:p w14:paraId="3E485E3D" w14:textId="77777777" w:rsidR="00B30886" w:rsidRPr="004B1254" w:rsidRDefault="00B30886" w:rsidP="004B1254">
            <w:pPr>
              <w:ind w:firstLineChars="0" w:firstLine="0"/>
              <w:jc w:val="center"/>
              <w:rPr>
                <w:sz w:val="21"/>
              </w:rPr>
            </w:pPr>
            <w:r w:rsidRPr="004B1254">
              <w:rPr>
                <w:rFonts w:hint="eastAsia"/>
                <w:sz w:val="21"/>
              </w:rPr>
              <w:t>26-30</w:t>
            </w:r>
            <w:r w:rsidRPr="004B1254">
              <w:rPr>
                <w:rFonts w:hint="eastAsia"/>
                <w:sz w:val="21"/>
              </w:rPr>
              <w:t>岁</w:t>
            </w:r>
          </w:p>
        </w:tc>
        <w:tc>
          <w:tcPr>
            <w:tcW w:w="809" w:type="pct"/>
            <w:shd w:val="clear" w:color="auto" w:fill="auto"/>
            <w:vAlign w:val="center"/>
          </w:tcPr>
          <w:p w14:paraId="79542E90" w14:textId="77777777" w:rsidR="00B30886" w:rsidRPr="004B1254" w:rsidRDefault="00B30886" w:rsidP="004B1254">
            <w:pPr>
              <w:ind w:firstLineChars="0" w:firstLine="0"/>
              <w:jc w:val="center"/>
              <w:rPr>
                <w:sz w:val="21"/>
              </w:rPr>
            </w:pPr>
            <w:r w:rsidRPr="004B1254">
              <w:rPr>
                <w:rFonts w:hint="eastAsia"/>
                <w:sz w:val="21"/>
              </w:rPr>
              <w:t>69</w:t>
            </w:r>
          </w:p>
        </w:tc>
        <w:tc>
          <w:tcPr>
            <w:tcW w:w="1110" w:type="pct"/>
            <w:shd w:val="clear" w:color="auto" w:fill="auto"/>
            <w:vAlign w:val="center"/>
          </w:tcPr>
          <w:p w14:paraId="2D8B3370" w14:textId="08059D27" w:rsidR="00B30886" w:rsidRPr="004B1254" w:rsidRDefault="00B30886" w:rsidP="004B1254">
            <w:pPr>
              <w:ind w:firstLineChars="0" w:firstLine="0"/>
              <w:jc w:val="center"/>
              <w:rPr>
                <w:sz w:val="21"/>
              </w:rPr>
            </w:pPr>
            <w:r w:rsidRPr="004B1254">
              <w:rPr>
                <w:rFonts w:hint="eastAsia"/>
                <w:sz w:val="21"/>
              </w:rPr>
              <w:t>20.</w:t>
            </w:r>
            <w:r w:rsidR="005C72C7">
              <w:rPr>
                <w:rFonts w:hint="eastAsia"/>
                <w:sz w:val="21"/>
              </w:rPr>
              <w:t>6</w:t>
            </w:r>
            <w:r w:rsidRPr="004B1254">
              <w:rPr>
                <w:rFonts w:hint="eastAsia"/>
                <w:sz w:val="21"/>
              </w:rPr>
              <w:t>%</w:t>
            </w:r>
          </w:p>
        </w:tc>
      </w:tr>
      <w:tr w:rsidR="00B30886" w:rsidRPr="004B1254" w14:paraId="53420C5C" w14:textId="77777777" w:rsidTr="004B1254">
        <w:trPr>
          <w:trHeight w:val="227"/>
        </w:trPr>
        <w:tc>
          <w:tcPr>
            <w:tcW w:w="1366" w:type="pct"/>
            <w:vMerge/>
            <w:shd w:val="clear" w:color="auto" w:fill="auto"/>
            <w:vAlign w:val="center"/>
          </w:tcPr>
          <w:p w14:paraId="6DFCFC0F" w14:textId="77777777" w:rsidR="00B30886" w:rsidRPr="004B1254" w:rsidRDefault="00B30886" w:rsidP="004B1254">
            <w:pPr>
              <w:ind w:firstLineChars="0" w:firstLine="0"/>
              <w:jc w:val="center"/>
              <w:rPr>
                <w:sz w:val="21"/>
              </w:rPr>
            </w:pPr>
          </w:p>
        </w:tc>
        <w:tc>
          <w:tcPr>
            <w:tcW w:w="1715" w:type="pct"/>
            <w:shd w:val="clear" w:color="auto" w:fill="auto"/>
            <w:vAlign w:val="center"/>
          </w:tcPr>
          <w:p w14:paraId="1D5EBB9F" w14:textId="77777777" w:rsidR="00B30886" w:rsidRPr="004B1254" w:rsidRDefault="00B30886" w:rsidP="004B1254">
            <w:pPr>
              <w:ind w:firstLineChars="0" w:firstLine="0"/>
              <w:jc w:val="center"/>
              <w:rPr>
                <w:sz w:val="21"/>
              </w:rPr>
            </w:pPr>
            <w:r w:rsidRPr="004B1254">
              <w:rPr>
                <w:rFonts w:hint="eastAsia"/>
                <w:sz w:val="21"/>
              </w:rPr>
              <w:t>30-40</w:t>
            </w:r>
            <w:r w:rsidRPr="004B1254">
              <w:rPr>
                <w:rFonts w:hint="eastAsia"/>
                <w:sz w:val="21"/>
              </w:rPr>
              <w:t>岁</w:t>
            </w:r>
          </w:p>
        </w:tc>
        <w:tc>
          <w:tcPr>
            <w:tcW w:w="809" w:type="pct"/>
            <w:shd w:val="clear" w:color="auto" w:fill="auto"/>
            <w:vAlign w:val="center"/>
          </w:tcPr>
          <w:p w14:paraId="56507317" w14:textId="77777777" w:rsidR="00B30886" w:rsidRPr="004B1254" w:rsidRDefault="00B30886" w:rsidP="004B1254">
            <w:pPr>
              <w:ind w:firstLineChars="0" w:firstLine="0"/>
              <w:jc w:val="center"/>
              <w:rPr>
                <w:sz w:val="21"/>
              </w:rPr>
            </w:pPr>
            <w:r w:rsidRPr="004B1254">
              <w:rPr>
                <w:rFonts w:hint="eastAsia"/>
                <w:sz w:val="21"/>
              </w:rPr>
              <w:t>219</w:t>
            </w:r>
          </w:p>
        </w:tc>
        <w:tc>
          <w:tcPr>
            <w:tcW w:w="1110" w:type="pct"/>
            <w:shd w:val="clear" w:color="auto" w:fill="auto"/>
            <w:vAlign w:val="center"/>
          </w:tcPr>
          <w:p w14:paraId="675C1943" w14:textId="5A6AA175" w:rsidR="00B30886" w:rsidRPr="004B1254" w:rsidRDefault="00B30886" w:rsidP="004B1254">
            <w:pPr>
              <w:ind w:firstLineChars="0" w:firstLine="0"/>
              <w:jc w:val="center"/>
              <w:rPr>
                <w:sz w:val="21"/>
              </w:rPr>
            </w:pPr>
            <w:r w:rsidRPr="004B1254">
              <w:rPr>
                <w:rFonts w:hint="eastAsia"/>
                <w:sz w:val="21"/>
              </w:rPr>
              <w:t>65.3%</w:t>
            </w:r>
          </w:p>
        </w:tc>
      </w:tr>
      <w:tr w:rsidR="00B30886" w:rsidRPr="004B1254" w14:paraId="55F454A3" w14:textId="77777777" w:rsidTr="004B1254">
        <w:trPr>
          <w:trHeight w:val="227"/>
        </w:trPr>
        <w:tc>
          <w:tcPr>
            <w:tcW w:w="1366" w:type="pct"/>
            <w:vMerge/>
            <w:shd w:val="clear" w:color="auto" w:fill="auto"/>
            <w:vAlign w:val="center"/>
          </w:tcPr>
          <w:p w14:paraId="27E10A47" w14:textId="77777777" w:rsidR="00B30886" w:rsidRPr="004B1254" w:rsidRDefault="00B30886" w:rsidP="004B1254">
            <w:pPr>
              <w:ind w:firstLineChars="0" w:firstLine="0"/>
              <w:jc w:val="center"/>
              <w:rPr>
                <w:sz w:val="21"/>
              </w:rPr>
            </w:pPr>
          </w:p>
        </w:tc>
        <w:tc>
          <w:tcPr>
            <w:tcW w:w="1715" w:type="pct"/>
            <w:shd w:val="clear" w:color="auto" w:fill="auto"/>
            <w:vAlign w:val="center"/>
          </w:tcPr>
          <w:p w14:paraId="7F540BFF" w14:textId="77777777" w:rsidR="00B30886" w:rsidRPr="004B1254" w:rsidRDefault="00B30886" w:rsidP="004B1254">
            <w:pPr>
              <w:ind w:firstLineChars="0" w:firstLine="0"/>
              <w:jc w:val="center"/>
              <w:rPr>
                <w:sz w:val="21"/>
              </w:rPr>
            </w:pPr>
            <w:r w:rsidRPr="004B1254">
              <w:rPr>
                <w:rFonts w:hint="eastAsia"/>
                <w:sz w:val="21"/>
              </w:rPr>
              <w:t>40</w:t>
            </w:r>
            <w:r w:rsidRPr="004B1254">
              <w:rPr>
                <w:rFonts w:hint="eastAsia"/>
                <w:sz w:val="21"/>
              </w:rPr>
              <w:t>岁及以上</w:t>
            </w:r>
          </w:p>
        </w:tc>
        <w:tc>
          <w:tcPr>
            <w:tcW w:w="809" w:type="pct"/>
            <w:shd w:val="clear" w:color="auto" w:fill="auto"/>
            <w:vAlign w:val="center"/>
          </w:tcPr>
          <w:p w14:paraId="565D3D68" w14:textId="77777777" w:rsidR="00B30886" w:rsidRPr="004B1254" w:rsidRDefault="00B30886" w:rsidP="004B1254">
            <w:pPr>
              <w:ind w:firstLineChars="0" w:firstLine="0"/>
              <w:jc w:val="center"/>
              <w:rPr>
                <w:sz w:val="21"/>
              </w:rPr>
            </w:pPr>
            <w:r w:rsidRPr="004B1254">
              <w:rPr>
                <w:rFonts w:hint="eastAsia"/>
                <w:sz w:val="21"/>
              </w:rPr>
              <w:t>32</w:t>
            </w:r>
          </w:p>
        </w:tc>
        <w:tc>
          <w:tcPr>
            <w:tcW w:w="1110" w:type="pct"/>
            <w:shd w:val="clear" w:color="auto" w:fill="auto"/>
            <w:vAlign w:val="center"/>
          </w:tcPr>
          <w:p w14:paraId="52099DB7" w14:textId="47C0D980" w:rsidR="00B30886" w:rsidRPr="004B1254" w:rsidRDefault="00B30886" w:rsidP="004B1254">
            <w:pPr>
              <w:ind w:firstLineChars="0" w:firstLine="0"/>
              <w:jc w:val="center"/>
              <w:rPr>
                <w:sz w:val="21"/>
              </w:rPr>
            </w:pPr>
            <w:r w:rsidRPr="004B1254">
              <w:rPr>
                <w:rFonts w:hint="eastAsia"/>
                <w:sz w:val="21"/>
              </w:rPr>
              <w:t>9.6%</w:t>
            </w:r>
          </w:p>
        </w:tc>
      </w:tr>
      <w:tr w:rsidR="00712FBC" w:rsidRPr="004B1254" w14:paraId="2AE22A47" w14:textId="77777777" w:rsidTr="004B1254">
        <w:trPr>
          <w:trHeight w:val="227"/>
        </w:trPr>
        <w:tc>
          <w:tcPr>
            <w:tcW w:w="1366" w:type="pct"/>
            <w:vMerge w:val="restart"/>
            <w:shd w:val="clear" w:color="auto" w:fill="auto"/>
            <w:vAlign w:val="center"/>
          </w:tcPr>
          <w:p w14:paraId="195FE548" w14:textId="77777777" w:rsidR="00712FBC" w:rsidRPr="004B1254" w:rsidRDefault="00712FBC" w:rsidP="004B1254">
            <w:pPr>
              <w:ind w:firstLineChars="0" w:firstLine="0"/>
              <w:jc w:val="center"/>
              <w:rPr>
                <w:sz w:val="21"/>
              </w:rPr>
            </w:pPr>
            <w:r w:rsidRPr="004B1254">
              <w:rPr>
                <w:rFonts w:hint="eastAsia"/>
                <w:sz w:val="21"/>
              </w:rPr>
              <w:t>工作年限</w:t>
            </w:r>
          </w:p>
        </w:tc>
        <w:tc>
          <w:tcPr>
            <w:tcW w:w="1715" w:type="pct"/>
            <w:shd w:val="clear" w:color="auto" w:fill="auto"/>
            <w:vAlign w:val="center"/>
          </w:tcPr>
          <w:p w14:paraId="0EEBBC7F" w14:textId="77777777" w:rsidR="00712FBC" w:rsidRPr="004B1254" w:rsidRDefault="00712FBC" w:rsidP="004B1254">
            <w:pPr>
              <w:ind w:firstLineChars="0" w:firstLine="0"/>
              <w:jc w:val="center"/>
              <w:rPr>
                <w:sz w:val="21"/>
              </w:rPr>
            </w:pPr>
            <w:r w:rsidRPr="004B1254">
              <w:rPr>
                <w:rFonts w:hint="eastAsia"/>
                <w:sz w:val="21"/>
              </w:rPr>
              <w:t>5</w:t>
            </w:r>
            <w:r w:rsidRPr="004B1254">
              <w:rPr>
                <w:rFonts w:hint="eastAsia"/>
                <w:sz w:val="21"/>
              </w:rPr>
              <w:t>年及以下</w:t>
            </w:r>
          </w:p>
        </w:tc>
        <w:tc>
          <w:tcPr>
            <w:tcW w:w="809" w:type="pct"/>
            <w:shd w:val="clear" w:color="auto" w:fill="auto"/>
            <w:vAlign w:val="center"/>
          </w:tcPr>
          <w:p w14:paraId="04AB169A" w14:textId="77777777" w:rsidR="00712FBC" w:rsidRPr="004B1254" w:rsidRDefault="00712FBC" w:rsidP="004B1254">
            <w:pPr>
              <w:ind w:firstLineChars="0" w:firstLine="0"/>
              <w:jc w:val="center"/>
              <w:rPr>
                <w:sz w:val="21"/>
              </w:rPr>
            </w:pPr>
            <w:r w:rsidRPr="004B1254">
              <w:rPr>
                <w:rFonts w:hint="eastAsia"/>
                <w:sz w:val="21"/>
              </w:rPr>
              <w:t>62</w:t>
            </w:r>
          </w:p>
        </w:tc>
        <w:tc>
          <w:tcPr>
            <w:tcW w:w="1110" w:type="pct"/>
            <w:shd w:val="clear" w:color="auto" w:fill="auto"/>
            <w:vAlign w:val="center"/>
          </w:tcPr>
          <w:p w14:paraId="328EC9D8" w14:textId="4C64CEBA" w:rsidR="00712FBC" w:rsidRPr="004B1254" w:rsidRDefault="00712FBC" w:rsidP="004B1254">
            <w:pPr>
              <w:ind w:firstLineChars="0" w:firstLine="0"/>
              <w:jc w:val="center"/>
              <w:rPr>
                <w:sz w:val="21"/>
              </w:rPr>
            </w:pPr>
            <w:r w:rsidRPr="004B1254">
              <w:rPr>
                <w:rFonts w:hint="eastAsia"/>
                <w:sz w:val="21"/>
              </w:rPr>
              <w:t>18.5%</w:t>
            </w:r>
          </w:p>
        </w:tc>
      </w:tr>
      <w:tr w:rsidR="00712FBC" w:rsidRPr="004B1254" w14:paraId="1B1058E8" w14:textId="77777777" w:rsidTr="004B1254">
        <w:trPr>
          <w:trHeight w:val="227"/>
        </w:trPr>
        <w:tc>
          <w:tcPr>
            <w:tcW w:w="1366" w:type="pct"/>
            <w:vMerge/>
            <w:shd w:val="clear" w:color="auto" w:fill="auto"/>
            <w:vAlign w:val="center"/>
          </w:tcPr>
          <w:p w14:paraId="417CB238" w14:textId="77777777" w:rsidR="00712FBC" w:rsidRPr="004B1254" w:rsidRDefault="00712FBC" w:rsidP="004B1254">
            <w:pPr>
              <w:ind w:firstLineChars="0" w:firstLine="0"/>
              <w:jc w:val="center"/>
              <w:rPr>
                <w:sz w:val="21"/>
              </w:rPr>
            </w:pPr>
          </w:p>
        </w:tc>
        <w:tc>
          <w:tcPr>
            <w:tcW w:w="1715" w:type="pct"/>
            <w:shd w:val="clear" w:color="auto" w:fill="auto"/>
            <w:vAlign w:val="center"/>
          </w:tcPr>
          <w:p w14:paraId="67CDF2AC" w14:textId="77777777" w:rsidR="00712FBC" w:rsidRPr="004B1254" w:rsidRDefault="00712FBC" w:rsidP="004B1254">
            <w:pPr>
              <w:ind w:firstLineChars="0" w:firstLine="0"/>
              <w:jc w:val="center"/>
              <w:rPr>
                <w:sz w:val="21"/>
              </w:rPr>
            </w:pPr>
            <w:r w:rsidRPr="004B1254">
              <w:rPr>
                <w:rFonts w:hint="eastAsia"/>
                <w:sz w:val="21"/>
              </w:rPr>
              <w:t>6-10</w:t>
            </w:r>
            <w:r w:rsidRPr="004B1254">
              <w:rPr>
                <w:rFonts w:hint="eastAsia"/>
                <w:sz w:val="21"/>
              </w:rPr>
              <w:t>年</w:t>
            </w:r>
          </w:p>
        </w:tc>
        <w:tc>
          <w:tcPr>
            <w:tcW w:w="809" w:type="pct"/>
            <w:shd w:val="clear" w:color="auto" w:fill="auto"/>
            <w:vAlign w:val="center"/>
          </w:tcPr>
          <w:p w14:paraId="62E392A3" w14:textId="77777777" w:rsidR="00712FBC" w:rsidRPr="004B1254" w:rsidRDefault="00712FBC" w:rsidP="004B1254">
            <w:pPr>
              <w:ind w:firstLineChars="0" w:firstLine="0"/>
              <w:jc w:val="center"/>
              <w:rPr>
                <w:sz w:val="21"/>
              </w:rPr>
            </w:pPr>
            <w:r w:rsidRPr="004B1254">
              <w:rPr>
                <w:rFonts w:hint="eastAsia"/>
                <w:sz w:val="21"/>
              </w:rPr>
              <w:t>134</w:t>
            </w:r>
          </w:p>
        </w:tc>
        <w:tc>
          <w:tcPr>
            <w:tcW w:w="1110" w:type="pct"/>
            <w:shd w:val="clear" w:color="auto" w:fill="auto"/>
            <w:vAlign w:val="center"/>
          </w:tcPr>
          <w:p w14:paraId="4F7D7578" w14:textId="525B9D7F" w:rsidR="00712FBC" w:rsidRPr="004B1254" w:rsidRDefault="00712FBC" w:rsidP="004B1254">
            <w:pPr>
              <w:ind w:firstLineChars="0" w:firstLine="0"/>
              <w:jc w:val="center"/>
              <w:rPr>
                <w:sz w:val="21"/>
              </w:rPr>
            </w:pPr>
            <w:r w:rsidRPr="004B1254">
              <w:rPr>
                <w:rFonts w:hint="eastAsia"/>
                <w:sz w:val="21"/>
              </w:rPr>
              <w:t>40.0%</w:t>
            </w:r>
          </w:p>
        </w:tc>
      </w:tr>
      <w:tr w:rsidR="00712FBC" w:rsidRPr="004B1254" w14:paraId="2E961DAE" w14:textId="77777777" w:rsidTr="004B1254">
        <w:trPr>
          <w:trHeight w:val="227"/>
        </w:trPr>
        <w:tc>
          <w:tcPr>
            <w:tcW w:w="1366" w:type="pct"/>
            <w:vMerge/>
            <w:tcBorders>
              <w:bottom w:val="single" w:sz="12" w:space="0" w:color="auto"/>
            </w:tcBorders>
            <w:shd w:val="clear" w:color="auto" w:fill="auto"/>
            <w:vAlign w:val="center"/>
          </w:tcPr>
          <w:p w14:paraId="5D2F8DBA" w14:textId="77777777" w:rsidR="00712FBC" w:rsidRPr="004B1254" w:rsidRDefault="00712FBC" w:rsidP="004B1254">
            <w:pPr>
              <w:ind w:firstLineChars="0" w:firstLine="0"/>
              <w:jc w:val="center"/>
              <w:rPr>
                <w:sz w:val="21"/>
              </w:rPr>
            </w:pPr>
          </w:p>
        </w:tc>
        <w:tc>
          <w:tcPr>
            <w:tcW w:w="1715" w:type="pct"/>
            <w:tcBorders>
              <w:bottom w:val="single" w:sz="12" w:space="0" w:color="auto"/>
            </w:tcBorders>
            <w:shd w:val="clear" w:color="auto" w:fill="auto"/>
            <w:vAlign w:val="center"/>
          </w:tcPr>
          <w:p w14:paraId="045D036C" w14:textId="77777777" w:rsidR="00712FBC" w:rsidRPr="004B1254" w:rsidRDefault="00712FBC" w:rsidP="004B1254">
            <w:pPr>
              <w:ind w:firstLineChars="0" w:firstLine="0"/>
              <w:jc w:val="center"/>
              <w:rPr>
                <w:sz w:val="21"/>
              </w:rPr>
            </w:pPr>
            <w:r w:rsidRPr="004B1254">
              <w:rPr>
                <w:rFonts w:hint="eastAsia"/>
                <w:sz w:val="21"/>
              </w:rPr>
              <w:t>10</w:t>
            </w:r>
            <w:r w:rsidRPr="004B1254">
              <w:rPr>
                <w:rFonts w:hint="eastAsia"/>
                <w:sz w:val="21"/>
              </w:rPr>
              <w:t>年及以上</w:t>
            </w:r>
          </w:p>
        </w:tc>
        <w:tc>
          <w:tcPr>
            <w:tcW w:w="809" w:type="pct"/>
            <w:tcBorders>
              <w:bottom w:val="single" w:sz="12" w:space="0" w:color="auto"/>
            </w:tcBorders>
            <w:shd w:val="clear" w:color="auto" w:fill="auto"/>
            <w:vAlign w:val="center"/>
          </w:tcPr>
          <w:p w14:paraId="7F58FA75" w14:textId="77777777" w:rsidR="00712FBC" w:rsidRPr="004B1254" w:rsidRDefault="00712FBC" w:rsidP="004B1254">
            <w:pPr>
              <w:ind w:firstLineChars="0" w:firstLine="0"/>
              <w:jc w:val="center"/>
              <w:rPr>
                <w:sz w:val="21"/>
              </w:rPr>
            </w:pPr>
            <w:r w:rsidRPr="004B1254">
              <w:rPr>
                <w:rFonts w:hint="eastAsia"/>
                <w:sz w:val="21"/>
              </w:rPr>
              <w:t>139</w:t>
            </w:r>
          </w:p>
        </w:tc>
        <w:tc>
          <w:tcPr>
            <w:tcW w:w="1110" w:type="pct"/>
            <w:tcBorders>
              <w:bottom w:val="single" w:sz="12" w:space="0" w:color="auto"/>
            </w:tcBorders>
            <w:shd w:val="clear" w:color="auto" w:fill="auto"/>
            <w:vAlign w:val="center"/>
          </w:tcPr>
          <w:p w14:paraId="138D4B80" w14:textId="1FB5E881" w:rsidR="00712FBC" w:rsidRPr="004B1254" w:rsidRDefault="00712FBC" w:rsidP="004B1254">
            <w:pPr>
              <w:ind w:firstLineChars="0" w:firstLine="0"/>
              <w:jc w:val="center"/>
              <w:rPr>
                <w:sz w:val="21"/>
              </w:rPr>
            </w:pPr>
            <w:r w:rsidRPr="004B1254">
              <w:rPr>
                <w:rFonts w:hint="eastAsia"/>
                <w:sz w:val="21"/>
              </w:rPr>
              <w:t>41.5%</w:t>
            </w:r>
          </w:p>
        </w:tc>
      </w:tr>
    </w:tbl>
    <w:p w14:paraId="5BB3513D" w14:textId="77777777" w:rsidR="00712FBC" w:rsidRDefault="00712FBC" w:rsidP="00712FBC">
      <w:bookmarkStart w:id="150" w:name="_Toc195583234"/>
    </w:p>
    <w:p w14:paraId="4FFD6E2F" w14:textId="5058048C" w:rsidR="00635AC9" w:rsidRDefault="00635AC9" w:rsidP="00AD6BEA">
      <w:pPr>
        <w:pStyle w:val="af1"/>
        <w:spacing w:before="326" w:after="163"/>
        <w:rPr>
          <w:rFonts w:hint="eastAsia"/>
        </w:rPr>
      </w:pPr>
      <w:bookmarkStart w:id="151" w:name="_Toc197303276"/>
      <w:r>
        <w:rPr>
          <w:rFonts w:hint="eastAsia"/>
        </w:rPr>
        <w:lastRenderedPageBreak/>
        <w:t>4.2</w:t>
      </w:r>
      <w:r w:rsidR="003369F7">
        <w:rPr>
          <w:rFonts w:hint="eastAsia"/>
        </w:rPr>
        <w:t xml:space="preserve"> </w:t>
      </w:r>
      <w:r>
        <w:rPr>
          <w:rFonts w:hint="eastAsia"/>
        </w:rPr>
        <w:t>问卷设计</w:t>
      </w:r>
      <w:bookmarkEnd w:id="150"/>
      <w:bookmarkEnd w:id="151"/>
    </w:p>
    <w:p w14:paraId="4878CFF9" w14:textId="77777777" w:rsidR="00B30886" w:rsidRDefault="00B30886" w:rsidP="00F659C2">
      <w:pPr>
        <w:pStyle w:val="3"/>
        <w:spacing w:before="163" w:after="163"/>
        <w:rPr>
          <w:rFonts w:hint="eastAsia"/>
        </w:rPr>
      </w:pPr>
      <w:bookmarkStart w:id="152" w:name="_Toc195583235"/>
      <w:bookmarkStart w:id="153" w:name="_Toc197303277"/>
      <w:r>
        <w:rPr>
          <w:rFonts w:hint="eastAsia"/>
        </w:rPr>
        <w:t>4.2.1</w:t>
      </w:r>
      <w:r w:rsidR="003369F7">
        <w:rPr>
          <w:rFonts w:hint="eastAsia"/>
        </w:rPr>
        <w:t xml:space="preserve"> </w:t>
      </w:r>
      <w:r>
        <w:rPr>
          <w:rFonts w:hint="eastAsia"/>
        </w:rPr>
        <w:t>测量工具</w:t>
      </w:r>
      <w:bookmarkEnd w:id="152"/>
      <w:bookmarkEnd w:id="153"/>
    </w:p>
    <w:p w14:paraId="5DCF678F" w14:textId="2E17D7FD" w:rsidR="00B30886" w:rsidRDefault="00D16C1F" w:rsidP="00F152E5">
      <w:r>
        <w:rPr>
          <w:rFonts w:hint="eastAsia"/>
        </w:rPr>
        <w:t>根据研究设计所涉及的变量，对功利型和享乐型智能推荐、</w:t>
      </w:r>
      <w:proofErr w:type="gramStart"/>
      <w:r>
        <w:rPr>
          <w:rFonts w:hint="eastAsia"/>
        </w:rPr>
        <w:t>心流体验</w:t>
      </w:r>
      <w:proofErr w:type="gramEnd"/>
      <w:r>
        <w:rPr>
          <w:rFonts w:hint="eastAsia"/>
        </w:rPr>
        <w:t>、认知锁定、工作投入以及自我调节</w:t>
      </w:r>
      <w:r w:rsidR="005C72C7">
        <w:rPr>
          <w:rFonts w:hint="eastAsia"/>
        </w:rPr>
        <w:t>六</w:t>
      </w:r>
      <w:r>
        <w:rPr>
          <w:rFonts w:hint="eastAsia"/>
        </w:rPr>
        <w:t>个变量进行测量。</w:t>
      </w:r>
      <w:r w:rsidR="00AF5B6E">
        <w:rPr>
          <w:rFonts w:hint="eastAsia"/>
        </w:rPr>
        <w:t>鉴于</w:t>
      </w:r>
      <w:r>
        <w:rPr>
          <w:rFonts w:hint="eastAsia"/>
        </w:rPr>
        <w:t>各变量的性质均适合由员工进行自我</w:t>
      </w:r>
      <w:r w:rsidR="00AF5B6E">
        <w:rPr>
          <w:rFonts w:hint="eastAsia"/>
        </w:rPr>
        <w:t>评估</w:t>
      </w:r>
      <w:r>
        <w:rPr>
          <w:rFonts w:hint="eastAsia"/>
        </w:rPr>
        <w:t>，本研究的</w:t>
      </w:r>
      <w:proofErr w:type="gramStart"/>
      <w:r>
        <w:rPr>
          <w:rFonts w:hint="eastAsia"/>
        </w:rPr>
        <w:t>所有题项均</w:t>
      </w:r>
      <w:proofErr w:type="gramEnd"/>
      <w:r w:rsidR="00AF5B6E">
        <w:rPr>
          <w:rFonts w:hint="eastAsia"/>
        </w:rPr>
        <w:t>设定为员工</w:t>
      </w:r>
      <w:r>
        <w:rPr>
          <w:rFonts w:hint="eastAsia"/>
        </w:rPr>
        <w:t>自评</w:t>
      </w:r>
      <w:r w:rsidR="00AF5B6E">
        <w:rPr>
          <w:rFonts w:hint="eastAsia"/>
        </w:rPr>
        <w:t>形式</w:t>
      </w:r>
      <w:r>
        <w:rPr>
          <w:rFonts w:hint="eastAsia"/>
        </w:rPr>
        <w:t>。</w:t>
      </w:r>
    </w:p>
    <w:p w14:paraId="78C4CC8F" w14:textId="586547B7" w:rsidR="00D16C1F" w:rsidRDefault="00D16C1F" w:rsidP="00F152E5">
      <w:r>
        <w:rPr>
          <w:rFonts w:hint="eastAsia"/>
        </w:rPr>
        <w:t>本研究共包括六个变量，为确保测量的可靠性和有效性，这些变量的测量都</w:t>
      </w:r>
      <w:r w:rsidR="00FD39D9">
        <w:rPr>
          <w:rFonts w:hint="eastAsia"/>
        </w:rPr>
        <w:t>选取</w:t>
      </w:r>
      <w:r>
        <w:rPr>
          <w:rFonts w:hint="eastAsia"/>
        </w:rPr>
        <w:t>了国外</w:t>
      </w:r>
      <w:r w:rsidR="00FD39D9">
        <w:rPr>
          <w:rFonts w:hint="eastAsia"/>
        </w:rPr>
        <w:t>经过广泛验证且</w:t>
      </w:r>
      <w:r>
        <w:rPr>
          <w:rFonts w:hint="eastAsia"/>
        </w:rPr>
        <w:t>成熟</w:t>
      </w:r>
      <w:r w:rsidR="00FD39D9">
        <w:rPr>
          <w:rFonts w:hint="eastAsia"/>
        </w:rPr>
        <w:t>的</w:t>
      </w:r>
      <w:r>
        <w:rPr>
          <w:rFonts w:hint="eastAsia"/>
        </w:rPr>
        <w:t>量表。针对</w:t>
      </w:r>
      <w:r w:rsidR="00FD39D9">
        <w:rPr>
          <w:rFonts w:hint="eastAsia"/>
        </w:rPr>
        <w:t>所引用的</w:t>
      </w:r>
      <w:r>
        <w:rPr>
          <w:rFonts w:hint="eastAsia"/>
        </w:rPr>
        <w:t>国外英文量表，本研究采用了双盲的“翻译</w:t>
      </w:r>
      <w:r>
        <w:rPr>
          <w:rFonts w:hint="eastAsia"/>
        </w:rPr>
        <w:t>-</w:t>
      </w:r>
      <w:r>
        <w:rPr>
          <w:rFonts w:hint="eastAsia"/>
        </w:rPr>
        <w:t>回译”程序将其</w:t>
      </w:r>
      <w:r w:rsidR="00FD39D9">
        <w:rPr>
          <w:rFonts w:hint="eastAsia"/>
        </w:rPr>
        <w:t>转化</w:t>
      </w:r>
      <w:r>
        <w:rPr>
          <w:rFonts w:hint="eastAsia"/>
        </w:rPr>
        <w:t>成中文，以保证翻译质量。此外，为了确保翻译后的量表既</w:t>
      </w:r>
      <w:r w:rsidR="00FD39D9">
        <w:rPr>
          <w:rFonts w:hint="eastAsia"/>
        </w:rPr>
        <w:t>能精准传达原量表开发者的核心意图，</w:t>
      </w:r>
      <w:r>
        <w:rPr>
          <w:rFonts w:hint="eastAsia"/>
        </w:rPr>
        <w:t>又</w:t>
      </w:r>
      <w:r w:rsidR="00FD39D9">
        <w:rPr>
          <w:rFonts w:hint="eastAsia"/>
        </w:rPr>
        <w:t>契合</w:t>
      </w:r>
      <w:r>
        <w:rPr>
          <w:rFonts w:hint="eastAsia"/>
        </w:rPr>
        <w:t>中国的文化</w:t>
      </w:r>
      <w:r w:rsidR="00FD39D9">
        <w:rPr>
          <w:rFonts w:hint="eastAsia"/>
        </w:rPr>
        <w:t>语境</w:t>
      </w:r>
      <w:r>
        <w:rPr>
          <w:rFonts w:hint="eastAsia"/>
        </w:rPr>
        <w:t>，本研究对引用的变量进行了以下处理：</w:t>
      </w:r>
    </w:p>
    <w:p w14:paraId="30E89491" w14:textId="14D79A86" w:rsidR="00D16C1F" w:rsidRDefault="00D16C1F" w:rsidP="00D16C1F">
      <w:pPr>
        <w:ind w:firstLineChars="0"/>
      </w:pPr>
      <w:r>
        <w:rPr>
          <w:rFonts w:hint="eastAsia"/>
        </w:rPr>
        <w:t>（</w:t>
      </w:r>
      <w:r>
        <w:rPr>
          <w:rFonts w:hint="eastAsia"/>
        </w:rPr>
        <w:t>1</w:t>
      </w:r>
      <w:r>
        <w:rPr>
          <w:rFonts w:hint="eastAsia"/>
        </w:rPr>
        <w:t>）</w:t>
      </w:r>
      <w:proofErr w:type="gramStart"/>
      <w:r w:rsidR="00FD39D9">
        <w:rPr>
          <w:rFonts w:hint="eastAsia"/>
        </w:rPr>
        <w:t>英文</w:t>
      </w:r>
      <w:r>
        <w:rPr>
          <w:rFonts w:hint="eastAsia"/>
        </w:rPr>
        <w:t>题项的</w:t>
      </w:r>
      <w:proofErr w:type="gramEnd"/>
      <w:r w:rsidR="00FD39D9">
        <w:rPr>
          <w:rFonts w:hint="eastAsia"/>
        </w:rPr>
        <w:t>中文</w:t>
      </w:r>
      <w:r>
        <w:rPr>
          <w:rFonts w:hint="eastAsia"/>
        </w:rPr>
        <w:t>转换：本研究</w:t>
      </w:r>
      <w:r w:rsidR="00FD39D9">
        <w:rPr>
          <w:rFonts w:hint="eastAsia"/>
        </w:rPr>
        <w:t>专门</w:t>
      </w:r>
      <w:r>
        <w:rPr>
          <w:rFonts w:hint="eastAsia"/>
        </w:rPr>
        <w:t>邀请了一名同领域的博士及两位硕士，负责将选定的量表从英文转换为中文。在翻译过程中</w:t>
      </w:r>
      <w:r w:rsidR="00FD39D9">
        <w:rPr>
          <w:rFonts w:hint="eastAsia"/>
        </w:rPr>
        <w:t>，严格</w:t>
      </w:r>
      <w:r>
        <w:rPr>
          <w:rFonts w:hint="eastAsia"/>
        </w:rPr>
        <w:t>遵循两个</w:t>
      </w:r>
      <w:r w:rsidR="00FD39D9">
        <w:rPr>
          <w:rFonts w:hint="eastAsia"/>
        </w:rPr>
        <w:t>关键</w:t>
      </w:r>
      <w:r>
        <w:rPr>
          <w:rFonts w:hint="eastAsia"/>
        </w:rPr>
        <w:t>原则：一是尽可能忠于原文</w:t>
      </w:r>
      <w:r w:rsidR="00FD39D9">
        <w:rPr>
          <w:rFonts w:hint="eastAsia"/>
        </w:rPr>
        <w:t>所表达</w:t>
      </w:r>
      <w:r>
        <w:rPr>
          <w:rFonts w:hint="eastAsia"/>
        </w:rPr>
        <w:t>的</w:t>
      </w:r>
      <w:r w:rsidR="00FD39D9">
        <w:rPr>
          <w:rFonts w:hint="eastAsia"/>
        </w:rPr>
        <w:t>含义</w:t>
      </w:r>
      <w:r>
        <w:rPr>
          <w:rFonts w:hint="eastAsia"/>
        </w:rPr>
        <w:t>，二是确保翻译后的</w:t>
      </w:r>
      <w:r w:rsidR="00FD39D9">
        <w:rPr>
          <w:rFonts w:hint="eastAsia"/>
        </w:rPr>
        <w:t>中文表述符合</w:t>
      </w:r>
      <w:r>
        <w:rPr>
          <w:rFonts w:hint="eastAsia"/>
        </w:rPr>
        <w:t>中国</w:t>
      </w:r>
      <w:r w:rsidR="00FD39D9">
        <w:rPr>
          <w:rFonts w:hint="eastAsia"/>
        </w:rPr>
        <w:t>人</w:t>
      </w:r>
      <w:r>
        <w:rPr>
          <w:rFonts w:hint="eastAsia"/>
        </w:rPr>
        <w:t>的</w:t>
      </w:r>
      <w:r w:rsidR="00FD39D9">
        <w:rPr>
          <w:rFonts w:hint="eastAsia"/>
        </w:rPr>
        <w:t>语言</w:t>
      </w:r>
      <w:r>
        <w:rPr>
          <w:rFonts w:hint="eastAsia"/>
        </w:rPr>
        <w:t>表达习惯。</w:t>
      </w:r>
    </w:p>
    <w:p w14:paraId="65985A03" w14:textId="6A27A3CC" w:rsidR="00D16C1F" w:rsidRDefault="00D16C1F" w:rsidP="00D16C1F">
      <w:pPr>
        <w:ind w:firstLineChars="0"/>
      </w:pPr>
      <w:r>
        <w:rPr>
          <w:rFonts w:hint="eastAsia"/>
        </w:rPr>
        <w:t>（</w:t>
      </w:r>
      <w:r>
        <w:rPr>
          <w:rFonts w:hint="eastAsia"/>
        </w:rPr>
        <w:t>2</w:t>
      </w:r>
      <w:r>
        <w:rPr>
          <w:rFonts w:hint="eastAsia"/>
        </w:rPr>
        <w:t>）中文表述的精细化调整：随后，由一位领域内的教授和两位博士生组成的团队对翻译后的文本进行了细致的校对。他们对</w:t>
      </w:r>
      <w:proofErr w:type="gramStart"/>
      <w:r>
        <w:rPr>
          <w:rFonts w:hint="eastAsia"/>
        </w:rPr>
        <w:t>每个题项进行</w:t>
      </w:r>
      <w:proofErr w:type="gramEnd"/>
      <w:r>
        <w:rPr>
          <w:rFonts w:hint="eastAsia"/>
        </w:rPr>
        <w:t>了深入的讨论，以确保文本不仅能够真实反映研究对象的实际情况，同时也能够从研究对象的</w:t>
      </w:r>
      <w:r w:rsidR="00FD39D9">
        <w:rPr>
          <w:rFonts w:hint="eastAsia"/>
        </w:rPr>
        <w:t>角度</w:t>
      </w:r>
      <w:r>
        <w:rPr>
          <w:rFonts w:hint="eastAsia"/>
        </w:rPr>
        <w:t>出发</w:t>
      </w:r>
      <w:r w:rsidR="00FD39D9">
        <w:rPr>
          <w:rFonts w:hint="eastAsia"/>
        </w:rPr>
        <w:t>进行表述</w:t>
      </w:r>
      <w:r>
        <w:rPr>
          <w:rFonts w:hint="eastAsia"/>
        </w:rPr>
        <w:t>，从而确保每一位参与者都能够准确地理解题项的含义。</w:t>
      </w:r>
    </w:p>
    <w:p w14:paraId="20C20F0A" w14:textId="77777777" w:rsidR="00D16C1F" w:rsidRDefault="00D16C1F" w:rsidP="00D16C1F">
      <w:pPr>
        <w:ind w:firstLineChars="0"/>
      </w:pPr>
      <w:r>
        <w:rPr>
          <w:rFonts w:hint="eastAsia"/>
        </w:rPr>
        <w:t>除控制变量外，其他变量均采用</w:t>
      </w:r>
      <w:r>
        <w:rPr>
          <w:rFonts w:hint="eastAsia"/>
        </w:rPr>
        <w:t>Likert7</w:t>
      </w:r>
      <w:r>
        <w:rPr>
          <w:rFonts w:hint="eastAsia"/>
        </w:rPr>
        <w:t>点量表法，</w:t>
      </w:r>
      <w:r w:rsidR="00F659C2">
        <w:rPr>
          <w:rFonts w:hint="eastAsia"/>
        </w:rPr>
        <w:t>从</w:t>
      </w:r>
      <w:r w:rsidR="00F659C2">
        <w:rPr>
          <w:rFonts w:hint="eastAsia"/>
        </w:rPr>
        <w:t>1</w:t>
      </w:r>
      <w:r w:rsidR="00F659C2">
        <w:rPr>
          <w:rFonts w:hint="eastAsia"/>
        </w:rPr>
        <w:t>“完全不符合”到</w:t>
      </w:r>
      <w:r w:rsidR="00F659C2">
        <w:rPr>
          <w:rFonts w:hint="eastAsia"/>
        </w:rPr>
        <w:t>7</w:t>
      </w:r>
      <w:r w:rsidR="00F659C2">
        <w:rPr>
          <w:rFonts w:hint="eastAsia"/>
        </w:rPr>
        <w:t>“完全符合”要求被试根据实际情况对问卷描述情况做出评定。具体测量工具如下：</w:t>
      </w:r>
    </w:p>
    <w:p w14:paraId="4FC7C654" w14:textId="0433550F" w:rsidR="00D16C1F" w:rsidRDefault="00D16C1F" w:rsidP="00D16C1F">
      <w:bookmarkStart w:id="154" w:name="_Toc195432427"/>
      <w:r>
        <w:rPr>
          <w:rFonts w:hint="eastAsia"/>
        </w:rPr>
        <w:t>（</w:t>
      </w:r>
      <w:r>
        <w:rPr>
          <w:rFonts w:hint="eastAsia"/>
        </w:rPr>
        <w:t>1</w:t>
      </w:r>
      <w:r>
        <w:rPr>
          <w:rFonts w:hint="eastAsia"/>
        </w:rPr>
        <w:t>）</w:t>
      </w:r>
      <w:r w:rsidRPr="00CF58F2">
        <w:rPr>
          <w:rFonts w:hint="eastAsia"/>
        </w:rPr>
        <w:t>功利型</w:t>
      </w:r>
      <w:r w:rsidR="005C72C7">
        <w:rPr>
          <w:rFonts w:hint="eastAsia"/>
        </w:rPr>
        <w:t>和</w:t>
      </w:r>
      <w:r w:rsidRPr="00CF58F2">
        <w:rPr>
          <w:rFonts w:hint="eastAsia"/>
        </w:rPr>
        <w:t>享乐型智能推荐</w:t>
      </w:r>
      <w:bookmarkEnd w:id="154"/>
      <w:r>
        <w:rPr>
          <w:rFonts w:hint="eastAsia"/>
        </w:rPr>
        <w:t>：本文基于</w:t>
      </w:r>
      <w:r w:rsidRPr="00CF58F2">
        <w:rPr>
          <w:rFonts w:hint="eastAsia"/>
        </w:rPr>
        <w:t>Yin</w:t>
      </w:r>
      <w:r w:rsidRPr="00CF58F2">
        <w:rPr>
          <w:rFonts w:hint="eastAsia"/>
        </w:rPr>
        <w:t>等</w:t>
      </w:r>
      <w:r w:rsidR="00365EB4">
        <w:rPr>
          <w:rFonts w:hint="eastAsia"/>
        </w:rPr>
        <w:t>在</w:t>
      </w:r>
      <w:r w:rsidR="00365EB4">
        <w:rPr>
          <w:rFonts w:hint="eastAsia"/>
        </w:rPr>
        <w:t>2023</w:t>
      </w:r>
      <w:r w:rsidR="00365EB4">
        <w:rPr>
          <w:rFonts w:hint="eastAsia"/>
        </w:rPr>
        <w:t>年修订</w:t>
      </w:r>
      <w:r>
        <w:rPr>
          <w:rFonts w:hint="eastAsia"/>
        </w:rPr>
        <w:t>的</w:t>
      </w:r>
      <w:r>
        <w:rPr>
          <w:rFonts w:hint="eastAsia"/>
        </w:rPr>
        <w:t>3</w:t>
      </w:r>
      <w:proofErr w:type="gramStart"/>
      <w:r>
        <w:rPr>
          <w:rFonts w:hint="eastAsia"/>
        </w:rPr>
        <w:t>题项智能</w:t>
      </w:r>
      <w:proofErr w:type="gramEnd"/>
      <w:r>
        <w:rPr>
          <w:rFonts w:hint="eastAsia"/>
        </w:rPr>
        <w:t>推荐量表，以及</w:t>
      </w:r>
      <w:r>
        <w:rPr>
          <w:rFonts w:hint="eastAsia"/>
        </w:rPr>
        <w:t>Batra</w:t>
      </w:r>
      <w:r>
        <w:rPr>
          <w:rFonts w:hint="eastAsia"/>
        </w:rPr>
        <w:t>和</w:t>
      </w:r>
      <w:proofErr w:type="spellStart"/>
      <w:r>
        <w:rPr>
          <w:rFonts w:hint="eastAsia"/>
        </w:rPr>
        <w:t>Ahtola</w:t>
      </w:r>
      <w:proofErr w:type="spellEnd"/>
      <w:r w:rsidR="00365EB4">
        <w:rPr>
          <w:rFonts w:hint="eastAsia"/>
        </w:rPr>
        <w:t>在</w:t>
      </w:r>
      <w:r w:rsidR="00365EB4">
        <w:rPr>
          <w:rFonts w:hint="eastAsia"/>
        </w:rPr>
        <w:t>1991</w:t>
      </w:r>
      <w:r w:rsidR="00365EB4">
        <w:rPr>
          <w:rFonts w:hint="eastAsia"/>
        </w:rPr>
        <w:t>年开发</w:t>
      </w:r>
      <w:r>
        <w:rPr>
          <w:rFonts w:hint="eastAsia"/>
        </w:rPr>
        <w:t>的功利</w:t>
      </w:r>
      <w:r w:rsidR="00365EB4">
        <w:rPr>
          <w:rFonts w:hint="eastAsia"/>
        </w:rPr>
        <w:t>和</w:t>
      </w:r>
      <w:proofErr w:type="gramStart"/>
      <w:r>
        <w:rPr>
          <w:rFonts w:hint="eastAsia"/>
        </w:rPr>
        <w:t>享乐双维度量</w:t>
      </w:r>
      <w:proofErr w:type="gramEnd"/>
      <w:r>
        <w:rPr>
          <w:rFonts w:hint="eastAsia"/>
        </w:rPr>
        <w:t>表，修订了功利型智能推荐和享乐型智能推荐的量表，</w:t>
      </w:r>
      <w:r>
        <w:rPr>
          <w:rFonts w:hint="eastAsia"/>
        </w:rPr>
        <w:t>Batra</w:t>
      </w:r>
      <w:r>
        <w:rPr>
          <w:rFonts w:hint="eastAsia"/>
        </w:rPr>
        <w:t>和</w:t>
      </w:r>
      <w:proofErr w:type="spellStart"/>
      <w:r>
        <w:rPr>
          <w:rFonts w:hint="eastAsia"/>
        </w:rPr>
        <w:t>Ahtola</w:t>
      </w:r>
      <w:proofErr w:type="spellEnd"/>
      <w:r>
        <w:rPr>
          <w:rFonts w:hint="eastAsia"/>
        </w:rPr>
        <w:t>的功利</w:t>
      </w:r>
      <w:r w:rsidR="00365EB4">
        <w:rPr>
          <w:rFonts w:hint="eastAsia"/>
        </w:rPr>
        <w:t>和</w:t>
      </w:r>
      <w:proofErr w:type="gramStart"/>
      <w:r>
        <w:rPr>
          <w:rFonts w:hint="eastAsia"/>
        </w:rPr>
        <w:t>享乐双维度量</w:t>
      </w:r>
      <w:proofErr w:type="gramEnd"/>
      <w:r>
        <w:rPr>
          <w:rFonts w:hint="eastAsia"/>
        </w:rPr>
        <w:t>表被广泛用于衡量商品、网络内容等的功利（享乐）程度</w:t>
      </w:r>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_Ref195571169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[9</w:t>
      </w:r>
      <w:r w:rsidR="00365EB4" w:rsidRPr="00365EB4">
        <w:rPr>
          <w:vertAlign w:val="superscript"/>
        </w:rPr>
        <w:fldChar w:fldCharType="end"/>
      </w:r>
      <w:r w:rsidR="00712FBC">
        <w:rPr>
          <w:rFonts w:hint="eastAsia"/>
          <w:vertAlign w:val="superscript"/>
        </w:rPr>
        <w:t>,</w:t>
      </w:r>
      <w:r w:rsidR="00365EB4" w:rsidRPr="00365EB4">
        <w:rPr>
          <w:vertAlign w:val="superscript"/>
        </w:rPr>
        <w:fldChar w:fldCharType="begin" w:fldLock="1"/>
      </w:r>
      <w:r w:rsidR="00365EB4" w:rsidRPr="00365EB4">
        <w:rPr>
          <w:vertAlign w:val="superscript"/>
        </w:rPr>
        <w:instrText xml:space="preserve"> REF _Ref195572964 \r \h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65]</w:t>
      </w:r>
      <w:r w:rsidR="00365EB4" w:rsidRPr="00365EB4">
        <w:rPr>
          <w:vertAlign w:val="superscript"/>
        </w:rPr>
        <w:fldChar w:fldCharType="end"/>
      </w:r>
      <w:r>
        <w:rPr>
          <w:rFonts w:hint="eastAsia"/>
        </w:rPr>
        <w:t>。</w:t>
      </w:r>
      <w:proofErr w:type="gramStart"/>
      <w:r>
        <w:rPr>
          <w:rFonts w:hint="eastAsia"/>
        </w:rPr>
        <w:t>本量表意</w:t>
      </w:r>
      <w:proofErr w:type="gramEnd"/>
      <w:r>
        <w:rPr>
          <w:rFonts w:hint="eastAsia"/>
        </w:rPr>
        <w:t>在让被试评估不同软件智能推荐的内容符合功利（享乐）的程度，</w:t>
      </w:r>
      <w:proofErr w:type="gramStart"/>
      <w:r>
        <w:rPr>
          <w:rFonts w:hint="eastAsia"/>
        </w:rPr>
        <w:t>题项例如</w:t>
      </w:r>
      <w:proofErr w:type="gramEnd"/>
      <w:r>
        <w:rPr>
          <w:rFonts w:hint="eastAsia"/>
        </w:rPr>
        <w:t>，“智能推荐功能</w:t>
      </w:r>
      <w:proofErr w:type="gramStart"/>
      <w:r>
        <w:rPr>
          <w:rFonts w:hint="eastAsia"/>
        </w:rPr>
        <w:t>能</w:t>
      </w:r>
      <w:proofErr w:type="gramEnd"/>
      <w:r>
        <w:rPr>
          <w:rFonts w:hint="eastAsia"/>
        </w:rPr>
        <w:t>根据我的个人需求提供对我工作有帮助的内容”“智能推荐软件能够聚焦于我的个性化需求，推荐有趣的内容”。</w:t>
      </w:r>
    </w:p>
    <w:p w14:paraId="3E105A3C" w14:textId="37EE47E9" w:rsidR="00D16C1F" w:rsidRDefault="00D16C1F" w:rsidP="00D16C1F">
      <w:r>
        <w:rPr>
          <w:rFonts w:hint="eastAsia"/>
        </w:rPr>
        <w:t>（</w:t>
      </w:r>
      <w:r>
        <w:rPr>
          <w:rFonts w:hint="eastAsia"/>
        </w:rPr>
        <w:t>2</w:t>
      </w:r>
      <w:r>
        <w:rPr>
          <w:rFonts w:hint="eastAsia"/>
        </w:rPr>
        <w:t>）</w:t>
      </w:r>
      <w:bookmarkStart w:id="155" w:name="OLE_LINK2"/>
      <w:r>
        <w:rPr>
          <w:rFonts w:hint="eastAsia"/>
        </w:rPr>
        <w:t>工作投入：本文选择了</w:t>
      </w:r>
      <w:r>
        <w:rPr>
          <w:rFonts w:hint="eastAsia"/>
        </w:rPr>
        <w:t>Schaufeli</w:t>
      </w:r>
      <w:r>
        <w:rPr>
          <w:rFonts w:hint="eastAsia"/>
        </w:rPr>
        <w:t>等在</w:t>
      </w:r>
      <w:r>
        <w:rPr>
          <w:rFonts w:hint="eastAsia"/>
        </w:rPr>
        <w:t>2002</w:t>
      </w:r>
      <w:r>
        <w:rPr>
          <w:rFonts w:hint="eastAsia"/>
        </w:rPr>
        <w:t>年开发的量表，包含活力、</w:t>
      </w:r>
      <w:r w:rsidR="00712FBC">
        <w:rPr>
          <w:rFonts w:hint="eastAsia"/>
        </w:rPr>
        <w:t>敬业和专注</w:t>
      </w:r>
      <w:r>
        <w:rPr>
          <w:rFonts w:hint="eastAsia"/>
        </w:rPr>
        <w:t>三个维度，共十七个题项</w:t>
      </w:r>
      <w:r w:rsidR="00F659C2">
        <w:rPr>
          <w:rFonts w:hint="eastAsia"/>
        </w:rPr>
        <w:t>。如：</w:t>
      </w:r>
      <w:r>
        <w:rPr>
          <w:rFonts w:hint="eastAsia"/>
        </w:rPr>
        <w:t>“工作中，我感觉活力满满”“我对工作充满热情”“工作时，我忘乎所以”</w:t>
      </w:r>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_Ref195572992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[74]</w:t>
      </w:r>
      <w:r w:rsidR="00365EB4" w:rsidRPr="00365EB4">
        <w:rPr>
          <w:vertAlign w:val="superscript"/>
        </w:rPr>
        <w:fldChar w:fldCharType="end"/>
      </w:r>
      <w:r>
        <w:rPr>
          <w:rFonts w:hint="eastAsia"/>
        </w:rPr>
        <w:t>。</w:t>
      </w:r>
    </w:p>
    <w:bookmarkEnd w:id="155"/>
    <w:p w14:paraId="146281D9" w14:textId="1E8CE78F" w:rsidR="00D16C1F" w:rsidRDefault="00D16C1F" w:rsidP="00D16C1F">
      <w:r>
        <w:rPr>
          <w:rFonts w:hint="eastAsia"/>
        </w:rPr>
        <w:lastRenderedPageBreak/>
        <w:t>（</w:t>
      </w:r>
      <w:r>
        <w:rPr>
          <w:rFonts w:hint="eastAsia"/>
        </w:rPr>
        <w:t>3</w:t>
      </w:r>
      <w:r>
        <w:rPr>
          <w:rFonts w:hint="eastAsia"/>
        </w:rPr>
        <w:t>）</w:t>
      </w:r>
      <w:proofErr w:type="gramStart"/>
      <w:r>
        <w:rPr>
          <w:rFonts w:hint="eastAsia"/>
        </w:rPr>
        <w:t>心流体验</w:t>
      </w:r>
      <w:proofErr w:type="gramEnd"/>
      <w:r>
        <w:rPr>
          <w:rFonts w:hint="eastAsia"/>
        </w:rPr>
        <w:t>：本文选择了</w:t>
      </w:r>
      <w:r w:rsidR="005C72C7">
        <w:rPr>
          <w:rFonts w:hint="eastAsia"/>
        </w:rPr>
        <w:t>W</w:t>
      </w:r>
      <w:r>
        <w:rPr>
          <w:rFonts w:hint="eastAsia"/>
        </w:rPr>
        <w:t>ebster</w:t>
      </w:r>
      <w:r>
        <w:rPr>
          <w:rFonts w:hint="eastAsia"/>
        </w:rPr>
        <w:t>等在</w:t>
      </w:r>
      <w:r>
        <w:rPr>
          <w:rFonts w:hint="eastAsia"/>
        </w:rPr>
        <w:t>1993</w:t>
      </w:r>
      <w:r>
        <w:rPr>
          <w:rFonts w:hint="eastAsia"/>
        </w:rPr>
        <w:t>年修订的“人机交互中的心流”量表，共包含感知控制、专注和内在愉悦</w:t>
      </w:r>
      <w:r>
        <w:rPr>
          <w:rFonts w:hint="eastAsia"/>
        </w:rPr>
        <w:t>3</w:t>
      </w:r>
      <w:r>
        <w:rPr>
          <w:rFonts w:hint="eastAsia"/>
        </w:rPr>
        <w:t>个维度，</w:t>
      </w:r>
      <w:proofErr w:type="gramStart"/>
      <w:r>
        <w:rPr>
          <w:rFonts w:hint="eastAsia"/>
        </w:rPr>
        <w:t>9</w:t>
      </w:r>
      <w:r>
        <w:rPr>
          <w:rFonts w:hint="eastAsia"/>
        </w:rPr>
        <w:t>个题项</w:t>
      </w:r>
      <w:proofErr w:type="gramEnd"/>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_Ref195578262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[177]</w:t>
      </w:r>
      <w:r w:rsidR="00365EB4" w:rsidRPr="00365EB4">
        <w:rPr>
          <w:vertAlign w:val="superscript"/>
        </w:rPr>
        <w:fldChar w:fldCharType="end"/>
      </w:r>
      <w:r>
        <w:rPr>
          <w:rFonts w:hint="eastAsia"/>
        </w:rPr>
        <w:t>。</w:t>
      </w:r>
      <w:r w:rsidR="00F659C2">
        <w:rPr>
          <w:rFonts w:hint="eastAsia"/>
        </w:rPr>
        <w:t>如</w:t>
      </w:r>
      <w:r>
        <w:rPr>
          <w:rFonts w:hint="eastAsia"/>
        </w:rPr>
        <w:t>：“我感觉一切在我的掌控中”“我不会去思考其他事”“这让我内在感到愉悦”。</w:t>
      </w:r>
    </w:p>
    <w:p w14:paraId="221C1157" w14:textId="63D5F4CA" w:rsidR="00D16C1F" w:rsidRDefault="00D16C1F" w:rsidP="00D16C1F">
      <w:r>
        <w:rPr>
          <w:rFonts w:hint="eastAsia"/>
        </w:rPr>
        <w:t>（</w:t>
      </w:r>
      <w:r>
        <w:rPr>
          <w:rFonts w:hint="eastAsia"/>
        </w:rPr>
        <w:t>4</w:t>
      </w:r>
      <w:r>
        <w:rPr>
          <w:rFonts w:hint="eastAsia"/>
        </w:rPr>
        <w:t>）认知锁定：本文选用</w:t>
      </w:r>
      <w:r>
        <w:rPr>
          <w:rFonts w:hint="eastAsia"/>
        </w:rPr>
        <w:t>Shi</w:t>
      </w:r>
      <w:r>
        <w:rPr>
          <w:rFonts w:hint="eastAsia"/>
        </w:rPr>
        <w:t>等</w:t>
      </w:r>
      <w:r w:rsidR="00365EB4">
        <w:rPr>
          <w:rFonts w:hint="eastAsia"/>
        </w:rPr>
        <w:t>在</w:t>
      </w:r>
      <w:r>
        <w:rPr>
          <w:rFonts w:hint="eastAsia"/>
        </w:rPr>
        <w:t>2018</w:t>
      </w:r>
      <w:r w:rsidR="00365EB4">
        <w:rPr>
          <w:rFonts w:hint="eastAsia"/>
        </w:rPr>
        <w:t>年</w:t>
      </w:r>
      <w:r>
        <w:rPr>
          <w:rFonts w:hint="eastAsia"/>
        </w:rPr>
        <w:t>开发的包含</w:t>
      </w:r>
      <w:proofErr w:type="gramStart"/>
      <w:r>
        <w:rPr>
          <w:rFonts w:hint="eastAsia"/>
        </w:rPr>
        <w:t>5</w:t>
      </w:r>
      <w:r>
        <w:rPr>
          <w:rFonts w:hint="eastAsia"/>
        </w:rPr>
        <w:t>个题项的</w:t>
      </w:r>
      <w:proofErr w:type="gramEnd"/>
      <w:r>
        <w:rPr>
          <w:rFonts w:hint="eastAsia"/>
        </w:rPr>
        <w:t>量表，</w:t>
      </w:r>
      <w:r>
        <w:rPr>
          <w:rFonts w:hint="eastAsia"/>
        </w:rPr>
        <w:t>Yang</w:t>
      </w:r>
      <w:r>
        <w:rPr>
          <w:rFonts w:hint="eastAsia"/>
        </w:rPr>
        <w:t>等</w:t>
      </w:r>
      <w:r w:rsidR="00365EB4">
        <w:rPr>
          <w:rFonts w:hint="eastAsia"/>
        </w:rPr>
        <w:t>在</w:t>
      </w:r>
      <w:r>
        <w:rPr>
          <w:rFonts w:hint="eastAsia"/>
        </w:rPr>
        <w:t>2023</w:t>
      </w:r>
      <w:r w:rsidR="00365EB4">
        <w:rPr>
          <w:rFonts w:hint="eastAsia"/>
        </w:rPr>
        <w:t>年的研究中</w:t>
      </w:r>
      <w:r>
        <w:rPr>
          <w:rFonts w:hint="eastAsia"/>
        </w:rPr>
        <w:t>将该量表运用至智能推荐应用中</w:t>
      </w:r>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_Ref195571431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[17</w:t>
      </w:r>
      <w:r w:rsidR="00365EB4" w:rsidRPr="00365EB4">
        <w:rPr>
          <w:vertAlign w:val="superscript"/>
        </w:rPr>
        <w:fldChar w:fldCharType="end"/>
      </w:r>
      <w:r w:rsidR="005C72C7">
        <w:rPr>
          <w:rFonts w:hint="eastAsia"/>
          <w:vertAlign w:val="superscript"/>
        </w:rPr>
        <w:t>,</w:t>
      </w:r>
      <w:r w:rsidR="00365EB4" w:rsidRPr="00365EB4">
        <w:rPr>
          <w:vertAlign w:val="superscript"/>
        </w:rPr>
        <w:fldChar w:fldCharType="begin" w:fldLock="1"/>
      </w:r>
      <w:r w:rsidR="00365EB4" w:rsidRPr="00365EB4">
        <w:rPr>
          <w:vertAlign w:val="superscript"/>
        </w:rPr>
        <w:instrText xml:space="preserve"> REF _Ref195574802 \r \h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116]</w:t>
      </w:r>
      <w:r w:rsidR="00365EB4" w:rsidRPr="00365EB4">
        <w:rPr>
          <w:vertAlign w:val="superscript"/>
        </w:rPr>
        <w:fldChar w:fldCharType="end"/>
      </w:r>
      <w:r w:rsidR="00F659C2">
        <w:rPr>
          <w:rFonts w:hint="eastAsia"/>
        </w:rPr>
        <w:t>。</w:t>
      </w:r>
      <w:r>
        <w:rPr>
          <w:rFonts w:hint="eastAsia"/>
        </w:rPr>
        <w:t>如</w:t>
      </w:r>
      <w:r w:rsidR="00F659C2">
        <w:rPr>
          <w:rFonts w:hint="eastAsia"/>
        </w:rPr>
        <w:t>：</w:t>
      </w:r>
      <w:r>
        <w:rPr>
          <w:rFonts w:hint="eastAsia"/>
        </w:rPr>
        <w:t>“我欣赏当下软件给我带来的舒适与便利”。</w:t>
      </w:r>
    </w:p>
    <w:p w14:paraId="29D1F03A" w14:textId="2EC42709" w:rsidR="00D16C1F" w:rsidRDefault="00D16C1F" w:rsidP="00D16C1F">
      <w:r>
        <w:rPr>
          <w:rFonts w:hint="eastAsia"/>
        </w:rPr>
        <w:t>（</w:t>
      </w:r>
      <w:r>
        <w:rPr>
          <w:rFonts w:hint="eastAsia"/>
        </w:rPr>
        <w:t>5</w:t>
      </w:r>
      <w:r>
        <w:rPr>
          <w:rFonts w:hint="eastAsia"/>
        </w:rPr>
        <w:t>）自我调节：</w:t>
      </w:r>
      <w:r w:rsidRPr="00385490">
        <w:rPr>
          <w:rFonts w:hint="eastAsia"/>
        </w:rPr>
        <w:t>Schwarzer</w:t>
      </w:r>
      <w:r w:rsidRPr="00385490">
        <w:rPr>
          <w:rFonts w:hint="eastAsia"/>
        </w:rPr>
        <w:t>等</w:t>
      </w:r>
      <w:r w:rsidR="00365EB4">
        <w:rPr>
          <w:rFonts w:hint="eastAsia"/>
        </w:rPr>
        <w:t>于</w:t>
      </w:r>
      <w:r w:rsidRPr="00385490">
        <w:rPr>
          <w:rFonts w:hint="eastAsia"/>
        </w:rPr>
        <w:t>1999</w:t>
      </w:r>
      <w:r w:rsidR="00365EB4">
        <w:rPr>
          <w:rFonts w:hint="eastAsia"/>
        </w:rPr>
        <w:t>年</w:t>
      </w:r>
      <w:r w:rsidRPr="00385490">
        <w:rPr>
          <w:rFonts w:hint="eastAsia"/>
        </w:rPr>
        <w:t>开发、</w:t>
      </w:r>
      <w:r w:rsidRPr="00385490">
        <w:rPr>
          <w:rFonts w:hint="eastAsia"/>
        </w:rPr>
        <w:t>Diehl</w:t>
      </w:r>
      <w:r w:rsidRPr="00385490">
        <w:rPr>
          <w:rFonts w:hint="eastAsia"/>
        </w:rPr>
        <w:t>等</w:t>
      </w:r>
      <w:r w:rsidR="00365EB4">
        <w:rPr>
          <w:rFonts w:hint="eastAsia"/>
        </w:rPr>
        <w:t>于</w:t>
      </w:r>
      <w:r w:rsidRPr="00385490">
        <w:rPr>
          <w:rFonts w:hint="eastAsia"/>
        </w:rPr>
        <w:t>2006</w:t>
      </w:r>
      <w:r w:rsidR="00365EB4">
        <w:rPr>
          <w:rFonts w:hint="eastAsia"/>
        </w:rPr>
        <w:t>年</w:t>
      </w:r>
      <w:r w:rsidRPr="00385490">
        <w:rPr>
          <w:rFonts w:hint="eastAsia"/>
        </w:rPr>
        <w:t>验证的量表更加侧重于个体目标导向过程中的注意力控制，这与本研究的中介和结果变量相契合</w:t>
      </w:r>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_Ref195575462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[128</w:t>
      </w:r>
      <w:r w:rsidR="00B62319">
        <w:rPr>
          <w:vertAlign w:val="superscript"/>
        </w:rPr>
        <w:t>-</w:t>
      </w:r>
      <w:r w:rsidR="00365EB4" w:rsidRPr="00365EB4">
        <w:rPr>
          <w:vertAlign w:val="superscript"/>
        </w:rPr>
        <w:fldChar w:fldCharType="end"/>
      </w:r>
      <w:r w:rsidR="00365EB4" w:rsidRPr="00365EB4">
        <w:rPr>
          <w:vertAlign w:val="superscript"/>
        </w:rPr>
        <w:fldChar w:fldCharType="begin" w:fldLock="1"/>
      </w:r>
      <w:r w:rsidR="00365EB4" w:rsidRPr="00365EB4">
        <w:rPr>
          <w:vertAlign w:val="superscript"/>
        </w:rPr>
        <w:instrText xml:space="preserve"> REF _Ref195575517 \r \h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129]</w:t>
      </w:r>
      <w:r w:rsidR="00365EB4" w:rsidRPr="00365EB4">
        <w:rPr>
          <w:vertAlign w:val="superscript"/>
        </w:rPr>
        <w:fldChar w:fldCharType="end"/>
      </w:r>
      <w:r>
        <w:rPr>
          <w:rFonts w:hint="eastAsia"/>
        </w:rPr>
        <w:t>。</w:t>
      </w:r>
      <w:r w:rsidRPr="00385490">
        <w:rPr>
          <w:rFonts w:hint="eastAsia"/>
        </w:rPr>
        <w:t>因此，</w:t>
      </w:r>
      <w:r>
        <w:rPr>
          <w:rFonts w:hint="eastAsia"/>
        </w:rPr>
        <w:t>本研究选用</w:t>
      </w:r>
      <w:r>
        <w:rPr>
          <w:rFonts w:hint="eastAsia"/>
        </w:rPr>
        <w:t>Schwarzer</w:t>
      </w:r>
      <w:r>
        <w:rPr>
          <w:rFonts w:hint="eastAsia"/>
        </w:rPr>
        <w:t>等开发的自我调节量表，如</w:t>
      </w:r>
      <w:r w:rsidR="00F659C2">
        <w:rPr>
          <w:rFonts w:hint="eastAsia"/>
        </w:rPr>
        <w:t>：</w:t>
      </w:r>
      <w:r>
        <w:rPr>
          <w:rFonts w:hint="eastAsia"/>
        </w:rPr>
        <w:t>“如果我从一项活动中分心了，我很快就能回到主题上”“如有必要，我可以长时间专注于一项活动”</w:t>
      </w:r>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_Ref195575462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[128]</w:t>
      </w:r>
      <w:r w:rsidR="00365EB4" w:rsidRPr="00365EB4">
        <w:rPr>
          <w:vertAlign w:val="superscript"/>
        </w:rPr>
        <w:fldChar w:fldCharType="end"/>
      </w:r>
      <w:r>
        <w:rPr>
          <w:rFonts w:hint="eastAsia"/>
        </w:rPr>
        <w:t>。该量表被广泛应用</w:t>
      </w:r>
      <w:r w:rsidR="00365EB4" w:rsidRPr="00365EB4">
        <w:rPr>
          <w:vertAlign w:val="superscript"/>
        </w:rPr>
        <w:fldChar w:fldCharType="begin" w:fldLock="1"/>
      </w:r>
      <w:r w:rsidR="00365EB4" w:rsidRPr="00365EB4">
        <w:rPr>
          <w:vertAlign w:val="superscript"/>
        </w:rPr>
        <w:instrText xml:space="preserve"> </w:instrText>
      </w:r>
      <w:r w:rsidR="00365EB4" w:rsidRPr="00365EB4">
        <w:rPr>
          <w:rFonts w:hint="eastAsia"/>
          <w:vertAlign w:val="superscript"/>
        </w:rPr>
        <w:instrText>REF _Ref195571434 \r \h</w:instrText>
      </w:r>
      <w:r w:rsidR="00365EB4" w:rsidRPr="00365EB4">
        <w:rPr>
          <w:vertAlign w:val="superscript"/>
        </w:rPr>
        <w:instrText xml:space="preserve">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[19</w:t>
      </w:r>
      <w:r w:rsidR="00365EB4" w:rsidRPr="00365EB4">
        <w:rPr>
          <w:vertAlign w:val="superscript"/>
        </w:rPr>
        <w:fldChar w:fldCharType="end"/>
      </w:r>
      <w:r w:rsidR="00365EB4" w:rsidRPr="00365EB4">
        <w:rPr>
          <w:rFonts w:hint="eastAsia"/>
          <w:vertAlign w:val="superscript"/>
        </w:rPr>
        <w:t>,</w:t>
      </w:r>
      <w:r w:rsidR="00365EB4" w:rsidRPr="00365EB4">
        <w:rPr>
          <w:vertAlign w:val="superscript"/>
        </w:rPr>
        <w:fldChar w:fldCharType="begin" w:fldLock="1"/>
      </w:r>
      <w:r w:rsidR="00365EB4" w:rsidRPr="00365EB4">
        <w:rPr>
          <w:vertAlign w:val="superscript"/>
        </w:rPr>
        <w:instrText xml:space="preserve"> REF _Ref195575533 \r \h </w:instrText>
      </w:r>
      <w:r w:rsidR="00365EB4">
        <w:rPr>
          <w:vertAlign w:val="superscript"/>
        </w:rPr>
        <w:instrText xml:space="preserve"> \* MERGEFORMAT </w:instrText>
      </w:r>
      <w:r w:rsidR="00365EB4" w:rsidRPr="00365EB4">
        <w:rPr>
          <w:vertAlign w:val="superscript"/>
        </w:rPr>
      </w:r>
      <w:r w:rsidR="00365EB4" w:rsidRPr="00365EB4">
        <w:rPr>
          <w:vertAlign w:val="superscript"/>
        </w:rPr>
        <w:fldChar w:fldCharType="separate"/>
      </w:r>
      <w:r w:rsidR="006E4409">
        <w:rPr>
          <w:vertAlign w:val="superscript"/>
        </w:rPr>
        <w:t>132]</w:t>
      </w:r>
      <w:r w:rsidR="00365EB4" w:rsidRPr="00365EB4">
        <w:rPr>
          <w:vertAlign w:val="superscript"/>
        </w:rPr>
        <w:fldChar w:fldCharType="end"/>
      </w:r>
      <w:r>
        <w:rPr>
          <w:rFonts w:hint="eastAsia"/>
        </w:rPr>
        <w:t>。</w:t>
      </w:r>
    </w:p>
    <w:p w14:paraId="75F9AEB1" w14:textId="77777777" w:rsidR="00D16C1F" w:rsidRDefault="00F659C2" w:rsidP="00D16C1F">
      <w:r>
        <w:rPr>
          <w:rFonts w:hint="eastAsia"/>
        </w:rPr>
        <w:t>此外，本研究还对员工的人口统计学变量进行了控制，包括</w:t>
      </w:r>
      <w:r w:rsidR="00D16C1F">
        <w:rPr>
          <w:rFonts w:hint="eastAsia"/>
        </w:rPr>
        <w:t>性别、</w:t>
      </w:r>
      <w:r>
        <w:rPr>
          <w:rFonts w:hint="eastAsia"/>
        </w:rPr>
        <w:t>教育程度</w:t>
      </w:r>
      <w:r w:rsidR="00D16C1F">
        <w:rPr>
          <w:rFonts w:hint="eastAsia"/>
        </w:rPr>
        <w:t>、年龄和工作年限，</w:t>
      </w:r>
      <w:r>
        <w:rPr>
          <w:rFonts w:hint="eastAsia"/>
        </w:rPr>
        <w:t>以排除潜在的替代解释，确保研究结论的科学性。具体而言，性别方面，将男性编码为</w:t>
      </w:r>
      <w:r>
        <w:rPr>
          <w:rFonts w:hint="eastAsia"/>
        </w:rPr>
        <w:t>1</w:t>
      </w:r>
      <w:r>
        <w:rPr>
          <w:rFonts w:hint="eastAsia"/>
        </w:rPr>
        <w:t>，女性编码为</w:t>
      </w:r>
      <w:r>
        <w:rPr>
          <w:rFonts w:hint="eastAsia"/>
        </w:rPr>
        <w:t>2</w:t>
      </w:r>
      <w:r>
        <w:rPr>
          <w:rFonts w:hint="eastAsia"/>
        </w:rPr>
        <w:t>；教育程度设置了四选项，分别为：大专及以下编码为</w:t>
      </w:r>
      <w:r>
        <w:rPr>
          <w:rFonts w:hint="eastAsia"/>
        </w:rPr>
        <w:t>1</w:t>
      </w:r>
      <w:r>
        <w:rPr>
          <w:rFonts w:hint="eastAsia"/>
        </w:rPr>
        <w:t>，本科编码为</w:t>
      </w:r>
      <w:r>
        <w:rPr>
          <w:rFonts w:hint="eastAsia"/>
        </w:rPr>
        <w:t>2</w:t>
      </w:r>
      <w:r>
        <w:rPr>
          <w:rFonts w:hint="eastAsia"/>
        </w:rPr>
        <w:t>，硕士编码为</w:t>
      </w:r>
      <w:r>
        <w:rPr>
          <w:rFonts w:hint="eastAsia"/>
        </w:rPr>
        <w:t>3</w:t>
      </w:r>
      <w:r>
        <w:rPr>
          <w:rFonts w:hint="eastAsia"/>
        </w:rPr>
        <w:t>，博士及以上编码为</w:t>
      </w:r>
      <w:r>
        <w:rPr>
          <w:rFonts w:hint="eastAsia"/>
        </w:rPr>
        <w:t>4</w:t>
      </w:r>
      <w:r>
        <w:rPr>
          <w:rFonts w:hint="eastAsia"/>
        </w:rPr>
        <w:t>；年龄和工作年限采用标度测量，由被调查者自行填写。</w:t>
      </w:r>
    </w:p>
    <w:p w14:paraId="06AFC366" w14:textId="77777777" w:rsidR="00F659C2" w:rsidRDefault="00F659C2" w:rsidP="00F659C2">
      <w:pPr>
        <w:pStyle w:val="3"/>
        <w:spacing w:before="163" w:after="163"/>
        <w:rPr>
          <w:rFonts w:hint="eastAsia"/>
        </w:rPr>
      </w:pPr>
      <w:bookmarkStart w:id="156" w:name="_Toc195583236"/>
      <w:bookmarkStart w:id="157" w:name="_Toc197303278"/>
      <w:r>
        <w:rPr>
          <w:rFonts w:hint="eastAsia"/>
        </w:rPr>
        <w:t>4.2.2</w:t>
      </w:r>
      <w:r w:rsidR="003369F7">
        <w:rPr>
          <w:rFonts w:hint="eastAsia"/>
        </w:rPr>
        <w:t xml:space="preserve"> </w:t>
      </w:r>
      <w:r>
        <w:rPr>
          <w:rFonts w:hint="eastAsia"/>
        </w:rPr>
        <w:t>问卷内容</w:t>
      </w:r>
      <w:bookmarkEnd w:id="156"/>
      <w:bookmarkEnd w:id="157"/>
    </w:p>
    <w:p w14:paraId="1FE7E6B7" w14:textId="77777777" w:rsidR="00F659C2" w:rsidRDefault="00F659C2" w:rsidP="00D16C1F">
      <w:r>
        <w:rPr>
          <w:rFonts w:hint="eastAsia"/>
        </w:rPr>
        <w:t>为提高本研究数据成果的科学性及严谨性，调查问卷设计主要包括三部分：</w:t>
      </w:r>
    </w:p>
    <w:p w14:paraId="1E8AB8F9" w14:textId="77777777" w:rsidR="00F659C2" w:rsidRDefault="00F659C2" w:rsidP="00D16C1F">
      <w:r>
        <w:rPr>
          <w:rFonts w:hint="eastAsia"/>
        </w:rPr>
        <w:t>第一部分为问卷指导语，介绍了本研究的调查背景和目的，说明了问卷填写规则，并承诺问卷的匿名填写。</w:t>
      </w:r>
    </w:p>
    <w:p w14:paraId="4AE6EEAA" w14:textId="77777777" w:rsidR="00F659C2" w:rsidRDefault="00F659C2" w:rsidP="00D16C1F">
      <w:r>
        <w:rPr>
          <w:rFonts w:hint="eastAsia"/>
        </w:rPr>
        <w:t>第二部分是功利型和享乐型智能推荐、</w:t>
      </w:r>
      <w:proofErr w:type="gramStart"/>
      <w:r>
        <w:rPr>
          <w:rFonts w:hint="eastAsia"/>
        </w:rPr>
        <w:t>心流体验</w:t>
      </w:r>
      <w:proofErr w:type="gramEnd"/>
      <w:r>
        <w:rPr>
          <w:rFonts w:hint="eastAsia"/>
        </w:rPr>
        <w:t>、认知锁定、工作投入、自我调节变量测量，由员工自评完成。</w:t>
      </w:r>
    </w:p>
    <w:p w14:paraId="185ED12B" w14:textId="77777777" w:rsidR="00F659C2" w:rsidRDefault="00F659C2" w:rsidP="00D16C1F">
      <w:r>
        <w:rPr>
          <w:rFonts w:hint="eastAsia"/>
        </w:rPr>
        <w:t>第三部分内容针对被调研对象的基本信息，包括性别、年龄等，也是本研究所选取的控制变量。</w:t>
      </w:r>
    </w:p>
    <w:p w14:paraId="088B1732" w14:textId="77777777" w:rsidR="00F659C2" w:rsidRPr="004963B4" w:rsidRDefault="00F659C2" w:rsidP="00D16C1F">
      <w:r>
        <w:rPr>
          <w:rFonts w:hint="eastAsia"/>
        </w:rPr>
        <w:t>第四部分是问卷结束语，感谢每一位参与者。</w:t>
      </w:r>
    </w:p>
    <w:p w14:paraId="5B0591F5" w14:textId="77777777" w:rsidR="00635AC9" w:rsidRDefault="00635AC9" w:rsidP="00777193">
      <w:pPr>
        <w:pStyle w:val="af1"/>
        <w:spacing w:before="326" w:after="163"/>
        <w:rPr>
          <w:rFonts w:hint="eastAsia"/>
        </w:rPr>
      </w:pPr>
      <w:bookmarkStart w:id="158" w:name="_Toc195583237"/>
      <w:bookmarkStart w:id="159" w:name="_Toc197303279"/>
      <w:r>
        <w:rPr>
          <w:rFonts w:hint="eastAsia"/>
        </w:rPr>
        <w:t>4.3</w:t>
      </w:r>
      <w:r w:rsidR="003369F7">
        <w:rPr>
          <w:rFonts w:hint="eastAsia"/>
        </w:rPr>
        <w:t xml:space="preserve"> </w:t>
      </w:r>
      <w:r>
        <w:rPr>
          <w:rFonts w:hint="eastAsia"/>
        </w:rPr>
        <w:t>统计方法</w:t>
      </w:r>
      <w:bookmarkEnd w:id="158"/>
      <w:bookmarkEnd w:id="159"/>
    </w:p>
    <w:p w14:paraId="7FBD5810" w14:textId="77777777" w:rsidR="00777193" w:rsidRDefault="00777193" w:rsidP="00F152E5">
      <w:r>
        <w:rPr>
          <w:rFonts w:hint="eastAsia"/>
        </w:rPr>
        <w:t>（</w:t>
      </w:r>
      <w:r>
        <w:rPr>
          <w:rFonts w:hint="eastAsia"/>
        </w:rPr>
        <w:t>1</w:t>
      </w:r>
      <w:r>
        <w:rPr>
          <w:rFonts w:hint="eastAsia"/>
        </w:rPr>
        <w:t>）描述性统计分析：使用</w:t>
      </w:r>
      <w:r>
        <w:rPr>
          <w:rFonts w:hint="eastAsia"/>
        </w:rPr>
        <w:t>SPSS26.0</w:t>
      </w:r>
      <w:r>
        <w:rPr>
          <w:rFonts w:hint="eastAsia"/>
        </w:rPr>
        <w:t>软件进行样本特征分析，包括均值、百分比、标准差等统计量。</w:t>
      </w:r>
    </w:p>
    <w:p w14:paraId="1DE86BE1" w14:textId="77777777" w:rsidR="00777193" w:rsidRDefault="00777193" w:rsidP="00F152E5">
      <w:r>
        <w:rPr>
          <w:rFonts w:hint="eastAsia"/>
        </w:rPr>
        <w:lastRenderedPageBreak/>
        <w:t>（</w:t>
      </w:r>
      <w:r>
        <w:rPr>
          <w:rFonts w:hint="eastAsia"/>
        </w:rPr>
        <w:t>2</w:t>
      </w:r>
      <w:r>
        <w:rPr>
          <w:rFonts w:hint="eastAsia"/>
        </w:rPr>
        <w:t>）信度分析：使用</w:t>
      </w:r>
      <w:r>
        <w:rPr>
          <w:rFonts w:hint="eastAsia"/>
        </w:rPr>
        <w:t>SPSS26.0</w:t>
      </w:r>
      <w:r>
        <w:rPr>
          <w:rFonts w:hint="eastAsia"/>
        </w:rPr>
        <w:t>采用</w:t>
      </w:r>
      <w:r w:rsidRPr="00777193">
        <w:t>Cronbach</w:t>
      </w:r>
      <w:proofErr w:type="gramStart"/>
      <w:r w:rsidRPr="00777193">
        <w:t>’</w:t>
      </w:r>
      <w:proofErr w:type="gramEnd"/>
      <w:r w:rsidRPr="00777193">
        <w:t>s α</w:t>
      </w:r>
      <w:r>
        <w:rPr>
          <w:rFonts w:hint="eastAsia"/>
        </w:rPr>
        <w:t>系数来进行信度检验以评价测量的稳定性与可靠性。</w:t>
      </w:r>
    </w:p>
    <w:p w14:paraId="787F5932" w14:textId="77777777" w:rsidR="00777193" w:rsidRDefault="00777193" w:rsidP="00F152E5">
      <w:r>
        <w:rPr>
          <w:rFonts w:hint="eastAsia"/>
        </w:rPr>
        <w:t>（</w:t>
      </w:r>
      <w:r>
        <w:rPr>
          <w:rFonts w:hint="eastAsia"/>
        </w:rPr>
        <w:t>3</w:t>
      </w:r>
      <w:r>
        <w:rPr>
          <w:rFonts w:hint="eastAsia"/>
        </w:rPr>
        <w:t>）效度分析：使用</w:t>
      </w:r>
      <w:r>
        <w:rPr>
          <w:rFonts w:hint="eastAsia"/>
        </w:rPr>
        <w:t>Mplus7.4</w:t>
      </w:r>
      <w:r>
        <w:rPr>
          <w:rFonts w:hint="eastAsia"/>
        </w:rPr>
        <w:t>软件对研究变量进行了验证性因子分析，根据竞争模型区分效度检验结果评估假设模型的有效性。</w:t>
      </w:r>
    </w:p>
    <w:p w14:paraId="488DD7C9" w14:textId="77777777" w:rsidR="00777193" w:rsidRDefault="00777193" w:rsidP="00F152E5">
      <w:r>
        <w:rPr>
          <w:rFonts w:hint="eastAsia"/>
        </w:rPr>
        <w:t>（</w:t>
      </w:r>
      <w:r>
        <w:rPr>
          <w:rFonts w:hint="eastAsia"/>
        </w:rPr>
        <w:t>4</w:t>
      </w:r>
      <w:r>
        <w:rPr>
          <w:rFonts w:hint="eastAsia"/>
        </w:rPr>
        <w:t>）共同方法偏差检验：使用</w:t>
      </w:r>
      <w:r>
        <w:rPr>
          <w:rFonts w:hint="eastAsia"/>
        </w:rPr>
        <w:t>SPSS26.0</w:t>
      </w:r>
      <w:r>
        <w:rPr>
          <w:rFonts w:hint="eastAsia"/>
        </w:rPr>
        <w:t>对所测变量进行</w:t>
      </w:r>
      <w:r w:rsidRPr="00777193">
        <w:rPr>
          <w:rFonts w:hint="eastAsia"/>
        </w:rPr>
        <w:t>Harman</w:t>
      </w:r>
      <w:r w:rsidRPr="00777193">
        <w:rPr>
          <w:rFonts w:hint="eastAsia"/>
        </w:rPr>
        <w:t>单因素检验</w:t>
      </w:r>
      <w:r>
        <w:rPr>
          <w:rFonts w:hint="eastAsia"/>
        </w:rPr>
        <w:t>。</w:t>
      </w:r>
    </w:p>
    <w:p w14:paraId="049C2758" w14:textId="77777777" w:rsidR="00777193" w:rsidRDefault="00777193" w:rsidP="00F152E5">
      <w:r>
        <w:rPr>
          <w:rFonts w:hint="eastAsia"/>
        </w:rPr>
        <w:t>（</w:t>
      </w:r>
      <w:r>
        <w:rPr>
          <w:rFonts w:hint="eastAsia"/>
        </w:rPr>
        <w:t>5</w:t>
      </w:r>
      <w:r>
        <w:rPr>
          <w:rFonts w:hint="eastAsia"/>
        </w:rPr>
        <w:t>）相关性分析：使用</w:t>
      </w:r>
      <w:r>
        <w:rPr>
          <w:rFonts w:hint="eastAsia"/>
        </w:rPr>
        <w:t>SPSS26.0</w:t>
      </w:r>
      <w:r>
        <w:rPr>
          <w:rFonts w:hint="eastAsia"/>
        </w:rPr>
        <w:t>软件分析各变量之间的相关系数，研究各变量之间的相关性关系。</w:t>
      </w:r>
    </w:p>
    <w:p w14:paraId="759E0EF7" w14:textId="77777777" w:rsidR="00777193" w:rsidRDefault="00777193" w:rsidP="00F152E5">
      <w:r>
        <w:rPr>
          <w:rFonts w:hint="eastAsia"/>
        </w:rPr>
        <w:t>（</w:t>
      </w:r>
      <w:r>
        <w:rPr>
          <w:rFonts w:hint="eastAsia"/>
        </w:rPr>
        <w:t>6</w:t>
      </w:r>
      <w:r>
        <w:rPr>
          <w:rFonts w:hint="eastAsia"/>
        </w:rPr>
        <w:t>）使用</w:t>
      </w:r>
      <w:r>
        <w:rPr>
          <w:rFonts w:hint="eastAsia"/>
        </w:rPr>
        <w:t>SPSS26.0</w:t>
      </w:r>
      <w:r>
        <w:rPr>
          <w:rFonts w:hint="eastAsia"/>
        </w:rPr>
        <w:t>软件及</w:t>
      </w:r>
      <w:r>
        <w:rPr>
          <w:rFonts w:hint="eastAsia"/>
        </w:rPr>
        <w:t>Process</w:t>
      </w:r>
      <w:r w:rsidR="00882097">
        <w:rPr>
          <w:rFonts w:hint="eastAsia"/>
        </w:rPr>
        <w:t>2.16</w:t>
      </w:r>
      <w:r w:rsidR="00882097">
        <w:rPr>
          <w:rFonts w:hint="eastAsia"/>
        </w:rPr>
        <w:t>宏插件，检验假设模型的主效应、中介效应及调节效应。</w:t>
      </w:r>
    </w:p>
    <w:p w14:paraId="4BB11C2E" w14:textId="77777777" w:rsidR="00635AC9" w:rsidRDefault="00635AC9" w:rsidP="00882097">
      <w:pPr>
        <w:pStyle w:val="af1"/>
        <w:spacing w:before="326" w:after="163"/>
        <w:rPr>
          <w:rFonts w:hint="eastAsia"/>
        </w:rPr>
      </w:pPr>
      <w:bookmarkStart w:id="160" w:name="_Toc195583238"/>
      <w:bookmarkStart w:id="161" w:name="_Toc197303280"/>
      <w:r>
        <w:rPr>
          <w:rFonts w:hint="eastAsia"/>
        </w:rPr>
        <w:t>4.4</w:t>
      </w:r>
      <w:r w:rsidR="003369F7">
        <w:rPr>
          <w:rFonts w:hint="eastAsia"/>
        </w:rPr>
        <w:t xml:space="preserve"> </w:t>
      </w:r>
      <w:r>
        <w:rPr>
          <w:rFonts w:hint="eastAsia"/>
        </w:rPr>
        <w:t>本章小结</w:t>
      </w:r>
      <w:bookmarkEnd w:id="160"/>
      <w:bookmarkEnd w:id="161"/>
    </w:p>
    <w:p w14:paraId="6492F3B0" w14:textId="77777777" w:rsidR="00882097" w:rsidRPr="00F152E5" w:rsidRDefault="00882097" w:rsidP="00F152E5">
      <w:r>
        <w:rPr>
          <w:rFonts w:hint="eastAsia"/>
        </w:rPr>
        <w:t>本章详细阐述了本研究所使用的变量测量工具、调查问卷的设计和发放流程、样本的选取标准及数据搜集的技术路线。同时，还介绍了接下来采用的一系列统计分析技术，涵盖了描述性统计、共同方法偏差检验、信度与效度评估、相关性检验、回归分析等方法。</w:t>
      </w:r>
    </w:p>
    <w:p w14:paraId="749BA51D" w14:textId="77777777" w:rsidR="00385490" w:rsidRDefault="00DC0843" w:rsidP="00744092">
      <w:pPr>
        <w:pStyle w:val="1"/>
        <w:spacing w:before="326" w:after="326"/>
        <w:ind w:firstLineChars="0" w:firstLine="0"/>
        <w:rPr>
          <w:rFonts w:hint="eastAsia"/>
        </w:rPr>
      </w:pPr>
      <w:r>
        <w:rPr>
          <w:rFonts w:hint="eastAsia"/>
        </w:rPr>
        <w:br w:type="page"/>
      </w:r>
      <w:bookmarkStart w:id="162" w:name="_Toc195432424"/>
      <w:bookmarkStart w:id="163" w:name="_Toc195583239"/>
      <w:bookmarkStart w:id="164" w:name="_Toc197303281"/>
      <w:r w:rsidR="00385490">
        <w:rPr>
          <w:rFonts w:hint="eastAsia"/>
        </w:rPr>
        <w:lastRenderedPageBreak/>
        <w:t xml:space="preserve">第5章 </w:t>
      </w:r>
      <w:bookmarkEnd w:id="162"/>
      <w:r w:rsidR="00F152E5">
        <w:rPr>
          <w:rFonts w:hint="eastAsia"/>
        </w:rPr>
        <w:t>实证分析</w:t>
      </w:r>
      <w:bookmarkEnd w:id="163"/>
      <w:bookmarkEnd w:id="164"/>
    </w:p>
    <w:p w14:paraId="121A453F" w14:textId="77777777" w:rsidR="00972637" w:rsidRPr="00A65282" w:rsidRDefault="00972637" w:rsidP="0050202E">
      <w:pPr>
        <w:pStyle w:val="af1"/>
        <w:spacing w:before="326" w:after="163"/>
        <w:rPr>
          <w:rFonts w:hint="eastAsia"/>
        </w:rPr>
      </w:pPr>
      <w:bookmarkStart w:id="165" w:name="_Toc195432433"/>
      <w:bookmarkStart w:id="166" w:name="_Toc195583240"/>
      <w:bookmarkStart w:id="167" w:name="_Toc197303282"/>
      <w:bookmarkStart w:id="168" w:name="_Toc195432432"/>
      <w:r>
        <w:rPr>
          <w:rFonts w:hint="eastAsia"/>
        </w:rPr>
        <w:t>5.1</w:t>
      </w:r>
      <w:r w:rsidR="003369F7">
        <w:rPr>
          <w:rFonts w:hint="eastAsia"/>
        </w:rPr>
        <w:t xml:space="preserve"> </w:t>
      </w:r>
      <w:r w:rsidRPr="00A65282">
        <w:rPr>
          <w:rFonts w:hint="eastAsia"/>
        </w:rPr>
        <w:t>信度检验</w:t>
      </w:r>
      <w:bookmarkEnd w:id="165"/>
      <w:bookmarkEnd w:id="166"/>
      <w:bookmarkEnd w:id="167"/>
    </w:p>
    <w:p w14:paraId="14DF312B" w14:textId="10557BD2" w:rsidR="00972637" w:rsidRDefault="00972637" w:rsidP="00972637">
      <w:pPr>
        <w:widowControl/>
        <w:spacing w:line="360" w:lineRule="auto"/>
        <w:rPr>
          <w:color w:val="000000"/>
          <w:kern w:val="0"/>
        </w:rPr>
      </w:pPr>
      <w:r w:rsidRPr="00A65282">
        <w:rPr>
          <w:rFonts w:hint="eastAsia"/>
          <w:szCs w:val="22"/>
        </w:rPr>
        <w:t>在进行假设检验之前，我们使用</w:t>
      </w:r>
      <w:r w:rsidRPr="00A65282">
        <w:rPr>
          <w:color w:val="000000"/>
          <w:kern w:val="0"/>
        </w:rPr>
        <w:t>Cronbach</w:t>
      </w:r>
      <w:proofErr w:type="gramStart"/>
      <w:r w:rsidRPr="00A65282">
        <w:rPr>
          <w:color w:val="000000"/>
          <w:kern w:val="0"/>
        </w:rPr>
        <w:t>’</w:t>
      </w:r>
      <w:proofErr w:type="gramEnd"/>
      <w:r w:rsidRPr="00A65282">
        <w:rPr>
          <w:color w:val="000000"/>
          <w:kern w:val="0"/>
        </w:rPr>
        <w:t>s α</w:t>
      </w:r>
      <w:r w:rsidRPr="00A65282">
        <w:rPr>
          <w:rFonts w:hint="eastAsia"/>
          <w:color w:val="000000"/>
          <w:kern w:val="0"/>
        </w:rPr>
        <w:t>来检验测量模型的信度，各变量的</w:t>
      </w:r>
      <w:r w:rsidR="00FF4238" w:rsidRPr="00A65282">
        <w:rPr>
          <w:color w:val="000000"/>
          <w:kern w:val="0"/>
        </w:rPr>
        <w:t>Cronbach</w:t>
      </w:r>
      <w:proofErr w:type="gramStart"/>
      <w:r w:rsidR="00FF4238" w:rsidRPr="00A65282">
        <w:rPr>
          <w:color w:val="000000"/>
          <w:kern w:val="0"/>
        </w:rPr>
        <w:t>’</w:t>
      </w:r>
      <w:proofErr w:type="gramEnd"/>
      <w:r w:rsidR="00FF4238" w:rsidRPr="00A65282">
        <w:rPr>
          <w:color w:val="000000"/>
          <w:kern w:val="0"/>
        </w:rPr>
        <w:t>s α</w:t>
      </w:r>
      <w:r w:rsidRPr="00A65282">
        <w:rPr>
          <w:rFonts w:hint="eastAsia"/>
          <w:color w:val="000000"/>
          <w:kern w:val="0"/>
        </w:rPr>
        <w:t>如</w:t>
      </w:r>
      <w:r w:rsidR="0050202E">
        <w:rPr>
          <w:color w:val="000000"/>
          <w:kern w:val="0"/>
        </w:rPr>
        <w:fldChar w:fldCharType="begin" w:fldLock="1"/>
      </w:r>
      <w:r w:rsidR="0050202E">
        <w:rPr>
          <w:color w:val="000000"/>
          <w:kern w:val="0"/>
        </w:rPr>
        <w:instrText xml:space="preserve"> </w:instrText>
      </w:r>
      <w:r w:rsidR="0050202E">
        <w:rPr>
          <w:rFonts w:hint="eastAsia"/>
          <w:color w:val="000000"/>
          <w:kern w:val="0"/>
        </w:rPr>
        <w:instrText>REF _Ref195471646 \h</w:instrText>
      </w:r>
      <w:r w:rsidR="0050202E">
        <w:rPr>
          <w:color w:val="000000"/>
          <w:kern w:val="0"/>
        </w:rPr>
        <w:instrText xml:space="preserve"> </w:instrText>
      </w:r>
      <w:r w:rsidR="0050202E">
        <w:rPr>
          <w:color w:val="000000"/>
          <w:kern w:val="0"/>
        </w:rPr>
      </w:r>
      <w:r w:rsidR="0050202E">
        <w:rPr>
          <w:color w:val="000000"/>
          <w:kern w:val="0"/>
        </w:rPr>
        <w:fldChar w:fldCharType="separate"/>
      </w:r>
      <w:r w:rsidR="006E4409">
        <w:rPr>
          <w:rFonts w:hint="eastAsia"/>
        </w:rPr>
        <w:t>表</w:t>
      </w:r>
      <w:r w:rsidR="006E4409">
        <w:rPr>
          <w:rFonts w:hint="eastAsia"/>
        </w:rPr>
        <w:t xml:space="preserve">5. </w:t>
      </w:r>
      <w:r w:rsidR="006E4409">
        <w:rPr>
          <w:noProof/>
        </w:rPr>
        <w:t>1</w:t>
      </w:r>
      <w:r w:rsidR="0050202E">
        <w:rPr>
          <w:color w:val="000000"/>
          <w:kern w:val="0"/>
        </w:rPr>
        <w:fldChar w:fldCharType="end"/>
      </w:r>
      <w:r w:rsidRPr="00A65282">
        <w:rPr>
          <w:rFonts w:hint="eastAsia"/>
          <w:color w:val="000000"/>
          <w:kern w:val="0"/>
        </w:rPr>
        <w:t>所示</w:t>
      </w:r>
      <w:r w:rsidR="0050202E">
        <w:rPr>
          <w:rFonts w:hint="eastAsia"/>
          <w:color w:val="000000"/>
          <w:kern w:val="0"/>
        </w:rPr>
        <w:t>。</w:t>
      </w:r>
      <w:r w:rsidRPr="00A65282">
        <w:rPr>
          <w:rFonts w:hint="eastAsia"/>
          <w:color w:val="000000"/>
          <w:kern w:val="0"/>
        </w:rPr>
        <w:t>结果显示</w:t>
      </w:r>
      <w:r w:rsidR="0050202E">
        <w:rPr>
          <w:rFonts w:hint="eastAsia"/>
          <w:color w:val="000000"/>
          <w:kern w:val="0"/>
        </w:rPr>
        <w:t>，功利型智能推荐、享乐型智能推荐、</w:t>
      </w:r>
      <w:proofErr w:type="gramStart"/>
      <w:r w:rsidR="0050202E">
        <w:rPr>
          <w:rFonts w:hint="eastAsia"/>
          <w:color w:val="000000"/>
          <w:kern w:val="0"/>
        </w:rPr>
        <w:t>心流体验</w:t>
      </w:r>
      <w:proofErr w:type="gramEnd"/>
      <w:r w:rsidR="0050202E">
        <w:rPr>
          <w:rFonts w:hint="eastAsia"/>
          <w:color w:val="000000"/>
          <w:kern w:val="0"/>
        </w:rPr>
        <w:t>、认知锁定、工作投入、自我调节的</w:t>
      </w:r>
      <w:r w:rsidRPr="00A65282">
        <w:rPr>
          <w:color w:val="000000"/>
          <w:kern w:val="0"/>
        </w:rPr>
        <w:t>Cronbach</w:t>
      </w:r>
      <w:proofErr w:type="gramStart"/>
      <w:r w:rsidRPr="00A65282">
        <w:rPr>
          <w:color w:val="000000"/>
          <w:kern w:val="0"/>
        </w:rPr>
        <w:t>’</w:t>
      </w:r>
      <w:proofErr w:type="gramEnd"/>
      <w:r w:rsidRPr="00A65282">
        <w:rPr>
          <w:color w:val="000000"/>
          <w:kern w:val="0"/>
        </w:rPr>
        <w:t>s α</w:t>
      </w:r>
      <w:r w:rsidRPr="00A65282">
        <w:rPr>
          <w:rFonts w:hint="eastAsia"/>
          <w:color w:val="000000"/>
          <w:kern w:val="0"/>
        </w:rPr>
        <w:t>均大于</w:t>
      </w:r>
      <w:r w:rsidRPr="00A65282">
        <w:rPr>
          <w:rFonts w:hint="eastAsia"/>
          <w:color w:val="000000"/>
          <w:kern w:val="0"/>
        </w:rPr>
        <w:t>0.9</w:t>
      </w:r>
      <w:r w:rsidRPr="00A65282">
        <w:rPr>
          <w:rFonts w:hint="eastAsia"/>
          <w:color w:val="000000"/>
          <w:kern w:val="0"/>
        </w:rPr>
        <w:t>，说明</w:t>
      </w:r>
      <w:r w:rsidR="0050202E">
        <w:rPr>
          <w:rFonts w:hint="eastAsia"/>
          <w:color w:val="000000"/>
          <w:kern w:val="0"/>
        </w:rPr>
        <w:t>所有量表均具有良好信度</w:t>
      </w:r>
      <w:r w:rsidRPr="00A65282">
        <w:rPr>
          <w:rFonts w:hint="eastAsia"/>
          <w:color w:val="000000"/>
          <w:kern w:val="0"/>
        </w:rPr>
        <w:t>。</w:t>
      </w:r>
    </w:p>
    <w:p w14:paraId="516E09B3" w14:textId="77777777" w:rsidR="00972637" w:rsidRPr="002453DC" w:rsidRDefault="0050202E" w:rsidP="0050202E">
      <w:pPr>
        <w:pStyle w:val="af3"/>
        <w:rPr>
          <w:color w:val="000000"/>
          <w:kern w:val="0"/>
        </w:rPr>
      </w:pPr>
      <w:bookmarkStart w:id="169" w:name="_Ref195471646"/>
      <w:r>
        <w:rPr>
          <w:rFonts w:hint="eastAsia"/>
        </w:rPr>
        <w:t>表</w:t>
      </w:r>
      <w:r>
        <w:rPr>
          <w:rFonts w:hint="eastAsia"/>
        </w:rPr>
        <w:t xml:space="preserve">5. </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1</w:t>
      </w:r>
      <w:r>
        <w:fldChar w:fldCharType="end"/>
      </w:r>
      <w:bookmarkEnd w:id="169"/>
      <w:r w:rsidR="00972637">
        <w:rPr>
          <w:rFonts w:hint="eastAsia"/>
          <w:color w:val="000000"/>
          <w:kern w:val="0"/>
        </w:rPr>
        <w:t>信度分析结果</w:t>
      </w:r>
    </w:p>
    <w:tbl>
      <w:tblPr>
        <w:tblW w:w="4627" w:type="pct"/>
        <w:jc w:val="center"/>
        <w:tblBorders>
          <w:top w:val="single" w:sz="12" w:space="0" w:color="auto"/>
          <w:bottom w:val="single" w:sz="12" w:space="0" w:color="auto"/>
        </w:tblBorders>
        <w:tblLook w:val="04A0" w:firstRow="1" w:lastRow="0" w:firstColumn="1" w:lastColumn="0" w:noHBand="0" w:noVBand="1"/>
      </w:tblPr>
      <w:tblGrid>
        <w:gridCol w:w="2768"/>
        <w:gridCol w:w="2681"/>
        <w:gridCol w:w="2735"/>
      </w:tblGrid>
      <w:tr w:rsidR="0050202E" w:rsidRPr="00FF4238" w14:paraId="27080558" w14:textId="77777777" w:rsidTr="00223855">
        <w:trPr>
          <w:trHeight w:val="473"/>
          <w:jc w:val="center"/>
        </w:trPr>
        <w:tc>
          <w:tcPr>
            <w:tcW w:w="1691" w:type="pct"/>
            <w:tcBorders>
              <w:top w:val="single" w:sz="12" w:space="0" w:color="auto"/>
              <w:bottom w:val="single" w:sz="6" w:space="0" w:color="auto"/>
            </w:tcBorders>
            <w:shd w:val="clear" w:color="auto" w:fill="auto"/>
            <w:noWrap/>
            <w:vAlign w:val="center"/>
          </w:tcPr>
          <w:p w14:paraId="0576F205" w14:textId="77777777" w:rsidR="0050202E" w:rsidRPr="00FF4238" w:rsidRDefault="0050202E" w:rsidP="0050202E">
            <w:pPr>
              <w:widowControl/>
              <w:spacing w:line="240" w:lineRule="auto"/>
              <w:ind w:firstLineChars="0" w:firstLine="0"/>
              <w:jc w:val="center"/>
              <w:rPr>
                <w:b/>
                <w:kern w:val="0"/>
                <w:sz w:val="21"/>
                <w:szCs w:val="21"/>
              </w:rPr>
            </w:pPr>
            <w:r w:rsidRPr="00FF4238">
              <w:rPr>
                <w:rFonts w:hint="eastAsia"/>
                <w:b/>
                <w:kern w:val="0"/>
                <w:sz w:val="21"/>
                <w:szCs w:val="21"/>
              </w:rPr>
              <w:t>变量</w:t>
            </w:r>
          </w:p>
        </w:tc>
        <w:tc>
          <w:tcPr>
            <w:tcW w:w="1638" w:type="pct"/>
            <w:tcBorders>
              <w:top w:val="single" w:sz="12" w:space="0" w:color="auto"/>
              <w:bottom w:val="single" w:sz="6" w:space="0" w:color="auto"/>
            </w:tcBorders>
            <w:shd w:val="clear" w:color="auto" w:fill="auto"/>
            <w:noWrap/>
            <w:vAlign w:val="center"/>
          </w:tcPr>
          <w:p w14:paraId="3F2F6310" w14:textId="3BE649B3" w:rsidR="0050202E" w:rsidRPr="00FF4238" w:rsidRDefault="00FF4238" w:rsidP="0050202E">
            <w:pPr>
              <w:widowControl/>
              <w:spacing w:line="240" w:lineRule="auto"/>
              <w:ind w:firstLineChars="0" w:firstLine="0"/>
              <w:jc w:val="center"/>
              <w:rPr>
                <w:b/>
                <w:kern w:val="0"/>
                <w:sz w:val="21"/>
                <w:szCs w:val="21"/>
              </w:rPr>
            </w:pPr>
            <w:r w:rsidRPr="00FF4238">
              <w:rPr>
                <w:color w:val="000000"/>
                <w:kern w:val="0"/>
                <w:sz w:val="21"/>
                <w:szCs w:val="21"/>
              </w:rPr>
              <w:t>Cronbach’s α</w:t>
            </w:r>
          </w:p>
        </w:tc>
        <w:tc>
          <w:tcPr>
            <w:tcW w:w="1671" w:type="pct"/>
            <w:tcBorders>
              <w:top w:val="single" w:sz="12" w:space="0" w:color="auto"/>
              <w:bottom w:val="single" w:sz="6" w:space="0" w:color="auto"/>
            </w:tcBorders>
            <w:vAlign w:val="center"/>
          </w:tcPr>
          <w:p w14:paraId="17F82DF6" w14:textId="77777777" w:rsidR="0050202E" w:rsidRPr="00FF4238" w:rsidRDefault="0050202E" w:rsidP="0050202E">
            <w:pPr>
              <w:widowControl/>
              <w:spacing w:line="240" w:lineRule="auto"/>
              <w:ind w:firstLineChars="0" w:firstLine="0"/>
              <w:jc w:val="center"/>
              <w:rPr>
                <w:color w:val="000000"/>
                <w:kern w:val="0"/>
                <w:sz w:val="21"/>
                <w:szCs w:val="21"/>
              </w:rPr>
            </w:pPr>
            <w:r w:rsidRPr="00FF4238">
              <w:rPr>
                <w:rFonts w:hint="eastAsia"/>
                <w:color w:val="000000"/>
                <w:kern w:val="0"/>
                <w:sz w:val="21"/>
                <w:szCs w:val="21"/>
              </w:rPr>
              <w:t>题项数</w:t>
            </w:r>
          </w:p>
        </w:tc>
      </w:tr>
      <w:tr w:rsidR="0050202E" w:rsidRPr="00FF4238" w14:paraId="1474E077" w14:textId="77777777" w:rsidTr="00223855">
        <w:trPr>
          <w:trHeight w:val="454"/>
          <w:jc w:val="center"/>
        </w:trPr>
        <w:tc>
          <w:tcPr>
            <w:tcW w:w="1691" w:type="pct"/>
            <w:tcBorders>
              <w:top w:val="single" w:sz="6" w:space="0" w:color="auto"/>
            </w:tcBorders>
            <w:shd w:val="clear" w:color="auto" w:fill="auto"/>
            <w:noWrap/>
            <w:vAlign w:val="center"/>
          </w:tcPr>
          <w:p w14:paraId="79C1C5AD"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功利型智能推荐</w:t>
            </w:r>
          </w:p>
        </w:tc>
        <w:tc>
          <w:tcPr>
            <w:tcW w:w="1638" w:type="pct"/>
            <w:tcBorders>
              <w:top w:val="single" w:sz="6" w:space="0" w:color="auto"/>
            </w:tcBorders>
            <w:shd w:val="clear" w:color="auto" w:fill="auto"/>
            <w:noWrap/>
            <w:vAlign w:val="center"/>
          </w:tcPr>
          <w:p w14:paraId="19C96D58"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0.927</w:t>
            </w:r>
          </w:p>
        </w:tc>
        <w:tc>
          <w:tcPr>
            <w:tcW w:w="1671" w:type="pct"/>
            <w:tcBorders>
              <w:top w:val="single" w:sz="6" w:space="0" w:color="auto"/>
            </w:tcBorders>
            <w:vAlign w:val="center"/>
          </w:tcPr>
          <w:p w14:paraId="5F74873C"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3</w:t>
            </w:r>
          </w:p>
        </w:tc>
      </w:tr>
      <w:tr w:rsidR="0050202E" w:rsidRPr="00FF4238" w14:paraId="08988526" w14:textId="77777777" w:rsidTr="00223855">
        <w:trPr>
          <w:trHeight w:val="454"/>
          <w:jc w:val="center"/>
        </w:trPr>
        <w:tc>
          <w:tcPr>
            <w:tcW w:w="1691" w:type="pct"/>
            <w:shd w:val="clear" w:color="auto" w:fill="auto"/>
            <w:noWrap/>
            <w:vAlign w:val="center"/>
          </w:tcPr>
          <w:p w14:paraId="62D3FCA3"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享乐型智能推荐</w:t>
            </w:r>
          </w:p>
        </w:tc>
        <w:tc>
          <w:tcPr>
            <w:tcW w:w="1638" w:type="pct"/>
            <w:shd w:val="clear" w:color="auto" w:fill="auto"/>
            <w:noWrap/>
            <w:vAlign w:val="center"/>
          </w:tcPr>
          <w:p w14:paraId="798FD706"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0.907</w:t>
            </w:r>
          </w:p>
        </w:tc>
        <w:tc>
          <w:tcPr>
            <w:tcW w:w="1671" w:type="pct"/>
            <w:vAlign w:val="center"/>
          </w:tcPr>
          <w:p w14:paraId="1E38EAE8"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3</w:t>
            </w:r>
          </w:p>
        </w:tc>
      </w:tr>
      <w:tr w:rsidR="0050202E" w:rsidRPr="00FF4238" w14:paraId="368CA42B" w14:textId="77777777" w:rsidTr="00223855">
        <w:trPr>
          <w:trHeight w:val="454"/>
          <w:jc w:val="center"/>
        </w:trPr>
        <w:tc>
          <w:tcPr>
            <w:tcW w:w="1691" w:type="pct"/>
            <w:shd w:val="clear" w:color="auto" w:fill="auto"/>
            <w:noWrap/>
            <w:vAlign w:val="center"/>
          </w:tcPr>
          <w:p w14:paraId="5E38C57D" w14:textId="77777777" w:rsidR="0050202E" w:rsidRPr="00FF4238" w:rsidRDefault="0050202E" w:rsidP="0050202E">
            <w:pPr>
              <w:widowControl/>
              <w:spacing w:line="240" w:lineRule="auto"/>
              <w:ind w:firstLineChars="0" w:firstLine="0"/>
              <w:jc w:val="center"/>
              <w:rPr>
                <w:kern w:val="0"/>
                <w:sz w:val="21"/>
                <w:szCs w:val="21"/>
              </w:rPr>
            </w:pPr>
            <w:proofErr w:type="gramStart"/>
            <w:r w:rsidRPr="00FF4238">
              <w:rPr>
                <w:rFonts w:hint="eastAsia"/>
                <w:kern w:val="0"/>
                <w:sz w:val="21"/>
                <w:szCs w:val="21"/>
              </w:rPr>
              <w:t>心流体验</w:t>
            </w:r>
            <w:proofErr w:type="gramEnd"/>
          </w:p>
        </w:tc>
        <w:tc>
          <w:tcPr>
            <w:tcW w:w="1638" w:type="pct"/>
            <w:shd w:val="clear" w:color="auto" w:fill="auto"/>
            <w:noWrap/>
            <w:vAlign w:val="center"/>
          </w:tcPr>
          <w:p w14:paraId="42FD3F93"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0.978</w:t>
            </w:r>
          </w:p>
        </w:tc>
        <w:tc>
          <w:tcPr>
            <w:tcW w:w="1671" w:type="pct"/>
            <w:vAlign w:val="center"/>
          </w:tcPr>
          <w:p w14:paraId="087CCB37"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9</w:t>
            </w:r>
          </w:p>
        </w:tc>
      </w:tr>
      <w:tr w:rsidR="0050202E" w:rsidRPr="00FF4238" w14:paraId="464578B4" w14:textId="77777777" w:rsidTr="00223855">
        <w:trPr>
          <w:trHeight w:val="454"/>
          <w:jc w:val="center"/>
        </w:trPr>
        <w:tc>
          <w:tcPr>
            <w:tcW w:w="1691" w:type="pct"/>
            <w:shd w:val="clear" w:color="auto" w:fill="auto"/>
            <w:noWrap/>
            <w:vAlign w:val="center"/>
          </w:tcPr>
          <w:p w14:paraId="4C82DF62"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认知锁定</w:t>
            </w:r>
          </w:p>
        </w:tc>
        <w:tc>
          <w:tcPr>
            <w:tcW w:w="1638" w:type="pct"/>
            <w:shd w:val="clear" w:color="auto" w:fill="auto"/>
            <w:noWrap/>
            <w:vAlign w:val="center"/>
          </w:tcPr>
          <w:p w14:paraId="53C0A3AB" w14:textId="77777777" w:rsidR="0050202E" w:rsidRPr="00FF4238" w:rsidRDefault="0050202E" w:rsidP="0050202E">
            <w:pPr>
              <w:widowControl/>
              <w:spacing w:line="240" w:lineRule="auto"/>
              <w:ind w:firstLineChars="0" w:firstLine="0"/>
              <w:jc w:val="center"/>
              <w:rPr>
                <w:sz w:val="21"/>
                <w:szCs w:val="21"/>
              </w:rPr>
            </w:pPr>
            <w:r w:rsidRPr="00FF4238">
              <w:rPr>
                <w:rFonts w:hint="eastAsia"/>
                <w:sz w:val="21"/>
                <w:szCs w:val="21"/>
              </w:rPr>
              <w:t>0.957</w:t>
            </w:r>
          </w:p>
        </w:tc>
        <w:tc>
          <w:tcPr>
            <w:tcW w:w="1671" w:type="pct"/>
            <w:vAlign w:val="center"/>
          </w:tcPr>
          <w:p w14:paraId="2053B4A2" w14:textId="77777777" w:rsidR="0050202E" w:rsidRPr="00FF4238" w:rsidRDefault="0050202E" w:rsidP="0050202E">
            <w:pPr>
              <w:widowControl/>
              <w:spacing w:line="240" w:lineRule="auto"/>
              <w:ind w:firstLineChars="0" w:firstLine="0"/>
              <w:jc w:val="center"/>
              <w:rPr>
                <w:sz w:val="21"/>
                <w:szCs w:val="21"/>
              </w:rPr>
            </w:pPr>
            <w:r w:rsidRPr="00FF4238">
              <w:rPr>
                <w:rFonts w:hint="eastAsia"/>
                <w:sz w:val="21"/>
                <w:szCs w:val="21"/>
              </w:rPr>
              <w:t>5</w:t>
            </w:r>
          </w:p>
        </w:tc>
      </w:tr>
      <w:tr w:rsidR="0050202E" w:rsidRPr="00FF4238" w14:paraId="59951F08" w14:textId="77777777" w:rsidTr="003369F7">
        <w:trPr>
          <w:trHeight w:val="454"/>
          <w:jc w:val="center"/>
        </w:trPr>
        <w:tc>
          <w:tcPr>
            <w:tcW w:w="1691" w:type="pct"/>
            <w:tcBorders>
              <w:bottom w:val="nil"/>
            </w:tcBorders>
            <w:shd w:val="clear" w:color="auto" w:fill="auto"/>
            <w:noWrap/>
            <w:vAlign w:val="center"/>
          </w:tcPr>
          <w:p w14:paraId="723460A9"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自我调节</w:t>
            </w:r>
          </w:p>
        </w:tc>
        <w:tc>
          <w:tcPr>
            <w:tcW w:w="1638" w:type="pct"/>
            <w:tcBorders>
              <w:bottom w:val="nil"/>
            </w:tcBorders>
            <w:shd w:val="clear" w:color="auto" w:fill="auto"/>
            <w:noWrap/>
            <w:vAlign w:val="center"/>
          </w:tcPr>
          <w:p w14:paraId="5E6D3A57" w14:textId="77777777" w:rsidR="0050202E" w:rsidRPr="00FF4238" w:rsidRDefault="0050202E" w:rsidP="0050202E">
            <w:pPr>
              <w:widowControl/>
              <w:spacing w:line="240" w:lineRule="auto"/>
              <w:ind w:firstLineChars="0" w:firstLine="0"/>
              <w:jc w:val="center"/>
              <w:rPr>
                <w:sz w:val="21"/>
                <w:szCs w:val="21"/>
              </w:rPr>
            </w:pPr>
            <w:r w:rsidRPr="00FF4238">
              <w:rPr>
                <w:rFonts w:hint="eastAsia"/>
                <w:sz w:val="21"/>
                <w:szCs w:val="21"/>
              </w:rPr>
              <w:t>0.969</w:t>
            </w:r>
          </w:p>
        </w:tc>
        <w:tc>
          <w:tcPr>
            <w:tcW w:w="1671" w:type="pct"/>
            <w:tcBorders>
              <w:bottom w:val="nil"/>
            </w:tcBorders>
            <w:vAlign w:val="center"/>
          </w:tcPr>
          <w:p w14:paraId="1F63FAB1" w14:textId="77777777" w:rsidR="0050202E" w:rsidRPr="00FF4238" w:rsidRDefault="0050202E" w:rsidP="0050202E">
            <w:pPr>
              <w:widowControl/>
              <w:spacing w:line="240" w:lineRule="auto"/>
              <w:ind w:firstLineChars="0" w:firstLine="0"/>
              <w:jc w:val="center"/>
              <w:rPr>
                <w:sz w:val="21"/>
                <w:szCs w:val="21"/>
              </w:rPr>
            </w:pPr>
            <w:r w:rsidRPr="00FF4238">
              <w:rPr>
                <w:rFonts w:hint="eastAsia"/>
                <w:sz w:val="21"/>
                <w:szCs w:val="21"/>
              </w:rPr>
              <w:t>10</w:t>
            </w:r>
          </w:p>
        </w:tc>
      </w:tr>
      <w:tr w:rsidR="0050202E" w:rsidRPr="00FF4238" w14:paraId="669832FE" w14:textId="77777777" w:rsidTr="003369F7">
        <w:trPr>
          <w:trHeight w:val="454"/>
          <w:jc w:val="center"/>
        </w:trPr>
        <w:tc>
          <w:tcPr>
            <w:tcW w:w="1691" w:type="pct"/>
            <w:tcBorders>
              <w:top w:val="nil"/>
              <w:bottom w:val="single" w:sz="12" w:space="0" w:color="auto"/>
            </w:tcBorders>
            <w:shd w:val="clear" w:color="auto" w:fill="auto"/>
            <w:noWrap/>
            <w:vAlign w:val="center"/>
          </w:tcPr>
          <w:p w14:paraId="48D461BA" w14:textId="77777777" w:rsidR="0050202E" w:rsidRPr="00FF4238" w:rsidRDefault="0050202E" w:rsidP="0050202E">
            <w:pPr>
              <w:widowControl/>
              <w:spacing w:line="240" w:lineRule="auto"/>
              <w:ind w:firstLineChars="0" w:firstLine="0"/>
              <w:jc w:val="center"/>
              <w:rPr>
                <w:kern w:val="0"/>
                <w:sz w:val="21"/>
                <w:szCs w:val="21"/>
              </w:rPr>
            </w:pPr>
            <w:r w:rsidRPr="00FF4238">
              <w:rPr>
                <w:rFonts w:hint="eastAsia"/>
                <w:kern w:val="0"/>
                <w:sz w:val="21"/>
                <w:szCs w:val="21"/>
              </w:rPr>
              <w:t>工作投入</w:t>
            </w:r>
          </w:p>
        </w:tc>
        <w:tc>
          <w:tcPr>
            <w:tcW w:w="1638" w:type="pct"/>
            <w:tcBorders>
              <w:top w:val="nil"/>
              <w:bottom w:val="single" w:sz="12" w:space="0" w:color="auto"/>
            </w:tcBorders>
            <w:shd w:val="clear" w:color="auto" w:fill="auto"/>
            <w:noWrap/>
            <w:vAlign w:val="center"/>
          </w:tcPr>
          <w:p w14:paraId="16B60506" w14:textId="77777777" w:rsidR="0050202E" w:rsidRPr="00FF4238" w:rsidRDefault="0050202E" w:rsidP="0050202E">
            <w:pPr>
              <w:widowControl/>
              <w:spacing w:line="240" w:lineRule="auto"/>
              <w:ind w:firstLineChars="0" w:firstLine="0"/>
              <w:jc w:val="center"/>
              <w:rPr>
                <w:sz w:val="21"/>
                <w:szCs w:val="21"/>
              </w:rPr>
            </w:pPr>
            <w:r w:rsidRPr="00FF4238">
              <w:rPr>
                <w:rFonts w:hint="eastAsia"/>
                <w:sz w:val="21"/>
                <w:szCs w:val="21"/>
              </w:rPr>
              <w:t>0.985</w:t>
            </w:r>
          </w:p>
        </w:tc>
        <w:tc>
          <w:tcPr>
            <w:tcW w:w="1671" w:type="pct"/>
            <w:tcBorders>
              <w:top w:val="nil"/>
              <w:bottom w:val="single" w:sz="12" w:space="0" w:color="auto"/>
            </w:tcBorders>
            <w:vAlign w:val="center"/>
          </w:tcPr>
          <w:p w14:paraId="5FEB7299" w14:textId="77777777" w:rsidR="0050202E" w:rsidRPr="00FF4238" w:rsidRDefault="0050202E" w:rsidP="0050202E">
            <w:pPr>
              <w:widowControl/>
              <w:spacing w:line="240" w:lineRule="auto"/>
              <w:ind w:firstLineChars="0" w:firstLine="0"/>
              <w:jc w:val="center"/>
              <w:rPr>
                <w:sz w:val="21"/>
                <w:szCs w:val="21"/>
              </w:rPr>
            </w:pPr>
            <w:r w:rsidRPr="00FF4238">
              <w:rPr>
                <w:rFonts w:hint="eastAsia"/>
                <w:sz w:val="21"/>
                <w:szCs w:val="21"/>
              </w:rPr>
              <w:t>17</w:t>
            </w:r>
          </w:p>
        </w:tc>
      </w:tr>
    </w:tbl>
    <w:p w14:paraId="77E92B30" w14:textId="77777777" w:rsidR="004963B4" w:rsidRDefault="004963B4" w:rsidP="00701A70">
      <w:pPr>
        <w:pStyle w:val="af1"/>
        <w:spacing w:before="326" w:after="163"/>
        <w:rPr>
          <w:rFonts w:hint="eastAsia"/>
        </w:rPr>
      </w:pPr>
      <w:bookmarkStart w:id="170" w:name="_Toc195583241"/>
      <w:bookmarkStart w:id="171" w:name="_Toc197303283"/>
      <w:r>
        <w:rPr>
          <w:rFonts w:hint="eastAsia"/>
        </w:rPr>
        <w:t>5.</w:t>
      </w:r>
      <w:r w:rsidR="0050202E">
        <w:rPr>
          <w:rFonts w:hint="eastAsia"/>
        </w:rPr>
        <w:t>2</w:t>
      </w:r>
      <w:r w:rsidR="003369F7">
        <w:rPr>
          <w:rFonts w:hint="eastAsia"/>
        </w:rPr>
        <w:t xml:space="preserve"> </w:t>
      </w:r>
      <w:r>
        <w:rPr>
          <w:rFonts w:hint="eastAsia"/>
        </w:rPr>
        <w:t>共同方法偏差检验</w:t>
      </w:r>
      <w:bookmarkEnd w:id="168"/>
      <w:bookmarkEnd w:id="170"/>
      <w:bookmarkEnd w:id="171"/>
    </w:p>
    <w:p w14:paraId="472AC660" w14:textId="47994F6D" w:rsidR="004963B4" w:rsidRDefault="004963B4" w:rsidP="004963B4">
      <w:r>
        <w:rPr>
          <w:rFonts w:hint="eastAsia"/>
        </w:rPr>
        <w:t>为避免共同方法偏差对本研究结果的影响，本研究不仅在不同的时间节点收集样本数据，还采用验证性因子分析（</w:t>
      </w:r>
      <w:r>
        <w:rPr>
          <w:rFonts w:hint="eastAsia"/>
        </w:rPr>
        <w:t>Confirmatory Factor Analysis</w:t>
      </w:r>
      <w:r w:rsidR="005C72C7">
        <w:rPr>
          <w:rFonts w:hint="eastAsia"/>
        </w:rPr>
        <w:t>，</w:t>
      </w:r>
      <w:r>
        <w:rPr>
          <w:rFonts w:hint="eastAsia"/>
        </w:rPr>
        <w:t>CFA</w:t>
      </w:r>
      <w:r>
        <w:rPr>
          <w:rFonts w:hint="eastAsia"/>
        </w:rPr>
        <w:t>）来评估本研究使用变量的区分效度。如</w:t>
      </w:r>
      <w:r w:rsidR="0050202E">
        <w:fldChar w:fldCharType="begin" w:fldLock="1"/>
      </w:r>
      <w:r w:rsidR="0050202E">
        <w:instrText xml:space="preserve"> </w:instrText>
      </w:r>
      <w:r w:rsidR="0050202E">
        <w:rPr>
          <w:rFonts w:hint="eastAsia"/>
        </w:rPr>
        <w:instrText>REF _Ref195471832 \h</w:instrText>
      </w:r>
      <w:r w:rsidR="0050202E">
        <w:instrText xml:space="preserve"> </w:instrText>
      </w:r>
      <w:r w:rsidR="0050202E">
        <w:fldChar w:fldCharType="separate"/>
      </w:r>
      <w:r w:rsidR="006E4409">
        <w:rPr>
          <w:rFonts w:hint="eastAsia"/>
        </w:rPr>
        <w:t>表</w:t>
      </w:r>
      <w:r w:rsidR="006E4409">
        <w:rPr>
          <w:rFonts w:hint="eastAsia"/>
        </w:rPr>
        <w:t xml:space="preserve">5. </w:t>
      </w:r>
      <w:r w:rsidR="006E4409">
        <w:rPr>
          <w:noProof/>
        </w:rPr>
        <w:t>2</w:t>
      </w:r>
      <w:r w:rsidR="0050202E">
        <w:fldChar w:fldCharType="end"/>
      </w:r>
      <w:r>
        <w:rPr>
          <w:rFonts w:hint="eastAsia"/>
        </w:rPr>
        <w:t>所示，我们用</w:t>
      </w:r>
      <w:r>
        <w:rPr>
          <w:rFonts w:hint="eastAsia"/>
        </w:rPr>
        <w:t>Mplus7.</w:t>
      </w:r>
      <w:r w:rsidR="0050202E">
        <w:rPr>
          <w:rFonts w:hint="eastAsia"/>
        </w:rPr>
        <w:t>4</w:t>
      </w:r>
      <w:r>
        <w:rPr>
          <w:rFonts w:hint="eastAsia"/>
        </w:rPr>
        <w:t>将</w:t>
      </w:r>
      <w:proofErr w:type="gramStart"/>
      <w:r>
        <w:rPr>
          <w:rFonts w:hint="eastAsia"/>
        </w:rPr>
        <w:t>所有题项加载</w:t>
      </w:r>
      <w:proofErr w:type="gramEnd"/>
      <w:r>
        <w:rPr>
          <w:rFonts w:hint="eastAsia"/>
        </w:rPr>
        <w:t>到各自的潜变量（即功利型智能推荐、享乐型智能推荐、</w:t>
      </w:r>
      <w:proofErr w:type="gramStart"/>
      <w:r>
        <w:rPr>
          <w:rFonts w:hint="eastAsia"/>
        </w:rPr>
        <w:t>心流体验</w:t>
      </w:r>
      <w:proofErr w:type="gramEnd"/>
      <w:r>
        <w:rPr>
          <w:rFonts w:hint="eastAsia"/>
        </w:rPr>
        <w:t>、认知锁定、自我调节和工作投入）上，六因子模型和数据适配良好（</w:t>
      </w:r>
      <m:oMath>
        <m:f>
          <m:fPr>
            <m:type m:val="lin"/>
            <m:ctrlPr>
              <w:rPr>
                <w:rFonts w:ascii="Cambria Math" w:hAnsi="Cambria Math"/>
                <w:i/>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df</m:t>
            </m:r>
          </m:den>
        </m:f>
      </m:oMath>
      <w:r>
        <w:rPr>
          <w:rFonts w:hint="eastAsia"/>
        </w:rPr>
        <w:t>=2.484</w:t>
      </w:r>
      <w:r>
        <w:rPr>
          <w:rFonts w:hint="eastAsia"/>
        </w:rPr>
        <w:t>，</w:t>
      </w:r>
      <w:r>
        <w:rPr>
          <w:rFonts w:hint="eastAsia"/>
        </w:rPr>
        <w:t>TLI=0.940</w:t>
      </w:r>
      <w:r>
        <w:rPr>
          <w:rFonts w:hint="eastAsia"/>
        </w:rPr>
        <w:t>，</w:t>
      </w:r>
      <w:r>
        <w:rPr>
          <w:rFonts w:hint="eastAsia"/>
        </w:rPr>
        <w:t>CFI=0.947</w:t>
      </w:r>
      <w:r>
        <w:rPr>
          <w:rFonts w:hint="eastAsia"/>
        </w:rPr>
        <w:t>，</w:t>
      </w:r>
      <w:r>
        <w:rPr>
          <w:rFonts w:hint="eastAsia"/>
        </w:rPr>
        <w:t>RMSEA=0.066</w:t>
      </w:r>
      <w:r>
        <w:rPr>
          <w:rFonts w:hint="eastAsia"/>
        </w:rPr>
        <w:t>，</w:t>
      </w:r>
      <w:r>
        <w:rPr>
          <w:rFonts w:hint="eastAsia"/>
        </w:rPr>
        <w:t>SRMR=0.051</w:t>
      </w:r>
      <w:r>
        <w:rPr>
          <w:rFonts w:hint="eastAsia"/>
        </w:rPr>
        <w:t>），在</w:t>
      </w:r>
      <w:r w:rsidRPr="00FF4238">
        <w:rPr>
          <w:rFonts w:hint="eastAsia"/>
          <w:i/>
          <w:iCs/>
        </w:rPr>
        <w:t>p</w:t>
      </w:r>
      <w:r>
        <w:rPr>
          <w:rFonts w:hint="eastAsia"/>
        </w:rPr>
        <w:t>&lt;0.01</w:t>
      </w:r>
      <w:r>
        <w:rPr>
          <w:rFonts w:hint="eastAsia"/>
        </w:rPr>
        <w:t>水平上显著。</w:t>
      </w:r>
      <w:proofErr w:type="gramStart"/>
      <w:r>
        <w:rPr>
          <w:rFonts w:hint="eastAsia"/>
        </w:rPr>
        <w:t>其他备择模型</w:t>
      </w:r>
      <w:proofErr w:type="gramEnd"/>
      <w:r>
        <w:rPr>
          <w:rFonts w:hint="eastAsia"/>
        </w:rPr>
        <w:t>的拟合度明显低于假设的六因子模型，因此，保留六因子模型进行假设检验。</w:t>
      </w:r>
    </w:p>
    <w:p w14:paraId="4F09271E" w14:textId="77777777" w:rsidR="00EF5165" w:rsidRDefault="004963B4" w:rsidP="004963B4">
      <w:r>
        <w:rPr>
          <w:rFonts w:hint="eastAsia"/>
        </w:rPr>
        <w:t>随后我们通过将所有项目加载到探索性因子分析中进行</w:t>
      </w:r>
      <w:r>
        <w:rPr>
          <w:rFonts w:hint="eastAsia"/>
        </w:rPr>
        <w:t>Harman</w:t>
      </w:r>
      <w:r>
        <w:rPr>
          <w:rFonts w:hint="eastAsia"/>
        </w:rPr>
        <w:t>的单因素检验。结果表明，提取的特征值大于</w:t>
      </w:r>
      <w:r>
        <w:rPr>
          <w:rFonts w:hint="eastAsia"/>
        </w:rPr>
        <w:t>1</w:t>
      </w:r>
      <w:r>
        <w:rPr>
          <w:rFonts w:hint="eastAsia"/>
        </w:rPr>
        <w:t>的因子有</w:t>
      </w:r>
      <w:r>
        <w:rPr>
          <w:rFonts w:hint="eastAsia"/>
        </w:rPr>
        <w:t>5</w:t>
      </w:r>
      <w:r>
        <w:rPr>
          <w:rFonts w:hint="eastAsia"/>
        </w:rPr>
        <w:t>个，其中第</w:t>
      </w:r>
      <w:r>
        <w:rPr>
          <w:rFonts w:hint="eastAsia"/>
        </w:rPr>
        <w:t>1</w:t>
      </w:r>
      <w:r>
        <w:rPr>
          <w:rFonts w:hint="eastAsia"/>
        </w:rPr>
        <w:t>个因子解释了总变异的</w:t>
      </w:r>
      <w:r>
        <w:rPr>
          <w:rFonts w:hint="eastAsia"/>
        </w:rPr>
        <w:t>37.481%</w:t>
      </w:r>
      <w:r>
        <w:rPr>
          <w:rFonts w:hint="eastAsia"/>
        </w:rPr>
        <w:t>，小于</w:t>
      </w:r>
      <w:r>
        <w:rPr>
          <w:rFonts w:hint="eastAsia"/>
        </w:rPr>
        <w:t>40%</w:t>
      </w:r>
      <w:r>
        <w:rPr>
          <w:rFonts w:hint="eastAsia"/>
        </w:rPr>
        <w:t>，表明常用方法偏差在可接受范围内</w:t>
      </w:r>
      <w:r w:rsidR="000E3222" w:rsidRPr="000E3222">
        <w:rPr>
          <w:vertAlign w:val="superscript"/>
        </w:rPr>
        <w:fldChar w:fldCharType="begin" w:fldLock="1"/>
      </w:r>
      <w:r w:rsidR="000E3222" w:rsidRPr="000E3222">
        <w:rPr>
          <w:vertAlign w:val="superscript"/>
        </w:rPr>
        <w:instrText xml:space="preserve"> </w:instrText>
      </w:r>
      <w:r w:rsidR="000E3222" w:rsidRPr="000E3222">
        <w:rPr>
          <w:rFonts w:hint="eastAsia"/>
          <w:vertAlign w:val="superscript"/>
        </w:rPr>
        <w:instrText>REF _Ref195578463 \r \h</w:instrText>
      </w:r>
      <w:r w:rsidR="000E3222" w:rsidRPr="000E3222">
        <w:rPr>
          <w:vertAlign w:val="superscript"/>
        </w:rPr>
        <w:instrText xml:space="preserve"> </w:instrText>
      </w:r>
      <w:r w:rsidR="000E3222">
        <w:rPr>
          <w:vertAlign w:val="superscript"/>
        </w:rPr>
        <w:instrText xml:space="preserve"> \* MERGEFORMAT </w:instrText>
      </w:r>
      <w:r w:rsidR="000E3222" w:rsidRPr="000E3222">
        <w:rPr>
          <w:vertAlign w:val="superscript"/>
        </w:rPr>
      </w:r>
      <w:r w:rsidR="000E3222" w:rsidRPr="000E3222">
        <w:rPr>
          <w:vertAlign w:val="superscript"/>
        </w:rPr>
        <w:fldChar w:fldCharType="separate"/>
      </w:r>
      <w:r w:rsidR="006E4409">
        <w:rPr>
          <w:vertAlign w:val="superscript"/>
        </w:rPr>
        <w:t>[178]</w:t>
      </w:r>
      <w:r w:rsidR="000E3222" w:rsidRPr="000E3222">
        <w:rPr>
          <w:vertAlign w:val="superscript"/>
        </w:rPr>
        <w:fldChar w:fldCharType="end"/>
      </w:r>
      <w:r>
        <w:rPr>
          <w:rFonts w:hint="eastAsia"/>
        </w:rPr>
        <w:t>。</w:t>
      </w:r>
    </w:p>
    <w:p w14:paraId="2D2E865D" w14:textId="77777777" w:rsidR="004963B4" w:rsidRDefault="004963B4" w:rsidP="004963B4">
      <w:pPr>
        <w:ind w:firstLineChars="0" w:firstLine="0"/>
      </w:pPr>
    </w:p>
    <w:p w14:paraId="453435C9" w14:textId="77777777" w:rsidR="00712FBC" w:rsidRPr="004963B4" w:rsidRDefault="00712FBC" w:rsidP="004963B4">
      <w:pPr>
        <w:ind w:firstLineChars="0" w:firstLine="0"/>
      </w:pPr>
    </w:p>
    <w:p w14:paraId="6CE556CE" w14:textId="77777777" w:rsidR="004963B4" w:rsidRPr="00701A70" w:rsidRDefault="0050202E" w:rsidP="0050202E">
      <w:pPr>
        <w:pStyle w:val="af3"/>
      </w:pPr>
      <w:bookmarkStart w:id="172" w:name="_Ref195471832"/>
      <w:r>
        <w:rPr>
          <w:rFonts w:hint="eastAsia"/>
        </w:rPr>
        <w:lastRenderedPageBreak/>
        <w:t>表</w:t>
      </w:r>
      <w:r>
        <w:rPr>
          <w:rFonts w:hint="eastAsia"/>
        </w:rPr>
        <w:t xml:space="preserve">5. </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2</w:t>
      </w:r>
      <w:r>
        <w:fldChar w:fldCharType="end"/>
      </w:r>
      <w:bookmarkEnd w:id="172"/>
      <w:r w:rsidR="004963B4" w:rsidRPr="00701A70">
        <w:rPr>
          <w:rFonts w:hint="eastAsia"/>
        </w:rPr>
        <w:t>验证性因子分析</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810"/>
        <w:gridCol w:w="794"/>
        <w:gridCol w:w="940"/>
        <w:gridCol w:w="739"/>
        <w:gridCol w:w="761"/>
        <w:gridCol w:w="800"/>
      </w:tblGrid>
      <w:tr w:rsidR="004963B4" w:rsidRPr="00223855" w14:paraId="2274219F" w14:textId="77777777" w:rsidTr="00E62B92">
        <w:trPr>
          <w:trHeight w:val="473"/>
          <w:jc w:val="center"/>
        </w:trPr>
        <w:tc>
          <w:tcPr>
            <w:tcW w:w="2609" w:type="pct"/>
            <w:tcBorders>
              <w:top w:val="single" w:sz="12" w:space="0" w:color="auto"/>
              <w:bottom w:val="single" w:sz="6" w:space="0" w:color="auto"/>
            </w:tcBorders>
            <w:shd w:val="clear" w:color="auto" w:fill="auto"/>
            <w:noWrap/>
            <w:vAlign w:val="center"/>
          </w:tcPr>
          <w:p w14:paraId="353FFF71" w14:textId="77777777" w:rsidR="004963B4" w:rsidRPr="00223855" w:rsidRDefault="004963B4" w:rsidP="004963B4">
            <w:pPr>
              <w:widowControl/>
              <w:spacing w:line="240" w:lineRule="auto"/>
              <w:ind w:firstLineChars="0" w:firstLine="361"/>
              <w:jc w:val="center"/>
              <w:rPr>
                <w:bCs/>
                <w:kern w:val="0"/>
                <w:sz w:val="21"/>
                <w:szCs w:val="18"/>
              </w:rPr>
            </w:pPr>
            <w:bookmarkStart w:id="173" w:name="_Hlk195437278"/>
            <w:r w:rsidRPr="00223855">
              <w:rPr>
                <w:bCs/>
                <w:kern w:val="0"/>
                <w:sz w:val="21"/>
                <w:szCs w:val="18"/>
              </w:rPr>
              <w:t>模型</w:t>
            </w:r>
          </w:p>
        </w:tc>
        <w:tc>
          <w:tcPr>
            <w:tcW w:w="470" w:type="pct"/>
            <w:tcBorders>
              <w:top w:val="single" w:sz="12" w:space="0" w:color="auto"/>
              <w:bottom w:val="single" w:sz="6" w:space="0" w:color="auto"/>
            </w:tcBorders>
            <w:shd w:val="clear" w:color="auto" w:fill="auto"/>
            <w:noWrap/>
            <w:vAlign w:val="center"/>
          </w:tcPr>
          <w:p w14:paraId="73376D63" w14:textId="612AC7D5" w:rsidR="004963B4" w:rsidRPr="00FF4238" w:rsidRDefault="00FF4238" w:rsidP="004963B4">
            <w:pPr>
              <w:widowControl/>
              <w:spacing w:line="240" w:lineRule="auto"/>
              <w:ind w:firstLineChars="0" w:firstLine="0"/>
              <w:rPr>
                <w:bCs/>
                <w:kern w:val="0"/>
                <w:sz w:val="21"/>
                <w:szCs w:val="18"/>
              </w:rPr>
            </w:pPr>
            <m:oMathPara>
              <m:oMath>
                <m:r>
                  <m:rPr>
                    <m:nor/>
                  </m:rPr>
                  <w:rPr>
                    <w:bCs/>
                    <w:kern w:val="0"/>
                    <w:sz w:val="21"/>
                  </w:rPr>
                  <w:sym w:font="Symbol" w:char="F063"/>
                </m:r>
                <m:r>
                  <m:rPr>
                    <m:nor/>
                  </m:rPr>
                  <w:rPr>
                    <w:bCs/>
                    <w:kern w:val="0"/>
                    <w:sz w:val="21"/>
                    <w:vertAlign w:val="superscript"/>
                  </w:rPr>
                  <m:t>2</m:t>
                </m:r>
                <m:r>
                  <m:rPr>
                    <m:nor/>
                  </m:rPr>
                  <w:rPr>
                    <w:bCs/>
                    <w:kern w:val="0"/>
                    <w:sz w:val="21"/>
                  </w:rPr>
                  <m:t xml:space="preserve">/ </m:t>
                </m:r>
                <m:r>
                  <w:rPr>
                    <w:rFonts w:ascii="Cambria Math" w:hAnsi="Cambria Math"/>
                    <w:kern w:val="0"/>
                    <w:sz w:val="21"/>
                  </w:rPr>
                  <m:t>df</m:t>
                </m:r>
              </m:oMath>
            </m:oMathPara>
          </w:p>
        </w:tc>
        <w:tc>
          <w:tcPr>
            <w:tcW w:w="510" w:type="pct"/>
            <w:tcBorders>
              <w:top w:val="single" w:sz="12" w:space="0" w:color="auto"/>
              <w:bottom w:val="single" w:sz="6" w:space="0" w:color="auto"/>
            </w:tcBorders>
            <w:vAlign w:val="center"/>
          </w:tcPr>
          <w:p w14:paraId="306C58EA" w14:textId="77777777" w:rsidR="004963B4" w:rsidRPr="00223855" w:rsidRDefault="004963B4" w:rsidP="004963B4">
            <w:pPr>
              <w:widowControl/>
              <w:spacing w:line="240" w:lineRule="auto"/>
              <w:ind w:firstLineChars="0" w:firstLine="0"/>
              <w:jc w:val="center"/>
              <w:rPr>
                <w:bCs/>
                <w:kern w:val="0"/>
                <w:sz w:val="21"/>
                <w:szCs w:val="18"/>
              </w:rPr>
            </w:pPr>
            <w:r w:rsidRPr="00223855">
              <w:rPr>
                <w:bCs/>
                <w:kern w:val="0"/>
                <w:sz w:val="21"/>
                <w:szCs w:val="18"/>
              </w:rPr>
              <w:t xml:space="preserve">RMSEA </w:t>
            </w:r>
          </w:p>
        </w:tc>
        <w:tc>
          <w:tcPr>
            <w:tcW w:w="471" w:type="pct"/>
            <w:tcBorders>
              <w:top w:val="single" w:sz="12" w:space="0" w:color="auto"/>
              <w:bottom w:val="single" w:sz="6" w:space="0" w:color="auto"/>
            </w:tcBorders>
            <w:vAlign w:val="center"/>
          </w:tcPr>
          <w:p w14:paraId="479BDCDA" w14:textId="77777777" w:rsidR="004963B4" w:rsidRPr="00223855" w:rsidRDefault="004963B4" w:rsidP="004963B4">
            <w:pPr>
              <w:widowControl/>
              <w:spacing w:line="240" w:lineRule="auto"/>
              <w:ind w:firstLineChars="0" w:firstLine="0"/>
              <w:jc w:val="center"/>
              <w:rPr>
                <w:bCs/>
                <w:kern w:val="0"/>
                <w:sz w:val="21"/>
                <w:szCs w:val="18"/>
              </w:rPr>
            </w:pPr>
            <w:r w:rsidRPr="00223855">
              <w:rPr>
                <w:bCs/>
                <w:kern w:val="0"/>
                <w:sz w:val="21"/>
                <w:szCs w:val="18"/>
              </w:rPr>
              <w:t>CFI</w:t>
            </w:r>
          </w:p>
        </w:tc>
        <w:tc>
          <w:tcPr>
            <w:tcW w:w="471" w:type="pct"/>
            <w:tcBorders>
              <w:top w:val="single" w:sz="12" w:space="0" w:color="auto"/>
              <w:bottom w:val="single" w:sz="6" w:space="0" w:color="auto"/>
            </w:tcBorders>
            <w:shd w:val="clear" w:color="auto" w:fill="auto"/>
            <w:noWrap/>
            <w:vAlign w:val="center"/>
          </w:tcPr>
          <w:p w14:paraId="41747ADA" w14:textId="77777777" w:rsidR="004963B4" w:rsidRPr="00223855" w:rsidRDefault="004963B4" w:rsidP="004963B4">
            <w:pPr>
              <w:widowControl/>
              <w:spacing w:line="240" w:lineRule="auto"/>
              <w:ind w:firstLineChars="0" w:firstLine="0"/>
              <w:jc w:val="center"/>
              <w:rPr>
                <w:bCs/>
                <w:kern w:val="0"/>
                <w:sz w:val="21"/>
                <w:szCs w:val="18"/>
              </w:rPr>
            </w:pPr>
            <w:r w:rsidRPr="00223855">
              <w:rPr>
                <w:bCs/>
                <w:kern w:val="0"/>
                <w:sz w:val="21"/>
                <w:szCs w:val="18"/>
              </w:rPr>
              <w:t>TLI</w:t>
            </w:r>
          </w:p>
        </w:tc>
        <w:tc>
          <w:tcPr>
            <w:tcW w:w="469" w:type="pct"/>
            <w:tcBorders>
              <w:top w:val="single" w:sz="12" w:space="0" w:color="auto"/>
              <w:bottom w:val="single" w:sz="6" w:space="0" w:color="auto"/>
            </w:tcBorders>
            <w:shd w:val="clear" w:color="auto" w:fill="auto"/>
            <w:noWrap/>
            <w:vAlign w:val="center"/>
          </w:tcPr>
          <w:p w14:paraId="2C99C700" w14:textId="77777777" w:rsidR="004963B4" w:rsidRPr="00223855" w:rsidRDefault="004963B4" w:rsidP="004963B4">
            <w:pPr>
              <w:widowControl/>
              <w:spacing w:line="240" w:lineRule="auto"/>
              <w:ind w:firstLineChars="0" w:firstLine="0"/>
              <w:jc w:val="center"/>
              <w:rPr>
                <w:bCs/>
                <w:kern w:val="0"/>
                <w:sz w:val="21"/>
                <w:szCs w:val="18"/>
              </w:rPr>
            </w:pPr>
            <w:r w:rsidRPr="00223855">
              <w:rPr>
                <w:bCs/>
                <w:kern w:val="0"/>
                <w:sz w:val="21"/>
                <w:szCs w:val="22"/>
              </w:rPr>
              <w:t>SRMR</w:t>
            </w:r>
          </w:p>
        </w:tc>
      </w:tr>
      <w:bookmarkEnd w:id="173"/>
      <w:tr w:rsidR="004963B4" w:rsidRPr="00A65282" w14:paraId="43B38059" w14:textId="77777777" w:rsidTr="00E62B92">
        <w:trPr>
          <w:trHeight w:val="473"/>
          <w:jc w:val="center"/>
        </w:trPr>
        <w:tc>
          <w:tcPr>
            <w:tcW w:w="2609" w:type="pct"/>
            <w:tcBorders>
              <w:top w:val="single" w:sz="6" w:space="0" w:color="auto"/>
              <w:bottom w:val="nil"/>
            </w:tcBorders>
            <w:shd w:val="clear" w:color="auto" w:fill="auto"/>
            <w:noWrap/>
            <w:vAlign w:val="center"/>
          </w:tcPr>
          <w:p w14:paraId="5C3A8356" w14:textId="77777777" w:rsidR="004963B4" w:rsidRPr="00A65282" w:rsidRDefault="004963B4" w:rsidP="004963B4">
            <w:pPr>
              <w:widowControl/>
              <w:spacing w:line="240" w:lineRule="auto"/>
              <w:ind w:firstLineChars="0" w:firstLine="361"/>
              <w:jc w:val="center"/>
              <w:rPr>
                <w:bCs/>
                <w:kern w:val="0"/>
                <w:sz w:val="21"/>
                <w:szCs w:val="18"/>
              </w:rPr>
            </w:pPr>
            <w:r w:rsidRPr="00A65282">
              <w:rPr>
                <w:rFonts w:hint="eastAsia"/>
                <w:bCs/>
                <w:kern w:val="0"/>
                <w:sz w:val="21"/>
                <w:szCs w:val="18"/>
              </w:rPr>
              <w:t>六因子模型（</w:t>
            </w:r>
            <w:r w:rsidRPr="00A65282">
              <w:rPr>
                <w:rFonts w:hint="eastAsia"/>
                <w:bCs/>
                <w:kern w:val="0"/>
                <w:sz w:val="21"/>
                <w:szCs w:val="18"/>
              </w:rPr>
              <w:t>UIR, HIR, FLOW, CL, SR, WE</w:t>
            </w:r>
            <w:r w:rsidRPr="00A65282">
              <w:rPr>
                <w:rFonts w:hint="eastAsia"/>
                <w:bCs/>
                <w:kern w:val="0"/>
                <w:sz w:val="21"/>
                <w:szCs w:val="18"/>
              </w:rPr>
              <w:t>）</w:t>
            </w:r>
          </w:p>
        </w:tc>
        <w:tc>
          <w:tcPr>
            <w:tcW w:w="470" w:type="pct"/>
            <w:tcBorders>
              <w:top w:val="single" w:sz="6" w:space="0" w:color="auto"/>
              <w:bottom w:val="nil"/>
            </w:tcBorders>
            <w:shd w:val="clear" w:color="auto" w:fill="auto"/>
            <w:noWrap/>
            <w:vAlign w:val="center"/>
          </w:tcPr>
          <w:p w14:paraId="4BCD6B62" w14:textId="77777777" w:rsidR="004963B4" w:rsidRPr="00A65282" w:rsidRDefault="004963B4" w:rsidP="004963B4">
            <w:pPr>
              <w:widowControl/>
              <w:spacing w:line="240" w:lineRule="auto"/>
              <w:ind w:firstLineChars="0" w:firstLine="0"/>
              <w:rPr>
                <w:bCs/>
                <w:kern w:val="0"/>
                <w:sz w:val="21"/>
              </w:rPr>
            </w:pPr>
            <w:r w:rsidRPr="00A65282">
              <w:rPr>
                <w:rFonts w:hint="eastAsia"/>
                <w:bCs/>
                <w:kern w:val="0"/>
                <w:sz w:val="21"/>
              </w:rPr>
              <w:t>1.149</w:t>
            </w:r>
          </w:p>
        </w:tc>
        <w:tc>
          <w:tcPr>
            <w:tcW w:w="510" w:type="pct"/>
            <w:tcBorders>
              <w:top w:val="single" w:sz="6" w:space="0" w:color="auto"/>
              <w:bottom w:val="nil"/>
            </w:tcBorders>
            <w:vAlign w:val="center"/>
          </w:tcPr>
          <w:p w14:paraId="229D7315"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0.021</w:t>
            </w:r>
          </w:p>
        </w:tc>
        <w:tc>
          <w:tcPr>
            <w:tcW w:w="471" w:type="pct"/>
            <w:tcBorders>
              <w:top w:val="single" w:sz="6" w:space="0" w:color="auto"/>
              <w:bottom w:val="nil"/>
            </w:tcBorders>
            <w:vAlign w:val="center"/>
          </w:tcPr>
          <w:p w14:paraId="0D54B65D"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0.995</w:t>
            </w:r>
          </w:p>
        </w:tc>
        <w:tc>
          <w:tcPr>
            <w:tcW w:w="471" w:type="pct"/>
            <w:tcBorders>
              <w:top w:val="single" w:sz="6" w:space="0" w:color="auto"/>
              <w:bottom w:val="nil"/>
            </w:tcBorders>
            <w:shd w:val="clear" w:color="auto" w:fill="auto"/>
            <w:noWrap/>
            <w:vAlign w:val="center"/>
          </w:tcPr>
          <w:p w14:paraId="05E4B713"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0.995</w:t>
            </w:r>
          </w:p>
        </w:tc>
        <w:tc>
          <w:tcPr>
            <w:tcW w:w="469" w:type="pct"/>
            <w:tcBorders>
              <w:top w:val="single" w:sz="6" w:space="0" w:color="auto"/>
              <w:bottom w:val="nil"/>
            </w:tcBorders>
            <w:shd w:val="clear" w:color="auto" w:fill="auto"/>
            <w:noWrap/>
            <w:vAlign w:val="center"/>
          </w:tcPr>
          <w:p w14:paraId="32500A9A" w14:textId="77777777" w:rsidR="004963B4" w:rsidRPr="00A65282" w:rsidRDefault="004963B4" w:rsidP="004963B4">
            <w:pPr>
              <w:widowControl/>
              <w:spacing w:line="240" w:lineRule="auto"/>
              <w:ind w:firstLineChars="0" w:firstLine="0"/>
              <w:jc w:val="center"/>
              <w:rPr>
                <w:bCs/>
                <w:kern w:val="0"/>
                <w:sz w:val="21"/>
                <w:szCs w:val="22"/>
              </w:rPr>
            </w:pPr>
            <w:r w:rsidRPr="00A65282">
              <w:rPr>
                <w:rFonts w:hint="eastAsia"/>
                <w:bCs/>
                <w:kern w:val="0"/>
                <w:sz w:val="21"/>
                <w:szCs w:val="22"/>
              </w:rPr>
              <w:t>0.025</w:t>
            </w:r>
          </w:p>
        </w:tc>
      </w:tr>
      <w:tr w:rsidR="004963B4" w:rsidRPr="00A65282" w14:paraId="7FECD9BB" w14:textId="77777777" w:rsidTr="00E62B92">
        <w:trPr>
          <w:trHeight w:val="473"/>
          <w:jc w:val="center"/>
        </w:trPr>
        <w:tc>
          <w:tcPr>
            <w:tcW w:w="2609" w:type="pct"/>
            <w:tcBorders>
              <w:top w:val="nil"/>
              <w:bottom w:val="nil"/>
            </w:tcBorders>
            <w:shd w:val="clear" w:color="auto" w:fill="auto"/>
            <w:noWrap/>
            <w:vAlign w:val="center"/>
          </w:tcPr>
          <w:p w14:paraId="584FBE55" w14:textId="77777777" w:rsidR="004963B4" w:rsidRPr="00A65282" w:rsidRDefault="004963B4" w:rsidP="004963B4">
            <w:pPr>
              <w:widowControl/>
              <w:spacing w:line="240" w:lineRule="auto"/>
              <w:ind w:firstLineChars="0" w:firstLine="361"/>
              <w:jc w:val="center"/>
              <w:rPr>
                <w:bCs/>
                <w:kern w:val="0"/>
                <w:sz w:val="21"/>
                <w:szCs w:val="18"/>
              </w:rPr>
            </w:pPr>
            <w:bookmarkStart w:id="174" w:name="OLE_LINK1"/>
            <w:r w:rsidRPr="00A65282">
              <w:rPr>
                <w:rFonts w:hint="eastAsia"/>
                <w:bCs/>
                <w:kern w:val="0"/>
                <w:sz w:val="21"/>
                <w:szCs w:val="18"/>
              </w:rPr>
              <w:t>五因子模型（</w:t>
            </w:r>
            <w:r w:rsidRPr="00A65282">
              <w:rPr>
                <w:rFonts w:hint="eastAsia"/>
                <w:bCs/>
                <w:kern w:val="0"/>
                <w:sz w:val="21"/>
                <w:szCs w:val="18"/>
              </w:rPr>
              <w:t>UIR+HIR, FLOW, CL, SR, WE</w:t>
            </w:r>
            <w:r w:rsidRPr="00A65282">
              <w:rPr>
                <w:rFonts w:hint="eastAsia"/>
                <w:bCs/>
                <w:kern w:val="0"/>
                <w:sz w:val="21"/>
                <w:szCs w:val="18"/>
              </w:rPr>
              <w:t>）</w:t>
            </w:r>
            <w:bookmarkEnd w:id="174"/>
          </w:p>
        </w:tc>
        <w:tc>
          <w:tcPr>
            <w:tcW w:w="470" w:type="pct"/>
            <w:tcBorders>
              <w:top w:val="nil"/>
              <w:bottom w:val="nil"/>
            </w:tcBorders>
            <w:shd w:val="clear" w:color="auto" w:fill="auto"/>
            <w:noWrap/>
            <w:vAlign w:val="center"/>
          </w:tcPr>
          <w:p w14:paraId="0645A138" w14:textId="77777777" w:rsidR="004963B4" w:rsidRPr="00A65282" w:rsidRDefault="004963B4" w:rsidP="004963B4">
            <w:pPr>
              <w:widowControl/>
              <w:spacing w:line="240" w:lineRule="auto"/>
              <w:ind w:firstLineChars="0" w:firstLine="0"/>
              <w:rPr>
                <w:bCs/>
                <w:kern w:val="0"/>
                <w:sz w:val="21"/>
              </w:rPr>
            </w:pPr>
            <w:r w:rsidRPr="00A65282">
              <w:rPr>
                <w:rFonts w:hint="eastAsia"/>
                <w:bCs/>
                <w:kern w:val="0"/>
                <w:sz w:val="21"/>
              </w:rPr>
              <w:t>4.030</w:t>
            </w:r>
          </w:p>
        </w:tc>
        <w:tc>
          <w:tcPr>
            <w:tcW w:w="510" w:type="pct"/>
            <w:tcBorders>
              <w:top w:val="nil"/>
              <w:bottom w:val="nil"/>
            </w:tcBorders>
            <w:vAlign w:val="center"/>
          </w:tcPr>
          <w:p w14:paraId="384688C2"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0.095</w:t>
            </w:r>
          </w:p>
        </w:tc>
        <w:tc>
          <w:tcPr>
            <w:tcW w:w="471" w:type="pct"/>
            <w:tcBorders>
              <w:top w:val="nil"/>
              <w:bottom w:val="nil"/>
            </w:tcBorders>
            <w:vAlign w:val="center"/>
          </w:tcPr>
          <w:p w14:paraId="04F942C9"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0.904</w:t>
            </w:r>
          </w:p>
        </w:tc>
        <w:tc>
          <w:tcPr>
            <w:tcW w:w="471" w:type="pct"/>
            <w:tcBorders>
              <w:top w:val="nil"/>
              <w:bottom w:val="nil"/>
            </w:tcBorders>
            <w:shd w:val="clear" w:color="auto" w:fill="auto"/>
            <w:noWrap/>
            <w:vAlign w:val="center"/>
          </w:tcPr>
          <w:p w14:paraId="6983D75C"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0.893</w:t>
            </w:r>
          </w:p>
        </w:tc>
        <w:tc>
          <w:tcPr>
            <w:tcW w:w="469" w:type="pct"/>
            <w:tcBorders>
              <w:top w:val="nil"/>
              <w:bottom w:val="nil"/>
            </w:tcBorders>
            <w:shd w:val="clear" w:color="auto" w:fill="auto"/>
            <w:noWrap/>
            <w:vAlign w:val="center"/>
          </w:tcPr>
          <w:p w14:paraId="01E9C30F" w14:textId="77777777" w:rsidR="004963B4" w:rsidRPr="00A65282" w:rsidRDefault="004963B4" w:rsidP="004963B4">
            <w:pPr>
              <w:widowControl/>
              <w:spacing w:line="240" w:lineRule="auto"/>
              <w:ind w:firstLineChars="0" w:firstLine="0"/>
              <w:jc w:val="center"/>
              <w:rPr>
                <w:bCs/>
                <w:kern w:val="0"/>
                <w:sz w:val="21"/>
                <w:szCs w:val="22"/>
              </w:rPr>
            </w:pPr>
            <w:r w:rsidRPr="00A65282">
              <w:rPr>
                <w:rFonts w:hint="eastAsia"/>
                <w:bCs/>
                <w:kern w:val="0"/>
                <w:sz w:val="21"/>
                <w:szCs w:val="22"/>
              </w:rPr>
              <w:t>0.140</w:t>
            </w:r>
          </w:p>
        </w:tc>
      </w:tr>
      <w:tr w:rsidR="004963B4" w:rsidRPr="00A65282" w14:paraId="06BAA3E7" w14:textId="77777777" w:rsidTr="00E62B92">
        <w:trPr>
          <w:trHeight w:val="473"/>
          <w:jc w:val="center"/>
        </w:trPr>
        <w:tc>
          <w:tcPr>
            <w:tcW w:w="2609" w:type="pct"/>
            <w:tcBorders>
              <w:top w:val="nil"/>
              <w:bottom w:val="nil"/>
            </w:tcBorders>
            <w:shd w:val="clear" w:color="auto" w:fill="auto"/>
            <w:noWrap/>
            <w:vAlign w:val="center"/>
          </w:tcPr>
          <w:p w14:paraId="3C69DF7C" w14:textId="77777777" w:rsidR="004963B4" w:rsidRPr="00A65282" w:rsidRDefault="004963B4" w:rsidP="004963B4">
            <w:pPr>
              <w:widowControl/>
              <w:spacing w:line="240" w:lineRule="auto"/>
              <w:ind w:firstLineChars="0" w:firstLine="361"/>
              <w:jc w:val="center"/>
              <w:rPr>
                <w:bCs/>
                <w:kern w:val="0"/>
                <w:sz w:val="21"/>
                <w:szCs w:val="18"/>
              </w:rPr>
            </w:pPr>
            <w:r w:rsidRPr="00A65282">
              <w:rPr>
                <w:rFonts w:hint="eastAsia"/>
                <w:bCs/>
                <w:kern w:val="0"/>
                <w:sz w:val="21"/>
                <w:szCs w:val="18"/>
              </w:rPr>
              <w:t>四因子模型</w:t>
            </w:r>
            <w:bookmarkStart w:id="175" w:name="OLE_LINK3"/>
            <w:r w:rsidRPr="00A65282">
              <w:rPr>
                <w:rFonts w:hint="eastAsia"/>
                <w:bCs/>
                <w:kern w:val="0"/>
                <w:sz w:val="21"/>
                <w:szCs w:val="18"/>
              </w:rPr>
              <w:t>（</w:t>
            </w:r>
            <w:r w:rsidRPr="00A65282">
              <w:rPr>
                <w:rFonts w:hint="eastAsia"/>
                <w:bCs/>
                <w:kern w:val="0"/>
                <w:sz w:val="21"/>
                <w:szCs w:val="18"/>
              </w:rPr>
              <w:t>UIR+HIR, FLOW+CL, SR, WE</w:t>
            </w:r>
            <w:r w:rsidRPr="00A65282">
              <w:rPr>
                <w:rFonts w:hint="eastAsia"/>
                <w:bCs/>
                <w:kern w:val="0"/>
                <w:sz w:val="21"/>
                <w:szCs w:val="18"/>
              </w:rPr>
              <w:t>）</w:t>
            </w:r>
            <w:bookmarkEnd w:id="175"/>
          </w:p>
        </w:tc>
        <w:tc>
          <w:tcPr>
            <w:tcW w:w="470" w:type="pct"/>
            <w:tcBorders>
              <w:top w:val="nil"/>
              <w:bottom w:val="nil"/>
            </w:tcBorders>
            <w:shd w:val="clear" w:color="auto" w:fill="auto"/>
            <w:noWrap/>
            <w:vAlign w:val="center"/>
          </w:tcPr>
          <w:p w14:paraId="44AF6EE4" w14:textId="77777777" w:rsidR="004963B4" w:rsidRPr="00A65282" w:rsidRDefault="004963B4" w:rsidP="004963B4">
            <w:pPr>
              <w:widowControl/>
              <w:spacing w:line="240" w:lineRule="auto"/>
              <w:ind w:firstLineChars="0" w:firstLine="0"/>
              <w:rPr>
                <w:bCs/>
                <w:kern w:val="0"/>
                <w:sz w:val="21"/>
              </w:rPr>
            </w:pPr>
            <w:r w:rsidRPr="00A65282">
              <w:rPr>
                <w:rFonts w:hint="eastAsia"/>
                <w:bCs/>
                <w:kern w:val="0"/>
                <w:sz w:val="21"/>
              </w:rPr>
              <w:t>11.496</w:t>
            </w:r>
          </w:p>
        </w:tc>
        <w:tc>
          <w:tcPr>
            <w:tcW w:w="510" w:type="pct"/>
            <w:tcBorders>
              <w:top w:val="nil"/>
              <w:bottom w:val="nil"/>
            </w:tcBorders>
            <w:vAlign w:val="center"/>
          </w:tcPr>
          <w:p w14:paraId="193DE850"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0.148</w:t>
            </w:r>
          </w:p>
        </w:tc>
        <w:tc>
          <w:tcPr>
            <w:tcW w:w="471" w:type="pct"/>
            <w:tcBorders>
              <w:top w:val="nil"/>
              <w:bottom w:val="nil"/>
            </w:tcBorders>
            <w:vAlign w:val="center"/>
          </w:tcPr>
          <w:p w14:paraId="7706037A"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0.764</w:t>
            </w:r>
          </w:p>
        </w:tc>
        <w:tc>
          <w:tcPr>
            <w:tcW w:w="471" w:type="pct"/>
            <w:tcBorders>
              <w:top w:val="nil"/>
              <w:bottom w:val="nil"/>
            </w:tcBorders>
            <w:shd w:val="clear" w:color="auto" w:fill="auto"/>
            <w:noWrap/>
            <w:vAlign w:val="center"/>
          </w:tcPr>
          <w:p w14:paraId="3CC044EC"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0.740</w:t>
            </w:r>
          </w:p>
        </w:tc>
        <w:tc>
          <w:tcPr>
            <w:tcW w:w="469" w:type="pct"/>
            <w:tcBorders>
              <w:top w:val="nil"/>
              <w:bottom w:val="nil"/>
            </w:tcBorders>
            <w:shd w:val="clear" w:color="auto" w:fill="auto"/>
            <w:noWrap/>
            <w:vAlign w:val="center"/>
          </w:tcPr>
          <w:p w14:paraId="3720F743" w14:textId="77777777" w:rsidR="004963B4" w:rsidRPr="00A65282" w:rsidRDefault="004963B4" w:rsidP="004963B4">
            <w:pPr>
              <w:widowControl/>
              <w:spacing w:line="240" w:lineRule="auto"/>
              <w:ind w:firstLineChars="0" w:firstLine="0"/>
              <w:jc w:val="center"/>
              <w:rPr>
                <w:bCs/>
                <w:kern w:val="0"/>
                <w:sz w:val="21"/>
                <w:szCs w:val="22"/>
              </w:rPr>
            </w:pPr>
            <w:r w:rsidRPr="00A65282">
              <w:rPr>
                <w:rFonts w:hint="eastAsia"/>
                <w:bCs/>
                <w:kern w:val="0"/>
                <w:sz w:val="21"/>
                <w:szCs w:val="22"/>
              </w:rPr>
              <w:t>0.179</w:t>
            </w:r>
          </w:p>
        </w:tc>
      </w:tr>
      <w:tr w:rsidR="004963B4" w:rsidRPr="00A65282" w14:paraId="48C6D01E" w14:textId="77777777" w:rsidTr="00E62B92">
        <w:trPr>
          <w:trHeight w:val="473"/>
          <w:jc w:val="center"/>
        </w:trPr>
        <w:tc>
          <w:tcPr>
            <w:tcW w:w="2609" w:type="pct"/>
            <w:tcBorders>
              <w:top w:val="nil"/>
              <w:bottom w:val="nil"/>
            </w:tcBorders>
            <w:shd w:val="clear" w:color="auto" w:fill="auto"/>
            <w:noWrap/>
            <w:vAlign w:val="center"/>
          </w:tcPr>
          <w:p w14:paraId="412E913C" w14:textId="77777777" w:rsidR="004963B4" w:rsidRPr="00A65282" w:rsidRDefault="004963B4" w:rsidP="004963B4">
            <w:pPr>
              <w:widowControl/>
              <w:spacing w:line="240" w:lineRule="auto"/>
              <w:ind w:firstLineChars="0" w:firstLine="361"/>
              <w:jc w:val="center"/>
              <w:rPr>
                <w:bCs/>
                <w:kern w:val="0"/>
                <w:sz w:val="21"/>
                <w:szCs w:val="18"/>
              </w:rPr>
            </w:pPr>
            <w:r w:rsidRPr="00A65282">
              <w:rPr>
                <w:rFonts w:hint="eastAsia"/>
                <w:bCs/>
                <w:kern w:val="0"/>
                <w:sz w:val="21"/>
                <w:szCs w:val="18"/>
              </w:rPr>
              <w:t>三因子模型</w:t>
            </w:r>
            <w:bookmarkStart w:id="176" w:name="OLE_LINK4"/>
            <w:r w:rsidRPr="00A65282">
              <w:rPr>
                <w:rFonts w:hint="eastAsia"/>
                <w:bCs/>
                <w:kern w:val="0"/>
                <w:sz w:val="21"/>
                <w:szCs w:val="18"/>
              </w:rPr>
              <w:t>（</w:t>
            </w:r>
            <w:r w:rsidRPr="00A65282">
              <w:rPr>
                <w:rFonts w:hint="eastAsia"/>
                <w:bCs/>
                <w:kern w:val="0"/>
                <w:sz w:val="21"/>
                <w:szCs w:val="18"/>
              </w:rPr>
              <w:t>UIR+HIR+FLOW+CL, SR, WE</w:t>
            </w:r>
            <w:r w:rsidRPr="00A65282">
              <w:rPr>
                <w:rFonts w:hint="eastAsia"/>
                <w:bCs/>
                <w:kern w:val="0"/>
                <w:sz w:val="21"/>
                <w:szCs w:val="18"/>
              </w:rPr>
              <w:t>）</w:t>
            </w:r>
            <w:bookmarkEnd w:id="176"/>
          </w:p>
        </w:tc>
        <w:tc>
          <w:tcPr>
            <w:tcW w:w="470" w:type="pct"/>
            <w:tcBorders>
              <w:top w:val="nil"/>
              <w:bottom w:val="nil"/>
            </w:tcBorders>
            <w:shd w:val="clear" w:color="auto" w:fill="auto"/>
            <w:noWrap/>
            <w:vAlign w:val="center"/>
          </w:tcPr>
          <w:p w14:paraId="32868D1B" w14:textId="77777777" w:rsidR="004963B4" w:rsidRPr="00A65282" w:rsidRDefault="004963B4" w:rsidP="004963B4">
            <w:pPr>
              <w:widowControl/>
              <w:spacing w:line="240" w:lineRule="auto"/>
              <w:ind w:firstLineChars="0" w:firstLine="0"/>
              <w:rPr>
                <w:bCs/>
                <w:kern w:val="0"/>
                <w:sz w:val="21"/>
              </w:rPr>
            </w:pPr>
            <w:r w:rsidRPr="00A65282">
              <w:rPr>
                <w:rFonts w:hint="eastAsia"/>
                <w:bCs/>
                <w:kern w:val="0"/>
                <w:sz w:val="21"/>
              </w:rPr>
              <w:t>13.706</w:t>
            </w:r>
          </w:p>
        </w:tc>
        <w:tc>
          <w:tcPr>
            <w:tcW w:w="510" w:type="pct"/>
            <w:tcBorders>
              <w:top w:val="nil"/>
              <w:bottom w:val="nil"/>
            </w:tcBorders>
            <w:vAlign w:val="center"/>
          </w:tcPr>
          <w:p w14:paraId="6EE00445"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0.195</w:t>
            </w:r>
          </w:p>
        </w:tc>
        <w:tc>
          <w:tcPr>
            <w:tcW w:w="471" w:type="pct"/>
            <w:tcBorders>
              <w:top w:val="nil"/>
              <w:bottom w:val="nil"/>
            </w:tcBorders>
            <w:vAlign w:val="center"/>
          </w:tcPr>
          <w:p w14:paraId="2310C580"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0.589</w:t>
            </w:r>
          </w:p>
        </w:tc>
        <w:tc>
          <w:tcPr>
            <w:tcW w:w="471" w:type="pct"/>
            <w:tcBorders>
              <w:top w:val="nil"/>
              <w:bottom w:val="nil"/>
            </w:tcBorders>
            <w:shd w:val="clear" w:color="auto" w:fill="auto"/>
            <w:noWrap/>
            <w:vAlign w:val="center"/>
          </w:tcPr>
          <w:p w14:paraId="557591D8"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0.550</w:t>
            </w:r>
          </w:p>
        </w:tc>
        <w:tc>
          <w:tcPr>
            <w:tcW w:w="469" w:type="pct"/>
            <w:tcBorders>
              <w:top w:val="nil"/>
              <w:bottom w:val="nil"/>
            </w:tcBorders>
            <w:shd w:val="clear" w:color="auto" w:fill="auto"/>
            <w:noWrap/>
            <w:vAlign w:val="center"/>
          </w:tcPr>
          <w:p w14:paraId="1A68FD36" w14:textId="77777777" w:rsidR="004963B4" w:rsidRPr="00A65282" w:rsidRDefault="004963B4" w:rsidP="004963B4">
            <w:pPr>
              <w:widowControl/>
              <w:spacing w:line="240" w:lineRule="auto"/>
              <w:ind w:firstLineChars="0" w:firstLine="0"/>
              <w:jc w:val="center"/>
              <w:rPr>
                <w:bCs/>
                <w:kern w:val="0"/>
                <w:sz w:val="21"/>
                <w:szCs w:val="22"/>
              </w:rPr>
            </w:pPr>
            <w:r w:rsidRPr="00A65282">
              <w:rPr>
                <w:rFonts w:hint="eastAsia"/>
                <w:bCs/>
                <w:kern w:val="0"/>
                <w:sz w:val="21"/>
                <w:szCs w:val="22"/>
              </w:rPr>
              <w:t>0.211</w:t>
            </w:r>
          </w:p>
        </w:tc>
      </w:tr>
      <w:tr w:rsidR="004963B4" w:rsidRPr="00A65282" w14:paraId="30B6FCB1" w14:textId="77777777" w:rsidTr="00E62B92">
        <w:trPr>
          <w:trHeight w:val="473"/>
          <w:jc w:val="center"/>
        </w:trPr>
        <w:tc>
          <w:tcPr>
            <w:tcW w:w="2609" w:type="pct"/>
            <w:tcBorders>
              <w:top w:val="nil"/>
              <w:bottom w:val="nil"/>
            </w:tcBorders>
            <w:shd w:val="clear" w:color="auto" w:fill="auto"/>
            <w:noWrap/>
            <w:vAlign w:val="center"/>
          </w:tcPr>
          <w:p w14:paraId="0E2ADE07" w14:textId="77777777" w:rsidR="004963B4" w:rsidRPr="00A65282" w:rsidRDefault="004963B4" w:rsidP="004963B4">
            <w:pPr>
              <w:widowControl/>
              <w:spacing w:line="240" w:lineRule="auto"/>
              <w:ind w:firstLineChars="0" w:firstLine="361"/>
              <w:jc w:val="center"/>
              <w:rPr>
                <w:bCs/>
                <w:kern w:val="0"/>
                <w:sz w:val="21"/>
                <w:szCs w:val="18"/>
              </w:rPr>
            </w:pPr>
            <w:r w:rsidRPr="00A65282">
              <w:rPr>
                <w:rFonts w:hint="eastAsia"/>
                <w:bCs/>
                <w:kern w:val="0"/>
                <w:sz w:val="21"/>
                <w:szCs w:val="18"/>
              </w:rPr>
              <w:t>双因子模型（</w:t>
            </w:r>
            <w:r w:rsidRPr="00A65282">
              <w:rPr>
                <w:rFonts w:hint="eastAsia"/>
                <w:bCs/>
                <w:kern w:val="0"/>
                <w:sz w:val="21"/>
                <w:szCs w:val="18"/>
              </w:rPr>
              <w:t>UIR+HIR+FLOW+CL+SR, WE</w:t>
            </w:r>
            <w:r w:rsidRPr="00A65282">
              <w:rPr>
                <w:rFonts w:hint="eastAsia"/>
                <w:bCs/>
                <w:kern w:val="0"/>
                <w:sz w:val="21"/>
                <w:szCs w:val="18"/>
              </w:rPr>
              <w:t>）</w:t>
            </w:r>
          </w:p>
        </w:tc>
        <w:tc>
          <w:tcPr>
            <w:tcW w:w="470" w:type="pct"/>
            <w:tcBorders>
              <w:top w:val="nil"/>
              <w:bottom w:val="nil"/>
            </w:tcBorders>
            <w:shd w:val="clear" w:color="auto" w:fill="auto"/>
            <w:noWrap/>
            <w:vAlign w:val="center"/>
          </w:tcPr>
          <w:p w14:paraId="1D945ED4" w14:textId="77777777" w:rsidR="004963B4" w:rsidRPr="00A65282" w:rsidRDefault="004963B4" w:rsidP="004963B4">
            <w:pPr>
              <w:widowControl/>
              <w:spacing w:line="240" w:lineRule="auto"/>
              <w:ind w:firstLineChars="0" w:firstLine="0"/>
              <w:rPr>
                <w:bCs/>
                <w:kern w:val="0"/>
                <w:sz w:val="21"/>
              </w:rPr>
            </w:pPr>
            <w:r w:rsidRPr="00A65282">
              <w:rPr>
                <w:rFonts w:hint="eastAsia"/>
                <w:bCs/>
                <w:kern w:val="0"/>
                <w:sz w:val="21"/>
              </w:rPr>
              <w:t>16.713</w:t>
            </w:r>
          </w:p>
        </w:tc>
        <w:tc>
          <w:tcPr>
            <w:tcW w:w="510" w:type="pct"/>
            <w:tcBorders>
              <w:top w:val="nil"/>
              <w:bottom w:val="nil"/>
            </w:tcBorders>
            <w:vAlign w:val="center"/>
          </w:tcPr>
          <w:p w14:paraId="6006ABE7"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0.217</w:t>
            </w:r>
          </w:p>
        </w:tc>
        <w:tc>
          <w:tcPr>
            <w:tcW w:w="471" w:type="pct"/>
            <w:tcBorders>
              <w:top w:val="nil"/>
              <w:bottom w:val="nil"/>
            </w:tcBorders>
            <w:vAlign w:val="center"/>
          </w:tcPr>
          <w:p w14:paraId="7AFDA24B"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0.488</w:t>
            </w:r>
          </w:p>
        </w:tc>
        <w:tc>
          <w:tcPr>
            <w:tcW w:w="471" w:type="pct"/>
            <w:tcBorders>
              <w:top w:val="nil"/>
              <w:bottom w:val="nil"/>
            </w:tcBorders>
            <w:shd w:val="clear" w:color="auto" w:fill="auto"/>
            <w:noWrap/>
            <w:vAlign w:val="center"/>
          </w:tcPr>
          <w:p w14:paraId="6F480E3B"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0.444</w:t>
            </w:r>
          </w:p>
        </w:tc>
        <w:tc>
          <w:tcPr>
            <w:tcW w:w="469" w:type="pct"/>
            <w:tcBorders>
              <w:top w:val="nil"/>
              <w:bottom w:val="nil"/>
            </w:tcBorders>
            <w:shd w:val="clear" w:color="auto" w:fill="auto"/>
            <w:noWrap/>
            <w:vAlign w:val="center"/>
          </w:tcPr>
          <w:p w14:paraId="3A56D85B" w14:textId="77777777" w:rsidR="004963B4" w:rsidRPr="00A65282" w:rsidRDefault="004963B4" w:rsidP="004963B4">
            <w:pPr>
              <w:widowControl/>
              <w:spacing w:line="240" w:lineRule="auto"/>
              <w:ind w:firstLineChars="0" w:firstLine="0"/>
              <w:jc w:val="center"/>
              <w:rPr>
                <w:bCs/>
                <w:kern w:val="0"/>
                <w:sz w:val="21"/>
                <w:szCs w:val="22"/>
              </w:rPr>
            </w:pPr>
            <w:r w:rsidRPr="00A65282">
              <w:rPr>
                <w:rFonts w:hint="eastAsia"/>
                <w:bCs/>
                <w:kern w:val="0"/>
                <w:sz w:val="21"/>
                <w:szCs w:val="22"/>
              </w:rPr>
              <w:t>0.243</w:t>
            </w:r>
          </w:p>
        </w:tc>
      </w:tr>
      <w:tr w:rsidR="004963B4" w:rsidRPr="00A65282" w14:paraId="1C8455A6" w14:textId="77777777" w:rsidTr="00E62B92">
        <w:trPr>
          <w:trHeight w:val="473"/>
          <w:jc w:val="center"/>
        </w:trPr>
        <w:tc>
          <w:tcPr>
            <w:tcW w:w="2609" w:type="pct"/>
            <w:tcBorders>
              <w:top w:val="nil"/>
              <w:bottom w:val="single" w:sz="12" w:space="0" w:color="auto"/>
            </w:tcBorders>
            <w:shd w:val="clear" w:color="auto" w:fill="auto"/>
            <w:noWrap/>
            <w:vAlign w:val="center"/>
          </w:tcPr>
          <w:p w14:paraId="7708DFC6" w14:textId="77777777" w:rsidR="004963B4" w:rsidRPr="00A65282" w:rsidRDefault="004963B4" w:rsidP="004963B4">
            <w:pPr>
              <w:widowControl/>
              <w:spacing w:line="240" w:lineRule="auto"/>
              <w:ind w:firstLineChars="0" w:firstLine="361"/>
              <w:jc w:val="center"/>
              <w:rPr>
                <w:bCs/>
                <w:kern w:val="0"/>
                <w:sz w:val="21"/>
                <w:szCs w:val="18"/>
              </w:rPr>
            </w:pPr>
            <w:r w:rsidRPr="00A65282">
              <w:rPr>
                <w:rFonts w:hint="eastAsia"/>
                <w:bCs/>
                <w:kern w:val="0"/>
                <w:sz w:val="21"/>
                <w:szCs w:val="18"/>
              </w:rPr>
              <w:t>单因子模型（</w:t>
            </w:r>
            <w:r w:rsidRPr="00A65282">
              <w:rPr>
                <w:rFonts w:hint="eastAsia"/>
                <w:bCs/>
                <w:kern w:val="0"/>
                <w:sz w:val="21"/>
                <w:szCs w:val="18"/>
              </w:rPr>
              <w:t>UIR+HIR+FLOW+CL+SR+WE</w:t>
            </w:r>
            <w:r w:rsidRPr="00A65282">
              <w:rPr>
                <w:rFonts w:hint="eastAsia"/>
                <w:bCs/>
                <w:kern w:val="0"/>
                <w:sz w:val="21"/>
                <w:szCs w:val="18"/>
              </w:rPr>
              <w:t>）</w:t>
            </w:r>
          </w:p>
        </w:tc>
        <w:tc>
          <w:tcPr>
            <w:tcW w:w="470" w:type="pct"/>
            <w:tcBorders>
              <w:top w:val="nil"/>
              <w:bottom w:val="single" w:sz="12" w:space="0" w:color="auto"/>
            </w:tcBorders>
            <w:shd w:val="clear" w:color="auto" w:fill="auto"/>
            <w:noWrap/>
            <w:vAlign w:val="center"/>
          </w:tcPr>
          <w:p w14:paraId="2A7DA817" w14:textId="77777777" w:rsidR="004963B4" w:rsidRPr="00A65282" w:rsidRDefault="004963B4" w:rsidP="004963B4">
            <w:pPr>
              <w:widowControl/>
              <w:spacing w:line="240" w:lineRule="auto"/>
              <w:ind w:firstLineChars="0" w:firstLine="0"/>
              <w:rPr>
                <w:bCs/>
                <w:kern w:val="0"/>
                <w:sz w:val="21"/>
              </w:rPr>
            </w:pPr>
            <w:r w:rsidRPr="00A65282">
              <w:rPr>
                <w:rFonts w:hint="eastAsia"/>
                <w:bCs/>
                <w:kern w:val="0"/>
                <w:sz w:val="21"/>
              </w:rPr>
              <w:t>20.490</w:t>
            </w:r>
          </w:p>
        </w:tc>
        <w:tc>
          <w:tcPr>
            <w:tcW w:w="510" w:type="pct"/>
            <w:tcBorders>
              <w:top w:val="nil"/>
              <w:bottom w:val="single" w:sz="12" w:space="0" w:color="auto"/>
            </w:tcBorders>
            <w:vAlign w:val="center"/>
          </w:tcPr>
          <w:p w14:paraId="31A64942"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0.241</w:t>
            </w:r>
          </w:p>
        </w:tc>
        <w:tc>
          <w:tcPr>
            <w:tcW w:w="471" w:type="pct"/>
            <w:tcBorders>
              <w:top w:val="nil"/>
              <w:bottom w:val="single" w:sz="12" w:space="0" w:color="auto"/>
            </w:tcBorders>
            <w:vAlign w:val="center"/>
          </w:tcPr>
          <w:p w14:paraId="535526B7"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0.363</w:t>
            </w:r>
          </w:p>
        </w:tc>
        <w:tc>
          <w:tcPr>
            <w:tcW w:w="471" w:type="pct"/>
            <w:tcBorders>
              <w:top w:val="nil"/>
              <w:bottom w:val="single" w:sz="12" w:space="0" w:color="auto"/>
            </w:tcBorders>
            <w:shd w:val="clear" w:color="auto" w:fill="auto"/>
            <w:noWrap/>
            <w:vAlign w:val="center"/>
          </w:tcPr>
          <w:p w14:paraId="04BB2E19" w14:textId="77777777" w:rsidR="004963B4" w:rsidRPr="00A65282" w:rsidRDefault="004963B4" w:rsidP="004963B4">
            <w:pPr>
              <w:widowControl/>
              <w:spacing w:line="240" w:lineRule="auto"/>
              <w:ind w:firstLineChars="0" w:firstLine="0"/>
              <w:jc w:val="center"/>
              <w:rPr>
                <w:bCs/>
                <w:kern w:val="0"/>
                <w:sz w:val="21"/>
                <w:szCs w:val="18"/>
              </w:rPr>
            </w:pPr>
            <w:r w:rsidRPr="00A65282">
              <w:rPr>
                <w:rFonts w:hint="eastAsia"/>
                <w:bCs/>
                <w:kern w:val="0"/>
                <w:sz w:val="21"/>
                <w:szCs w:val="18"/>
              </w:rPr>
              <w:t>0.310</w:t>
            </w:r>
          </w:p>
        </w:tc>
        <w:tc>
          <w:tcPr>
            <w:tcW w:w="469" w:type="pct"/>
            <w:tcBorders>
              <w:top w:val="nil"/>
              <w:bottom w:val="single" w:sz="12" w:space="0" w:color="auto"/>
            </w:tcBorders>
            <w:shd w:val="clear" w:color="auto" w:fill="auto"/>
            <w:noWrap/>
            <w:vAlign w:val="center"/>
          </w:tcPr>
          <w:p w14:paraId="1BE432FA" w14:textId="77777777" w:rsidR="004963B4" w:rsidRPr="00A65282" w:rsidRDefault="004963B4" w:rsidP="004963B4">
            <w:pPr>
              <w:widowControl/>
              <w:spacing w:line="240" w:lineRule="auto"/>
              <w:ind w:firstLineChars="0" w:firstLine="0"/>
              <w:jc w:val="center"/>
              <w:rPr>
                <w:bCs/>
                <w:kern w:val="0"/>
                <w:sz w:val="21"/>
                <w:szCs w:val="22"/>
              </w:rPr>
            </w:pPr>
            <w:r w:rsidRPr="00A65282">
              <w:rPr>
                <w:rFonts w:hint="eastAsia"/>
                <w:bCs/>
                <w:kern w:val="0"/>
                <w:sz w:val="21"/>
                <w:szCs w:val="22"/>
              </w:rPr>
              <w:t>0.255</w:t>
            </w:r>
          </w:p>
        </w:tc>
      </w:tr>
    </w:tbl>
    <w:p w14:paraId="1BD676F5" w14:textId="77777777" w:rsidR="004963B4" w:rsidRDefault="004963B4" w:rsidP="00933DFC">
      <w:pPr>
        <w:widowControl/>
        <w:spacing w:line="360" w:lineRule="auto"/>
        <w:ind w:firstLine="420"/>
        <w:rPr>
          <w:sz w:val="21"/>
          <w:szCs w:val="21"/>
        </w:rPr>
      </w:pPr>
      <w:r w:rsidRPr="00A65282">
        <w:rPr>
          <w:rFonts w:hint="eastAsia"/>
          <w:sz w:val="21"/>
          <w:szCs w:val="21"/>
        </w:rPr>
        <w:t>注：</w:t>
      </w:r>
      <w:r w:rsidR="00223855">
        <w:rPr>
          <w:rFonts w:hint="eastAsia"/>
          <w:sz w:val="21"/>
          <w:szCs w:val="21"/>
        </w:rPr>
        <w:t>N=335</w:t>
      </w:r>
      <w:r w:rsidR="00223855">
        <w:rPr>
          <w:rFonts w:hint="eastAsia"/>
          <w:sz w:val="21"/>
          <w:szCs w:val="21"/>
        </w:rPr>
        <w:t>；</w:t>
      </w:r>
      <w:r w:rsidRPr="00A65282">
        <w:rPr>
          <w:rFonts w:hint="eastAsia"/>
          <w:sz w:val="21"/>
          <w:szCs w:val="21"/>
        </w:rPr>
        <w:t>UIR</w:t>
      </w:r>
      <w:r w:rsidRPr="00A65282">
        <w:rPr>
          <w:rFonts w:hint="eastAsia"/>
          <w:sz w:val="21"/>
          <w:szCs w:val="21"/>
        </w:rPr>
        <w:t>为功利型智能推荐，</w:t>
      </w:r>
      <w:r w:rsidRPr="00A65282">
        <w:rPr>
          <w:rFonts w:hint="eastAsia"/>
          <w:sz w:val="21"/>
          <w:szCs w:val="21"/>
        </w:rPr>
        <w:t>HIR</w:t>
      </w:r>
      <w:r w:rsidRPr="00A65282">
        <w:rPr>
          <w:rFonts w:hint="eastAsia"/>
          <w:sz w:val="21"/>
          <w:szCs w:val="21"/>
        </w:rPr>
        <w:t>为享乐型智能推荐，</w:t>
      </w:r>
      <w:r w:rsidRPr="00A65282">
        <w:rPr>
          <w:rFonts w:hint="eastAsia"/>
          <w:sz w:val="21"/>
          <w:szCs w:val="21"/>
        </w:rPr>
        <w:t>FLOW</w:t>
      </w:r>
      <w:proofErr w:type="gramStart"/>
      <w:r w:rsidRPr="00A65282">
        <w:rPr>
          <w:rFonts w:hint="eastAsia"/>
          <w:sz w:val="21"/>
          <w:szCs w:val="21"/>
        </w:rPr>
        <w:t>为心流体验</w:t>
      </w:r>
      <w:proofErr w:type="gramEnd"/>
      <w:r w:rsidRPr="00A65282">
        <w:rPr>
          <w:rFonts w:hint="eastAsia"/>
          <w:sz w:val="21"/>
          <w:szCs w:val="21"/>
        </w:rPr>
        <w:t>，</w:t>
      </w:r>
      <w:r w:rsidRPr="00A65282">
        <w:rPr>
          <w:rFonts w:hint="eastAsia"/>
          <w:sz w:val="21"/>
          <w:szCs w:val="21"/>
        </w:rPr>
        <w:t>CL</w:t>
      </w:r>
      <w:r w:rsidRPr="00A65282">
        <w:rPr>
          <w:rFonts w:hint="eastAsia"/>
          <w:sz w:val="21"/>
          <w:szCs w:val="21"/>
        </w:rPr>
        <w:t>为认知锁定，</w:t>
      </w:r>
      <w:r w:rsidRPr="00A65282">
        <w:rPr>
          <w:rFonts w:hint="eastAsia"/>
          <w:sz w:val="21"/>
          <w:szCs w:val="21"/>
        </w:rPr>
        <w:t>SR</w:t>
      </w:r>
      <w:r w:rsidRPr="00A65282">
        <w:rPr>
          <w:rFonts w:hint="eastAsia"/>
          <w:sz w:val="21"/>
          <w:szCs w:val="21"/>
        </w:rPr>
        <w:t>为自我调节，</w:t>
      </w:r>
      <w:r w:rsidRPr="00A65282">
        <w:rPr>
          <w:rFonts w:hint="eastAsia"/>
          <w:sz w:val="21"/>
          <w:szCs w:val="21"/>
        </w:rPr>
        <w:t>WE</w:t>
      </w:r>
      <w:r w:rsidRPr="00A65282">
        <w:rPr>
          <w:rFonts w:hint="eastAsia"/>
          <w:sz w:val="21"/>
          <w:szCs w:val="21"/>
        </w:rPr>
        <w:t>为工作投入</w:t>
      </w:r>
      <w:r w:rsidR="00223855">
        <w:rPr>
          <w:rFonts w:hint="eastAsia"/>
          <w:sz w:val="21"/>
          <w:szCs w:val="21"/>
        </w:rPr>
        <w:t>；</w:t>
      </w:r>
      <w:r w:rsidR="0050202E">
        <w:rPr>
          <w:rFonts w:hint="eastAsia"/>
          <w:sz w:val="21"/>
          <w:szCs w:val="21"/>
        </w:rPr>
        <w:t>下同</w:t>
      </w:r>
      <w:r w:rsidR="00223855">
        <w:rPr>
          <w:rFonts w:hint="eastAsia"/>
          <w:sz w:val="21"/>
          <w:szCs w:val="21"/>
        </w:rPr>
        <w:t>。</w:t>
      </w:r>
    </w:p>
    <w:p w14:paraId="0D9E4A95" w14:textId="77777777" w:rsidR="00A65282" w:rsidRPr="00A65282" w:rsidRDefault="00A65282" w:rsidP="00C21302">
      <w:pPr>
        <w:pStyle w:val="af1"/>
        <w:spacing w:before="326" w:after="163"/>
        <w:rPr>
          <w:rFonts w:hint="eastAsia"/>
        </w:rPr>
      </w:pPr>
      <w:bookmarkStart w:id="177" w:name="_Toc195432434"/>
      <w:bookmarkStart w:id="178" w:name="_Toc195583242"/>
      <w:bookmarkStart w:id="179" w:name="_Toc197303284"/>
      <w:r>
        <w:rPr>
          <w:rFonts w:hint="eastAsia"/>
        </w:rPr>
        <w:t>5.</w:t>
      </w:r>
      <w:r w:rsidR="008738A0">
        <w:rPr>
          <w:rFonts w:hint="eastAsia"/>
        </w:rPr>
        <w:t>3</w:t>
      </w:r>
      <w:r w:rsidR="003369F7">
        <w:rPr>
          <w:rFonts w:hint="eastAsia"/>
        </w:rPr>
        <w:t xml:space="preserve"> </w:t>
      </w:r>
      <w:r w:rsidRPr="00A65282">
        <w:rPr>
          <w:rFonts w:hint="eastAsia"/>
        </w:rPr>
        <w:t>描述性统计分析</w:t>
      </w:r>
      <w:bookmarkEnd w:id="177"/>
      <w:bookmarkEnd w:id="178"/>
      <w:bookmarkEnd w:id="179"/>
    </w:p>
    <w:p w14:paraId="0C9FE4BD" w14:textId="618B65A7" w:rsidR="00223855" w:rsidRDefault="00A56C52" w:rsidP="00A65282">
      <w:pPr>
        <w:widowControl/>
        <w:spacing w:line="360" w:lineRule="auto"/>
        <w:rPr>
          <w:color w:val="000000"/>
          <w:kern w:val="0"/>
        </w:rPr>
        <w:sectPr w:rsidR="00223855" w:rsidSect="009C191F">
          <w:footerReference w:type="default" r:id="rId20"/>
          <w:pgSz w:w="11906" w:h="16838"/>
          <w:pgMar w:top="1985" w:right="1531" w:bottom="1418" w:left="1531" w:header="1417" w:footer="1021" w:gutter="0"/>
          <w:pgNumType w:start="1"/>
          <w:cols w:space="720"/>
          <w:docGrid w:type="lines" w:linePitch="326"/>
        </w:sectPr>
      </w:pPr>
      <w:r>
        <w:rPr>
          <w:color w:val="000000"/>
          <w:kern w:val="0"/>
        </w:rPr>
        <w:fldChar w:fldCharType="begin" w:fldLock="1"/>
      </w:r>
      <w:r>
        <w:rPr>
          <w:color w:val="000000"/>
          <w:kern w:val="0"/>
        </w:rPr>
        <w:instrText xml:space="preserve"> </w:instrText>
      </w:r>
      <w:r>
        <w:rPr>
          <w:rFonts w:hint="eastAsia"/>
          <w:color w:val="000000"/>
          <w:kern w:val="0"/>
        </w:rPr>
        <w:instrText>REF _Ref195472761 \h</w:instrText>
      </w:r>
      <w:r>
        <w:rPr>
          <w:color w:val="000000"/>
          <w:kern w:val="0"/>
        </w:rPr>
        <w:instrText xml:space="preserve"> </w:instrText>
      </w:r>
      <w:r>
        <w:rPr>
          <w:color w:val="000000"/>
          <w:kern w:val="0"/>
        </w:rPr>
      </w:r>
      <w:r>
        <w:rPr>
          <w:color w:val="000000"/>
          <w:kern w:val="0"/>
        </w:rPr>
        <w:fldChar w:fldCharType="separate"/>
      </w:r>
      <w:r w:rsidR="006E4409">
        <w:rPr>
          <w:rFonts w:hint="eastAsia"/>
        </w:rPr>
        <w:t>表</w:t>
      </w:r>
      <w:r w:rsidR="006E4409">
        <w:rPr>
          <w:rFonts w:hint="eastAsia"/>
        </w:rPr>
        <w:t xml:space="preserve">5. </w:t>
      </w:r>
      <w:r w:rsidR="006E4409">
        <w:rPr>
          <w:noProof/>
        </w:rPr>
        <w:t>3</w:t>
      </w:r>
      <w:r>
        <w:rPr>
          <w:color w:val="000000"/>
          <w:kern w:val="0"/>
        </w:rPr>
        <w:fldChar w:fldCharType="end"/>
      </w:r>
      <w:r w:rsidR="00A65282" w:rsidRPr="00A65282">
        <w:rPr>
          <w:rFonts w:hint="eastAsia"/>
          <w:color w:val="000000"/>
          <w:kern w:val="0"/>
        </w:rPr>
        <w:t>描述了本研究各关键变量的均值、标准差即变量之间的相关性。功利型智能推荐</w:t>
      </w:r>
      <w:proofErr w:type="gramStart"/>
      <w:r>
        <w:rPr>
          <w:rFonts w:hint="eastAsia"/>
          <w:color w:val="000000"/>
          <w:kern w:val="0"/>
        </w:rPr>
        <w:t>与</w:t>
      </w:r>
      <w:r w:rsidR="00A65282" w:rsidRPr="00A65282">
        <w:rPr>
          <w:rFonts w:hint="eastAsia"/>
          <w:color w:val="000000"/>
          <w:kern w:val="0"/>
        </w:rPr>
        <w:t>心流体验</w:t>
      </w:r>
      <w:proofErr w:type="gramEnd"/>
      <w:r w:rsidRPr="00A65282">
        <w:rPr>
          <w:rFonts w:hint="eastAsia"/>
          <w:color w:val="000000"/>
          <w:kern w:val="0"/>
        </w:rPr>
        <w:t>（</w:t>
      </w:r>
      <w:r w:rsidRPr="00881C58">
        <w:rPr>
          <w:rFonts w:hint="eastAsia"/>
          <w:i/>
          <w:iCs/>
          <w:color w:val="000000"/>
          <w:kern w:val="0"/>
        </w:rPr>
        <w:t>r</w:t>
      </w:r>
      <w:r w:rsidRPr="00A65282">
        <w:rPr>
          <w:rFonts w:hint="eastAsia"/>
          <w:color w:val="000000"/>
          <w:kern w:val="0"/>
        </w:rPr>
        <w:t>=0.377</w:t>
      </w:r>
      <w:r w:rsidRPr="00A65282">
        <w:rPr>
          <w:rFonts w:hint="eastAsia"/>
          <w:color w:val="000000"/>
          <w:kern w:val="0"/>
        </w:rPr>
        <w:t>，</w:t>
      </w:r>
      <w:r w:rsidR="00FF4238" w:rsidRPr="00FF4238">
        <w:rPr>
          <w:rFonts w:hint="eastAsia"/>
          <w:i/>
          <w:color w:val="000000"/>
          <w:kern w:val="0"/>
        </w:rPr>
        <w:t>p</w:t>
      </w:r>
      <w:r w:rsidRPr="00A65282">
        <w:rPr>
          <w:rFonts w:hint="eastAsia"/>
          <w:color w:val="000000"/>
          <w:kern w:val="0"/>
        </w:rPr>
        <w:t>&lt;0.01</w:t>
      </w:r>
      <w:r w:rsidRPr="00A65282">
        <w:rPr>
          <w:rFonts w:hint="eastAsia"/>
          <w:color w:val="000000"/>
          <w:kern w:val="0"/>
        </w:rPr>
        <w:t>）</w:t>
      </w:r>
      <w:r>
        <w:rPr>
          <w:rFonts w:hint="eastAsia"/>
          <w:color w:val="000000"/>
          <w:kern w:val="0"/>
        </w:rPr>
        <w:t>、工作投入</w:t>
      </w:r>
      <w:r w:rsidRPr="00A65282">
        <w:rPr>
          <w:rFonts w:hint="eastAsia"/>
          <w:color w:val="000000"/>
          <w:kern w:val="0"/>
        </w:rPr>
        <w:t>（</w:t>
      </w:r>
      <w:r w:rsidRPr="00881C58">
        <w:rPr>
          <w:rFonts w:hint="eastAsia"/>
          <w:i/>
          <w:iCs/>
          <w:color w:val="000000"/>
          <w:kern w:val="0"/>
        </w:rPr>
        <w:t>r</w:t>
      </w:r>
      <w:r w:rsidRPr="00A65282">
        <w:rPr>
          <w:rFonts w:hint="eastAsia"/>
          <w:color w:val="000000"/>
          <w:kern w:val="0"/>
        </w:rPr>
        <w:t>=0.3</w:t>
      </w:r>
      <w:r>
        <w:rPr>
          <w:rFonts w:hint="eastAsia"/>
          <w:color w:val="000000"/>
          <w:kern w:val="0"/>
        </w:rPr>
        <w:t>31</w:t>
      </w:r>
      <w:r w:rsidRPr="00A65282">
        <w:rPr>
          <w:rFonts w:hint="eastAsia"/>
          <w:color w:val="000000"/>
          <w:kern w:val="0"/>
        </w:rPr>
        <w:t>，</w:t>
      </w:r>
      <w:r w:rsidR="00FF4238" w:rsidRPr="00FF4238">
        <w:rPr>
          <w:rFonts w:hint="eastAsia"/>
          <w:i/>
          <w:color w:val="000000"/>
          <w:kern w:val="0"/>
        </w:rPr>
        <w:t>p</w:t>
      </w:r>
      <w:r w:rsidRPr="00A65282">
        <w:rPr>
          <w:rFonts w:hint="eastAsia"/>
          <w:color w:val="000000"/>
          <w:kern w:val="0"/>
        </w:rPr>
        <w:t>&lt;0.01</w:t>
      </w:r>
      <w:r w:rsidRPr="00A65282">
        <w:rPr>
          <w:rFonts w:hint="eastAsia"/>
          <w:color w:val="000000"/>
          <w:kern w:val="0"/>
        </w:rPr>
        <w:t>）</w:t>
      </w:r>
      <w:r w:rsidR="00A65282" w:rsidRPr="00A65282">
        <w:rPr>
          <w:rFonts w:hint="eastAsia"/>
          <w:color w:val="000000"/>
          <w:kern w:val="0"/>
        </w:rPr>
        <w:t>显著正相关，享乐型智能推荐</w:t>
      </w:r>
      <w:proofErr w:type="gramStart"/>
      <w:r w:rsidR="00A65282" w:rsidRPr="00A65282">
        <w:rPr>
          <w:rFonts w:hint="eastAsia"/>
          <w:color w:val="000000"/>
          <w:kern w:val="0"/>
        </w:rPr>
        <w:t>与心流体验</w:t>
      </w:r>
      <w:proofErr w:type="gramEnd"/>
      <w:r w:rsidRPr="00A65282">
        <w:rPr>
          <w:rFonts w:hint="eastAsia"/>
          <w:color w:val="000000"/>
          <w:kern w:val="0"/>
        </w:rPr>
        <w:t>（</w:t>
      </w:r>
      <w:r w:rsidRPr="00881C58">
        <w:rPr>
          <w:rFonts w:hint="eastAsia"/>
          <w:i/>
          <w:iCs/>
          <w:color w:val="000000"/>
          <w:kern w:val="0"/>
        </w:rPr>
        <w:t>r</w:t>
      </w:r>
      <w:r w:rsidRPr="00A65282">
        <w:rPr>
          <w:rFonts w:hint="eastAsia"/>
          <w:color w:val="000000"/>
          <w:kern w:val="0"/>
        </w:rPr>
        <w:t>=0.463</w:t>
      </w:r>
      <w:r w:rsidRPr="00A65282">
        <w:rPr>
          <w:rFonts w:hint="eastAsia"/>
          <w:color w:val="000000"/>
          <w:kern w:val="0"/>
        </w:rPr>
        <w:t>，</w:t>
      </w:r>
      <w:r w:rsidR="00FF4238" w:rsidRPr="00FF4238">
        <w:rPr>
          <w:rFonts w:hint="eastAsia"/>
          <w:i/>
          <w:color w:val="000000"/>
          <w:kern w:val="0"/>
        </w:rPr>
        <w:t>p</w:t>
      </w:r>
      <w:r w:rsidRPr="00A65282">
        <w:rPr>
          <w:rFonts w:hint="eastAsia"/>
          <w:color w:val="000000"/>
          <w:kern w:val="0"/>
        </w:rPr>
        <w:t>&lt;0.01</w:t>
      </w:r>
      <w:r>
        <w:rPr>
          <w:rFonts w:hint="eastAsia"/>
          <w:color w:val="000000"/>
          <w:kern w:val="0"/>
        </w:rPr>
        <w:t>）</w:t>
      </w:r>
      <w:r w:rsidR="00A65282" w:rsidRPr="00A65282">
        <w:rPr>
          <w:rFonts w:hint="eastAsia"/>
          <w:color w:val="000000"/>
          <w:kern w:val="0"/>
        </w:rPr>
        <w:t>、认知锁定</w:t>
      </w:r>
      <w:r>
        <w:rPr>
          <w:rFonts w:hint="eastAsia"/>
          <w:color w:val="000000"/>
          <w:kern w:val="0"/>
        </w:rPr>
        <w:t>（</w:t>
      </w:r>
      <w:r w:rsidRPr="00881C58">
        <w:rPr>
          <w:rFonts w:hint="eastAsia"/>
          <w:i/>
          <w:iCs/>
          <w:color w:val="000000"/>
          <w:kern w:val="0"/>
        </w:rPr>
        <w:t>r</w:t>
      </w:r>
      <w:r w:rsidRPr="00A65282">
        <w:rPr>
          <w:rFonts w:hint="eastAsia"/>
          <w:color w:val="000000"/>
          <w:kern w:val="0"/>
        </w:rPr>
        <w:t>=0.566</w:t>
      </w:r>
      <w:r w:rsidRPr="00A65282">
        <w:rPr>
          <w:rFonts w:hint="eastAsia"/>
          <w:color w:val="000000"/>
          <w:kern w:val="0"/>
        </w:rPr>
        <w:t>，</w:t>
      </w:r>
      <w:r w:rsidR="00FF4238" w:rsidRPr="00FF4238">
        <w:rPr>
          <w:i/>
          <w:color w:val="000000"/>
          <w:kern w:val="0"/>
        </w:rPr>
        <w:t>p</w:t>
      </w:r>
      <w:r w:rsidRPr="00A65282">
        <w:rPr>
          <w:color w:val="000000"/>
          <w:kern w:val="0"/>
        </w:rPr>
        <w:t>&lt;0.01</w:t>
      </w:r>
      <w:r w:rsidRPr="00A65282">
        <w:rPr>
          <w:rFonts w:hint="eastAsia"/>
          <w:color w:val="000000"/>
          <w:kern w:val="0"/>
        </w:rPr>
        <w:t>）</w:t>
      </w:r>
      <w:r>
        <w:rPr>
          <w:rFonts w:hint="eastAsia"/>
          <w:color w:val="000000"/>
          <w:kern w:val="0"/>
        </w:rPr>
        <w:t>以及工作投入（</w:t>
      </w:r>
      <w:r w:rsidRPr="00881C58">
        <w:rPr>
          <w:rFonts w:hint="eastAsia"/>
          <w:i/>
          <w:iCs/>
          <w:color w:val="000000"/>
          <w:kern w:val="0"/>
        </w:rPr>
        <w:t>r</w:t>
      </w:r>
      <w:r w:rsidRPr="00A65282">
        <w:rPr>
          <w:rFonts w:hint="eastAsia"/>
          <w:color w:val="000000"/>
          <w:kern w:val="0"/>
        </w:rPr>
        <w:t>=0.</w:t>
      </w:r>
      <w:r>
        <w:rPr>
          <w:rFonts w:hint="eastAsia"/>
          <w:color w:val="000000"/>
          <w:kern w:val="0"/>
        </w:rPr>
        <w:t>314</w:t>
      </w:r>
      <w:r w:rsidRPr="00A65282">
        <w:rPr>
          <w:rFonts w:hint="eastAsia"/>
          <w:color w:val="000000"/>
          <w:kern w:val="0"/>
        </w:rPr>
        <w:t>，</w:t>
      </w:r>
      <w:r w:rsidR="00FF4238" w:rsidRPr="00FF4238">
        <w:rPr>
          <w:rFonts w:hint="eastAsia"/>
          <w:i/>
          <w:color w:val="000000"/>
          <w:kern w:val="0"/>
        </w:rPr>
        <w:t>p</w:t>
      </w:r>
      <w:r w:rsidRPr="00A65282">
        <w:rPr>
          <w:rFonts w:hint="eastAsia"/>
          <w:color w:val="000000"/>
          <w:kern w:val="0"/>
        </w:rPr>
        <w:t>&lt;0.01</w:t>
      </w:r>
      <w:r>
        <w:rPr>
          <w:rFonts w:hint="eastAsia"/>
          <w:color w:val="000000"/>
          <w:kern w:val="0"/>
        </w:rPr>
        <w:t>）</w:t>
      </w:r>
      <w:r w:rsidR="00A65282" w:rsidRPr="00A65282">
        <w:rPr>
          <w:rFonts w:hint="eastAsia"/>
          <w:color w:val="000000"/>
          <w:kern w:val="0"/>
        </w:rPr>
        <w:t>均显著正相关，</w:t>
      </w:r>
      <w:proofErr w:type="gramStart"/>
      <w:r w:rsidR="00A65282" w:rsidRPr="00A65282">
        <w:rPr>
          <w:rFonts w:hint="eastAsia"/>
          <w:color w:val="000000"/>
          <w:kern w:val="0"/>
        </w:rPr>
        <w:t>心流体验</w:t>
      </w:r>
      <w:proofErr w:type="gramEnd"/>
      <w:r w:rsidR="00A65282" w:rsidRPr="00A65282">
        <w:rPr>
          <w:rFonts w:hint="eastAsia"/>
          <w:color w:val="000000"/>
          <w:kern w:val="0"/>
        </w:rPr>
        <w:t>与工作投入显著正相关（</w:t>
      </w:r>
      <w:r w:rsidR="00A65282" w:rsidRPr="00881C58">
        <w:rPr>
          <w:rFonts w:hint="eastAsia"/>
          <w:i/>
          <w:iCs/>
          <w:color w:val="000000"/>
          <w:kern w:val="0"/>
        </w:rPr>
        <w:t>r</w:t>
      </w:r>
      <w:r w:rsidR="00A65282" w:rsidRPr="00A65282">
        <w:rPr>
          <w:rFonts w:hint="eastAsia"/>
          <w:color w:val="000000"/>
          <w:kern w:val="0"/>
        </w:rPr>
        <w:t>=0.506</w:t>
      </w:r>
      <w:r w:rsidR="00A65282" w:rsidRPr="00A65282">
        <w:rPr>
          <w:rFonts w:hint="eastAsia"/>
          <w:color w:val="000000"/>
          <w:kern w:val="0"/>
        </w:rPr>
        <w:t>，</w:t>
      </w:r>
      <w:r w:rsidR="00FF4238" w:rsidRPr="00FF4238">
        <w:rPr>
          <w:i/>
          <w:color w:val="000000"/>
          <w:kern w:val="0"/>
        </w:rPr>
        <w:t>p</w:t>
      </w:r>
      <w:r w:rsidR="00A65282" w:rsidRPr="00A65282">
        <w:rPr>
          <w:color w:val="000000"/>
          <w:kern w:val="0"/>
        </w:rPr>
        <w:t>&lt;0.01</w:t>
      </w:r>
      <w:r w:rsidR="00A65282" w:rsidRPr="00A65282">
        <w:rPr>
          <w:rFonts w:hint="eastAsia"/>
          <w:color w:val="000000"/>
          <w:kern w:val="0"/>
        </w:rPr>
        <w:t>），认知锁定与工作投入显著负相关（</w:t>
      </w:r>
      <w:r w:rsidR="00A65282" w:rsidRPr="00881C58">
        <w:rPr>
          <w:rFonts w:hint="eastAsia"/>
          <w:i/>
          <w:iCs/>
          <w:color w:val="000000"/>
          <w:kern w:val="0"/>
        </w:rPr>
        <w:t>r</w:t>
      </w:r>
      <w:r w:rsidR="00A65282" w:rsidRPr="00A65282">
        <w:rPr>
          <w:rFonts w:hint="eastAsia"/>
          <w:color w:val="000000"/>
          <w:kern w:val="0"/>
        </w:rPr>
        <w:t>=-0.125</w:t>
      </w:r>
      <w:r w:rsidR="00A65282" w:rsidRPr="00A65282">
        <w:rPr>
          <w:rFonts w:hint="eastAsia"/>
          <w:color w:val="000000"/>
          <w:kern w:val="0"/>
        </w:rPr>
        <w:t>，</w:t>
      </w:r>
      <w:r w:rsidR="00FF4238" w:rsidRPr="00FF4238">
        <w:rPr>
          <w:i/>
          <w:color w:val="000000"/>
          <w:kern w:val="0"/>
        </w:rPr>
        <w:t>p</w:t>
      </w:r>
      <w:r w:rsidR="00A65282" w:rsidRPr="00A65282">
        <w:rPr>
          <w:color w:val="000000"/>
          <w:kern w:val="0"/>
        </w:rPr>
        <w:t>&lt;0.0</w:t>
      </w:r>
      <w:r w:rsidR="00A65282" w:rsidRPr="00A65282">
        <w:rPr>
          <w:rFonts w:hint="eastAsia"/>
          <w:color w:val="000000"/>
          <w:kern w:val="0"/>
        </w:rPr>
        <w:t>5</w:t>
      </w:r>
      <w:r w:rsidR="00A65282" w:rsidRPr="00A65282">
        <w:rPr>
          <w:rFonts w:hint="eastAsia"/>
          <w:color w:val="000000"/>
          <w:kern w:val="0"/>
        </w:rPr>
        <w:t>）。以上相关性分析数据为模型假设检验提供了初步证据，也为后续回归分析奠定了基础。</w:t>
      </w:r>
    </w:p>
    <w:p w14:paraId="6D16D962" w14:textId="77777777" w:rsidR="00A65282" w:rsidRDefault="00A65282" w:rsidP="00A65282">
      <w:pPr>
        <w:widowControl/>
        <w:spacing w:line="360" w:lineRule="auto"/>
        <w:rPr>
          <w:color w:val="000000"/>
          <w:kern w:val="0"/>
        </w:rPr>
      </w:pPr>
    </w:p>
    <w:p w14:paraId="47CC722E" w14:textId="77777777" w:rsidR="00712FBC" w:rsidRDefault="00712FBC" w:rsidP="00A65282">
      <w:pPr>
        <w:widowControl/>
        <w:spacing w:line="360" w:lineRule="auto"/>
        <w:rPr>
          <w:color w:val="000000"/>
          <w:kern w:val="0"/>
        </w:rPr>
      </w:pPr>
    </w:p>
    <w:p w14:paraId="27DBA67A" w14:textId="77777777" w:rsidR="00712FBC" w:rsidRDefault="00712FBC" w:rsidP="00A65282">
      <w:pPr>
        <w:widowControl/>
        <w:spacing w:line="360" w:lineRule="auto"/>
        <w:rPr>
          <w:color w:val="000000"/>
          <w:kern w:val="0"/>
        </w:rPr>
      </w:pPr>
    </w:p>
    <w:tbl>
      <w:tblPr>
        <w:tblpPr w:leftFromText="180" w:rightFromText="180" w:vertAnchor="text" w:horzAnchor="margin" w:tblpXSpec="center" w:tblpY="632"/>
        <w:tblW w:w="5000" w:type="pct"/>
        <w:tblBorders>
          <w:top w:val="single" w:sz="4" w:space="0" w:color="auto"/>
          <w:bottom w:val="single" w:sz="4" w:space="0" w:color="auto"/>
        </w:tblBorders>
        <w:tblLook w:val="04A0" w:firstRow="1" w:lastRow="0" w:firstColumn="1" w:lastColumn="0" w:noHBand="0" w:noVBand="1"/>
      </w:tblPr>
      <w:tblGrid>
        <w:gridCol w:w="2237"/>
        <w:gridCol w:w="835"/>
        <w:gridCol w:w="836"/>
        <w:gridCol w:w="922"/>
        <w:gridCol w:w="922"/>
        <w:gridCol w:w="1091"/>
        <w:gridCol w:w="922"/>
        <w:gridCol w:w="1091"/>
        <w:gridCol w:w="1091"/>
        <w:gridCol w:w="1091"/>
        <w:gridCol w:w="1048"/>
        <w:gridCol w:w="836"/>
        <w:gridCol w:w="513"/>
      </w:tblGrid>
      <w:tr w:rsidR="000B7D13" w:rsidRPr="00A65282" w14:paraId="10EFCB74" w14:textId="77777777" w:rsidTr="00712FBC">
        <w:trPr>
          <w:trHeight w:val="358"/>
        </w:trPr>
        <w:tc>
          <w:tcPr>
            <w:tcW w:w="833" w:type="pct"/>
            <w:tcBorders>
              <w:top w:val="single" w:sz="4" w:space="0" w:color="auto"/>
              <w:bottom w:val="single" w:sz="4" w:space="0" w:color="auto"/>
            </w:tcBorders>
            <w:shd w:val="clear" w:color="auto" w:fill="auto"/>
            <w:noWrap/>
            <w:vAlign w:val="center"/>
            <w:hideMark/>
          </w:tcPr>
          <w:p w14:paraId="209E83AF" w14:textId="77777777" w:rsidR="00A65282" w:rsidRPr="00A65282" w:rsidRDefault="00A65282" w:rsidP="00A65282">
            <w:pPr>
              <w:widowControl/>
              <w:spacing w:line="240" w:lineRule="auto"/>
              <w:ind w:firstLineChars="0" w:firstLine="0"/>
              <w:rPr>
                <w:rFonts w:cs="宋体"/>
                <w:color w:val="000000"/>
                <w:kern w:val="0"/>
                <w:sz w:val="21"/>
                <w:szCs w:val="21"/>
              </w:rPr>
            </w:pPr>
          </w:p>
        </w:tc>
        <w:tc>
          <w:tcPr>
            <w:tcW w:w="311" w:type="pct"/>
            <w:tcBorders>
              <w:top w:val="single" w:sz="4" w:space="0" w:color="auto"/>
              <w:bottom w:val="single" w:sz="4" w:space="0" w:color="auto"/>
            </w:tcBorders>
            <w:shd w:val="clear" w:color="auto" w:fill="auto"/>
            <w:noWrap/>
            <w:vAlign w:val="center"/>
            <w:hideMark/>
          </w:tcPr>
          <w:p w14:paraId="7C2E867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M</w:t>
            </w:r>
          </w:p>
        </w:tc>
        <w:tc>
          <w:tcPr>
            <w:tcW w:w="311" w:type="pct"/>
            <w:tcBorders>
              <w:top w:val="single" w:sz="4" w:space="0" w:color="auto"/>
              <w:bottom w:val="single" w:sz="4" w:space="0" w:color="auto"/>
            </w:tcBorders>
            <w:shd w:val="clear" w:color="auto" w:fill="auto"/>
            <w:noWrap/>
            <w:vAlign w:val="center"/>
            <w:hideMark/>
          </w:tcPr>
          <w:p w14:paraId="1FE8B44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SD</w:t>
            </w:r>
          </w:p>
        </w:tc>
        <w:tc>
          <w:tcPr>
            <w:tcW w:w="343" w:type="pct"/>
            <w:tcBorders>
              <w:top w:val="single" w:sz="4" w:space="0" w:color="auto"/>
              <w:bottom w:val="single" w:sz="4" w:space="0" w:color="auto"/>
            </w:tcBorders>
            <w:shd w:val="clear" w:color="auto" w:fill="auto"/>
            <w:noWrap/>
            <w:vAlign w:val="center"/>
            <w:hideMark/>
          </w:tcPr>
          <w:p w14:paraId="3D5810BC"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343" w:type="pct"/>
            <w:tcBorders>
              <w:top w:val="single" w:sz="4" w:space="0" w:color="auto"/>
              <w:bottom w:val="single" w:sz="4" w:space="0" w:color="auto"/>
            </w:tcBorders>
            <w:shd w:val="clear" w:color="auto" w:fill="auto"/>
            <w:noWrap/>
            <w:vAlign w:val="center"/>
            <w:hideMark/>
          </w:tcPr>
          <w:p w14:paraId="7686BE15"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2</w:t>
            </w:r>
          </w:p>
        </w:tc>
        <w:tc>
          <w:tcPr>
            <w:tcW w:w="406" w:type="pct"/>
            <w:tcBorders>
              <w:top w:val="single" w:sz="4" w:space="0" w:color="auto"/>
              <w:bottom w:val="single" w:sz="4" w:space="0" w:color="auto"/>
            </w:tcBorders>
            <w:shd w:val="clear" w:color="auto" w:fill="auto"/>
            <w:noWrap/>
            <w:vAlign w:val="center"/>
            <w:hideMark/>
          </w:tcPr>
          <w:p w14:paraId="2A3717E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3</w:t>
            </w:r>
          </w:p>
        </w:tc>
        <w:tc>
          <w:tcPr>
            <w:tcW w:w="343" w:type="pct"/>
            <w:tcBorders>
              <w:top w:val="single" w:sz="4" w:space="0" w:color="auto"/>
              <w:bottom w:val="single" w:sz="4" w:space="0" w:color="auto"/>
            </w:tcBorders>
            <w:shd w:val="clear" w:color="auto" w:fill="auto"/>
            <w:noWrap/>
            <w:vAlign w:val="center"/>
            <w:hideMark/>
          </w:tcPr>
          <w:p w14:paraId="1E9CBE8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4</w:t>
            </w:r>
          </w:p>
        </w:tc>
        <w:tc>
          <w:tcPr>
            <w:tcW w:w="406" w:type="pct"/>
            <w:tcBorders>
              <w:top w:val="single" w:sz="4" w:space="0" w:color="auto"/>
              <w:bottom w:val="single" w:sz="4" w:space="0" w:color="auto"/>
            </w:tcBorders>
            <w:shd w:val="clear" w:color="auto" w:fill="auto"/>
            <w:noWrap/>
            <w:vAlign w:val="center"/>
            <w:hideMark/>
          </w:tcPr>
          <w:p w14:paraId="7E461110"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5</w:t>
            </w:r>
          </w:p>
        </w:tc>
        <w:tc>
          <w:tcPr>
            <w:tcW w:w="406" w:type="pct"/>
            <w:tcBorders>
              <w:top w:val="single" w:sz="4" w:space="0" w:color="auto"/>
              <w:bottom w:val="single" w:sz="4" w:space="0" w:color="auto"/>
            </w:tcBorders>
            <w:vAlign w:val="center"/>
          </w:tcPr>
          <w:p w14:paraId="610992B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6</w:t>
            </w:r>
          </w:p>
        </w:tc>
        <w:tc>
          <w:tcPr>
            <w:tcW w:w="406" w:type="pct"/>
            <w:tcBorders>
              <w:top w:val="single" w:sz="4" w:space="0" w:color="auto"/>
              <w:bottom w:val="single" w:sz="4" w:space="0" w:color="auto"/>
            </w:tcBorders>
            <w:vAlign w:val="center"/>
          </w:tcPr>
          <w:p w14:paraId="474E52B8"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7</w:t>
            </w:r>
          </w:p>
        </w:tc>
        <w:tc>
          <w:tcPr>
            <w:tcW w:w="390" w:type="pct"/>
            <w:tcBorders>
              <w:top w:val="single" w:sz="4" w:space="0" w:color="auto"/>
              <w:bottom w:val="single" w:sz="4" w:space="0" w:color="auto"/>
            </w:tcBorders>
            <w:vAlign w:val="center"/>
          </w:tcPr>
          <w:p w14:paraId="22C82753"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8</w:t>
            </w:r>
          </w:p>
        </w:tc>
        <w:tc>
          <w:tcPr>
            <w:tcW w:w="311" w:type="pct"/>
            <w:tcBorders>
              <w:top w:val="single" w:sz="4" w:space="0" w:color="auto"/>
              <w:bottom w:val="single" w:sz="4" w:space="0" w:color="auto"/>
            </w:tcBorders>
            <w:vAlign w:val="center"/>
          </w:tcPr>
          <w:p w14:paraId="739963C1"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9</w:t>
            </w:r>
          </w:p>
        </w:tc>
        <w:tc>
          <w:tcPr>
            <w:tcW w:w="191" w:type="pct"/>
            <w:tcBorders>
              <w:top w:val="single" w:sz="4" w:space="0" w:color="auto"/>
              <w:bottom w:val="single" w:sz="4" w:space="0" w:color="auto"/>
            </w:tcBorders>
            <w:vAlign w:val="center"/>
          </w:tcPr>
          <w:p w14:paraId="5E94E3B0"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10</w:t>
            </w:r>
          </w:p>
        </w:tc>
      </w:tr>
      <w:tr w:rsidR="000B7D13" w:rsidRPr="00A65282" w14:paraId="6A3E75A7" w14:textId="77777777" w:rsidTr="00712FBC">
        <w:trPr>
          <w:trHeight w:val="358"/>
        </w:trPr>
        <w:tc>
          <w:tcPr>
            <w:tcW w:w="833" w:type="pct"/>
            <w:tcBorders>
              <w:top w:val="single" w:sz="4" w:space="0" w:color="auto"/>
            </w:tcBorders>
            <w:shd w:val="clear" w:color="auto" w:fill="auto"/>
            <w:noWrap/>
            <w:vAlign w:val="center"/>
            <w:hideMark/>
          </w:tcPr>
          <w:p w14:paraId="5A5CE5EC"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1.</w:t>
            </w:r>
            <w:r w:rsidRPr="00A65282">
              <w:rPr>
                <w:rFonts w:cs="宋体" w:hint="eastAsia"/>
                <w:color w:val="000000"/>
                <w:kern w:val="0"/>
                <w:sz w:val="21"/>
                <w:szCs w:val="21"/>
              </w:rPr>
              <w:t>性别</w:t>
            </w:r>
          </w:p>
        </w:tc>
        <w:tc>
          <w:tcPr>
            <w:tcW w:w="311" w:type="pct"/>
            <w:tcBorders>
              <w:top w:val="single" w:sz="4" w:space="0" w:color="auto"/>
            </w:tcBorders>
            <w:shd w:val="clear" w:color="auto" w:fill="auto"/>
            <w:noWrap/>
            <w:vAlign w:val="center"/>
            <w:hideMark/>
          </w:tcPr>
          <w:p w14:paraId="38ED853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1.43</w:t>
            </w:r>
          </w:p>
        </w:tc>
        <w:tc>
          <w:tcPr>
            <w:tcW w:w="311" w:type="pct"/>
            <w:tcBorders>
              <w:top w:val="single" w:sz="4" w:space="0" w:color="auto"/>
            </w:tcBorders>
            <w:shd w:val="clear" w:color="auto" w:fill="auto"/>
            <w:noWrap/>
            <w:vAlign w:val="center"/>
            <w:hideMark/>
          </w:tcPr>
          <w:p w14:paraId="0B1BAFAD"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0.496</w:t>
            </w:r>
          </w:p>
        </w:tc>
        <w:tc>
          <w:tcPr>
            <w:tcW w:w="343" w:type="pct"/>
            <w:tcBorders>
              <w:top w:val="single" w:sz="4" w:space="0" w:color="auto"/>
            </w:tcBorders>
            <w:shd w:val="clear" w:color="auto" w:fill="auto"/>
            <w:noWrap/>
            <w:vAlign w:val="center"/>
            <w:hideMark/>
          </w:tcPr>
          <w:p w14:paraId="402F318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343" w:type="pct"/>
            <w:tcBorders>
              <w:top w:val="single" w:sz="4" w:space="0" w:color="auto"/>
            </w:tcBorders>
            <w:shd w:val="clear" w:color="auto" w:fill="auto"/>
            <w:noWrap/>
            <w:vAlign w:val="center"/>
            <w:hideMark/>
          </w:tcPr>
          <w:p w14:paraId="6D8BCBED"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c>
          <w:tcPr>
            <w:tcW w:w="406" w:type="pct"/>
            <w:tcBorders>
              <w:top w:val="single" w:sz="4" w:space="0" w:color="auto"/>
            </w:tcBorders>
            <w:shd w:val="clear" w:color="auto" w:fill="auto"/>
            <w:noWrap/>
            <w:vAlign w:val="center"/>
            <w:hideMark/>
          </w:tcPr>
          <w:p w14:paraId="271B32AB" w14:textId="77777777" w:rsidR="00A65282" w:rsidRPr="00A65282" w:rsidRDefault="00A65282" w:rsidP="00A65282">
            <w:pPr>
              <w:widowControl/>
              <w:spacing w:line="240" w:lineRule="auto"/>
              <w:ind w:firstLineChars="0" w:firstLine="0"/>
              <w:jc w:val="center"/>
              <w:rPr>
                <w:kern w:val="0"/>
                <w:sz w:val="21"/>
                <w:szCs w:val="21"/>
              </w:rPr>
            </w:pPr>
          </w:p>
        </w:tc>
        <w:tc>
          <w:tcPr>
            <w:tcW w:w="343" w:type="pct"/>
            <w:tcBorders>
              <w:top w:val="single" w:sz="4" w:space="0" w:color="auto"/>
            </w:tcBorders>
            <w:shd w:val="clear" w:color="auto" w:fill="auto"/>
            <w:noWrap/>
            <w:vAlign w:val="center"/>
            <w:hideMark/>
          </w:tcPr>
          <w:p w14:paraId="59738F6E" w14:textId="77777777" w:rsidR="00A65282" w:rsidRPr="00A65282" w:rsidRDefault="00A65282" w:rsidP="00A65282">
            <w:pPr>
              <w:widowControl/>
              <w:spacing w:line="240" w:lineRule="auto"/>
              <w:ind w:firstLineChars="0" w:firstLine="0"/>
              <w:jc w:val="center"/>
              <w:rPr>
                <w:kern w:val="0"/>
                <w:sz w:val="21"/>
                <w:szCs w:val="21"/>
              </w:rPr>
            </w:pPr>
          </w:p>
        </w:tc>
        <w:tc>
          <w:tcPr>
            <w:tcW w:w="406" w:type="pct"/>
            <w:tcBorders>
              <w:top w:val="single" w:sz="4" w:space="0" w:color="auto"/>
            </w:tcBorders>
            <w:shd w:val="clear" w:color="auto" w:fill="auto"/>
            <w:noWrap/>
            <w:vAlign w:val="center"/>
            <w:hideMark/>
          </w:tcPr>
          <w:p w14:paraId="41524979" w14:textId="77777777" w:rsidR="00A65282" w:rsidRPr="00A65282" w:rsidRDefault="00A65282" w:rsidP="00A65282">
            <w:pPr>
              <w:widowControl/>
              <w:spacing w:line="240" w:lineRule="auto"/>
              <w:ind w:firstLineChars="0" w:firstLine="0"/>
              <w:jc w:val="center"/>
              <w:rPr>
                <w:kern w:val="0"/>
                <w:sz w:val="21"/>
                <w:szCs w:val="21"/>
              </w:rPr>
            </w:pPr>
          </w:p>
        </w:tc>
        <w:tc>
          <w:tcPr>
            <w:tcW w:w="406" w:type="pct"/>
            <w:tcBorders>
              <w:top w:val="single" w:sz="4" w:space="0" w:color="auto"/>
            </w:tcBorders>
            <w:vAlign w:val="center"/>
          </w:tcPr>
          <w:p w14:paraId="0CD990FC" w14:textId="77777777" w:rsidR="00A65282" w:rsidRPr="00A65282" w:rsidRDefault="00A65282" w:rsidP="00A65282">
            <w:pPr>
              <w:widowControl/>
              <w:spacing w:line="240" w:lineRule="auto"/>
              <w:ind w:firstLineChars="0" w:firstLine="0"/>
              <w:jc w:val="center"/>
              <w:rPr>
                <w:kern w:val="0"/>
                <w:sz w:val="21"/>
                <w:szCs w:val="21"/>
              </w:rPr>
            </w:pPr>
          </w:p>
        </w:tc>
        <w:tc>
          <w:tcPr>
            <w:tcW w:w="406" w:type="pct"/>
            <w:tcBorders>
              <w:top w:val="single" w:sz="4" w:space="0" w:color="auto"/>
            </w:tcBorders>
            <w:vAlign w:val="center"/>
          </w:tcPr>
          <w:p w14:paraId="119BC7DA" w14:textId="77777777" w:rsidR="00A65282" w:rsidRPr="00A65282" w:rsidRDefault="00A65282" w:rsidP="00A65282">
            <w:pPr>
              <w:widowControl/>
              <w:spacing w:line="240" w:lineRule="auto"/>
              <w:ind w:firstLineChars="0" w:firstLine="0"/>
              <w:jc w:val="center"/>
              <w:rPr>
                <w:kern w:val="0"/>
                <w:sz w:val="21"/>
                <w:szCs w:val="21"/>
              </w:rPr>
            </w:pPr>
          </w:p>
        </w:tc>
        <w:tc>
          <w:tcPr>
            <w:tcW w:w="390" w:type="pct"/>
            <w:tcBorders>
              <w:top w:val="single" w:sz="4" w:space="0" w:color="auto"/>
            </w:tcBorders>
            <w:vAlign w:val="center"/>
          </w:tcPr>
          <w:p w14:paraId="204EA16E" w14:textId="77777777" w:rsidR="00A65282" w:rsidRPr="00A65282" w:rsidRDefault="00A65282" w:rsidP="00A65282">
            <w:pPr>
              <w:widowControl/>
              <w:spacing w:line="240" w:lineRule="auto"/>
              <w:ind w:firstLineChars="0" w:firstLine="0"/>
              <w:jc w:val="center"/>
              <w:rPr>
                <w:kern w:val="0"/>
                <w:sz w:val="21"/>
                <w:szCs w:val="21"/>
              </w:rPr>
            </w:pPr>
          </w:p>
        </w:tc>
        <w:tc>
          <w:tcPr>
            <w:tcW w:w="311" w:type="pct"/>
            <w:tcBorders>
              <w:top w:val="single" w:sz="4" w:space="0" w:color="auto"/>
            </w:tcBorders>
            <w:vAlign w:val="center"/>
          </w:tcPr>
          <w:p w14:paraId="0393CB63" w14:textId="77777777" w:rsidR="00A65282" w:rsidRPr="00A65282" w:rsidRDefault="00A65282" w:rsidP="00A65282">
            <w:pPr>
              <w:widowControl/>
              <w:spacing w:line="240" w:lineRule="auto"/>
              <w:ind w:firstLineChars="0" w:firstLine="0"/>
              <w:jc w:val="center"/>
              <w:rPr>
                <w:kern w:val="0"/>
                <w:sz w:val="21"/>
                <w:szCs w:val="21"/>
              </w:rPr>
            </w:pPr>
          </w:p>
        </w:tc>
        <w:tc>
          <w:tcPr>
            <w:tcW w:w="191" w:type="pct"/>
            <w:tcBorders>
              <w:top w:val="single" w:sz="4" w:space="0" w:color="auto"/>
            </w:tcBorders>
            <w:vAlign w:val="center"/>
          </w:tcPr>
          <w:p w14:paraId="57EE40F2" w14:textId="77777777" w:rsidR="00A65282" w:rsidRPr="00A65282" w:rsidRDefault="00A65282" w:rsidP="00A65282">
            <w:pPr>
              <w:widowControl/>
              <w:spacing w:line="240" w:lineRule="auto"/>
              <w:ind w:firstLineChars="0" w:firstLine="0"/>
              <w:jc w:val="center"/>
              <w:rPr>
                <w:kern w:val="0"/>
                <w:sz w:val="21"/>
                <w:szCs w:val="21"/>
              </w:rPr>
            </w:pPr>
          </w:p>
        </w:tc>
      </w:tr>
      <w:tr w:rsidR="000B7D13" w:rsidRPr="00A65282" w14:paraId="5ECA30ED" w14:textId="77777777" w:rsidTr="00712FBC">
        <w:trPr>
          <w:trHeight w:val="358"/>
        </w:trPr>
        <w:tc>
          <w:tcPr>
            <w:tcW w:w="833" w:type="pct"/>
            <w:shd w:val="clear" w:color="auto" w:fill="auto"/>
            <w:noWrap/>
            <w:vAlign w:val="center"/>
            <w:hideMark/>
          </w:tcPr>
          <w:p w14:paraId="79347D87"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2.</w:t>
            </w:r>
            <w:r w:rsidRPr="00A65282">
              <w:rPr>
                <w:rFonts w:cs="宋体" w:hint="eastAsia"/>
                <w:color w:val="000000"/>
                <w:kern w:val="0"/>
                <w:sz w:val="21"/>
                <w:szCs w:val="21"/>
              </w:rPr>
              <w:t>教育程度</w:t>
            </w:r>
          </w:p>
        </w:tc>
        <w:tc>
          <w:tcPr>
            <w:tcW w:w="311" w:type="pct"/>
            <w:shd w:val="clear" w:color="auto" w:fill="auto"/>
            <w:noWrap/>
            <w:vAlign w:val="center"/>
            <w:hideMark/>
          </w:tcPr>
          <w:p w14:paraId="6DC0998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2.02</w:t>
            </w:r>
          </w:p>
        </w:tc>
        <w:tc>
          <w:tcPr>
            <w:tcW w:w="311" w:type="pct"/>
            <w:shd w:val="clear" w:color="auto" w:fill="auto"/>
            <w:noWrap/>
            <w:vAlign w:val="center"/>
            <w:hideMark/>
          </w:tcPr>
          <w:p w14:paraId="10CEC90E"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0.892</w:t>
            </w:r>
          </w:p>
        </w:tc>
        <w:tc>
          <w:tcPr>
            <w:tcW w:w="343" w:type="pct"/>
            <w:shd w:val="clear" w:color="auto" w:fill="auto"/>
            <w:noWrap/>
            <w:vAlign w:val="center"/>
            <w:hideMark/>
          </w:tcPr>
          <w:p w14:paraId="6803DF0C"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-0.045</w:t>
            </w:r>
          </w:p>
        </w:tc>
        <w:tc>
          <w:tcPr>
            <w:tcW w:w="343" w:type="pct"/>
            <w:shd w:val="clear" w:color="auto" w:fill="auto"/>
            <w:noWrap/>
            <w:vAlign w:val="center"/>
            <w:hideMark/>
          </w:tcPr>
          <w:p w14:paraId="7790BBB4"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406" w:type="pct"/>
            <w:shd w:val="clear" w:color="auto" w:fill="auto"/>
            <w:noWrap/>
            <w:vAlign w:val="center"/>
            <w:hideMark/>
          </w:tcPr>
          <w:p w14:paraId="067DDB42"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c>
          <w:tcPr>
            <w:tcW w:w="343" w:type="pct"/>
            <w:shd w:val="clear" w:color="auto" w:fill="auto"/>
            <w:noWrap/>
            <w:vAlign w:val="center"/>
            <w:hideMark/>
          </w:tcPr>
          <w:p w14:paraId="255137FD" w14:textId="77777777" w:rsidR="00A65282" w:rsidRPr="00A65282" w:rsidRDefault="00A65282" w:rsidP="00A65282">
            <w:pPr>
              <w:widowControl/>
              <w:spacing w:line="240" w:lineRule="auto"/>
              <w:ind w:firstLineChars="0" w:firstLine="0"/>
              <w:jc w:val="center"/>
              <w:rPr>
                <w:kern w:val="0"/>
                <w:sz w:val="21"/>
                <w:szCs w:val="21"/>
              </w:rPr>
            </w:pPr>
          </w:p>
        </w:tc>
        <w:tc>
          <w:tcPr>
            <w:tcW w:w="406" w:type="pct"/>
            <w:shd w:val="clear" w:color="auto" w:fill="auto"/>
            <w:noWrap/>
            <w:vAlign w:val="center"/>
            <w:hideMark/>
          </w:tcPr>
          <w:p w14:paraId="37DDA38D"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4CD82C5E"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1C2AEB51" w14:textId="77777777" w:rsidR="00A65282" w:rsidRPr="00A65282" w:rsidRDefault="00A65282" w:rsidP="00A65282">
            <w:pPr>
              <w:widowControl/>
              <w:spacing w:line="240" w:lineRule="auto"/>
              <w:ind w:firstLineChars="0" w:firstLine="0"/>
              <w:jc w:val="center"/>
              <w:rPr>
                <w:kern w:val="0"/>
                <w:sz w:val="21"/>
                <w:szCs w:val="21"/>
              </w:rPr>
            </w:pPr>
          </w:p>
        </w:tc>
        <w:tc>
          <w:tcPr>
            <w:tcW w:w="390" w:type="pct"/>
            <w:vAlign w:val="center"/>
          </w:tcPr>
          <w:p w14:paraId="35923BBF" w14:textId="77777777" w:rsidR="00A65282" w:rsidRPr="00A65282" w:rsidRDefault="00A65282" w:rsidP="00A65282">
            <w:pPr>
              <w:widowControl/>
              <w:spacing w:line="240" w:lineRule="auto"/>
              <w:ind w:firstLineChars="0" w:firstLine="0"/>
              <w:jc w:val="center"/>
              <w:rPr>
                <w:kern w:val="0"/>
                <w:sz w:val="21"/>
                <w:szCs w:val="21"/>
              </w:rPr>
            </w:pPr>
          </w:p>
        </w:tc>
        <w:tc>
          <w:tcPr>
            <w:tcW w:w="311" w:type="pct"/>
            <w:vAlign w:val="center"/>
          </w:tcPr>
          <w:p w14:paraId="460AE681" w14:textId="77777777" w:rsidR="00A65282" w:rsidRPr="00A65282" w:rsidRDefault="00A65282" w:rsidP="00A65282">
            <w:pPr>
              <w:widowControl/>
              <w:spacing w:line="240" w:lineRule="auto"/>
              <w:ind w:firstLineChars="0" w:firstLine="0"/>
              <w:jc w:val="center"/>
              <w:rPr>
                <w:kern w:val="0"/>
                <w:sz w:val="21"/>
                <w:szCs w:val="21"/>
              </w:rPr>
            </w:pPr>
          </w:p>
        </w:tc>
        <w:tc>
          <w:tcPr>
            <w:tcW w:w="191" w:type="pct"/>
            <w:vAlign w:val="center"/>
          </w:tcPr>
          <w:p w14:paraId="2B39ADB8" w14:textId="77777777" w:rsidR="00A65282" w:rsidRPr="00A65282" w:rsidRDefault="00A65282" w:rsidP="00A65282">
            <w:pPr>
              <w:widowControl/>
              <w:spacing w:line="240" w:lineRule="auto"/>
              <w:ind w:firstLineChars="0" w:firstLine="0"/>
              <w:jc w:val="center"/>
              <w:rPr>
                <w:kern w:val="0"/>
                <w:sz w:val="21"/>
                <w:szCs w:val="21"/>
              </w:rPr>
            </w:pPr>
          </w:p>
        </w:tc>
      </w:tr>
      <w:tr w:rsidR="000B7D13" w:rsidRPr="00A65282" w14:paraId="6455B0B7" w14:textId="77777777" w:rsidTr="00712FBC">
        <w:trPr>
          <w:trHeight w:val="358"/>
        </w:trPr>
        <w:tc>
          <w:tcPr>
            <w:tcW w:w="833" w:type="pct"/>
            <w:shd w:val="clear" w:color="auto" w:fill="auto"/>
            <w:noWrap/>
            <w:vAlign w:val="center"/>
          </w:tcPr>
          <w:p w14:paraId="0DC3E013"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3.</w:t>
            </w:r>
            <w:r w:rsidRPr="00A65282">
              <w:rPr>
                <w:rFonts w:cs="宋体" w:hint="eastAsia"/>
                <w:color w:val="000000"/>
                <w:kern w:val="0"/>
                <w:sz w:val="21"/>
                <w:szCs w:val="21"/>
              </w:rPr>
              <w:t>年龄</w:t>
            </w:r>
          </w:p>
        </w:tc>
        <w:tc>
          <w:tcPr>
            <w:tcW w:w="311" w:type="pct"/>
            <w:shd w:val="clear" w:color="auto" w:fill="auto"/>
            <w:noWrap/>
            <w:vAlign w:val="center"/>
          </w:tcPr>
          <w:p w14:paraId="2E77E290"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33.69</w:t>
            </w:r>
          </w:p>
        </w:tc>
        <w:tc>
          <w:tcPr>
            <w:tcW w:w="311" w:type="pct"/>
            <w:shd w:val="clear" w:color="auto" w:fill="auto"/>
            <w:noWrap/>
            <w:vAlign w:val="center"/>
          </w:tcPr>
          <w:p w14:paraId="483B87DA"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4.881</w:t>
            </w:r>
          </w:p>
        </w:tc>
        <w:tc>
          <w:tcPr>
            <w:tcW w:w="343" w:type="pct"/>
            <w:shd w:val="clear" w:color="auto" w:fill="auto"/>
            <w:noWrap/>
            <w:vAlign w:val="center"/>
          </w:tcPr>
          <w:p w14:paraId="2ED7925C"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-0.019</w:t>
            </w:r>
          </w:p>
        </w:tc>
        <w:tc>
          <w:tcPr>
            <w:tcW w:w="343" w:type="pct"/>
            <w:shd w:val="clear" w:color="auto" w:fill="auto"/>
            <w:noWrap/>
            <w:vAlign w:val="center"/>
          </w:tcPr>
          <w:p w14:paraId="1F1696EF"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-0.042</w:t>
            </w:r>
          </w:p>
        </w:tc>
        <w:tc>
          <w:tcPr>
            <w:tcW w:w="406" w:type="pct"/>
            <w:shd w:val="clear" w:color="auto" w:fill="auto"/>
            <w:noWrap/>
            <w:vAlign w:val="center"/>
          </w:tcPr>
          <w:p w14:paraId="40A91B8D"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343" w:type="pct"/>
            <w:shd w:val="clear" w:color="auto" w:fill="auto"/>
            <w:noWrap/>
            <w:vAlign w:val="center"/>
          </w:tcPr>
          <w:p w14:paraId="3292CA10" w14:textId="77777777" w:rsidR="00A65282" w:rsidRPr="00A65282" w:rsidRDefault="00A65282" w:rsidP="00A65282">
            <w:pPr>
              <w:widowControl/>
              <w:spacing w:line="240" w:lineRule="auto"/>
              <w:ind w:firstLineChars="0" w:firstLine="0"/>
              <w:jc w:val="center"/>
              <w:rPr>
                <w:kern w:val="0"/>
                <w:sz w:val="21"/>
                <w:szCs w:val="21"/>
              </w:rPr>
            </w:pPr>
          </w:p>
        </w:tc>
        <w:tc>
          <w:tcPr>
            <w:tcW w:w="406" w:type="pct"/>
            <w:shd w:val="clear" w:color="auto" w:fill="auto"/>
            <w:noWrap/>
            <w:vAlign w:val="center"/>
          </w:tcPr>
          <w:p w14:paraId="445E997C"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7C33036F"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4C17ADEA" w14:textId="77777777" w:rsidR="00A65282" w:rsidRPr="00A65282" w:rsidRDefault="00A65282" w:rsidP="00A65282">
            <w:pPr>
              <w:widowControl/>
              <w:spacing w:line="240" w:lineRule="auto"/>
              <w:ind w:firstLineChars="0" w:firstLine="0"/>
              <w:jc w:val="center"/>
              <w:rPr>
                <w:kern w:val="0"/>
                <w:sz w:val="21"/>
                <w:szCs w:val="21"/>
              </w:rPr>
            </w:pPr>
          </w:p>
        </w:tc>
        <w:tc>
          <w:tcPr>
            <w:tcW w:w="390" w:type="pct"/>
            <w:vAlign w:val="center"/>
          </w:tcPr>
          <w:p w14:paraId="4377B5C3" w14:textId="77777777" w:rsidR="00A65282" w:rsidRPr="00A65282" w:rsidRDefault="00A65282" w:rsidP="00A65282">
            <w:pPr>
              <w:widowControl/>
              <w:spacing w:line="240" w:lineRule="auto"/>
              <w:ind w:firstLineChars="0" w:firstLine="0"/>
              <w:jc w:val="center"/>
              <w:rPr>
                <w:kern w:val="0"/>
                <w:sz w:val="21"/>
                <w:szCs w:val="21"/>
              </w:rPr>
            </w:pPr>
          </w:p>
        </w:tc>
        <w:tc>
          <w:tcPr>
            <w:tcW w:w="311" w:type="pct"/>
            <w:vAlign w:val="center"/>
          </w:tcPr>
          <w:p w14:paraId="6284C5D1" w14:textId="77777777" w:rsidR="00A65282" w:rsidRPr="00A65282" w:rsidRDefault="00A65282" w:rsidP="00A65282">
            <w:pPr>
              <w:widowControl/>
              <w:spacing w:line="240" w:lineRule="auto"/>
              <w:ind w:firstLineChars="0" w:firstLine="0"/>
              <w:jc w:val="center"/>
              <w:rPr>
                <w:kern w:val="0"/>
                <w:sz w:val="21"/>
                <w:szCs w:val="21"/>
              </w:rPr>
            </w:pPr>
          </w:p>
        </w:tc>
        <w:tc>
          <w:tcPr>
            <w:tcW w:w="191" w:type="pct"/>
            <w:vAlign w:val="center"/>
          </w:tcPr>
          <w:p w14:paraId="1AA5C3D0" w14:textId="77777777" w:rsidR="00A65282" w:rsidRPr="00A65282" w:rsidRDefault="00A65282" w:rsidP="00A65282">
            <w:pPr>
              <w:widowControl/>
              <w:spacing w:line="240" w:lineRule="auto"/>
              <w:ind w:firstLineChars="0" w:firstLine="0"/>
              <w:jc w:val="center"/>
              <w:rPr>
                <w:kern w:val="0"/>
                <w:sz w:val="21"/>
                <w:szCs w:val="21"/>
              </w:rPr>
            </w:pPr>
          </w:p>
        </w:tc>
      </w:tr>
      <w:tr w:rsidR="000B7D13" w:rsidRPr="00A65282" w14:paraId="232DE63D" w14:textId="77777777" w:rsidTr="00712FBC">
        <w:trPr>
          <w:trHeight w:val="358"/>
        </w:trPr>
        <w:tc>
          <w:tcPr>
            <w:tcW w:w="833" w:type="pct"/>
            <w:shd w:val="clear" w:color="auto" w:fill="auto"/>
            <w:noWrap/>
            <w:vAlign w:val="center"/>
          </w:tcPr>
          <w:p w14:paraId="4669587D"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4.</w:t>
            </w:r>
            <w:r w:rsidRPr="00A65282">
              <w:rPr>
                <w:rFonts w:cs="宋体" w:hint="eastAsia"/>
                <w:color w:val="000000"/>
                <w:kern w:val="0"/>
                <w:sz w:val="21"/>
                <w:szCs w:val="21"/>
              </w:rPr>
              <w:t>工作年限</w:t>
            </w:r>
          </w:p>
        </w:tc>
        <w:tc>
          <w:tcPr>
            <w:tcW w:w="311" w:type="pct"/>
            <w:shd w:val="clear" w:color="auto" w:fill="auto"/>
            <w:noWrap/>
            <w:vAlign w:val="center"/>
          </w:tcPr>
          <w:p w14:paraId="52747E7D"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9.72</w:t>
            </w:r>
          </w:p>
        </w:tc>
        <w:tc>
          <w:tcPr>
            <w:tcW w:w="311" w:type="pct"/>
            <w:shd w:val="clear" w:color="auto" w:fill="auto"/>
            <w:noWrap/>
            <w:vAlign w:val="center"/>
          </w:tcPr>
          <w:p w14:paraId="5A255B66"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4.830</w:t>
            </w:r>
          </w:p>
        </w:tc>
        <w:tc>
          <w:tcPr>
            <w:tcW w:w="343" w:type="pct"/>
            <w:shd w:val="clear" w:color="auto" w:fill="auto"/>
            <w:noWrap/>
            <w:vAlign w:val="center"/>
          </w:tcPr>
          <w:p w14:paraId="663037A9"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-0.018</w:t>
            </w:r>
          </w:p>
        </w:tc>
        <w:tc>
          <w:tcPr>
            <w:tcW w:w="343" w:type="pct"/>
            <w:shd w:val="clear" w:color="auto" w:fill="auto"/>
            <w:noWrap/>
            <w:vAlign w:val="center"/>
          </w:tcPr>
          <w:p w14:paraId="62D445E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-0.043</w:t>
            </w:r>
          </w:p>
        </w:tc>
        <w:tc>
          <w:tcPr>
            <w:tcW w:w="406" w:type="pct"/>
            <w:shd w:val="clear" w:color="auto" w:fill="auto"/>
            <w:noWrap/>
            <w:vAlign w:val="center"/>
          </w:tcPr>
          <w:p w14:paraId="048AA442" w14:textId="5B615C84"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宋体"/>
                        <w:i/>
                        <w:color w:val="000000"/>
                        <w:kern w:val="0"/>
                        <w:sz w:val="21"/>
                        <w:szCs w:val="21"/>
                      </w:rPr>
                    </m:ctrlPr>
                  </m:sSupPr>
                  <m:e>
                    <m:r>
                      <m:rPr>
                        <m:nor/>
                      </m:rPr>
                      <w:rPr>
                        <w:color w:val="000000"/>
                        <w:kern w:val="0"/>
                        <w:sz w:val="21"/>
                        <w:szCs w:val="21"/>
                      </w:rPr>
                      <m:t>0.999</m:t>
                    </m:r>
                  </m:e>
                  <m:sup>
                    <m:r>
                      <w:rPr>
                        <w:rFonts w:ascii="Cambria Math" w:hAnsi="Cambria Math" w:cs="宋体"/>
                        <w:color w:val="000000"/>
                        <w:kern w:val="0"/>
                        <w:sz w:val="21"/>
                        <w:szCs w:val="21"/>
                      </w:rPr>
                      <m:t>**</m:t>
                    </m:r>
                  </m:sup>
                </m:sSup>
              </m:oMath>
            </m:oMathPara>
          </w:p>
        </w:tc>
        <w:tc>
          <w:tcPr>
            <w:tcW w:w="343" w:type="pct"/>
            <w:shd w:val="clear" w:color="auto" w:fill="auto"/>
            <w:noWrap/>
            <w:vAlign w:val="center"/>
          </w:tcPr>
          <w:p w14:paraId="55CC3CAF" w14:textId="77777777" w:rsidR="00A65282" w:rsidRPr="00A65282" w:rsidRDefault="00A65282" w:rsidP="00A65282">
            <w:pPr>
              <w:widowControl/>
              <w:spacing w:line="240" w:lineRule="auto"/>
              <w:ind w:firstLineChars="0" w:firstLine="0"/>
              <w:jc w:val="center"/>
              <w:rPr>
                <w:kern w:val="0"/>
                <w:sz w:val="21"/>
                <w:szCs w:val="21"/>
              </w:rPr>
            </w:pPr>
            <w:r w:rsidRPr="00A65282">
              <w:rPr>
                <w:rFonts w:hint="eastAsia"/>
                <w:kern w:val="0"/>
                <w:sz w:val="21"/>
                <w:szCs w:val="21"/>
              </w:rPr>
              <w:t>1</w:t>
            </w:r>
          </w:p>
        </w:tc>
        <w:tc>
          <w:tcPr>
            <w:tcW w:w="406" w:type="pct"/>
            <w:shd w:val="clear" w:color="auto" w:fill="auto"/>
            <w:noWrap/>
            <w:vAlign w:val="center"/>
          </w:tcPr>
          <w:p w14:paraId="1740F512"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320671CE"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3C48C381" w14:textId="77777777" w:rsidR="00A65282" w:rsidRPr="00A65282" w:rsidRDefault="00A65282" w:rsidP="00A65282">
            <w:pPr>
              <w:widowControl/>
              <w:spacing w:line="240" w:lineRule="auto"/>
              <w:ind w:firstLineChars="0" w:firstLine="0"/>
              <w:jc w:val="center"/>
              <w:rPr>
                <w:kern w:val="0"/>
                <w:sz w:val="21"/>
                <w:szCs w:val="21"/>
              </w:rPr>
            </w:pPr>
          </w:p>
        </w:tc>
        <w:tc>
          <w:tcPr>
            <w:tcW w:w="390" w:type="pct"/>
            <w:vAlign w:val="center"/>
          </w:tcPr>
          <w:p w14:paraId="4E80F345" w14:textId="77777777" w:rsidR="00A65282" w:rsidRPr="00A65282" w:rsidRDefault="00A65282" w:rsidP="00A65282">
            <w:pPr>
              <w:widowControl/>
              <w:spacing w:line="240" w:lineRule="auto"/>
              <w:ind w:firstLineChars="0" w:firstLine="0"/>
              <w:jc w:val="center"/>
              <w:rPr>
                <w:kern w:val="0"/>
                <w:sz w:val="21"/>
                <w:szCs w:val="21"/>
              </w:rPr>
            </w:pPr>
          </w:p>
        </w:tc>
        <w:tc>
          <w:tcPr>
            <w:tcW w:w="311" w:type="pct"/>
            <w:vAlign w:val="center"/>
          </w:tcPr>
          <w:p w14:paraId="44017BE0" w14:textId="77777777" w:rsidR="00A65282" w:rsidRPr="00A65282" w:rsidRDefault="00A65282" w:rsidP="00A65282">
            <w:pPr>
              <w:widowControl/>
              <w:spacing w:line="240" w:lineRule="auto"/>
              <w:ind w:firstLineChars="0" w:firstLine="0"/>
              <w:jc w:val="center"/>
              <w:rPr>
                <w:kern w:val="0"/>
                <w:sz w:val="21"/>
                <w:szCs w:val="21"/>
              </w:rPr>
            </w:pPr>
          </w:p>
        </w:tc>
        <w:tc>
          <w:tcPr>
            <w:tcW w:w="191" w:type="pct"/>
            <w:vAlign w:val="center"/>
          </w:tcPr>
          <w:p w14:paraId="07FA2A1A" w14:textId="77777777" w:rsidR="00A65282" w:rsidRPr="00A65282" w:rsidRDefault="00A65282" w:rsidP="00A65282">
            <w:pPr>
              <w:widowControl/>
              <w:spacing w:line="240" w:lineRule="auto"/>
              <w:ind w:firstLineChars="0" w:firstLine="0"/>
              <w:jc w:val="center"/>
              <w:rPr>
                <w:kern w:val="0"/>
                <w:sz w:val="21"/>
                <w:szCs w:val="21"/>
              </w:rPr>
            </w:pPr>
          </w:p>
        </w:tc>
      </w:tr>
      <w:tr w:rsidR="000B7D13" w:rsidRPr="00A65282" w14:paraId="171832C3" w14:textId="77777777" w:rsidTr="00712FBC">
        <w:trPr>
          <w:trHeight w:val="358"/>
        </w:trPr>
        <w:tc>
          <w:tcPr>
            <w:tcW w:w="833" w:type="pct"/>
            <w:shd w:val="clear" w:color="auto" w:fill="auto"/>
            <w:vAlign w:val="center"/>
            <w:hideMark/>
          </w:tcPr>
          <w:p w14:paraId="32E66DE1"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5.</w:t>
            </w:r>
            <w:r w:rsidRPr="00A65282">
              <w:rPr>
                <w:rFonts w:cs="宋体" w:hint="eastAsia"/>
                <w:color w:val="000000"/>
                <w:kern w:val="0"/>
                <w:sz w:val="21"/>
                <w:szCs w:val="21"/>
              </w:rPr>
              <w:t>功利型智能推荐</w:t>
            </w:r>
          </w:p>
        </w:tc>
        <w:tc>
          <w:tcPr>
            <w:tcW w:w="311" w:type="pct"/>
            <w:shd w:val="clear" w:color="auto" w:fill="auto"/>
            <w:noWrap/>
            <w:vAlign w:val="center"/>
            <w:hideMark/>
          </w:tcPr>
          <w:p w14:paraId="4D1221A9"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4.66</w:t>
            </w:r>
          </w:p>
        </w:tc>
        <w:tc>
          <w:tcPr>
            <w:tcW w:w="311" w:type="pct"/>
            <w:shd w:val="clear" w:color="auto" w:fill="auto"/>
            <w:noWrap/>
            <w:vAlign w:val="center"/>
            <w:hideMark/>
          </w:tcPr>
          <w:p w14:paraId="4BA230D4"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0.962</w:t>
            </w:r>
          </w:p>
        </w:tc>
        <w:tc>
          <w:tcPr>
            <w:tcW w:w="343" w:type="pct"/>
            <w:shd w:val="clear" w:color="auto" w:fill="auto"/>
            <w:noWrap/>
            <w:vAlign w:val="center"/>
            <w:hideMark/>
          </w:tcPr>
          <w:p w14:paraId="2838061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0.087</w:t>
            </w:r>
          </w:p>
        </w:tc>
        <w:tc>
          <w:tcPr>
            <w:tcW w:w="343" w:type="pct"/>
            <w:shd w:val="clear" w:color="auto" w:fill="auto"/>
            <w:noWrap/>
            <w:vAlign w:val="center"/>
            <w:hideMark/>
          </w:tcPr>
          <w:p w14:paraId="084E685E"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0.035</w:t>
            </w:r>
          </w:p>
        </w:tc>
        <w:tc>
          <w:tcPr>
            <w:tcW w:w="406" w:type="pct"/>
            <w:shd w:val="clear" w:color="auto" w:fill="auto"/>
            <w:noWrap/>
            <w:vAlign w:val="center"/>
            <w:hideMark/>
          </w:tcPr>
          <w:p w14:paraId="4306809E"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0.005</w:t>
            </w:r>
          </w:p>
        </w:tc>
        <w:tc>
          <w:tcPr>
            <w:tcW w:w="343" w:type="pct"/>
            <w:shd w:val="clear" w:color="auto" w:fill="auto"/>
            <w:noWrap/>
            <w:vAlign w:val="center"/>
            <w:hideMark/>
          </w:tcPr>
          <w:p w14:paraId="6B80F62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0.005</w:t>
            </w:r>
          </w:p>
        </w:tc>
        <w:tc>
          <w:tcPr>
            <w:tcW w:w="406" w:type="pct"/>
            <w:shd w:val="clear" w:color="auto" w:fill="auto"/>
            <w:noWrap/>
            <w:vAlign w:val="center"/>
            <w:hideMark/>
          </w:tcPr>
          <w:p w14:paraId="4D701E51" w14:textId="77777777" w:rsidR="00A65282" w:rsidRPr="00A65282" w:rsidRDefault="00A65282" w:rsidP="00A65282">
            <w:pPr>
              <w:widowControl/>
              <w:spacing w:line="240" w:lineRule="auto"/>
              <w:ind w:firstLineChars="0" w:firstLine="0"/>
              <w:jc w:val="center"/>
              <w:rPr>
                <w:kern w:val="0"/>
                <w:sz w:val="21"/>
                <w:szCs w:val="21"/>
              </w:rPr>
            </w:pPr>
            <w:r w:rsidRPr="00A65282">
              <w:rPr>
                <w:rFonts w:hint="eastAsia"/>
                <w:kern w:val="0"/>
                <w:sz w:val="21"/>
                <w:szCs w:val="21"/>
              </w:rPr>
              <w:t>1</w:t>
            </w:r>
          </w:p>
        </w:tc>
        <w:tc>
          <w:tcPr>
            <w:tcW w:w="406" w:type="pct"/>
            <w:vAlign w:val="center"/>
          </w:tcPr>
          <w:p w14:paraId="6147F5D8" w14:textId="77777777" w:rsidR="00A65282" w:rsidRPr="00A65282" w:rsidRDefault="00A65282" w:rsidP="00A65282">
            <w:pPr>
              <w:widowControl/>
              <w:spacing w:line="240" w:lineRule="auto"/>
              <w:ind w:firstLineChars="0" w:firstLine="0"/>
              <w:jc w:val="center"/>
              <w:rPr>
                <w:kern w:val="0"/>
                <w:sz w:val="21"/>
                <w:szCs w:val="21"/>
              </w:rPr>
            </w:pPr>
          </w:p>
        </w:tc>
        <w:tc>
          <w:tcPr>
            <w:tcW w:w="406" w:type="pct"/>
            <w:vAlign w:val="center"/>
          </w:tcPr>
          <w:p w14:paraId="20AF594E" w14:textId="77777777" w:rsidR="00A65282" w:rsidRPr="00A65282" w:rsidRDefault="00A65282" w:rsidP="00A65282">
            <w:pPr>
              <w:widowControl/>
              <w:spacing w:line="240" w:lineRule="auto"/>
              <w:ind w:firstLineChars="0" w:firstLine="0"/>
              <w:jc w:val="center"/>
              <w:rPr>
                <w:kern w:val="0"/>
                <w:sz w:val="21"/>
                <w:szCs w:val="21"/>
              </w:rPr>
            </w:pPr>
          </w:p>
        </w:tc>
        <w:tc>
          <w:tcPr>
            <w:tcW w:w="390" w:type="pct"/>
            <w:vAlign w:val="center"/>
          </w:tcPr>
          <w:p w14:paraId="0201C627" w14:textId="77777777" w:rsidR="00A65282" w:rsidRPr="00A65282" w:rsidRDefault="00A65282" w:rsidP="00A65282">
            <w:pPr>
              <w:widowControl/>
              <w:spacing w:line="240" w:lineRule="auto"/>
              <w:ind w:firstLineChars="0" w:firstLine="0"/>
              <w:jc w:val="center"/>
              <w:rPr>
                <w:kern w:val="0"/>
                <w:sz w:val="21"/>
                <w:szCs w:val="21"/>
              </w:rPr>
            </w:pPr>
          </w:p>
        </w:tc>
        <w:tc>
          <w:tcPr>
            <w:tcW w:w="311" w:type="pct"/>
            <w:vAlign w:val="center"/>
          </w:tcPr>
          <w:p w14:paraId="191B7E38" w14:textId="77777777" w:rsidR="00A65282" w:rsidRPr="00A65282" w:rsidRDefault="00A65282" w:rsidP="00A65282">
            <w:pPr>
              <w:widowControl/>
              <w:spacing w:line="240" w:lineRule="auto"/>
              <w:ind w:firstLineChars="0" w:firstLine="0"/>
              <w:jc w:val="center"/>
              <w:rPr>
                <w:kern w:val="0"/>
                <w:sz w:val="21"/>
                <w:szCs w:val="21"/>
              </w:rPr>
            </w:pPr>
          </w:p>
        </w:tc>
        <w:tc>
          <w:tcPr>
            <w:tcW w:w="191" w:type="pct"/>
            <w:vAlign w:val="center"/>
          </w:tcPr>
          <w:p w14:paraId="4EC5D8BA" w14:textId="77777777" w:rsidR="00A65282" w:rsidRPr="00A65282" w:rsidRDefault="00A65282" w:rsidP="00A65282">
            <w:pPr>
              <w:widowControl/>
              <w:spacing w:line="240" w:lineRule="auto"/>
              <w:ind w:firstLineChars="0" w:firstLine="0"/>
              <w:jc w:val="center"/>
              <w:rPr>
                <w:kern w:val="0"/>
                <w:sz w:val="21"/>
                <w:szCs w:val="21"/>
              </w:rPr>
            </w:pPr>
          </w:p>
        </w:tc>
      </w:tr>
      <w:tr w:rsidR="000B7D13" w:rsidRPr="00A65282" w14:paraId="2F16494E" w14:textId="77777777" w:rsidTr="00712FBC">
        <w:trPr>
          <w:trHeight w:val="358"/>
        </w:trPr>
        <w:tc>
          <w:tcPr>
            <w:tcW w:w="833" w:type="pct"/>
            <w:shd w:val="clear" w:color="auto" w:fill="auto"/>
            <w:vAlign w:val="center"/>
          </w:tcPr>
          <w:p w14:paraId="1660187E"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6.</w:t>
            </w:r>
            <w:r w:rsidRPr="00A65282">
              <w:rPr>
                <w:rFonts w:cs="宋体" w:hint="eastAsia"/>
                <w:color w:val="000000"/>
                <w:kern w:val="0"/>
                <w:sz w:val="21"/>
                <w:szCs w:val="21"/>
              </w:rPr>
              <w:t>享乐型智能推荐</w:t>
            </w:r>
          </w:p>
        </w:tc>
        <w:tc>
          <w:tcPr>
            <w:tcW w:w="311" w:type="pct"/>
            <w:shd w:val="clear" w:color="auto" w:fill="auto"/>
            <w:noWrap/>
            <w:vAlign w:val="center"/>
          </w:tcPr>
          <w:p w14:paraId="7F984F58"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5.06</w:t>
            </w:r>
          </w:p>
        </w:tc>
        <w:tc>
          <w:tcPr>
            <w:tcW w:w="311" w:type="pct"/>
            <w:shd w:val="clear" w:color="auto" w:fill="auto"/>
            <w:noWrap/>
            <w:vAlign w:val="center"/>
          </w:tcPr>
          <w:p w14:paraId="1128DE4E"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0.880</w:t>
            </w:r>
          </w:p>
        </w:tc>
        <w:tc>
          <w:tcPr>
            <w:tcW w:w="343" w:type="pct"/>
            <w:shd w:val="clear" w:color="auto" w:fill="auto"/>
            <w:noWrap/>
            <w:vAlign w:val="center"/>
          </w:tcPr>
          <w:p w14:paraId="67E50936"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0.033</w:t>
            </w:r>
          </w:p>
        </w:tc>
        <w:tc>
          <w:tcPr>
            <w:tcW w:w="343" w:type="pct"/>
            <w:shd w:val="clear" w:color="auto" w:fill="auto"/>
            <w:noWrap/>
            <w:vAlign w:val="center"/>
          </w:tcPr>
          <w:p w14:paraId="589F4345"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-0.009</w:t>
            </w:r>
          </w:p>
        </w:tc>
        <w:tc>
          <w:tcPr>
            <w:tcW w:w="406" w:type="pct"/>
            <w:shd w:val="clear" w:color="auto" w:fill="auto"/>
            <w:noWrap/>
            <w:vAlign w:val="center"/>
          </w:tcPr>
          <w:p w14:paraId="70E4820F"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-0.050</w:t>
            </w:r>
          </w:p>
        </w:tc>
        <w:tc>
          <w:tcPr>
            <w:tcW w:w="343" w:type="pct"/>
            <w:shd w:val="clear" w:color="auto" w:fill="auto"/>
            <w:noWrap/>
            <w:vAlign w:val="center"/>
          </w:tcPr>
          <w:p w14:paraId="095E6B0B"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-0.050</w:t>
            </w:r>
          </w:p>
        </w:tc>
        <w:tc>
          <w:tcPr>
            <w:tcW w:w="406" w:type="pct"/>
            <w:shd w:val="clear" w:color="auto" w:fill="auto"/>
            <w:noWrap/>
            <w:vAlign w:val="center"/>
          </w:tcPr>
          <w:p w14:paraId="063D4690" w14:textId="77777777" w:rsidR="00A65282" w:rsidRPr="00A65282" w:rsidRDefault="00A65282" w:rsidP="00A65282">
            <w:pPr>
              <w:widowControl/>
              <w:spacing w:line="240" w:lineRule="auto"/>
              <w:ind w:firstLineChars="0" w:firstLine="0"/>
              <w:jc w:val="center"/>
              <w:rPr>
                <w:kern w:val="0"/>
                <w:sz w:val="21"/>
                <w:szCs w:val="21"/>
              </w:rPr>
            </w:pPr>
            <w:r w:rsidRPr="00A65282">
              <w:rPr>
                <w:rFonts w:hint="eastAsia"/>
                <w:kern w:val="0"/>
                <w:sz w:val="21"/>
                <w:szCs w:val="21"/>
              </w:rPr>
              <w:t>-0.068</w:t>
            </w:r>
          </w:p>
        </w:tc>
        <w:tc>
          <w:tcPr>
            <w:tcW w:w="406" w:type="pct"/>
            <w:vAlign w:val="center"/>
          </w:tcPr>
          <w:p w14:paraId="77C8B350" w14:textId="77777777" w:rsidR="00A65282" w:rsidRPr="00A65282" w:rsidRDefault="00A65282" w:rsidP="00A65282">
            <w:pPr>
              <w:widowControl/>
              <w:spacing w:line="240" w:lineRule="auto"/>
              <w:ind w:firstLineChars="0" w:firstLine="0"/>
              <w:jc w:val="center"/>
              <w:rPr>
                <w:kern w:val="0"/>
                <w:sz w:val="21"/>
                <w:szCs w:val="21"/>
              </w:rPr>
            </w:pPr>
            <w:r w:rsidRPr="00A65282">
              <w:rPr>
                <w:rFonts w:hint="eastAsia"/>
                <w:kern w:val="0"/>
                <w:sz w:val="21"/>
                <w:szCs w:val="21"/>
              </w:rPr>
              <w:t>1</w:t>
            </w:r>
          </w:p>
        </w:tc>
        <w:tc>
          <w:tcPr>
            <w:tcW w:w="406" w:type="pct"/>
            <w:vAlign w:val="center"/>
          </w:tcPr>
          <w:p w14:paraId="6993FC52" w14:textId="77777777" w:rsidR="00A65282" w:rsidRPr="00A65282" w:rsidRDefault="00A65282" w:rsidP="00A65282">
            <w:pPr>
              <w:widowControl/>
              <w:spacing w:line="240" w:lineRule="auto"/>
              <w:ind w:firstLineChars="0" w:firstLine="0"/>
              <w:jc w:val="center"/>
              <w:rPr>
                <w:kern w:val="0"/>
                <w:sz w:val="21"/>
                <w:szCs w:val="21"/>
              </w:rPr>
            </w:pPr>
          </w:p>
        </w:tc>
        <w:tc>
          <w:tcPr>
            <w:tcW w:w="390" w:type="pct"/>
            <w:vAlign w:val="center"/>
          </w:tcPr>
          <w:p w14:paraId="6D43C428" w14:textId="77777777" w:rsidR="00A65282" w:rsidRPr="00A65282" w:rsidRDefault="00A65282" w:rsidP="00A65282">
            <w:pPr>
              <w:widowControl/>
              <w:spacing w:line="240" w:lineRule="auto"/>
              <w:ind w:firstLineChars="0" w:firstLine="0"/>
              <w:jc w:val="center"/>
              <w:rPr>
                <w:kern w:val="0"/>
                <w:sz w:val="21"/>
                <w:szCs w:val="21"/>
              </w:rPr>
            </w:pPr>
          </w:p>
        </w:tc>
        <w:tc>
          <w:tcPr>
            <w:tcW w:w="311" w:type="pct"/>
            <w:vAlign w:val="center"/>
          </w:tcPr>
          <w:p w14:paraId="5BC921B9" w14:textId="77777777" w:rsidR="00A65282" w:rsidRPr="00A65282" w:rsidRDefault="00A65282" w:rsidP="00A65282">
            <w:pPr>
              <w:widowControl/>
              <w:spacing w:line="240" w:lineRule="auto"/>
              <w:ind w:firstLineChars="0" w:firstLine="0"/>
              <w:jc w:val="center"/>
              <w:rPr>
                <w:kern w:val="0"/>
                <w:sz w:val="21"/>
                <w:szCs w:val="21"/>
              </w:rPr>
            </w:pPr>
          </w:p>
        </w:tc>
        <w:tc>
          <w:tcPr>
            <w:tcW w:w="191" w:type="pct"/>
            <w:vAlign w:val="center"/>
          </w:tcPr>
          <w:p w14:paraId="4E1FA553" w14:textId="77777777" w:rsidR="00A65282" w:rsidRPr="00A65282" w:rsidRDefault="00A65282" w:rsidP="00A65282">
            <w:pPr>
              <w:widowControl/>
              <w:spacing w:line="240" w:lineRule="auto"/>
              <w:ind w:firstLineChars="0" w:firstLine="0"/>
              <w:jc w:val="center"/>
              <w:rPr>
                <w:kern w:val="0"/>
                <w:sz w:val="21"/>
                <w:szCs w:val="21"/>
              </w:rPr>
            </w:pPr>
          </w:p>
        </w:tc>
      </w:tr>
      <w:tr w:rsidR="000B7D13" w:rsidRPr="00A65282" w14:paraId="7EBA2308" w14:textId="77777777" w:rsidTr="00712FBC">
        <w:trPr>
          <w:trHeight w:val="358"/>
        </w:trPr>
        <w:tc>
          <w:tcPr>
            <w:tcW w:w="833" w:type="pct"/>
            <w:shd w:val="clear" w:color="auto" w:fill="auto"/>
            <w:noWrap/>
            <w:vAlign w:val="center"/>
            <w:hideMark/>
          </w:tcPr>
          <w:p w14:paraId="0506FB3F"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7.</w:t>
            </w:r>
            <w:proofErr w:type="gramStart"/>
            <w:r w:rsidRPr="00A65282">
              <w:rPr>
                <w:rFonts w:cs="宋体" w:hint="eastAsia"/>
                <w:color w:val="000000"/>
                <w:kern w:val="0"/>
                <w:sz w:val="21"/>
                <w:szCs w:val="21"/>
              </w:rPr>
              <w:t>心流体验</w:t>
            </w:r>
            <w:proofErr w:type="gramEnd"/>
          </w:p>
        </w:tc>
        <w:tc>
          <w:tcPr>
            <w:tcW w:w="311" w:type="pct"/>
            <w:shd w:val="clear" w:color="auto" w:fill="auto"/>
            <w:noWrap/>
            <w:vAlign w:val="center"/>
            <w:hideMark/>
          </w:tcPr>
          <w:p w14:paraId="77E1656B"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3.76</w:t>
            </w:r>
          </w:p>
        </w:tc>
        <w:tc>
          <w:tcPr>
            <w:tcW w:w="311" w:type="pct"/>
            <w:shd w:val="clear" w:color="auto" w:fill="auto"/>
            <w:noWrap/>
            <w:vAlign w:val="center"/>
            <w:hideMark/>
          </w:tcPr>
          <w:p w14:paraId="1CFCA94B"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1.340</w:t>
            </w:r>
          </w:p>
        </w:tc>
        <w:tc>
          <w:tcPr>
            <w:tcW w:w="343" w:type="pct"/>
            <w:shd w:val="clear" w:color="auto" w:fill="auto"/>
            <w:noWrap/>
            <w:vAlign w:val="center"/>
            <w:hideMark/>
          </w:tcPr>
          <w:p w14:paraId="23F7599F"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0.097</w:t>
            </w:r>
          </w:p>
        </w:tc>
        <w:tc>
          <w:tcPr>
            <w:tcW w:w="343" w:type="pct"/>
            <w:shd w:val="clear" w:color="auto" w:fill="auto"/>
            <w:noWrap/>
            <w:vAlign w:val="center"/>
            <w:hideMark/>
          </w:tcPr>
          <w:p w14:paraId="6335E527"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-0.088</w:t>
            </w:r>
          </w:p>
        </w:tc>
        <w:tc>
          <w:tcPr>
            <w:tcW w:w="406" w:type="pct"/>
            <w:shd w:val="clear" w:color="auto" w:fill="auto"/>
            <w:noWrap/>
            <w:vAlign w:val="center"/>
            <w:hideMark/>
          </w:tcPr>
          <w:p w14:paraId="25A4F27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-0.048</w:t>
            </w:r>
          </w:p>
        </w:tc>
        <w:tc>
          <w:tcPr>
            <w:tcW w:w="343" w:type="pct"/>
            <w:shd w:val="clear" w:color="auto" w:fill="auto"/>
            <w:noWrap/>
            <w:vAlign w:val="center"/>
            <w:hideMark/>
          </w:tcPr>
          <w:p w14:paraId="43F5BAC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-0.051</w:t>
            </w:r>
          </w:p>
        </w:tc>
        <w:tc>
          <w:tcPr>
            <w:tcW w:w="406" w:type="pct"/>
            <w:shd w:val="clear" w:color="auto" w:fill="auto"/>
            <w:noWrap/>
            <w:vAlign w:val="center"/>
            <w:hideMark/>
          </w:tcPr>
          <w:p w14:paraId="450A78EC" w14:textId="37FBF3CB" w:rsidR="00A65282" w:rsidRPr="000B7D13" w:rsidRDefault="00000000" w:rsidP="00A65282">
            <w:pPr>
              <w:widowControl/>
              <w:spacing w:line="240" w:lineRule="auto"/>
              <w:ind w:firstLineChars="0" w:firstLine="0"/>
              <w:jc w:val="center"/>
              <w:rPr>
                <w:color w:val="000000"/>
                <w:kern w:val="0"/>
                <w:sz w:val="21"/>
                <w:szCs w:val="21"/>
              </w:rPr>
            </w:pPr>
            <m:oMathPara>
              <m:oMath>
                <m:sSup>
                  <m:sSupPr>
                    <m:ctrlPr>
                      <w:rPr>
                        <w:rFonts w:ascii="Cambria Math" w:hAnsi="Cambria Math"/>
                        <w:i/>
                        <w:color w:val="000000"/>
                        <w:kern w:val="0"/>
                        <w:sz w:val="21"/>
                        <w:szCs w:val="21"/>
                      </w:rPr>
                    </m:ctrlPr>
                  </m:sSupPr>
                  <m:e>
                    <m:r>
                      <m:rPr>
                        <m:nor/>
                      </m:rPr>
                      <w:rPr>
                        <w:color w:val="000000"/>
                        <w:kern w:val="0"/>
                        <w:sz w:val="21"/>
                        <w:szCs w:val="21"/>
                      </w:rPr>
                      <m:t>0.377</m:t>
                    </m:r>
                  </m:e>
                  <m:sup>
                    <m:r>
                      <m:rPr>
                        <m:nor/>
                      </m:rPr>
                      <w:rPr>
                        <w:rFonts w:ascii="Cambria Math" w:hAnsi="Cambria Math"/>
                        <w:color w:val="000000"/>
                        <w:kern w:val="0"/>
                        <w:sz w:val="21"/>
                        <w:szCs w:val="21"/>
                      </w:rPr>
                      <m:t>**</m:t>
                    </m:r>
                  </m:sup>
                </m:sSup>
              </m:oMath>
            </m:oMathPara>
          </w:p>
        </w:tc>
        <w:tc>
          <w:tcPr>
            <w:tcW w:w="406" w:type="pct"/>
            <w:vAlign w:val="center"/>
          </w:tcPr>
          <w:p w14:paraId="3DCDC469" w14:textId="670F95DF"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i/>
                        <w:color w:val="000000"/>
                        <w:kern w:val="0"/>
                        <w:sz w:val="21"/>
                        <w:szCs w:val="21"/>
                      </w:rPr>
                    </m:ctrlPr>
                  </m:sSupPr>
                  <m:e>
                    <m:r>
                      <m:rPr>
                        <m:nor/>
                      </m:rPr>
                      <w:rPr>
                        <w:color w:val="000000"/>
                        <w:kern w:val="0"/>
                        <w:sz w:val="21"/>
                        <w:szCs w:val="21"/>
                      </w:rPr>
                      <m:t>0.463</m:t>
                    </m:r>
                  </m:e>
                  <m:sup>
                    <m:r>
                      <m:rPr>
                        <m:nor/>
                      </m:rPr>
                      <w:rPr>
                        <w:rFonts w:ascii="Cambria Math" w:hAnsi="Cambria Math"/>
                        <w:color w:val="000000"/>
                        <w:kern w:val="0"/>
                        <w:sz w:val="21"/>
                        <w:szCs w:val="21"/>
                      </w:rPr>
                      <m:t>**</m:t>
                    </m:r>
                  </m:sup>
                </m:sSup>
              </m:oMath>
            </m:oMathPara>
          </w:p>
        </w:tc>
        <w:tc>
          <w:tcPr>
            <w:tcW w:w="406" w:type="pct"/>
            <w:vAlign w:val="center"/>
          </w:tcPr>
          <w:p w14:paraId="19F4BF59" w14:textId="64B84C50"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390" w:type="pct"/>
            <w:vAlign w:val="center"/>
          </w:tcPr>
          <w:p w14:paraId="5D5D6C95"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c>
          <w:tcPr>
            <w:tcW w:w="311" w:type="pct"/>
            <w:vAlign w:val="center"/>
          </w:tcPr>
          <w:p w14:paraId="641B7342"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c>
          <w:tcPr>
            <w:tcW w:w="191" w:type="pct"/>
            <w:vAlign w:val="center"/>
          </w:tcPr>
          <w:p w14:paraId="0C2190BC"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r>
      <w:tr w:rsidR="000B7D13" w:rsidRPr="00A65282" w14:paraId="19CBC56D" w14:textId="77777777" w:rsidTr="00712FBC">
        <w:trPr>
          <w:trHeight w:val="358"/>
        </w:trPr>
        <w:tc>
          <w:tcPr>
            <w:tcW w:w="833" w:type="pct"/>
            <w:shd w:val="clear" w:color="auto" w:fill="auto"/>
            <w:noWrap/>
            <w:vAlign w:val="center"/>
          </w:tcPr>
          <w:p w14:paraId="45DEE696"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8.</w:t>
            </w:r>
            <w:r w:rsidRPr="00A65282">
              <w:rPr>
                <w:rFonts w:cs="宋体" w:hint="eastAsia"/>
                <w:color w:val="000000"/>
                <w:kern w:val="0"/>
                <w:sz w:val="21"/>
                <w:szCs w:val="21"/>
              </w:rPr>
              <w:t>认知锁定</w:t>
            </w:r>
          </w:p>
        </w:tc>
        <w:tc>
          <w:tcPr>
            <w:tcW w:w="311" w:type="pct"/>
            <w:shd w:val="clear" w:color="auto" w:fill="auto"/>
            <w:noWrap/>
            <w:vAlign w:val="center"/>
          </w:tcPr>
          <w:p w14:paraId="1340EBED"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3.67</w:t>
            </w:r>
          </w:p>
        </w:tc>
        <w:tc>
          <w:tcPr>
            <w:tcW w:w="311" w:type="pct"/>
            <w:shd w:val="clear" w:color="auto" w:fill="auto"/>
            <w:noWrap/>
            <w:vAlign w:val="center"/>
          </w:tcPr>
          <w:p w14:paraId="3CA797FF"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1.334</w:t>
            </w:r>
          </w:p>
        </w:tc>
        <w:tc>
          <w:tcPr>
            <w:tcW w:w="343" w:type="pct"/>
            <w:shd w:val="clear" w:color="auto" w:fill="auto"/>
            <w:noWrap/>
            <w:vAlign w:val="center"/>
          </w:tcPr>
          <w:p w14:paraId="047EF49F"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0.032</w:t>
            </w:r>
          </w:p>
        </w:tc>
        <w:tc>
          <w:tcPr>
            <w:tcW w:w="343" w:type="pct"/>
            <w:shd w:val="clear" w:color="auto" w:fill="auto"/>
            <w:noWrap/>
            <w:vAlign w:val="center"/>
          </w:tcPr>
          <w:p w14:paraId="157B2938"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-0.042</w:t>
            </w:r>
          </w:p>
        </w:tc>
        <w:tc>
          <w:tcPr>
            <w:tcW w:w="406" w:type="pct"/>
            <w:shd w:val="clear" w:color="auto" w:fill="auto"/>
            <w:noWrap/>
            <w:vAlign w:val="center"/>
          </w:tcPr>
          <w:p w14:paraId="30E8F853"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-0.052</w:t>
            </w:r>
          </w:p>
        </w:tc>
        <w:tc>
          <w:tcPr>
            <w:tcW w:w="343" w:type="pct"/>
            <w:shd w:val="clear" w:color="auto" w:fill="auto"/>
            <w:noWrap/>
            <w:vAlign w:val="center"/>
          </w:tcPr>
          <w:p w14:paraId="748B5DB8"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-0.054</w:t>
            </w:r>
          </w:p>
        </w:tc>
        <w:tc>
          <w:tcPr>
            <w:tcW w:w="406" w:type="pct"/>
            <w:shd w:val="clear" w:color="auto" w:fill="auto"/>
            <w:noWrap/>
            <w:vAlign w:val="center"/>
          </w:tcPr>
          <w:p w14:paraId="21974652" w14:textId="3FA55A7D"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-0.033</w:t>
            </w:r>
          </w:p>
        </w:tc>
        <w:tc>
          <w:tcPr>
            <w:tcW w:w="406" w:type="pct"/>
            <w:vAlign w:val="center"/>
          </w:tcPr>
          <w:p w14:paraId="43716F9C" w14:textId="62451D4A"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宋体"/>
                        <w:i/>
                        <w:color w:val="000000"/>
                        <w:kern w:val="0"/>
                        <w:sz w:val="21"/>
                        <w:szCs w:val="21"/>
                      </w:rPr>
                    </m:ctrlPr>
                  </m:sSupPr>
                  <m:e>
                    <m:r>
                      <m:rPr>
                        <m:nor/>
                      </m:rPr>
                      <w:rPr>
                        <w:color w:val="000000"/>
                        <w:kern w:val="0"/>
                        <w:sz w:val="21"/>
                        <w:szCs w:val="21"/>
                      </w:rPr>
                      <m:t>0.566</m:t>
                    </m:r>
                  </m:e>
                  <m:sup>
                    <m:r>
                      <w:rPr>
                        <w:rFonts w:ascii="Cambria Math" w:hAnsi="Cambria Math" w:cs="宋体"/>
                        <w:color w:val="000000"/>
                        <w:kern w:val="0"/>
                        <w:sz w:val="21"/>
                        <w:szCs w:val="21"/>
                      </w:rPr>
                      <m:t>**</m:t>
                    </m:r>
                  </m:sup>
                </m:sSup>
              </m:oMath>
            </m:oMathPara>
          </w:p>
        </w:tc>
        <w:tc>
          <w:tcPr>
            <w:tcW w:w="406" w:type="pct"/>
            <w:vAlign w:val="center"/>
          </w:tcPr>
          <w:p w14:paraId="71D399DF" w14:textId="4772E4D1"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宋体"/>
                        <w:i/>
                        <w:color w:val="000000"/>
                        <w:kern w:val="0"/>
                        <w:sz w:val="21"/>
                        <w:szCs w:val="21"/>
                      </w:rPr>
                    </m:ctrlPr>
                  </m:sSupPr>
                  <m:e>
                    <m:r>
                      <m:rPr>
                        <m:nor/>
                      </m:rPr>
                      <w:rPr>
                        <w:color w:val="000000"/>
                        <w:kern w:val="0"/>
                        <w:sz w:val="21"/>
                        <w:szCs w:val="21"/>
                      </w:rPr>
                      <m:t>0.337</m:t>
                    </m:r>
                  </m:e>
                  <m:sup>
                    <m:r>
                      <w:rPr>
                        <w:rFonts w:ascii="Cambria Math" w:hAnsi="Cambria Math" w:cs="宋体"/>
                        <w:color w:val="000000"/>
                        <w:kern w:val="0"/>
                        <w:sz w:val="21"/>
                        <w:szCs w:val="21"/>
                      </w:rPr>
                      <m:t>**</m:t>
                    </m:r>
                  </m:sup>
                </m:sSup>
              </m:oMath>
            </m:oMathPara>
          </w:p>
        </w:tc>
        <w:tc>
          <w:tcPr>
            <w:tcW w:w="390" w:type="pct"/>
            <w:vAlign w:val="center"/>
          </w:tcPr>
          <w:p w14:paraId="5DC2F6EC"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311" w:type="pct"/>
            <w:vAlign w:val="center"/>
          </w:tcPr>
          <w:p w14:paraId="1B879FC4"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c>
          <w:tcPr>
            <w:tcW w:w="191" w:type="pct"/>
            <w:vAlign w:val="center"/>
          </w:tcPr>
          <w:p w14:paraId="3D08E87D"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r>
      <w:tr w:rsidR="000B7D13" w:rsidRPr="00A65282" w14:paraId="3B378C36" w14:textId="77777777" w:rsidTr="00712FBC">
        <w:trPr>
          <w:trHeight w:val="358"/>
        </w:trPr>
        <w:tc>
          <w:tcPr>
            <w:tcW w:w="833" w:type="pct"/>
            <w:shd w:val="clear" w:color="auto" w:fill="auto"/>
            <w:noWrap/>
            <w:vAlign w:val="center"/>
          </w:tcPr>
          <w:p w14:paraId="39619B0C"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9.</w:t>
            </w:r>
            <w:r w:rsidRPr="00A65282">
              <w:rPr>
                <w:rFonts w:cs="宋体" w:hint="eastAsia"/>
                <w:color w:val="000000"/>
                <w:kern w:val="0"/>
                <w:sz w:val="21"/>
                <w:szCs w:val="21"/>
              </w:rPr>
              <w:t>自我调节</w:t>
            </w:r>
          </w:p>
        </w:tc>
        <w:tc>
          <w:tcPr>
            <w:tcW w:w="311" w:type="pct"/>
            <w:shd w:val="clear" w:color="auto" w:fill="auto"/>
            <w:noWrap/>
            <w:vAlign w:val="center"/>
          </w:tcPr>
          <w:p w14:paraId="7085FAE4"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4.12</w:t>
            </w:r>
          </w:p>
        </w:tc>
        <w:tc>
          <w:tcPr>
            <w:tcW w:w="311" w:type="pct"/>
            <w:shd w:val="clear" w:color="auto" w:fill="auto"/>
            <w:noWrap/>
            <w:vAlign w:val="center"/>
          </w:tcPr>
          <w:p w14:paraId="5EF6ED5E"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0.934</w:t>
            </w:r>
          </w:p>
        </w:tc>
        <w:tc>
          <w:tcPr>
            <w:tcW w:w="343" w:type="pct"/>
            <w:shd w:val="clear" w:color="auto" w:fill="auto"/>
            <w:noWrap/>
            <w:vAlign w:val="center"/>
          </w:tcPr>
          <w:p w14:paraId="41FD28C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0.028</w:t>
            </w:r>
          </w:p>
        </w:tc>
        <w:tc>
          <w:tcPr>
            <w:tcW w:w="343" w:type="pct"/>
            <w:shd w:val="clear" w:color="auto" w:fill="auto"/>
            <w:noWrap/>
            <w:vAlign w:val="center"/>
          </w:tcPr>
          <w:p w14:paraId="28116CC0"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-0.072</w:t>
            </w:r>
          </w:p>
        </w:tc>
        <w:tc>
          <w:tcPr>
            <w:tcW w:w="406" w:type="pct"/>
            <w:shd w:val="clear" w:color="auto" w:fill="auto"/>
            <w:noWrap/>
            <w:vAlign w:val="center"/>
          </w:tcPr>
          <w:p w14:paraId="3F85C629"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-0.024</w:t>
            </w:r>
          </w:p>
        </w:tc>
        <w:tc>
          <w:tcPr>
            <w:tcW w:w="343" w:type="pct"/>
            <w:shd w:val="clear" w:color="auto" w:fill="auto"/>
            <w:noWrap/>
            <w:vAlign w:val="center"/>
          </w:tcPr>
          <w:p w14:paraId="0A0FE685"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-0.022</w:t>
            </w:r>
          </w:p>
        </w:tc>
        <w:tc>
          <w:tcPr>
            <w:tcW w:w="406" w:type="pct"/>
            <w:shd w:val="clear" w:color="auto" w:fill="auto"/>
            <w:noWrap/>
            <w:vAlign w:val="center"/>
          </w:tcPr>
          <w:p w14:paraId="1F0B24B5" w14:textId="5649C710"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0.103</w:t>
            </w:r>
          </w:p>
        </w:tc>
        <w:tc>
          <w:tcPr>
            <w:tcW w:w="406" w:type="pct"/>
            <w:vAlign w:val="center"/>
          </w:tcPr>
          <w:p w14:paraId="098BE390"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-0.010</w:t>
            </w:r>
          </w:p>
        </w:tc>
        <w:tc>
          <w:tcPr>
            <w:tcW w:w="406" w:type="pct"/>
            <w:vAlign w:val="center"/>
          </w:tcPr>
          <w:p w14:paraId="56A5BA71"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0.052</w:t>
            </w:r>
          </w:p>
        </w:tc>
        <w:tc>
          <w:tcPr>
            <w:tcW w:w="390" w:type="pct"/>
            <w:vAlign w:val="center"/>
          </w:tcPr>
          <w:p w14:paraId="2EEE648F"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-0.033</w:t>
            </w:r>
          </w:p>
        </w:tc>
        <w:tc>
          <w:tcPr>
            <w:tcW w:w="311" w:type="pct"/>
            <w:vAlign w:val="center"/>
          </w:tcPr>
          <w:p w14:paraId="0A947DD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c>
          <w:tcPr>
            <w:tcW w:w="191" w:type="pct"/>
            <w:vAlign w:val="center"/>
          </w:tcPr>
          <w:p w14:paraId="7DAB99C8" w14:textId="77777777" w:rsidR="00A65282" w:rsidRPr="00A65282" w:rsidRDefault="00A65282" w:rsidP="00A65282">
            <w:pPr>
              <w:widowControl/>
              <w:spacing w:line="240" w:lineRule="auto"/>
              <w:ind w:firstLineChars="0" w:firstLine="0"/>
              <w:jc w:val="center"/>
              <w:rPr>
                <w:rFonts w:cs="宋体"/>
                <w:color w:val="000000"/>
                <w:kern w:val="0"/>
                <w:sz w:val="21"/>
                <w:szCs w:val="21"/>
              </w:rPr>
            </w:pPr>
          </w:p>
        </w:tc>
      </w:tr>
      <w:tr w:rsidR="000B7D13" w:rsidRPr="00A65282" w14:paraId="25423AA3" w14:textId="77777777" w:rsidTr="00712FBC">
        <w:trPr>
          <w:trHeight w:val="358"/>
        </w:trPr>
        <w:tc>
          <w:tcPr>
            <w:tcW w:w="833" w:type="pct"/>
            <w:shd w:val="clear" w:color="auto" w:fill="auto"/>
            <w:noWrap/>
            <w:vAlign w:val="center"/>
            <w:hideMark/>
          </w:tcPr>
          <w:p w14:paraId="5D0AC583" w14:textId="77777777" w:rsidR="00A65282" w:rsidRPr="00A65282" w:rsidRDefault="00A65282" w:rsidP="00A65282">
            <w:pPr>
              <w:widowControl/>
              <w:spacing w:line="240" w:lineRule="auto"/>
              <w:ind w:firstLineChars="0" w:firstLine="0"/>
              <w:rPr>
                <w:rFonts w:cs="宋体"/>
                <w:color w:val="000000"/>
                <w:kern w:val="0"/>
                <w:sz w:val="21"/>
                <w:szCs w:val="21"/>
              </w:rPr>
            </w:pPr>
            <w:r w:rsidRPr="00A65282">
              <w:rPr>
                <w:rFonts w:cs="宋体" w:hint="eastAsia"/>
                <w:color w:val="000000"/>
                <w:kern w:val="0"/>
                <w:sz w:val="21"/>
                <w:szCs w:val="21"/>
              </w:rPr>
              <w:t>10.</w:t>
            </w:r>
            <w:r w:rsidRPr="00A65282">
              <w:rPr>
                <w:rFonts w:cs="宋体" w:hint="eastAsia"/>
                <w:color w:val="000000"/>
                <w:kern w:val="0"/>
                <w:sz w:val="21"/>
                <w:szCs w:val="21"/>
              </w:rPr>
              <w:t>工作投入</w:t>
            </w:r>
          </w:p>
        </w:tc>
        <w:tc>
          <w:tcPr>
            <w:tcW w:w="311" w:type="pct"/>
            <w:shd w:val="clear" w:color="auto" w:fill="auto"/>
            <w:noWrap/>
            <w:vAlign w:val="center"/>
            <w:hideMark/>
          </w:tcPr>
          <w:p w14:paraId="014820E3"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5.66</w:t>
            </w:r>
          </w:p>
        </w:tc>
        <w:tc>
          <w:tcPr>
            <w:tcW w:w="311" w:type="pct"/>
            <w:shd w:val="clear" w:color="auto" w:fill="auto"/>
            <w:noWrap/>
            <w:vAlign w:val="center"/>
            <w:hideMark/>
          </w:tcPr>
          <w:p w14:paraId="47226654"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1.082</w:t>
            </w:r>
          </w:p>
        </w:tc>
        <w:tc>
          <w:tcPr>
            <w:tcW w:w="343" w:type="pct"/>
            <w:shd w:val="clear" w:color="auto" w:fill="auto"/>
            <w:noWrap/>
            <w:vAlign w:val="center"/>
            <w:hideMark/>
          </w:tcPr>
          <w:p w14:paraId="0DBC7166"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0.102</w:t>
            </w:r>
          </w:p>
        </w:tc>
        <w:tc>
          <w:tcPr>
            <w:tcW w:w="343" w:type="pct"/>
            <w:shd w:val="clear" w:color="auto" w:fill="auto"/>
            <w:noWrap/>
            <w:vAlign w:val="center"/>
            <w:hideMark/>
          </w:tcPr>
          <w:p w14:paraId="1156FC92"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-0.003</w:t>
            </w:r>
          </w:p>
        </w:tc>
        <w:tc>
          <w:tcPr>
            <w:tcW w:w="406" w:type="pct"/>
            <w:shd w:val="clear" w:color="auto" w:fill="auto"/>
            <w:noWrap/>
            <w:vAlign w:val="center"/>
            <w:hideMark/>
          </w:tcPr>
          <w:p w14:paraId="51242E73"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-0.049</w:t>
            </w:r>
          </w:p>
        </w:tc>
        <w:tc>
          <w:tcPr>
            <w:tcW w:w="343" w:type="pct"/>
            <w:shd w:val="clear" w:color="auto" w:fill="auto"/>
            <w:noWrap/>
            <w:vAlign w:val="center"/>
            <w:hideMark/>
          </w:tcPr>
          <w:p w14:paraId="7416E191"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-0.048</w:t>
            </w:r>
          </w:p>
        </w:tc>
        <w:tc>
          <w:tcPr>
            <w:tcW w:w="406" w:type="pct"/>
            <w:shd w:val="clear" w:color="auto" w:fill="auto"/>
            <w:noWrap/>
            <w:vAlign w:val="center"/>
            <w:hideMark/>
          </w:tcPr>
          <w:p w14:paraId="2CD8782E" w14:textId="43FB0C66"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宋体"/>
                        <w:i/>
                        <w:color w:val="000000"/>
                        <w:kern w:val="0"/>
                        <w:sz w:val="21"/>
                        <w:szCs w:val="21"/>
                      </w:rPr>
                    </m:ctrlPr>
                  </m:sSupPr>
                  <m:e>
                    <m:r>
                      <m:rPr>
                        <m:nor/>
                      </m:rPr>
                      <w:rPr>
                        <w:color w:val="000000"/>
                        <w:kern w:val="0"/>
                        <w:sz w:val="21"/>
                        <w:szCs w:val="21"/>
                      </w:rPr>
                      <m:t>0.331</m:t>
                    </m:r>
                  </m:e>
                  <m:sup>
                    <m:r>
                      <w:rPr>
                        <w:rFonts w:ascii="Cambria Math" w:hAnsi="Cambria Math" w:cs="宋体"/>
                        <w:color w:val="000000"/>
                        <w:kern w:val="0"/>
                        <w:sz w:val="21"/>
                        <w:szCs w:val="21"/>
                      </w:rPr>
                      <m:t>**</m:t>
                    </m:r>
                  </m:sup>
                </m:sSup>
              </m:oMath>
            </m:oMathPara>
          </w:p>
        </w:tc>
        <w:tc>
          <w:tcPr>
            <w:tcW w:w="406" w:type="pct"/>
            <w:vAlign w:val="center"/>
          </w:tcPr>
          <w:p w14:paraId="078743F9" w14:textId="4F88EC98"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宋体"/>
                        <w:i/>
                        <w:color w:val="000000"/>
                        <w:kern w:val="0"/>
                        <w:sz w:val="21"/>
                        <w:szCs w:val="21"/>
                      </w:rPr>
                    </m:ctrlPr>
                  </m:sSupPr>
                  <m:e>
                    <m:r>
                      <m:rPr>
                        <m:nor/>
                      </m:rPr>
                      <w:rPr>
                        <w:color w:val="000000"/>
                        <w:kern w:val="0"/>
                        <w:sz w:val="21"/>
                        <w:szCs w:val="21"/>
                      </w:rPr>
                      <m:t>0.314</m:t>
                    </m:r>
                  </m:e>
                  <m:sup>
                    <m:r>
                      <w:rPr>
                        <w:rFonts w:ascii="Cambria Math" w:hAnsi="Cambria Math" w:cs="宋体"/>
                        <w:color w:val="000000"/>
                        <w:kern w:val="0"/>
                        <w:sz w:val="21"/>
                        <w:szCs w:val="21"/>
                      </w:rPr>
                      <m:t>**</m:t>
                    </m:r>
                  </m:sup>
                </m:sSup>
              </m:oMath>
            </m:oMathPara>
          </w:p>
        </w:tc>
        <w:tc>
          <w:tcPr>
            <w:tcW w:w="406" w:type="pct"/>
            <w:vAlign w:val="center"/>
          </w:tcPr>
          <w:p w14:paraId="6B4750F7" w14:textId="70921E57"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宋体"/>
                        <w:i/>
                        <w:color w:val="000000"/>
                        <w:kern w:val="0"/>
                        <w:sz w:val="21"/>
                        <w:szCs w:val="21"/>
                      </w:rPr>
                    </m:ctrlPr>
                  </m:sSupPr>
                  <m:e>
                    <m:r>
                      <m:rPr>
                        <m:nor/>
                      </m:rPr>
                      <w:rPr>
                        <w:color w:val="000000"/>
                        <w:kern w:val="0"/>
                        <w:sz w:val="21"/>
                        <w:szCs w:val="21"/>
                      </w:rPr>
                      <m:t>0.506</m:t>
                    </m:r>
                  </m:e>
                  <m:sup>
                    <m:r>
                      <w:rPr>
                        <w:rFonts w:ascii="Cambria Math" w:hAnsi="Cambria Math" w:cs="宋体"/>
                        <w:color w:val="000000"/>
                        <w:kern w:val="0"/>
                        <w:sz w:val="21"/>
                        <w:szCs w:val="21"/>
                      </w:rPr>
                      <m:t>**</m:t>
                    </m:r>
                  </m:sup>
                </m:sSup>
              </m:oMath>
            </m:oMathPara>
          </w:p>
        </w:tc>
        <w:tc>
          <w:tcPr>
            <w:tcW w:w="390" w:type="pct"/>
            <w:vAlign w:val="center"/>
          </w:tcPr>
          <w:p w14:paraId="29FA05B3" w14:textId="58EDCB15" w:rsidR="00A65282" w:rsidRPr="00A65282" w:rsidRDefault="00000000" w:rsidP="00A65282">
            <w:pPr>
              <w:widowControl/>
              <w:spacing w:line="240" w:lineRule="auto"/>
              <w:ind w:firstLineChars="0" w:firstLine="0"/>
              <w:jc w:val="center"/>
              <w:rPr>
                <w:rFonts w:cs="宋体"/>
                <w:color w:val="000000"/>
                <w:kern w:val="0"/>
                <w:sz w:val="21"/>
                <w:szCs w:val="21"/>
              </w:rPr>
            </w:pPr>
            <m:oMathPara>
              <m:oMath>
                <m:sSup>
                  <m:sSupPr>
                    <m:ctrlPr>
                      <w:rPr>
                        <w:rFonts w:ascii="Cambria Math" w:hAnsi="Cambria Math" w:cs="Cambria Math"/>
                        <w:i/>
                        <w:color w:val="000000"/>
                        <w:kern w:val="0"/>
                        <w:sz w:val="21"/>
                        <w:szCs w:val="21"/>
                      </w:rPr>
                    </m:ctrlPr>
                  </m:sSupPr>
                  <m:e>
                    <m:r>
                      <m:rPr>
                        <m:nor/>
                      </m:rPr>
                      <w:rPr>
                        <w:color w:val="000000"/>
                        <w:kern w:val="0"/>
                        <w:sz w:val="21"/>
                        <w:szCs w:val="21"/>
                      </w:rPr>
                      <m:t>-0.125</m:t>
                    </m:r>
                  </m:e>
                  <m:sup>
                    <m:r>
                      <w:rPr>
                        <w:rFonts w:ascii="Cambria Math" w:hAnsi="Cambria Math" w:cs="Cambria Math"/>
                        <w:color w:val="000000"/>
                        <w:kern w:val="0"/>
                        <w:sz w:val="21"/>
                        <w:szCs w:val="21"/>
                      </w:rPr>
                      <m:t>*</m:t>
                    </m:r>
                  </m:sup>
                </m:sSup>
              </m:oMath>
            </m:oMathPara>
          </w:p>
        </w:tc>
        <w:tc>
          <w:tcPr>
            <w:tcW w:w="311" w:type="pct"/>
            <w:vAlign w:val="center"/>
          </w:tcPr>
          <w:p w14:paraId="77B96224"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0.039</w:t>
            </w:r>
          </w:p>
        </w:tc>
        <w:tc>
          <w:tcPr>
            <w:tcW w:w="191" w:type="pct"/>
            <w:vAlign w:val="center"/>
          </w:tcPr>
          <w:p w14:paraId="1DF6EF2C" w14:textId="77777777" w:rsidR="00A65282" w:rsidRPr="00A65282" w:rsidRDefault="00A65282" w:rsidP="00A65282">
            <w:pPr>
              <w:widowControl/>
              <w:spacing w:line="240" w:lineRule="auto"/>
              <w:ind w:firstLineChars="0" w:firstLine="0"/>
              <w:jc w:val="center"/>
              <w:rPr>
                <w:rFonts w:cs="宋体"/>
                <w:color w:val="000000"/>
                <w:kern w:val="0"/>
                <w:sz w:val="21"/>
                <w:szCs w:val="21"/>
              </w:rPr>
            </w:pPr>
            <w:r w:rsidRPr="00A65282">
              <w:rPr>
                <w:rFonts w:cs="宋体" w:hint="eastAsia"/>
                <w:color w:val="000000"/>
                <w:kern w:val="0"/>
                <w:sz w:val="21"/>
                <w:szCs w:val="21"/>
              </w:rPr>
              <w:t>1</w:t>
            </w:r>
          </w:p>
        </w:tc>
      </w:tr>
    </w:tbl>
    <w:p w14:paraId="78D035E9" w14:textId="77777777" w:rsidR="00A65282" w:rsidRPr="00A65282" w:rsidRDefault="00A56C52" w:rsidP="00A56C52">
      <w:pPr>
        <w:pStyle w:val="af3"/>
      </w:pPr>
      <w:bookmarkStart w:id="180" w:name="_Ref195472761"/>
      <w:r>
        <w:rPr>
          <w:rFonts w:hint="eastAsia"/>
        </w:rPr>
        <w:t>表</w:t>
      </w:r>
      <w:r>
        <w:rPr>
          <w:rFonts w:hint="eastAsia"/>
        </w:rPr>
        <w:t xml:space="preserve">5. </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3</w:t>
      </w:r>
      <w:r>
        <w:fldChar w:fldCharType="end"/>
      </w:r>
      <w:bookmarkEnd w:id="180"/>
      <w:r>
        <w:rPr>
          <w:rFonts w:hint="eastAsia"/>
        </w:rPr>
        <w:t>描述性统计分析及相关性分析结果</w:t>
      </w:r>
    </w:p>
    <w:p w14:paraId="66B11C69" w14:textId="2E013071" w:rsidR="00A56C52" w:rsidRPr="00A56C52" w:rsidRDefault="00A56C52" w:rsidP="00A56C52">
      <w:pPr>
        <w:ind w:firstLine="420"/>
        <w:rPr>
          <w:sz w:val="21"/>
          <w:szCs w:val="21"/>
        </w:rPr>
        <w:sectPr w:rsidR="00A56C52" w:rsidRPr="00A56C52" w:rsidSect="009C191F">
          <w:pgSz w:w="16838" w:h="11906" w:orient="landscape"/>
          <w:pgMar w:top="1531" w:right="1985" w:bottom="1531" w:left="1418" w:header="1418" w:footer="1021" w:gutter="0"/>
          <w:cols w:space="720"/>
          <w:docGrid w:type="lines" w:linePitch="326"/>
        </w:sectPr>
      </w:pPr>
      <w:bookmarkStart w:id="181" w:name="_Toc195432435"/>
      <w:r w:rsidRPr="00A56C52">
        <w:rPr>
          <w:rFonts w:hint="eastAsia"/>
          <w:sz w:val="21"/>
          <w:szCs w:val="21"/>
        </w:rPr>
        <w:t>注：</w:t>
      </w:r>
      <m:oMath>
        <m:r>
          <w:rPr>
            <w:rFonts w:ascii="Cambria Math" w:hAnsi="Cambria Math" w:cs="Cambria Math"/>
            <w:sz w:val="21"/>
            <w:szCs w:val="21"/>
          </w:rPr>
          <m:t>*</m:t>
        </m:r>
      </m:oMath>
      <w:r w:rsidRPr="00A56C52">
        <w:rPr>
          <w:rFonts w:hint="eastAsia"/>
          <w:sz w:val="21"/>
          <w:szCs w:val="21"/>
        </w:rPr>
        <w:t>代表</w:t>
      </w:r>
      <w:r w:rsidRPr="00A56C52">
        <w:rPr>
          <w:rFonts w:hint="eastAsia"/>
          <w:sz w:val="21"/>
          <w:szCs w:val="21"/>
        </w:rPr>
        <w:t xml:space="preserve"> </w:t>
      </w:r>
      <w:r w:rsidR="00FF4238" w:rsidRPr="00FF4238">
        <w:rPr>
          <w:rFonts w:hint="eastAsia"/>
          <w:i/>
          <w:sz w:val="21"/>
          <w:szCs w:val="21"/>
        </w:rPr>
        <w:t>p</w:t>
      </w:r>
      <w:r w:rsidRPr="00A56C52">
        <w:rPr>
          <w:rFonts w:hint="eastAsia"/>
          <w:sz w:val="21"/>
          <w:szCs w:val="21"/>
        </w:rPr>
        <w:t>&lt;0.05</w:t>
      </w:r>
      <w:r w:rsidRPr="00A56C52">
        <w:rPr>
          <w:rFonts w:hint="eastAsia"/>
          <w:sz w:val="21"/>
          <w:szCs w:val="21"/>
        </w:rPr>
        <w:t>，</w:t>
      </w:r>
      <m:oMath>
        <m:r>
          <w:rPr>
            <w:rFonts w:ascii="Cambria Math" w:hAnsi="Cambria Math" w:cs="Cambria Math"/>
            <w:sz w:val="21"/>
            <w:szCs w:val="21"/>
          </w:rPr>
          <m:t>**</m:t>
        </m:r>
      </m:oMath>
      <w:r w:rsidRPr="00A56C52">
        <w:rPr>
          <w:rFonts w:hint="eastAsia"/>
          <w:sz w:val="21"/>
          <w:szCs w:val="21"/>
        </w:rPr>
        <w:t>代表</w:t>
      </w:r>
      <w:r w:rsidRPr="00A56C52">
        <w:rPr>
          <w:rFonts w:hint="eastAsia"/>
          <w:sz w:val="21"/>
          <w:szCs w:val="21"/>
        </w:rPr>
        <w:t xml:space="preserve"> </w:t>
      </w:r>
      <w:r w:rsidR="00FF4238" w:rsidRPr="00FF4238">
        <w:rPr>
          <w:rFonts w:hint="eastAsia"/>
          <w:i/>
          <w:sz w:val="21"/>
          <w:szCs w:val="21"/>
        </w:rPr>
        <w:t>p</w:t>
      </w:r>
      <w:r w:rsidRPr="00A56C52">
        <w:rPr>
          <w:rFonts w:hint="eastAsia"/>
          <w:sz w:val="21"/>
          <w:szCs w:val="21"/>
        </w:rPr>
        <w:t>&lt;0.01,</w:t>
      </w:r>
      <m:oMath>
        <m:r>
          <w:rPr>
            <w:rFonts w:ascii="Cambria Math" w:hAnsi="Cambria Math" w:cs="Cambria Math"/>
            <w:sz w:val="21"/>
            <w:szCs w:val="21"/>
          </w:rPr>
          <m:t>***</m:t>
        </m:r>
      </m:oMath>
      <w:r w:rsidRPr="00A56C52">
        <w:rPr>
          <w:rFonts w:hint="eastAsia"/>
          <w:sz w:val="21"/>
          <w:szCs w:val="21"/>
        </w:rPr>
        <w:t>代表</w:t>
      </w:r>
      <w:r w:rsidRPr="00A56C52">
        <w:rPr>
          <w:rFonts w:hint="eastAsia"/>
          <w:sz w:val="21"/>
          <w:szCs w:val="21"/>
        </w:rPr>
        <w:t xml:space="preserve"> </w:t>
      </w:r>
      <w:r w:rsidR="00FF4238" w:rsidRPr="00FF4238">
        <w:rPr>
          <w:rFonts w:hint="eastAsia"/>
          <w:i/>
          <w:sz w:val="21"/>
          <w:szCs w:val="21"/>
        </w:rPr>
        <w:t>p</w:t>
      </w:r>
      <w:r w:rsidRPr="00A56C52">
        <w:rPr>
          <w:rFonts w:hint="eastAsia"/>
          <w:sz w:val="21"/>
          <w:szCs w:val="21"/>
        </w:rPr>
        <w:t>&lt;0.001</w:t>
      </w:r>
      <w:r w:rsidRPr="00A56C52">
        <w:rPr>
          <w:rFonts w:hint="eastAsia"/>
          <w:sz w:val="21"/>
          <w:szCs w:val="21"/>
        </w:rPr>
        <w:t>；</w:t>
      </w:r>
      <w:r w:rsidRPr="00A56C52">
        <w:rPr>
          <w:rFonts w:hint="eastAsia"/>
          <w:sz w:val="21"/>
          <w:szCs w:val="21"/>
        </w:rPr>
        <w:t>M</w:t>
      </w:r>
      <w:r w:rsidRPr="00A56C52">
        <w:rPr>
          <w:rFonts w:hint="eastAsia"/>
          <w:sz w:val="21"/>
          <w:szCs w:val="21"/>
        </w:rPr>
        <w:t>为平均值，</w:t>
      </w:r>
      <w:r w:rsidRPr="00A56C52">
        <w:rPr>
          <w:rFonts w:hint="eastAsia"/>
          <w:sz w:val="21"/>
          <w:szCs w:val="21"/>
        </w:rPr>
        <w:t>SD</w:t>
      </w:r>
      <w:r w:rsidRPr="00A56C52">
        <w:rPr>
          <w:rFonts w:hint="eastAsia"/>
          <w:sz w:val="21"/>
          <w:szCs w:val="21"/>
        </w:rPr>
        <w:t>为标准差</w:t>
      </w:r>
    </w:p>
    <w:p w14:paraId="339BD039" w14:textId="77777777" w:rsidR="00FE088B" w:rsidRPr="00FE088B" w:rsidRDefault="00FE088B" w:rsidP="00C21302">
      <w:pPr>
        <w:pStyle w:val="af1"/>
        <w:rPr>
          <w:rFonts w:hint="eastAsia"/>
        </w:rPr>
      </w:pPr>
      <w:bookmarkStart w:id="182" w:name="_Toc195583243"/>
      <w:bookmarkStart w:id="183" w:name="_Toc197303285"/>
      <w:r>
        <w:rPr>
          <w:rFonts w:hint="eastAsia"/>
        </w:rPr>
        <w:lastRenderedPageBreak/>
        <w:t>5.</w:t>
      </w:r>
      <w:r w:rsidR="008738A0">
        <w:rPr>
          <w:rFonts w:hint="eastAsia"/>
        </w:rPr>
        <w:t xml:space="preserve">4 </w:t>
      </w:r>
      <w:r w:rsidRPr="00FE088B">
        <w:rPr>
          <w:rFonts w:hint="eastAsia"/>
        </w:rPr>
        <w:t>假设检验</w:t>
      </w:r>
      <w:bookmarkEnd w:id="181"/>
      <w:bookmarkEnd w:id="182"/>
      <w:bookmarkEnd w:id="183"/>
    </w:p>
    <w:p w14:paraId="7B8FD9A5" w14:textId="77777777" w:rsidR="00C21302" w:rsidRDefault="00C21302" w:rsidP="00C21302">
      <w:pPr>
        <w:pStyle w:val="3"/>
        <w:rPr>
          <w:rFonts w:hint="eastAsia"/>
        </w:rPr>
      </w:pPr>
      <w:bookmarkStart w:id="184" w:name="_Toc195432436"/>
      <w:bookmarkStart w:id="185" w:name="_Toc195583244"/>
      <w:bookmarkStart w:id="186" w:name="_Toc197303286"/>
      <w:r>
        <w:rPr>
          <w:rFonts w:hint="eastAsia"/>
        </w:rPr>
        <w:t>5.</w:t>
      </w:r>
      <w:r w:rsidR="008738A0">
        <w:rPr>
          <w:rFonts w:hint="eastAsia"/>
        </w:rPr>
        <w:t>4</w:t>
      </w:r>
      <w:r>
        <w:rPr>
          <w:rFonts w:hint="eastAsia"/>
        </w:rPr>
        <w:t>.1</w:t>
      </w:r>
      <w:r w:rsidR="008738A0">
        <w:rPr>
          <w:rFonts w:hint="eastAsia"/>
        </w:rPr>
        <w:t xml:space="preserve"> </w:t>
      </w:r>
      <w:r>
        <w:rPr>
          <w:rFonts w:hint="eastAsia"/>
        </w:rPr>
        <w:t>中介效应检验</w:t>
      </w:r>
      <w:bookmarkEnd w:id="184"/>
      <w:bookmarkEnd w:id="185"/>
      <w:bookmarkEnd w:id="186"/>
    </w:p>
    <w:p w14:paraId="589D7EF5" w14:textId="69A3149D" w:rsidR="00FE088B" w:rsidRPr="00FE088B" w:rsidRDefault="00FE088B" w:rsidP="00FE088B">
      <w:pPr>
        <w:widowControl/>
        <w:spacing w:line="360" w:lineRule="auto"/>
        <w:rPr>
          <w:szCs w:val="22"/>
        </w:rPr>
      </w:pPr>
      <w:r w:rsidRPr="00FE088B">
        <w:rPr>
          <w:rFonts w:hint="eastAsia"/>
          <w:szCs w:val="22"/>
        </w:rPr>
        <w:t>利用层次回归分析法和</w:t>
      </w:r>
      <w:r w:rsidR="005C72C7">
        <w:rPr>
          <w:rFonts w:hint="eastAsia"/>
          <w:szCs w:val="22"/>
        </w:rPr>
        <w:t>P</w:t>
      </w:r>
      <w:r w:rsidRPr="00FE088B">
        <w:rPr>
          <w:rFonts w:hint="eastAsia"/>
          <w:szCs w:val="22"/>
        </w:rPr>
        <w:t>rocess</w:t>
      </w:r>
      <w:r w:rsidRPr="00FE088B">
        <w:rPr>
          <w:rFonts w:hint="eastAsia"/>
          <w:szCs w:val="22"/>
        </w:rPr>
        <w:t>模型检验本文的假设。</w:t>
      </w:r>
      <w:r w:rsidR="005C72C7">
        <w:rPr>
          <w:szCs w:val="22"/>
        </w:rPr>
        <w:fldChar w:fldCharType="begin"/>
      </w:r>
      <w:r w:rsidR="005C72C7">
        <w:rPr>
          <w:szCs w:val="22"/>
        </w:rPr>
        <w:instrText xml:space="preserve"> </w:instrText>
      </w:r>
      <w:r w:rsidR="005C72C7">
        <w:rPr>
          <w:rFonts w:hint="eastAsia"/>
          <w:szCs w:val="22"/>
        </w:rPr>
        <w:instrText>REF _Ref196505907 \h</w:instrText>
      </w:r>
      <w:r w:rsidR="005C72C7">
        <w:rPr>
          <w:szCs w:val="22"/>
        </w:rPr>
        <w:instrText xml:space="preserve"> </w:instrText>
      </w:r>
      <w:r w:rsidR="005C72C7">
        <w:rPr>
          <w:szCs w:val="22"/>
        </w:rPr>
      </w:r>
      <w:r w:rsidR="005C72C7">
        <w:rPr>
          <w:szCs w:val="22"/>
        </w:rPr>
        <w:fldChar w:fldCharType="separate"/>
      </w:r>
      <w:r w:rsidR="00DC6A67">
        <w:rPr>
          <w:rFonts w:hint="eastAsia"/>
        </w:rPr>
        <w:t>表</w:t>
      </w:r>
      <w:r w:rsidR="00DC6A67">
        <w:rPr>
          <w:rFonts w:hint="eastAsia"/>
        </w:rPr>
        <w:t>5.</w:t>
      </w:r>
      <w:r w:rsidR="00DC6A67">
        <w:rPr>
          <w:noProof/>
        </w:rPr>
        <w:t>4</w:t>
      </w:r>
      <w:r w:rsidR="00DC6A67">
        <w:rPr>
          <w:rFonts w:hint="eastAsia"/>
        </w:rPr>
        <w:t xml:space="preserve"> </w:t>
      </w:r>
      <w:r w:rsidR="00DC6A67" w:rsidRPr="00FE088B">
        <w:rPr>
          <w:rFonts w:hint="eastAsia"/>
        </w:rPr>
        <w:t>中介回归检验结果</w:t>
      </w:r>
      <w:r w:rsidR="00DC6A67" w:rsidRPr="00FE088B">
        <w:rPr>
          <w:rFonts w:hint="eastAsia"/>
        </w:rPr>
        <w:t>1</w:t>
      </w:r>
      <w:r w:rsidR="005C72C7">
        <w:rPr>
          <w:szCs w:val="22"/>
        </w:rPr>
        <w:fldChar w:fldCharType="end"/>
      </w:r>
      <w:proofErr w:type="gramStart"/>
      <w:r w:rsidRPr="00FE088B">
        <w:rPr>
          <w:rFonts w:hint="eastAsia"/>
          <w:szCs w:val="22"/>
        </w:rPr>
        <w:t>对应心流体验</w:t>
      </w:r>
      <w:proofErr w:type="gramEnd"/>
      <w:r w:rsidRPr="00FE088B">
        <w:rPr>
          <w:rFonts w:hint="eastAsia"/>
          <w:szCs w:val="22"/>
        </w:rPr>
        <w:t>在功利型智能推荐与工作投入关系中的中介作用检验结果，</w:t>
      </w:r>
      <w:r w:rsidR="005C72C7">
        <w:rPr>
          <w:szCs w:val="22"/>
        </w:rPr>
        <w:fldChar w:fldCharType="begin"/>
      </w:r>
      <w:r w:rsidR="005C72C7">
        <w:rPr>
          <w:szCs w:val="22"/>
        </w:rPr>
        <w:instrText xml:space="preserve"> </w:instrText>
      </w:r>
      <w:r w:rsidR="005C72C7">
        <w:rPr>
          <w:rFonts w:hint="eastAsia"/>
          <w:szCs w:val="22"/>
        </w:rPr>
        <w:instrText>REF _Ref196505916 \h</w:instrText>
      </w:r>
      <w:r w:rsidR="005C72C7">
        <w:rPr>
          <w:szCs w:val="22"/>
        </w:rPr>
        <w:instrText xml:space="preserve"> </w:instrText>
      </w:r>
      <w:r w:rsidR="005C72C7">
        <w:rPr>
          <w:szCs w:val="22"/>
        </w:rPr>
      </w:r>
      <w:r w:rsidR="005C72C7">
        <w:rPr>
          <w:szCs w:val="22"/>
        </w:rPr>
        <w:fldChar w:fldCharType="separate"/>
      </w:r>
      <w:r w:rsidR="00DC6A67">
        <w:rPr>
          <w:rFonts w:hint="eastAsia"/>
        </w:rPr>
        <w:t>表</w:t>
      </w:r>
      <w:r w:rsidR="00DC6A67">
        <w:rPr>
          <w:rFonts w:hint="eastAsia"/>
        </w:rPr>
        <w:t>5.</w:t>
      </w:r>
      <w:r w:rsidR="00DC6A67">
        <w:rPr>
          <w:noProof/>
        </w:rPr>
        <w:t>5</w:t>
      </w:r>
      <w:r w:rsidR="00DC6A67" w:rsidRPr="00FE088B">
        <w:rPr>
          <w:rFonts w:hint="eastAsia"/>
        </w:rPr>
        <w:t xml:space="preserve"> </w:t>
      </w:r>
      <w:r w:rsidR="00DC6A67" w:rsidRPr="00FE088B">
        <w:rPr>
          <w:rFonts w:hint="eastAsia"/>
        </w:rPr>
        <w:t>中介作用分析</w:t>
      </w:r>
      <w:r w:rsidR="00DC6A67" w:rsidRPr="00FE088B">
        <w:rPr>
          <w:rFonts w:hint="eastAsia"/>
        </w:rPr>
        <w:t>2</w:t>
      </w:r>
      <w:r w:rsidR="005C72C7">
        <w:rPr>
          <w:szCs w:val="22"/>
        </w:rPr>
        <w:fldChar w:fldCharType="end"/>
      </w:r>
      <w:proofErr w:type="gramStart"/>
      <w:r w:rsidRPr="00FE088B">
        <w:rPr>
          <w:rFonts w:hint="eastAsia"/>
          <w:szCs w:val="22"/>
        </w:rPr>
        <w:t>是心流体验</w:t>
      </w:r>
      <w:proofErr w:type="gramEnd"/>
      <w:r w:rsidRPr="00FE088B">
        <w:rPr>
          <w:rFonts w:hint="eastAsia"/>
          <w:szCs w:val="22"/>
        </w:rPr>
        <w:t>、认知锁定在享乐型智能推荐与工作投入关系中的中介作用检验结果。</w:t>
      </w:r>
    </w:p>
    <w:p w14:paraId="2D1C6C20" w14:textId="77777777" w:rsidR="00732E19" w:rsidRPr="008738A0" w:rsidRDefault="00732E19" w:rsidP="00FE088B">
      <w:pPr>
        <w:widowControl/>
        <w:spacing w:line="360" w:lineRule="auto"/>
        <w:rPr>
          <w:szCs w:val="22"/>
        </w:rPr>
      </w:pPr>
      <w:r w:rsidRPr="008738A0">
        <w:rPr>
          <w:rFonts w:hint="eastAsia"/>
          <w:szCs w:val="22"/>
        </w:rPr>
        <w:t>（</w:t>
      </w:r>
      <w:r w:rsidRPr="008738A0">
        <w:rPr>
          <w:rFonts w:hint="eastAsia"/>
          <w:szCs w:val="22"/>
        </w:rPr>
        <w:t>1</w:t>
      </w:r>
      <w:r w:rsidRPr="008738A0">
        <w:rPr>
          <w:rFonts w:hint="eastAsia"/>
          <w:szCs w:val="22"/>
        </w:rPr>
        <w:t>）</w:t>
      </w:r>
      <w:r w:rsidR="00FE088B" w:rsidRPr="008738A0">
        <w:rPr>
          <w:rFonts w:hint="eastAsia"/>
          <w:szCs w:val="22"/>
        </w:rPr>
        <w:t>功利型智能推荐</w:t>
      </w:r>
      <w:proofErr w:type="gramStart"/>
      <w:r w:rsidR="00E3613E">
        <w:rPr>
          <w:rFonts w:hint="eastAsia"/>
          <w:szCs w:val="22"/>
        </w:rPr>
        <w:t>通过</w:t>
      </w:r>
      <w:r w:rsidR="00FE088B" w:rsidRPr="008738A0">
        <w:rPr>
          <w:rFonts w:hint="eastAsia"/>
          <w:szCs w:val="22"/>
        </w:rPr>
        <w:t>心流体验</w:t>
      </w:r>
      <w:proofErr w:type="gramEnd"/>
      <w:r w:rsidR="00E3613E">
        <w:rPr>
          <w:rFonts w:hint="eastAsia"/>
          <w:szCs w:val="22"/>
        </w:rPr>
        <w:t>影响</w:t>
      </w:r>
      <w:r w:rsidR="00FE088B" w:rsidRPr="008738A0">
        <w:rPr>
          <w:rFonts w:hint="eastAsia"/>
          <w:szCs w:val="22"/>
        </w:rPr>
        <w:t>工作投入</w:t>
      </w:r>
      <w:r w:rsidR="00E3613E">
        <w:rPr>
          <w:rFonts w:hint="eastAsia"/>
          <w:szCs w:val="22"/>
        </w:rPr>
        <w:t>的中介效应检验</w:t>
      </w:r>
    </w:p>
    <w:p w14:paraId="366CC96A" w14:textId="27106D11" w:rsidR="00FE088B" w:rsidRPr="00FE088B" w:rsidRDefault="00E3613E" w:rsidP="00FE088B">
      <w:pPr>
        <w:widowControl/>
        <w:spacing w:line="360" w:lineRule="auto"/>
      </w:pPr>
      <w:r>
        <w:rPr>
          <w:rFonts w:hint="eastAsia"/>
          <w:szCs w:val="22"/>
        </w:rPr>
        <w:t>如</w:t>
      </w:r>
      <w:r>
        <w:rPr>
          <w:szCs w:val="22"/>
        </w:rPr>
        <w:fldChar w:fldCharType="begin" w:fldLock="1"/>
      </w:r>
      <w:r>
        <w:rPr>
          <w:szCs w:val="22"/>
        </w:rPr>
        <w:instrText xml:space="preserve"> </w:instrText>
      </w:r>
      <w:r>
        <w:rPr>
          <w:rFonts w:hint="eastAsia"/>
          <w:szCs w:val="22"/>
        </w:rPr>
        <w:instrText>REF _Ref195475673 \h</w:instrText>
      </w:r>
      <w:r>
        <w:rPr>
          <w:szCs w:val="22"/>
        </w:rPr>
        <w:instrText xml:space="preserve"> </w:instrText>
      </w:r>
      <w:r>
        <w:rPr>
          <w:szCs w:val="22"/>
        </w:rPr>
      </w:r>
      <w:r>
        <w:rPr>
          <w:szCs w:val="22"/>
        </w:rPr>
        <w:fldChar w:fldCharType="separate"/>
      </w:r>
      <w:r w:rsidR="006E4409">
        <w:rPr>
          <w:rFonts w:hint="eastAsia"/>
        </w:rPr>
        <w:t>表</w:t>
      </w:r>
      <w:r w:rsidR="006E4409">
        <w:rPr>
          <w:rFonts w:hint="eastAsia"/>
        </w:rPr>
        <w:t>5.</w:t>
      </w:r>
      <w:r w:rsidR="006E4409">
        <w:rPr>
          <w:noProof/>
        </w:rPr>
        <w:t>4</w:t>
      </w:r>
      <w:r>
        <w:rPr>
          <w:szCs w:val="22"/>
        </w:rPr>
        <w:fldChar w:fldCharType="end"/>
      </w:r>
      <w:r>
        <w:rPr>
          <w:rFonts w:hint="eastAsia"/>
          <w:szCs w:val="22"/>
        </w:rPr>
        <w:t>显示，</w:t>
      </w:r>
      <w:r w:rsidR="00FE088B" w:rsidRPr="00FE088B">
        <w:rPr>
          <w:rFonts w:hint="eastAsia"/>
          <w:szCs w:val="22"/>
        </w:rPr>
        <w:t>功利型智能推荐积极</w:t>
      </w:r>
      <w:proofErr w:type="gramStart"/>
      <w:r w:rsidR="00FE088B" w:rsidRPr="00FE088B">
        <w:rPr>
          <w:rFonts w:hint="eastAsia"/>
          <w:szCs w:val="22"/>
        </w:rPr>
        <w:t>影响心流体验</w:t>
      </w:r>
      <w:proofErr w:type="gramEnd"/>
      <w:r w:rsidR="00FE088B" w:rsidRPr="00FE088B">
        <w:rPr>
          <w:rFonts w:hint="eastAsia"/>
          <w:szCs w:val="22"/>
        </w:rPr>
        <w:t>（</w:t>
      </w:r>
      <w:r w:rsidR="00FE088B" w:rsidRPr="00FE088B">
        <w:rPr>
          <w:rFonts w:hint="eastAsia"/>
          <w:szCs w:val="22"/>
        </w:rPr>
        <w:t>M2</w:t>
      </w:r>
      <w:r w:rsidR="00FE088B" w:rsidRPr="00FE088B">
        <w:rPr>
          <w:rFonts w:hint="eastAsia"/>
          <w:szCs w:val="22"/>
        </w:rPr>
        <w:t>，</w:t>
      </w:r>
      <m:oMath>
        <m:r>
          <w:rPr>
            <w:rFonts w:ascii="Cambria Math" w:hAnsi="Cambria Math"/>
          </w:rPr>
          <m:t>β</m:t>
        </m:r>
      </m:oMath>
      <w:r w:rsidR="00FE088B" w:rsidRPr="00FE088B">
        <w:rPr>
          <w:rFonts w:hint="eastAsia"/>
          <w:szCs w:val="22"/>
        </w:rPr>
        <w:t>=0.375</w:t>
      </w:r>
      <w:r w:rsidR="004C6AF5">
        <w:rPr>
          <w:rFonts w:hint="eastAsia"/>
          <w:szCs w:val="22"/>
        </w:rPr>
        <w:t>，</w:t>
      </w:r>
      <w:r w:rsidR="00FE088B" w:rsidRPr="000714CE">
        <w:rPr>
          <w:rFonts w:hint="eastAsia"/>
          <w:i/>
          <w:iCs/>
          <w:szCs w:val="22"/>
        </w:rPr>
        <w:t>p</w:t>
      </w:r>
      <w:r w:rsidR="00FE088B" w:rsidRPr="00FE088B">
        <w:rPr>
          <w:rFonts w:hint="eastAsia"/>
          <w:szCs w:val="22"/>
        </w:rPr>
        <w:t>&lt;0.001</w:t>
      </w:r>
      <w:r w:rsidR="00FE088B" w:rsidRPr="00FE088B">
        <w:rPr>
          <w:rFonts w:hint="eastAsia"/>
          <w:szCs w:val="22"/>
        </w:rPr>
        <w:t>），支</w:t>
      </w:r>
      <w:r w:rsidR="00FE088B" w:rsidRPr="008738A0">
        <w:rPr>
          <w:rFonts w:hint="eastAsia"/>
          <w:szCs w:val="22"/>
        </w:rPr>
        <w:t>持</w:t>
      </w:r>
      <w:r w:rsidR="000E3222">
        <w:rPr>
          <w:rFonts w:hint="eastAsia"/>
          <w:szCs w:val="22"/>
        </w:rPr>
        <w:t>假设</w:t>
      </w:r>
      <w:r w:rsidR="008738A0">
        <w:rPr>
          <w:rFonts w:hint="eastAsia"/>
          <w:szCs w:val="22"/>
        </w:rPr>
        <w:t>H</w:t>
      </w:r>
      <w:r w:rsidR="00FE088B" w:rsidRPr="008738A0">
        <w:rPr>
          <w:rFonts w:hint="eastAsia"/>
          <w:szCs w:val="22"/>
        </w:rPr>
        <w:t>1</w:t>
      </w:r>
      <w:r w:rsidR="00FE088B" w:rsidRPr="008738A0">
        <w:rPr>
          <w:rFonts w:hint="eastAsia"/>
          <w:szCs w:val="22"/>
        </w:rPr>
        <w:t>。</w:t>
      </w:r>
      <w:r w:rsidR="00FE088B" w:rsidRPr="00FE088B">
        <w:t>我们进一步</w:t>
      </w:r>
      <w:proofErr w:type="gramStart"/>
      <w:r w:rsidR="00FE088B" w:rsidRPr="00FE088B">
        <w:t>检验</w:t>
      </w:r>
      <w:r w:rsidR="00FE088B" w:rsidRPr="00FE088B">
        <w:rPr>
          <w:rFonts w:hint="eastAsia"/>
        </w:rPr>
        <w:t>心流体验</w:t>
      </w:r>
      <w:proofErr w:type="gramEnd"/>
      <w:r w:rsidR="00FE088B" w:rsidRPr="00FE088B">
        <w:t>的中介效应</w:t>
      </w:r>
      <w:r w:rsidR="00FE088B" w:rsidRPr="00FE088B">
        <w:rPr>
          <w:rFonts w:hint="eastAsia"/>
        </w:rPr>
        <w:t>，</w:t>
      </w:r>
      <w:proofErr w:type="gramStart"/>
      <w:r w:rsidR="00FE088B" w:rsidRPr="00FE088B">
        <w:rPr>
          <w:rFonts w:hint="eastAsia"/>
        </w:rPr>
        <w:t>心流体验</w:t>
      </w:r>
      <w:proofErr w:type="gramEnd"/>
      <w:r w:rsidR="00FE088B" w:rsidRPr="00FE088B">
        <w:rPr>
          <w:rFonts w:hint="eastAsia"/>
        </w:rPr>
        <w:t>积极影响工作投入（</w:t>
      </w:r>
      <w:r w:rsidR="00FE088B" w:rsidRPr="00FE088B">
        <w:rPr>
          <w:rFonts w:hint="eastAsia"/>
        </w:rPr>
        <w:t>M5</w:t>
      </w:r>
      <w:r w:rsidR="00FE088B" w:rsidRPr="00FE088B">
        <w:rPr>
          <w:rFonts w:hint="eastAsia"/>
        </w:rPr>
        <w:t>，</w:t>
      </w:r>
      <w:r w:rsidR="000714CE" w:rsidRPr="00FE088B">
        <w:rPr>
          <w:rFonts w:hint="eastAsia"/>
        </w:rPr>
        <w:t xml:space="preserve"> </w:t>
      </w:r>
      <m:oMath>
        <m:r>
          <w:rPr>
            <w:rFonts w:ascii="Cambria Math" w:hAnsi="Cambria Math"/>
          </w:rPr>
          <m:t>β</m:t>
        </m:r>
      </m:oMath>
      <w:r w:rsidR="00FE088B" w:rsidRPr="00FE088B">
        <w:rPr>
          <w:rFonts w:hint="eastAsia"/>
        </w:rPr>
        <w:t>=0.449</w:t>
      </w:r>
      <w:r w:rsidR="00FE088B" w:rsidRPr="00FE088B">
        <w:rPr>
          <w:rFonts w:hint="eastAsia"/>
        </w:rPr>
        <w:t>，</w:t>
      </w:r>
      <w:r w:rsidR="00FE088B" w:rsidRPr="000714CE">
        <w:rPr>
          <w:rFonts w:hint="eastAsia"/>
          <w:i/>
          <w:iCs/>
        </w:rPr>
        <w:t>p</w:t>
      </w:r>
      <w:r w:rsidR="00FE088B" w:rsidRPr="00FE088B">
        <w:rPr>
          <w:rFonts w:hint="eastAsia"/>
        </w:rPr>
        <w:t>&lt;0.001</w:t>
      </w:r>
      <w:r w:rsidR="00FE088B" w:rsidRPr="00FE088B">
        <w:rPr>
          <w:rFonts w:hint="eastAsia"/>
        </w:rPr>
        <w:t>），支持</w:t>
      </w:r>
      <w:r w:rsidR="000E3222">
        <w:rPr>
          <w:rFonts w:hint="eastAsia"/>
        </w:rPr>
        <w:t>假设</w:t>
      </w:r>
      <w:r w:rsidR="008738A0">
        <w:rPr>
          <w:rFonts w:hint="eastAsia"/>
        </w:rPr>
        <w:t>H3</w:t>
      </w:r>
      <w:r w:rsidR="00FE088B" w:rsidRPr="00FE088B">
        <w:rPr>
          <w:rFonts w:hint="eastAsia"/>
        </w:rPr>
        <w:t>；在</w:t>
      </w:r>
      <w:proofErr w:type="gramStart"/>
      <w:r w:rsidR="00FE088B" w:rsidRPr="00FE088B">
        <w:rPr>
          <w:rFonts w:hint="eastAsia"/>
        </w:rPr>
        <w:t>加入心流体验</w:t>
      </w:r>
      <w:proofErr w:type="gramEnd"/>
      <w:r w:rsidR="00FE088B" w:rsidRPr="00FE088B">
        <w:rPr>
          <w:rFonts w:hint="eastAsia"/>
        </w:rPr>
        <w:t>后功利型智能推荐对工作投入的影响下降，且</w:t>
      </w:r>
      <w:r w:rsidR="00FE088B" w:rsidRPr="00881C58">
        <w:rPr>
          <w:i/>
          <w:iCs/>
          <w:color w:val="000000"/>
          <w:kern w:val="0"/>
        </w:rPr>
        <w:t>R</w:t>
      </w:r>
      <w:r w:rsidR="00FE088B" w:rsidRPr="00881C58">
        <w:rPr>
          <w:i/>
          <w:iCs/>
          <w:color w:val="000000"/>
          <w:kern w:val="0"/>
          <w:vertAlign w:val="superscript"/>
        </w:rPr>
        <w:t>2</w:t>
      </w:r>
      <w:r w:rsidR="00FE088B" w:rsidRPr="00FE088B">
        <w:rPr>
          <w:rFonts w:hint="eastAsia"/>
          <w:color w:val="000000"/>
          <w:kern w:val="0"/>
        </w:rPr>
        <w:t>变大，解释</w:t>
      </w:r>
      <w:proofErr w:type="gramStart"/>
      <w:r w:rsidR="00FE088B" w:rsidRPr="00FE088B">
        <w:rPr>
          <w:rFonts w:hint="eastAsia"/>
          <w:color w:val="000000"/>
          <w:kern w:val="0"/>
        </w:rPr>
        <w:t>了心流体验</w:t>
      </w:r>
      <w:proofErr w:type="gramEnd"/>
      <w:r w:rsidR="00FE088B" w:rsidRPr="00FE088B">
        <w:rPr>
          <w:rFonts w:hint="eastAsia"/>
          <w:color w:val="000000"/>
          <w:kern w:val="0"/>
        </w:rPr>
        <w:t>的中介作用，</w:t>
      </w:r>
      <w:r w:rsidR="000E3222">
        <w:rPr>
          <w:rFonts w:hint="eastAsia"/>
          <w:color w:val="000000"/>
          <w:kern w:val="0"/>
        </w:rPr>
        <w:t>假设</w:t>
      </w:r>
      <w:r w:rsidR="008738A0">
        <w:rPr>
          <w:rFonts w:hint="eastAsia"/>
          <w:color w:val="000000"/>
          <w:kern w:val="0"/>
        </w:rPr>
        <w:t>H4</w:t>
      </w:r>
      <w:r w:rsidR="00FE088B" w:rsidRPr="00FE088B">
        <w:rPr>
          <w:rFonts w:hint="eastAsia"/>
          <w:color w:val="000000"/>
          <w:kern w:val="0"/>
        </w:rPr>
        <w:t>得到支持。</w:t>
      </w:r>
    </w:p>
    <w:p w14:paraId="0677AD6B" w14:textId="77777777" w:rsidR="00FE088B" w:rsidRPr="00FE088B" w:rsidRDefault="00FE088B" w:rsidP="00FE088B">
      <w:pPr>
        <w:widowControl/>
        <w:spacing w:line="360" w:lineRule="auto"/>
        <w:rPr>
          <w:szCs w:val="22"/>
        </w:rPr>
      </w:pPr>
      <w:r w:rsidRPr="00FE088B">
        <w:rPr>
          <w:rFonts w:hint="eastAsia"/>
          <w:szCs w:val="22"/>
        </w:rPr>
        <w:t>而后，</w:t>
      </w:r>
      <w:r w:rsidRPr="00FE088B">
        <w:t>为了进一步</w:t>
      </w:r>
      <w:proofErr w:type="gramStart"/>
      <w:r w:rsidRPr="00FE088B">
        <w:t>检验</w:t>
      </w:r>
      <w:r w:rsidR="00F735B6">
        <w:rPr>
          <w:rFonts w:hint="eastAsia"/>
        </w:rPr>
        <w:t>心流体验</w:t>
      </w:r>
      <w:proofErr w:type="gramEnd"/>
      <w:r w:rsidRPr="00FE088B">
        <w:t>在</w:t>
      </w:r>
      <w:r w:rsidR="00F735B6">
        <w:rPr>
          <w:rFonts w:hint="eastAsia"/>
        </w:rPr>
        <w:t>功利型智能推荐</w:t>
      </w:r>
      <w:r w:rsidRPr="00FE088B">
        <w:t>与</w:t>
      </w:r>
      <w:r w:rsidR="00F735B6">
        <w:rPr>
          <w:rFonts w:hint="eastAsia"/>
        </w:rPr>
        <w:t>工作投入</w:t>
      </w:r>
      <w:r w:rsidRPr="00FE088B">
        <w:t>关系中的中介效应，采用</w:t>
      </w:r>
      <w:r w:rsidRPr="00FE088B">
        <w:t>Bootstrap</w:t>
      </w:r>
      <w:r w:rsidRPr="00FE088B">
        <w:t>法进行中介效应程序检验。</w:t>
      </w:r>
      <w:r w:rsidRPr="00FE088B">
        <w:rPr>
          <w:rFonts w:hint="eastAsia"/>
          <w:szCs w:val="22"/>
        </w:rPr>
        <w:t>我们检验了功利型智能推荐对工作投入度的直接效应，直接效应值为</w:t>
      </w:r>
      <w:r w:rsidRPr="00FE088B">
        <w:rPr>
          <w:rFonts w:hint="eastAsia"/>
          <w:szCs w:val="22"/>
        </w:rPr>
        <w:t>0.157</w:t>
      </w:r>
      <w:r w:rsidRPr="00FE088B">
        <w:rPr>
          <w:rFonts w:hint="eastAsia"/>
          <w:szCs w:val="22"/>
        </w:rPr>
        <w:t>，</w:t>
      </w:r>
      <w:r w:rsidRPr="00FE088B">
        <w:rPr>
          <w:rFonts w:hint="eastAsia"/>
          <w:szCs w:val="22"/>
        </w:rPr>
        <w:t>95%</w:t>
      </w:r>
      <w:r w:rsidRPr="00FE088B">
        <w:rPr>
          <w:rFonts w:hint="eastAsia"/>
          <w:szCs w:val="22"/>
        </w:rPr>
        <w:t>置信区间为</w:t>
      </w:r>
      <w:r w:rsidRPr="00FE088B">
        <w:rPr>
          <w:rFonts w:hint="eastAsia"/>
          <w:szCs w:val="22"/>
        </w:rPr>
        <w:t>[0.057</w:t>
      </w:r>
      <w:r w:rsidRPr="00FE088B">
        <w:rPr>
          <w:rFonts w:hint="eastAsia"/>
          <w:szCs w:val="22"/>
        </w:rPr>
        <w:t>，</w:t>
      </w:r>
      <w:r w:rsidRPr="00FE088B">
        <w:rPr>
          <w:rFonts w:hint="eastAsia"/>
          <w:szCs w:val="22"/>
        </w:rPr>
        <w:t>0.257</w:t>
      </w:r>
      <w:r w:rsidRPr="00FE088B">
        <w:t>]</w:t>
      </w:r>
      <w:r w:rsidRPr="00FE088B">
        <w:rPr>
          <w:rFonts w:hint="eastAsia"/>
        </w:rPr>
        <w:t>。</w:t>
      </w:r>
      <w:proofErr w:type="gramStart"/>
      <w:r w:rsidRPr="00FE088B">
        <w:rPr>
          <w:rFonts w:hint="eastAsia"/>
          <w:szCs w:val="22"/>
        </w:rPr>
        <w:t>心流体验</w:t>
      </w:r>
      <w:proofErr w:type="gramEnd"/>
      <w:r w:rsidRPr="00FE088B">
        <w:rPr>
          <w:rFonts w:hint="eastAsia"/>
          <w:szCs w:val="22"/>
        </w:rPr>
        <w:t>在功利型智能推荐与工作投入度之间起中介作用，中介效应值为</w:t>
      </w:r>
      <w:r w:rsidRPr="00FE088B">
        <w:rPr>
          <w:rFonts w:hint="eastAsia"/>
          <w:szCs w:val="22"/>
        </w:rPr>
        <w:t>0.168</w:t>
      </w:r>
      <w:r w:rsidRPr="00FE088B">
        <w:rPr>
          <w:rFonts w:hint="eastAsia"/>
          <w:szCs w:val="22"/>
        </w:rPr>
        <w:t>，</w:t>
      </w:r>
      <w:r w:rsidRPr="00FE088B">
        <w:rPr>
          <w:rFonts w:hint="eastAsia"/>
          <w:szCs w:val="22"/>
        </w:rPr>
        <w:t>95%</w:t>
      </w:r>
      <w:r w:rsidRPr="00FE088B">
        <w:rPr>
          <w:rFonts w:hint="eastAsia"/>
          <w:szCs w:val="22"/>
        </w:rPr>
        <w:t>置信区间为</w:t>
      </w:r>
      <w:r w:rsidRPr="00FE088B">
        <w:rPr>
          <w:rFonts w:hint="eastAsia"/>
          <w:szCs w:val="22"/>
        </w:rPr>
        <w:t>[0.117</w:t>
      </w:r>
      <w:r w:rsidRPr="00FE088B">
        <w:rPr>
          <w:rFonts w:hint="eastAsia"/>
          <w:szCs w:val="22"/>
        </w:rPr>
        <w:t>，</w:t>
      </w:r>
      <w:r w:rsidRPr="00FE088B">
        <w:rPr>
          <w:rFonts w:hint="eastAsia"/>
          <w:szCs w:val="22"/>
        </w:rPr>
        <w:t>0.228]</w:t>
      </w:r>
      <w:r w:rsidRPr="00FE088B">
        <w:rPr>
          <w:rFonts w:hint="eastAsia"/>
          <w:szCs w:val="22"/>
        </w:rPr>
        <w:t>，</w:t>
      </w:r>
      <w:r w:rsidR="000E3222">
        <w:rPr>
          <w:rFonts w:hint="eastAsia"/>
          <w:szCs w:val="22"/>
        </w:rPr>
        <w:t>假设</w:t>
      </w:r>
      <w:r w:rsidR="008738A0">
        <w:rPr>
          <w:rFonts w:hint="eastAsia"/>
          <w:szCs w:val="22"/>
        </w:rPr>
        <w:t>H4</w:t>
      </w:r>
      <w:r w:rsidRPr="00FE088B">
        <w:rPr>
          <w:rFonts w:hint="eastAsia"/>
          <w:szCs w:val="22"/>
        </w:rPr>
        <w:t>得到支持。</w:t>
      </w:r>
    </w:p>
    <w:p w14:paraId="3844A768" w14:textId="7538A03D" w:rsidR="00FE088B" w:rsidRPr="00FE088B" w:rsidRDefault="008738A0" w:rsidP="008738A0">
      <w:pPr>
        <w:pStyle w:val="af3"/>
      </w:pPr>
      <w:bookmarkStart w:id="187" w:name="_Ref195475673"/>
      <w:bookmarkStart w:id="188" w:name="_Ref196505907"/>
      <w:r>
        <w:rPr>
          <w:rFonts w:hint="eastAsia"/>
        </w:rPr>
        <w:t>表</w:t>
      </w:r>
      <w:r>
        <w:rPr>
          <w:rFonts w:hint="eastAsia"/>
        </w:rPr>
        <w:t>5.</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4</w:t>
      </w:r>
      <w:r>
        <w:fldChar w:fldCharType="end"/>
      </w:r>
      <w:bookmarkEnd w:id="187"/>
      <w:r w:rsidR="00B96FB3">
        <w:rPr>
          <w:rFonts w:hint="eastAsia"/>
        </w:rPr>
        <w:t xml:space="preserve"> </w:t>
      </w:r>
      <w:r w:rsidR="00FE088B" w:rsidRPr="00FE088B">
        <w:rPr>
          <w:rFonts w:hint="eastAsia"/>
        </w:rPr>
        <w:t>中介回归检验结果</w:t>
      </w:r>
      <w:r w:rsidR="00FE088B" w:rsidRPr="00FE088B">
        <w:rPr>
          <w:rFonts w:hint="eastAsia"/>
        </w:rPr>
        <w:t>1</w:t>
      </w:r>
      <w:bookmarkEnd w:id="188"/>
    </w:p>
    <w:tbl>
      <w:tblPr>
        <w:tblW w:w="7727" w:type="dxa"/>
        <w:jc w:val="center"/>
        <w:tblBorders>
          <w:bottom w:val="single" w:sz="12" w:space="0" w:color="auto"/>
        </w:tblBorders>
        <w:tblLayout w:type="fixed"/>
        <w:tblLook w:val="04A0" w:firstRow="1" w:lastRow="0" w:firstColumn="1" w:lastColumn="0" w:noHBand="0" w:noVBand="1"/>
      </w:tblPr>
      <w:tblGrid>
        <w:gridCol w:w="1713"/>
        <w:gridCol w:w="1000"/>
        <w:gridCol w:w="1081"/>
        <w:gridCol w:w="1257"/>
        <w:gridCol w:w="1338"/>
        <w:gridCol w:w="1338"/>
      </w:tblGrid>
      <w:tr w:rsidR="00FE088B" w:rsidRPr="00FE088B" w14:paraId="1573CB4A" w14:textId="77777777" w:rsidTr="000E3222">
        <w:trPr>
          <w:trHeight w:val="177"/>
          <w:jc w:val="center"/>
        </w:trPr>
        <w:tc>
          <w:tcPr>
            <w:tcW w:w="1713" w:type="dxa"/>
            <w:vMerge w:val="restart"/>
            <w:tcBorders>
              <w:top w:val="single" w:sz="12" w:space="0" w:color="auto"/>
              <w:bottom w:val="nil"/>
            </w:tcBorders>
            <w:vAlign w:val="center"/>
          </w:tcPr>
          <w:p w14:paraId="3CD709D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变量</w:t>
            </w:r>
          </w:p>
        </w:tc>
        <w:tc>
          <w:tcPr>
            <w:tcW w:w="2081" w:type="dxa"/>
            <w:gridSpan w:val="2"/>
            <w:tcBorders>
              <w:top w:val="single" w:sz="12" w:space="0" w:color="auto"/>
              <w:bottom w:val="nil"/>
            </w:tcBorders>
            <w:shd w:val="clear" w:color="auto" w:fill="auto"/>
            <w:noWrap/>
            <w:vAlign w:val="center"/>
          </w:tcPr>
          <w:p w14:paraId="20A13468" w14:textId="77777777" w:rsidR="00FE088B" w:rsidRPr="00FE088B" w:rsidRDefault="00FE088B" w:rsidP="00FE088B">
            <w:pPr>
              <w:widowControl/>
              <w:spacing w:line="240" w:lineRule="auto"/>
              <w:ind w:firstLineChars="0" w:firstLine="0"/>
              <w:jc w:val="center"/>
              <w:rPr>
                <w:color w:val="000000"/>
                <w:kern w:val="0"/>
                <w:sz w:val="21"/>
                <w:szCs w:val="20"/>
              </w:rPr>
            </w:pPr>
            <w:proofErr w:type="gramStart"/>
            <w:r w:rsidRPr="00FE088B">
              <w:rPr>
                <w:rFonts w:hint="eastAsia"/>
                <w:sz w:val="21"/>
                <w:szCs w:val="20"/>
              </w:rPr>
              <w:t>心流体验</w:t>
            </w:r>
            <w:proofErr w:type="gramEnd"/>
          </w:p>
        </w:tc>
        <w:tc>
          <w:tcPr>
            <w:tcW w:w="3933" w:type="dxa"/>
            <w:gridSpan w:val="3"/>
            <w:tcBorders>
              <w:top w:val="single" w:sz="12" w:space="0" w:color="auto"/>
              <w:bottom w:val="nil"/>
            </w:tcBorders>
            <w:shd w:val="clear" w:color="auto" w:fill="auto"/>
            <w:noWrap/>
            <w:vAlign w:val="center"/>
          </w:tcPr>
          <w:p w14:paraId="63642F34"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sz w:val="21"/>
                <w:szCs w:val="20"/>
              </w:rPr>
              <w:t>工作投入</w:t>
            </w:r>
          </w:p>
        </w:tc>
      </w:tr>
      <w:tr w:rsidR="00FE088B" w:rsidRPr="00FE088B" w14:paraId="299C41AD" w14:textId="77777777" w:rsidTr="000E3222">
        <w:trPr>
          <w:trHeight w:val="177"/>
          <w:jc w:val="center"/>
        </w:trPr>
        <w:tc>
          <w:tcPr>
            <w:tcW w:w="1713" w:type="dxa"/>
            <w:vMerge/>
            <w:tcBorders>
              <w:bottom w:val="single" w:sz="6" w:space="0" w:color="auto"/>
            </w:tcBorders>
            <w:vAlign w:val="center"/>
          </w:tcPr>
          <w:p w14:paraId="164A90DB"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00" w:type="dxa"/>
            <w:tcBorders>
              <w:bottom w:val="single" w:sz="6" w:space="0" w:color="auto"/>
            </w:tcBorders>
            <w:shd w:val="clear" w:color="auto" w:fill="auto"/>
            <w:noWrap/>
            <w:vAlign w:val="center"/>
          </w:tcPr>
          <w:p w14:paraId="45A3D32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M1</w:t>
            </w:r>
          </w:p>
        </w:tc>
        <w:tc>
          <w:tcPr>
            <w:tcW w:w="1081" w:type="dxa"/>
            <w:tcBorders>
              <w:bottom w:val="single" w:sz="6" w:space="0" w:color="auto"/>
            </w:tcBorders>
            <w:shd w:val="clear" w:color="auto" w:fill="auto"/>
            <w:noWrap/>
            <w:vAlign w:val="center"/>
          </w:tcPr>
          <w:p w14:paraId="38E8AF2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M2</w:t>
            </w:r>
          </w:p>
        </w:tc>
        <w:tc>
          <w:tcPr>
            <w:tcW w:w="1257" w:type="dxa"/>
            <w:tcBorders>
              <w:bottom w:val="single" w:sz="6" w:space="0" w:color="auto"/>
            </w:tcBorders>
            <w:shd w:val="clear" w:color="auto" w:fill="auto"/>
            <w:noWrap/>
            <w:vAlign w:val="center"/>
          </w:tcPr>
          <w:p w14:paraId="51951EAC"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3</w:t>
            </w:r>
          </w:p>
        </w:tc>
        <w:tc>
          <w:tcPr>
            <w:tcW w:w="1338" w:type="dxa"/>
            <w:tcBorders>
              <w:bottom w:val="single" w:sz="6" w:space="0" w:color="auto"/>
            </w:tcBorders>
            <w:shd w:val="clear" w:color="auto" w:fill="auto"/>
            <w:noWrap/>
            <w:vAlign w:val="center"/>
          </w:tcPr>
          <w:p w14:paraId="60C697B5"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4</w:t>
            </w:r>
          </w:p>
        </w:tc>
        <w:tc>
          <w:tcPr>
            <w:tcW w:w="1338" w:type="dxa"/>
            <w:tcBorders>
              <w:bottom w:val="single" w:sz="6" w:space="0" w:color="auto"/>
            </w:tcBorders>
            <w:shd w:val="clear" w:color="auto" w:fill="auto"/>
            <w:noWrap/>
            <w:vAlign w:val="center"/>
          </w:tcPr>
          <w:p w14:paraId="3DB6D1D2"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5</w:t>
            </w:r>
          </w:p>
        </w:tc>
      </w:tr>
      <w:tr w:rsidR="00FE088B" w:rsidRPr="00FE088B" w14:paraId="4CD1817F" w14:textId="77777777" w:rsidTr="000E3222">
        <w:trPr>
          <w:trHeight w:val="314"/>
          <w:jc w:val="center"/>
        </w:trPr>
        <w:tc>
          <w:tcPr>
            <w:tcW w:w="1713" w:type="dxa"/>
            <w:tcBorders>
              <w:top w:val="single" w:sz="6" w:space="0" w:color="auto"/>
            </w:tcBorders>
            <w:shd w:val="clear" w:color="auto" w:fill="auto"/>
            <w:noWrap/>
            <w:vAlign w:val="center"/>
          </w:tcPr>
          <w:p w14:paraId="6A90624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 xml:space="preserve">   </w:t>
            </w:r>
            <w:r w:rsidRPr="00FE088B">
              <w:rPr>
                <w:color w:val="000000"/>
                <w:kern w:val="0"/>
                <w:sz w:val="21"/>
                <w:szCs w:val="20"/>
              </w:rPr>
              <w:t>控制变量</w:t>
            </w:r>
          </w:p>
        </w:tc>
        <w:tc>
          <w:tcPr>
            <w:tcW w:w="1000" w:type="dxa"/>
            <w:tcBorders>
              <w:top w:val="single" w:sz="6" w:space="0" w:color="auto"/>
            </w:tcBorders>
            <w:shd w:val="clear" w:color="auto" w:fill="auto"/>
            <w:noWrap/>
            <w:vAlign w:val="center"/>
          </w:tcPr>
          <w:p w14:paraId="40168B11"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81" w:type="dxa"/>
            <w:tcBorders>
              <w:top w:val="single" w:sz="6" w:space="0" w:color="auto"/>
            </w:tcBorders>
            <w:shd w:val="clear" w:color="auto" w:fill="auto"/>
            <w:noWrap/>
            <w:vAlign w:val="center"/>
          </w:tcPr>
          <w:p w14:paraId="3BE1E624"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257" w:type="dxa"/>
            <w:tcBorders>
              <w:top w:val="single" w:sz="6" w:space="0" w:color="auto"/>
            </w:tcBorders>
            <w:shd w:val="clear" w:color="auto" w:fill="auto"/>
            <w:noWrap/>
            <w:vAlign w:val="center"/>
          </w:tcPr>
          <w:p w14:paraId="6446BA2F" w14:textId="77777777" w:rsidR="00FE088B" w:rsidRPr="00FE088B" w:rsidRDefault="00FE088B" w:rsidP="000714CE">
            <w:pPr>
              <w:widowControl/>
              <w:spacing w:line="240" w:lineRule="auto"/>
              <w:ind w:firstLineChars="0" w:firstLine="0"/>
              <w:jc w:val="center"/>
              <w:rPr>
                <w:color w:val="000000"/>
                <w:kern w:val="0"/>
                <w:sz w:val="21"/>
                <w:szCs w:val="20"/>
              </w:rPr>
            </w:pPr>
          </w:p>
        </w:tc>
        <w:tc>
          <w:tcPr>
            <w:tcW w:w="1338" w:type="dxa"/>
            <w:tcBorders>
              <w:top w:val="single" w:sz="6" w:space="0" w:color="auto"/>
            </w:tcBorders>
            <w:shd w:val="clear" w:color="auto" w:fill="auto"/>
            <w:noWrap/>
            <w:vAlign w:val="center"/>
          </w:tcPr>
          <w:p w14:paraId="08618561" w14:textId="77777777" w:rsidR="00FE088B" w:rsidRPr="00FE088B" w:rsidRDefault="00FE088B" w:rsidP="000714CE">
            <w:pPr>
              <w:widowControl/>
              <w:spacing w:line="240" w:lineRule="auto"/>
              <w:ind w:firstLineChars="0" w:firstLine="0"/>
              <w:jc w:val="center"/>
              <w:rPr>
                <w:color w:val="000000"/>
                <w:kern w:val="0"/>
                <w:sz w:val="21"/>
                <w:szCs w:val="20"/>
              </w:rPr>
            </w:pPr>
          </w:p>
        </w:tc>
        <w:tc>
          <w:tcPr>
            <w:tcW w:w="1338" w:type="dxa"/>
            <w:tcBorders>
              <w:top w:val="single" w:sz="6" w:space="0" w:color="auto"/>
            </w:tcBorders>
            <w:shd w:val="clear" w:color="auto" w:fill="auto"/>
            <w:noWrap/>
            <w:vAlign w:val="center"/>
          </w:tcPr>
          <w:p w14:paraId="204687B9" w14:textId="77777777" w:rsidR="00FE088B" w:rsidRPr="00FE088B" w:rsidRDefault="00FE088B" w:rsidP="000714CE">
            <w:pPr>
              <w:widowControl/>
              <w:spacing w:line="240" w:lineRule="auto"/>
              <w:ind w:firstLineChars="0" w:firstLine="0"/>
              <w:jc w:val="center"/>
              <w:rPr>
                <w:color w:val="000000"/>
                <w:kern w:val="0"/>
                <w:sz w:val="21"/>
                <w:szCs w:val="20"/>
              </w:rPr>
            </w:pPr>
          </w:p>
        </w:tc>
      </w:tr>
      <w:tr w:rsidR="00FE088B" w:rsidRPr="00FE088B" w14:paraId="15DFCCE5" w14:textId="77777777" w:rsidTr="000E3222">
        <w:trPr>
          <w:trHeight w:val="314"/>
          <w:jc w:val="center"/>
        </w:trPr>
        <w:tc>
          <w:tcPr>
            <w:tcW w:w="1713" w:type="dxa"/>
            <w:shd w:val="clear" w:color="auto" w:fill="auto"/>
            <w:noWrap/>
            <w:vAlign w:val="center"/>
            <w:hideMark/>
          </w:tcPr>
          <w:p w14:paraId="1C61D54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性别</w:t>
            </w:r>
          </w:p>
        </w:tc>
        <w:tc>
          <w:tcPr>
            <w:tcW w:w="1000" w:type="dxa"/>
            <w:shd w:val="clear" w:color="auto" w:fill="auto"/>
            <w:noWrap/>
            <w:vAlign w:val="center"/>
            <w:hideMark/>
          </w:tcPr>
          <w:p w14:paraId="7040E7F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0.192</w:t>
            </w:r>
          </w:p>
        </w:tc>
        <w:tc>
          <w:tcPr>
            <w:tcW w:w="1081" w:type="dxa"/>
            <w:shd w:val="clear" w:color="auto" w:fill="auto"/>
            <w:noWrap/>
            <w:vAlign w:val="center"/>
            <w:hideMark/>
          </w:tcPr>
          <w:p w14:paraId="050F549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0.124</w:t>
            </w:r>
          </w:p>
        </w:tc>
        <w:tc>
          <w:tcPr>
            <w:tcW w:w="1257" w:type="dxa"/>
            <w:shd w:val="clear" w:color="auto" w:fill="auto"/>
            <w:noWrap/>
            <w:vAlign w:val="center"/>
            <w:hideMark/>
          </w:tcPr>
          <w:p w14:paraId="382CA2FC"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0.203</w:t>
            </w:r>
          </w:p>
        </w:tc>
        <w:tc>
          <w:tcPr>
            <w:tcW w:w="1338" w:type="dxa"/>
            <w:shd w:val="clear" w:color="auto" w:fill="auto"/>
            <w:noWrap/>
            <w:vAlign w:val="center"/>
            <w:hideMark/>
          </w:tcPr>
          <w:p w14:paraId="237562A2"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0.144</w:t>
            </w:r>
          </w:p>
        </w:tc>
        <w:tc>
          <w:tcPr>
            <w:tcW w:w="1338" w:type="dxa"/>
            <w:shd w:val="clear" w:color="auto" w:fill="auto"/>
            <w:noWrap/>
            <w:vAlign w:val="center"/>
            <w:hideMark/>
          </w:tcPr>
          <w:p w14:paraId="6955A675"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0.089</w:t>
            </w:r>
          </w:p>
        </w:tc>
      </w:tr>
      <w:tr w:rsidR="00FE088B" w:rsidRPr="00FE088B" w14:paraId="27092854" w14:textId="77777777" w:rsidTr="000E3222">
        <w:trPr>
          <w:trHeight w:val="314"/>
          <w:jc w:val="center"/>
        </w:trPr>
        <w:tc>
          <w:tcPr>
            <w:tcW w:w="1713" w:type="dxa"/>
            <w:shd w:val="clear" w:color="auto" w:fill="auto"/>
            <w:noWrap/>
            <w:vAlign w:val="center"/>
            <w:hideMark/>
          </w:tcPr>
          <w:p w14:paraId="45C4205E"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教育程度</w:t>
            </w:r>
          </w:p>
        </w:tc>
        <w:tc>
          <w:tcPr>
            <w:tcW w:w="1000" w:type="dxa"/>
            <w:shd w:val="clear" w:color="auto" w:fill="auto"/>
            <w:noWrap/>
            <w:vAlign w:val="center"/>
            <w:hideMark/>
          </w:tcPr>
          <w:p w14:paraId="101A925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-0.100</w:t>
            </w:r>
          </w:p>
        </w:tc>
        <w:tc>
          <w:tcPr>
            <w:tcW w:w="1081" w:type="dxa"/>
            <w:shd w:val="clear" w:color="auto" w:fill="auto"/>
            <w:noWrap/>
            <w:vAlign w:val="center"/>
            <w:hideMark/>
          </w:tcPr>
          <w:p w14:paraId="666BCA9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-0.116</w:t>
            </w:r>
          </w:p>
        </w:tc>
        <w:tc>
          <w:tcPr>
            <w:tcW w:w="1257" w:type="dxa"/>
            <w:shd w:val="clear" w:color="auto" w:fill="auto"/>
            <w:noWrap/>
            <w:vAlign w:val="center"/>
            <w:hideMark/>
          </w:tcPr>
          <w:p w14:paraId="50473621"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w:t>
            </w:r>
            <w:r w:rsidRPr="00FE088B">
              <w:rPr>
                <w:color w:val="000000"/>
                <w:kern w:val="0"/>
                <w:sz w:val="21"/>
                <w:szCs w:val="20"/>
              </w:rPr>
              <w:t>0.001</w:t>
            </w:r>
          </w:p>
        </w:tc>
        <w:tc>
          <w:tcPr>
            <w:tcW w:w="1338" w:type="dxa"/>
            <w:shd w:val="clear" w:color="auto" w:fill="auto"/>
            <w:noWrap/>
            <w:vAlign w:val="center"/>
            <w:hideMark/>
          </w:tcPr>
          <w:p w14:paraId="56F469D4"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-0.015</w:t>
            </w:r>
          </w:p>
        </w:tc>
        <w:tc>
          <w:tcPr>
            <w:tcW w:w="1338" w:type="dxa"/>
            <w:shd w:val="clear" w:color="auto" w:fill="auto"/>
            <w:noWrap/>
            <w:vAlign w:val="center"/>
            <w:hideMark/>
          </w:tcPr>
          <w:p w14:paraId="798CBBAF"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0.037</w:t>
            </w:r>
          </w:p>
        </w:tc>
      </w:tr>
      <w:tr w:rsidR="00FE088B" w:rsidRPr="00FE088B" w14:paraId="5FC8F18C" w14:textId="77777777" w:rsidTr="000E3222">
        <w:trPr>
          <w:trHeight w:val="314"/>
          <w:jc w:val="center"/>
        </w:trPr>
        <w:tc>
          <w:tcPr>
            <w:tcW w:w="1713" w:type="dxa"/>
            <w:shd w:val="clear" w:color="auto" w:fill="auto"/>
            <w:noWrap/>
            <w:vAlign w:val="center"/>
            <w:hideMark/>
          </w:tcPr>
          <w:p w14:paraId="255CECD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年龄</w:t>
            </w:r>
          </w:p>
        </w:tc>
        <w:tc>
          <w:tcPr>
            <w:tcW w:w="1000" w:type="dxa"/>
            <w:shd w:val="clear" w:color="auto" w:fill="auto"/>
            <w:noWrap/>
            <w:vAlign w:val="center"/>
            <w:hideMark/>
          </w:tcPr>
          <w:p w14:paraId="78F5E0A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0.588</w:t>
            </w:r>
          </w:p>
        </w:tc>
        <w:tc>
          <w:tcPr>
            <w:tcW w:w="1081" w:type="dxa"/>
            <w:shd w:val="clear" w:color="auto" w:fill="auto"/>
            <w:noWrap/>
            <w:vAlign w:val="center"/>
            <w:hideMark/>
          </w:tcPr>
          <w:p w14:paraId="0BB8082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0.572</w:t>
            </w:r>
          </w:p>
        </w:tc>
        <w:tc>
          <w:tcPr>
            <w:tcW w:w="1257" w:type="dxa"/>
            <w:shd w:val="clear" w:color="auto" w:fill="auto"/>
            <w:noWrap/>
            <w:vAlign w:val="center"/>
            <w:hideMark/>
          </w:tcPr>
          <w:p w14:paraId="2E1DEE3A"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050</w:t>
            </w:r>
          </w:p>
        </w:tc>
        <w:tc>
          <w:tcPr>
            <w:tcW w:w="1338" w:type="dxa"/>
            <w:shd w:val="clear" w:color="auto" w:fill="auto"/>
            <w:noWrap/>
            <w:vAlign w:val="center"/>
            <w:hideMark/>
          </w:tcPr>
          <w:p w14:paraId="4D48FF09"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064</w:t>
            </w:r>
          </w:p>
        </w:tc>
        <w:tc>
          <w:tcPr>
            <w:tcW w:w="1338" w:type="dxa"/>
            <w:shd w:val="clear" w:color="auto" w:fill="auto"/>
            <w:noWrap/>
            <w:vAlign w:val="center"/>
            <w:hideMark/>
          </w:tcPr>
          <w:p w14:paraId="046CDF8E"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-0.321</w:t>
            </w:r>
          </w:p>
        </w:tc>
      </w:tr>
      <w:tr w:rsidR="00FE088B" w:rsidRPr="00FE088B" w14:paraId="5C9A268F" w14:textId="77777777" w:rsidTr="000E3222">
        <w:trPr>
          <w:trHeight w:val="314"/>
          <w:jc w:val="center"/>
        </w:trPr>
        <w:tc>
          <w:tcPr>
            <w:tcW w:w="1713" w:type="dxa"/>
            <w:shd w:val="clear" w:color="auto" w:fill="auto"/>
            <w:noWrap/>
            <w:vAlign w:val="center"/>
          </w:tcPr>
          <w:p w14:paraId="3AE7731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工作年限</w:t>
            </w:r>
          </w:p>
        </w:tc>
        <w:tc>
          <w:tcPr>
            <w:tcW w:w="1000" w:type="dxa"/>
            <w:shd w:val="clear" w:color="auto" w:fill="auto"/>
            <w:noWrap/>
            <w:vAlign w:val="center"/>
          </w:tcPr>
          <w:p w14:paraId="5C36C3B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-0.605</w:t>
            </w:r>
          </w:p>
        </w:tc>
        <w:tc>
          <w:tcPr>
            <w:tcW w:w="1081" w:type="dxa"/>
            <w:shd w:val="clear" w:color="auto" w:fill="auto"/>
            <w:noWrap/>
            <w:vAlign w:val="center"/>
          </w:tcPr>
          <w:p w14:paraId="3BFE600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-0.589</w:t>
            </w:r>
          </w:p>
        </w:tc>
        <w:tc>
          <w:tcPr>
            <w:tcW w:w="1257" w:type="dxa"/>
            <w:shd w:val="clear" w:color="auto" w:fill="auto"/>
            <w:noWrap/>
            <w:vAlign w:val="center"/>
          </w:tcPr>
          <w:p w14:paraId="28B7AB24"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041</w:t>
            </w:r>
          </w:p>
        </w:tc>
        <w:tc>
          <w:tcPr>
            <w:tcW w:w="1338" w:type="dxa"/>
            <w:shd w:val="clear" w:color="auto" w:fill="auto"/>
            <w:noWrap/>
            <w:vAlign w:val="center"/>
          </w:tcPr>
          <w:p w14:paraId="292D4471"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055</w:t>
            </w:r>
          </w:p>
        </w:tc>
        <w:tc>
          <w:tcPr>
            <w:tcW w:w="1338" w:type="dxa"/>
            <w:shd w:val="clear" w:color="auto" w:fill="auto"/>
            <w:noWrap/>
            <w:vAlign w:val="center"/>
          </w:tcPr>
          <w:p w14:paraId="48A77E03"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0.319</w:t>
            </w:r>
          </w:p>
        </w:tc>
      </w:tr>
      <w:tr w:rsidR="00FE088B" w:rsidRPr="00FE088B" w14:paraId="6C0EC72F" w14:textId="77777777" w:rsidTr="000E3222">
        <w:trPr>
          <w:trHeight w:val="314"/>
          <w:jc w:val="center"/>
        </w:trPr>
        <w:tc>
          <w:tcPr>
            <w:tcW w:w="1713" w:type="dxa"/>
            <w:noWrap/>
          </w:tcPr>
          <w:p w14:paraId="20C6244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自变量</w:t>
            </w:r>
          </w:p>
        </w:tc>
        <w:tc>
          <w:tcPr>
            <w:tcW w:w="1000" w:type="dxa"/>
            <w:noWrap/>
          </w:tcPr>
          <w:p w14:paraId="6C697F18"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81" w:type="dxa"/>
            <w:noWrap/>
          </w:tcPr>
          <w:p w14:paraId="263D9F60"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257" w:type="dxa"/>
            <w:noWrap/>
          </w:tcPr>
          <w:p w14:paraId="2517EFD5" w14:textId="77777777" w:rsidR="00FE088B" w:rsidRPr="00FE088B" w:rsidRDefault="00FE088B" w:rsidP="000714CE">
            <w:pPr>
              <w:widowControl/>
              <w:spacing w:line="240" w:lineRule="auto"/>
              <w:ind w:firstLineChars="0" w:firstLine="0"/>
              <w:jc w:val="center"/>
              <w:rPr>
                <w:color w:val="000000"/>
                <w:kern w:val="0"/>
                <w:sz w:val="21"/>
                <w:szCs w:val="20"/>
              </w:rPr>
            </w:pPr>
          </w:p>
        </w:tc>
        <w:tc>
          <w:tcPr>
            <w:tcW w:w="1338" w:type="dxa"/>
            <w:noWrap/>
          </w:tcPr>
          <w:p w14:paraId="22587C92" w14:textId="77777777" w:rsidR="00FE088B" w:rsidRPr="00FE088B" w:rsidRDefault="00FE088B" w:rsidP="000714CE">
            <w:pPr>
              <w:widowControl/>
              <w:spacing w:line="240" w:lineRule="auto"/>
              <w:ind w:firstLineChars="0" w:firstLine="0"/>
              <w:jc w:val="center"/>
              <w:rPr>
                <w:color w:val="000000"/>
                <w:kern w:val="0"/>
                <w:sz w:val="21"/>
                <w:szCs w:val="20"/>
              </w:rPr>
            </w:pPr>
          </w:p>
        </w:tc>
        <w:tc>
          <w:tcPr>
            <w:tcW w:w="1338" w:type="dxa"/>
            <w:noWrap/>
          </w:tcPr>
          <w:p w14:paraId="37AFBDBD" w14:textId="77777777" w:rsidR="00FE088B" w:rsidRPr="00FE088B" w:rsidRDefault="00FE088B" w:rsidP="000714CE">
            <w:pPr>
              <w:widowControl/>
              <w:spacing w:line="240" w:lineRule="auto"/>
              <w:ind w:firstLineChars="0" w:firstLine="0"/>
              <w:jc w:val="center"/>
              <w:rPr>
                <w:color w:val="000000"/>
                <w:kern w:val="0"/>
                <w:sz w:val="21"/>
                <w:szCs w:val="20"/>
              </w:rPr>
            </w:pPr>
          </w:p>
        </w:tc>
      </w:tr>
      <w:tr w:rsidR="00FE088B" w:rsidRPr="00FE088B" w14:paraId="52BE6F80" w14:textId="77777777" w:rsidTr="000E3222">
        <w:trPr>
          <w:trHeight w:val="314"/>
          <w:jc w:val="center"/>
        </w:trPr>
        <w:tc>
          <w:tcPr>
            <w:tcW w:w="1713" w:type="dxa"/>
            <w:noWrap/>
          </w:tcPr>
          <w:p w14:paraId="0DFC59E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功利型智能推荐</w:t>
            </w:r>
          </w:p>
        </w:tc>
        <w:tc>
          <w:tcPr>
            <w:tcW w:w="1000" w:type="dxa"/>
            <w:noWrap/>
          </w:tcPr>
          <w:p w14:paraId="2510AD56"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81" w:type="dxa"/>
            <w:noWrap/>
          </w:tcPr>
          <w:p w14:paraId="0BD6703F" w14:textId="50B30E75"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0.375</m:t>
                    </m:r>
                  </m:e>
                  <m:sup>
                    <m:r>
                      <w:rPr>
                        <w:rFonts w:ascii="Cambria Math" w:hAnsi="Cambria Math"/>
                        <w:color w:val="000000"/>
                        <w:kern w:val="0"/>
                        <w:sz w:val="21"/>
                        <w:szCs w:val="20"/>
                      </w:rPr>
                      <m:t>***</m:t>
                    </m:r>
                  </m:sup>
                </m:sSup>
              </m:oMath>
            </m:oMathPara>
          </w:p>
        </w:tc>
        <w:tc>
          <w:tcPr>
            <w:tcW w:w="1257" w:type="dxa"/>
            <w:noWrap/>
          </w:tcPr>
          <w:p w14:paraId="3C9CD69C" w14:textId="77777777" w:rsidR="00FE088B" w:rsidRPr="00FE088B" w:rsidRDefault="00FE088B" w:rsidP="000714CE">
            <w:pPr>
              <w:widowControl/>
              <w:spacing w:line="240" w:lineRule="auto"/>
              <w:ind w:firstLineChars="0" w:firstLine="0"/>
              <w:jc w:val="center"/>
              <w:rPr>
                <w:color w:val="000000"/>
                <w:kern w:val="0"/>
                <w:sz w:val="21"/>
                <w:szCs w:val="20"/>
              </w:rPr>
            </w:pPr>
          </w:p>
        </w:tc>
        <w:tc>
          <w:tcPr>
            <w:tcW w:w="1338" w:type="dxa"/>
            <w:noWrap/>
          </w:tcPr>
          <w:p w14:paraId="67E20193" w14:textId="69F25775" w:rsidR="00FE088B" w:rsidRPr="00FE088B" w:rsidRDefault="00000000" w:rsidP="000714CE">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0.325</m:t>
                    </m:r>
                  </m:e>
                  <m:sup>
                    <m:r>
                      <w:rPr>
                        <w:rFonts w:ascii="Cambria Math" w:hAnsi="Cambria Math"/>
                        <w:color w:val="000000"/>
                        <w:kern w:val="0"/>
                        <w:sz w:val="21"/>
                        <w:szCs w:val="20"/>
                      </w:rPr>
                      <m:t>***</m:t>
                    </m:r>
                  </m:sup>
                </m:sSup>
              </m:oMath>
            </m:oMathPara>
          </w:p>
        </w:tc>
        <w:tc>
          <w:tcPr>
            <w:tcW w:w="1338" w:type="dxa"/>
            <w:noWrap/>
          </w:tcPr>
          <w:p w14:paraId="64635B9D" w14:textId="22145272" w:rsidR="00FE088B" w:rsidRPr="000714CE" w:rsidRDefault="00000000" w:rsidP="000714CE">
            <w:pPr>
              <w:widowControl/>
              <w:spacing w:line="240" w:lineRule="auto"/>
              <w:ind w:firstLineChars="0" w:firstLine="0"/>
              <w:jc w:val="center"/>
              <w:rPr>
                <w:color w:val="000000"/>
                <w:kern w:val="0"/>
                <w:sz w:val="21"/>
                <w:szCs w:val="20"/>
              </w:rPr>
            </w:pPr>
            <m:oMathPara>
              <m:oMathParaPr>
                <m:jc m:val="center"/>
              </m:oMathParaPr>
              <m:oMath>
                <m:sSup>
                  <m:sSupPr>
                    <m:ctrlPr>
                      <w:rPr>
                        <w:rFonts w:ascii="Cambria Math" w:hAnsi="Cambria Math"/>
                        <w:i/>
                        <w:color w:val="000000"/>
                        <w:kern w:val="0"/>
                        <w:sz w:val="21"/>
                        <w:szCs w:val="20"/>
                      </w:rPr>
                    </m:ctrlPr>
                  </m:sSupPr>
                  <m:e>
                    <m:r>
                      <m:rPr>
                        <m:nor/>
                      </m:rPr>
                      <w:rPr>
                        <w:color w:val="000000"/>
                        <w:kern w:val="0"/>
                        <w:sz w:val="21"/>
                        <w:szCs w:val="20"/>
                      </w:rPr>
                      <m:t>0.157</m:t>
                    </m:r>
                  </m:e>
                  <m:sup>
                    <m:r>
                      <w:rPr>
                        <w:rFonts w:ascii="Cambria Math" w:hAnsi="Cambria Math"/>
                        <w:color w:val="000000"/>
                        <w:kern w:val="0"/>
                        <w:sz w:val="21"/>
                        <w:szCs w:val="20"/>
                      </w:rPr>
                      <m:t>**</m:t>
                    </m:r>
                  </m:sup>
                </m:sSup>
              </m:oMath>
            </m:oMathPara>
          </w:p>
        </w:tc>
      </w:tr>
      <w:tr w:rsidR="00FE088B" w:rsidRPr="00FE088B" w14:paraId="40C71A2A" w14:textId="77777777" w:rsidTr="000E3222">
        <w:trPr>
          <w:trHeight w:val="314"/>
          <w:jc w:val="center"/>
        </w:trPr>
        <w:tc>
          <w:tcPr>
            <w:tcW w:w="1713" w:type="dxa"/>
            <w:shd w:val="clear" w:color="auto" w:fill="auto"/>
            <w:noWrap/>
            <w:vAlign w:val="center"/>
          </w:tcPr>
          <w:p w14:paraId="6EC856B1" w14:textId="77777777" w:rsidR="00FE088B" w:rsidRPr="00FE088B" w:rsidRDefault="00FE088B" w:rsidP="00FE088B">
            <w:pPr>
              <w:widowControl/>
              <w:spacing w:line="240" w:lineRule="auto"/>
              <w:ind w:firstLineChars="0" w:firstLine="0"/>
              <w:jc w:val="center"/>
              <w:rPr>
                <w:sz w:val="21"/>
                <w:szCs w:val="20"/>
              </w:rPr>
            </w:pPr>
            <w:r w:rsidRPr="00FE088B">
              <w:rPr>
                <w:sz w:val="21"/>
                <w:szCs w:val="20"/>
              </w:rPr>
              <w:t>中介变量</w:t>
            </w:r>
          </w:p>
        </w:tc>
        <w:tc>
          <w:tcPr>
            <w:tcW w:w="1000" w:type="dxa"/>
            <w:shd w:val="clear" w:color="auto" w:fill="auto"/>
            <w:noWrap/>
            <w:vAlign w:val="center"/>
          </w:tcPr>
          <w:p w14:paraId="16B2B24C"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81" w:type="dxa"/>
            <w:shd w:val="clear" w:color="auto" w:fill="auto"/>
            <w:noWrap/>
            <w:vAlign w:val="center"/>
          </w:tcPr>
          <w:p w14:paraId="606ED9F6" w14:textId="77777777" w:rsidR="00FE088B" w:rsidRPr="00FE088B" w:rsidRDefault="00FE088B" w:rsidP="00FE088B">
            <w:pPr>
              <w:widowControl/>
              <w:spacing w:line="240" w:lineRule="auto"/>
              <w:ind w:firstLineChars="0" w:firstLine="0"/>
              <w:jc w:val="center"/>
              <w:rPr>
                <w:kern w:val="0"/>
                <w:sz w:val="21"/>
                <w:szCs w:val="20"/>
              </w:rPr>
            </w:pPr>
          </w:p>
        </w:tc>
        <w:tc>
          <w:tcPr>
            <w:tcW w:w="1257" w:type="dxa"/>
            <w:shd w:val="clear" w:color="auto" w:fill="auto"/>
            <w:noWrap/>
            <w:vAlign w:val="center"/>
          </w:tcPr>
          <w:p w14:paraId="17AC8FBB" w14:textId="77777777" w:rsidR="00FE088B" w:rsidRPr="00FE088B" w:rsidRDefault="00FE088B" w:rsidP="000714CE">
            <w:pPr>
              <w:widowControl/>
              <w:spacing w:line="240" w:lineRule="auto"/>
              <w:ind w:firstLineChars="0" w:firstLine="0"/>
              <w:jc w:val="center"/>
              <w:rPr>
                <w:kern w:val="0"/>
                <w:sz w:val="21"/>
                <w:szCs w:val="20"/>
              </w:rPr>
            </w:pPr>
          </w:p>
        </w:tc>
        <w:tc>
          <w:tcPr>
            <w:tcW w:w="1338" w:type="dxa"/>
            <w:shd w:val="clear" w:color="auto" w:fill="auto"/>
            <w:noWrap/>
            <w:vAlign w:val="center"/>
          </w:tcPr>
          <w:p w14:paraId="5212B8D9" w14:textId="77777777" w:rsidR="00FE088B" w:rsidRPr="00FE088B" w:rsidRDefault="00FE088B" w:rsidP="000714CE">
            <w:pPr>
              <w:widowControl/>
              <w:spacing w:line="240" w:lineRule="auto"/>
              <w:ind w:firstLineChars="0" w:firstLine="0"/>
              <w:jc w:val="center"/>
              <w:rPr>
                <w:kern w:val="0"/>
                <w:sz w:val="21"/>
                <w:szCs w:val="20"/>
              </w:rPr>
            </w:pPr>
          </w:p>
        </w:tc>
        <w:tc>
          <w:tcPr>
            <w:tcW w:w="1338" w:type="dxa"/>
            <w:shd w:val="clear" w:color="auto" w:fill="auto"/>
            <w:noWrap/>
            <w:vAlign w:val="center"/>
          </w:tcPr>
          <w:p w14:paraId="334A3459" w14:textId="77777777" w:rsidR="00FE088B" w:rsidRPr="00FE088B" w:rsidRDefault="00FE088B" w:rsidP="000714CE">
            <w:pPr>
              <w:widowControl/>
              <w:spacing w:line="240" w:lineRule="auto"/>
              <w:ind w:firstLineChars="0" w:firstLine="0"/>
              <w:jc w:val="center"/>
              <w:rPr>
                <w:color w:val="000000"/>
                <w:kern w:val="0"/>
                <w:sz w:val="21"/>
                <w:szCs w:val="20"/>
              </w:rPr>
            </w:pPr>
          </w:p>
        </w:tc>
      </w:tr>
      <w:tr w:rsidR="00FE088B" w:rsidRPr="00FE088B" w14:paraId="306472DD" w14:textId="77777777" w:rsidTr="000E3222">
        <w:trPr>
          <w:trHeight w:val="314"/>
          <w:jc w:val="center"/>
        </w:trPr>
        <w:tc>
          <w:tcPr>
            <w:tcW w:w="1713" w:type="dxa"/>
            <w:shd w:val="clear" w:color="auto" w:fill="auto"/>
            <w:noWrap/>
            <w:vAlign w:val="center"/>
          </w:tcPr>
          <w:p w14:paraId="3143A350" w14:textId="77777777" w:rsidR="00FE088B" w:rsidRPr="00FE088B" w:rsidRDefault="00FE088B" w:rsidP="00FE088B">
            <w:pPr>
              <w:widowControl/>
              <w:spacing w:line="240" w:lineRule="auto"/>
              <w:ind w:firstLineChars="0" w:firstLine="0"/>
              <w:jc w:val="center"/>
              <w:rPr>
                <w:sz w:val="21"/>
                <w:szCs w:val="20"/>
              </w:rPr>
            </w:pPr>
            <w:proofErr w:type="gramStart"/>
            <w:r w:rsidRPr="00FE088B">
              <w:rPr>
                <w:rFonts w:hint="eastAsia"/>
                <w:sz w:val="21"/>
                <w:szCs w:val="20"/>
              </w:rPr>
              <w:t>心流体验</w:t>
            </w:r>
            <w:proofErr w:type="gramEnd"/>
          </w:p>
        </w:tc>
        <w:tc>
          <w:tcPr>
            <w:tcW w:w="1000" w:type="dxa"/>
            <w:shd w:val="clear" w:color="auto" w:fill="auto"/>
            <w:noWrap/>
            <w:vAlign w:val="center"/>
          </w:tcPr>
          <w:p w14:paraId="0ADCF6AD"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81" w:type="dxa"/>
            <w:shd w:val="clear" w:color="auto" w:fill="auto"/>
            <w:noWrap/>
            <w:vAlign w:val="center"/>
          </w:tcPr>
          <w:p w14:paraId="59F010AE" w14:textId="77777777" w:rsidR="00FE088B" w:rsidRPr="00FE088B" w:rsidRDefault="00FE088B" w:rsidP="00FE088B">
            <w:pPr>
              <w:widowControl/>
              <w:spacing w:line="240" w:lineRule="auto"/>
              <w:ind w:firstLineChars="0" w:firstLine="0"/>
              <w:jc w:val="center"/>
              <w:rPr>
                <w:kern w:val="0"/>
                <w:sz w:val="21"/>
                <w:szCs w:val="20"/>
              </w:rPr>
            </w:pPr>
          </w:p>
        </w:tc>
        <w:tc>
          <w:tcPr>
            <w:tcW w:w="1257" w:type="dxa"/>
            <w:shd w:val="clear" w:color="auto" w:fill="auto"/>
            <w:noWrap/>
            <w:vAlign w:val="center"/>
          </w:tcPr>
          <w:p w14:paraId="69BCC823" w14:textId="77777777" w:rsidR="00FE088B" w:rsidRPr="00FE088B" w:rsidRDefault="00FE088B" w:rsidP="000714CE">
            <w:pPr>
              <w:widowControl/>
              <w:spacing w:line="240" w:lineRule="auto"/>
              <w:ind w:firstLineChars="0" w:firstLine="0"/>
              <w:jc w:val="center"/>
              <w:rPr>
                <w:kern w:val="0"/>
                <w:sz w:val="21"/>
                <w:szCs w:val="20"/>
              </w:rPr>
            </w:pPr>
          </w:p>
        </w:tc>
        <w:tc>
          <w:tcPr>
            <w:tcW w:w="1338" w:type="dxa"/>
            <w:shd w:val="clear" w:color="auto" w:fill="auto"/>
            <w:noWrap/>
            <w:vAlign w:val="center"/>
          </w:tcPr>
          <w:p w14:paraId="0A56DA42" w14:textId="77777777" w:rsidR="00FE088B" w:rsidRPr="00FE088B" w:rsidRDefault="00FE088B" w:rsidP="000714CE">
            <w:pPr>
              <w:widowControl/>
              <w:spacing w:line="240" w:lineRule="auto"/>
              <w:ind w:firstLineChars="0" w:firstLine="0"/>
              <w:jc w:val="center"/>
              <w:rPr>
                <w:kern w:val="0"/>
                <w:sz w:val="21"/>
                <w:szCs w:val="20"/>
              </w:rPr>
            </w:pPr>
          </w:p>
        </w:tc>
        <w:tc>
          <w:tcPr>
            <w:tcW w:w="1338" w:type="dxa"/>
            <w:shd w:val="clear" w:color="auto" w:fill="auto"/>
            <w:noWrap/>
            <w:vAlign w:val="center"/>
          </w:tcPr>
          <w:p w14:paraId="40FFCCE6" w14:textId="3472EA1B" w:rsidR="00FE088B" w:rsidRPr="00FE088B" w:rsidRDefault="00000000" w:rsidP="000714CE">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0.449</m:t>
                    </m:r>
                  </m:e>
                  <m:sup>
                    <m:r>
                      <w:rPr>
                        <w:rFonts w:ascii="Cambria Math" w:hAnsi="Cambria Math"/>
                        <w:color w:val="000000"/>
                        <w:kern w:val="0"/>
                        <w:sz w:val="21"/>
                        <w:szCs w:val="20"/>
                      </w:rPr>
                      <m:t>***</m:t>
                    </m:r>
                  </m:sup>
                </m:sSup>
              </m:oMath>
            </m:oMathPara>
          </w:p>
        </w:tc>
      </w:tr>
      <w:tr w:rsidR="00FE088B" w:rsidRPr="00FE088B" w14:paraId="55589D83" w14:textId="77777777" w:rsidTr="000E3222">
        <w:trPr>
          <w:trHeight w:val="314"/>
          <w:jc w:val="center"/>
        </w:trPr>
        <w:tc>
          <w:tcPr>
            <w:tcW w:w="1713" w:type="dxa"/>
            <w:shd w:val="clear" w:color="auto" w:fill="auto"/>
            <w:noWrap/>
            <w:vAlign w:val="center"/>
          </w:tcPr>
          <w:p w14:paraId="189763ED" w14:textId="77777777" w:rsidR="00FE088B" w:rsidRPr="0071089F" w:rsidRDefault="00FE088B" w:rsidP="00FE088B">
            <w:pPr>
              <w:widowControl/>
              <w:spacing w:line="240" w:lineRule="auto"/>
              <w:ind w:firstLineChars="0" w:firstLine="0"/>
              <w:jc w:val="center"/>
              <w:rPr>
                <w:i/>
                <w:iCs/>
                <w:sz w:val="21"/>
                <w:szCs w:val="20"/>
              </w:rPr>
            </w:pPr>
            <w:r w:rsidRPr="0071089F">
              <w:rPr>
                <w:i/>
                <w:iCs/>
                <w:color w:val="000000"/>
                <w:kern w:val="0"/>
                <w:sz w:val="21"/>
                <w:szCs w:val="20"/>
              </w:rPr>
              <w:t>R</w:t>
            </w:r>
            <w:r w:rsidRPr="0071089F">
              <w:rPr>
                <w:i/>
                <w:iCs/>
                <w:color w:val="000000"/>
                <w:kern w:val="0"/>
                <w:sz w:val="21"/>
                <w:szCs w:val="20"/>
                <w:vertAlign w:val="superscript"/>
              </w:rPr>
              <w:t>2</w:t>
            </w:r>
          </w:p>
        </w:tc>
        <w:tc>
          <w:tcPr>
            <w:tcW w:w="1000" w:type="dxa"/>
            <w:shd w:val="clear" w:color="auto" w:fill="auto"/>
            <w:noWrap/>
            <w:vAlign w:val="center"/>
          </w:tcPr>
          <w:p w14:paraId="02E1343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0.0</w:t>
            </w:r>
            <w:r w:rsidRPr="00FE088B">
              <w:rPr>
                <w:rFonts w:hint="eastAsia"/>
                <w:color w:val="000000"/>
                <w:kern w:val="0"/>
                <w:sz w:val="21"/>
                <w:szCs w:val="20"/>
              </w:rPr>
              <w:t>27</w:t>
            </w:r>
          </w:p>
        </w:tc>
        <w:tc>
          <w:tcPr>
            <w:tcW w:w="1081" w:type="dxa"/>
            <w:shd w:val="clear" w:color="auto" w:fill="auto"/>
            <w:noWrap/>
            <w:vAlign w:val="center"/>
          </w:tcPr>
          <w:p w14:paraId="149C2561" w14:textId="77777777" w:rsidR="00FE088B" w:rsidRPr="00FE088B" w:rsidRDefault="00FE088B" w:rsidP="00FE088B">
            <w:pPr>
              <w:widowControl/>
              <w:spacing w:line="240" w:lineRule="auto"/>
              <w:ind w:firstLineChars="0" w:firstLine="0"/>
              <w:jc w:val="center"/>
              <w:rPr>
                <w:kern w:val="0"/>
                <w:sz w:val="21"/>
                <w:szCs w:val="20"/>
              </w:rPr>
            </w:pPr>
            <w:r w:rsidRPr="00FE088B">
              <w:rPr>
                <w:rFonts w:hint="eastAsia"/>
                <w:color w:val="000000"/>
                <w:kern w:val="0"/>
                <w:sz w:val="21"/>
                <w:szCs w:val="20"/>
              </w:rPr>
              <w:t>0.167</w:t>
            </w:r>
          </w:p>
        </w:tc>
        <w:tc>
          <w:tcPr>
            <w:tcW w:w="1257" w:type="dxa"/>
            <w:shd w:val="clear" w:color="auto" w:fill="auto"/>
            <w:noWrap/>
            <w:vAlign w:val="center"/>
          </w:tcPr>
          <w:p w14:paraId="4552AB18" w14:textId="77777777" w:rsidR="00FE088B" w:rsidRPr="00FE088B" w:rsidRDefault="00FE088B" w:rsidP="000714CE">
            <w:pPr>
              <w:widowControl/>
              <w:spacing w:line="240" w:lineRule="auto"/>
              <w:ind w:firstLineChars="0" w:firstLine="0"/>
              <w:jc w:val="center"/>
              <w:rPr>
                <w:kern w:val="0"/>
                <w:sz w:val="21"/>
                <w:szCs w:val="20"/>
              </w:rPr>
            </w:pPr>
            <w:r w:rsidRPr="00FE088B">
              <w:rPr>
                <w:color w:val="000000"/>
                <w:kern w:val="0"/>
                <w:sz w:val="21"/>
                <w:szCs w:val="20"/>
              </w:rPr>
              <w:t>0.0</w:t>
            </w:r>
            <w:r w:rsidRPr="00FE088B">
              <w:rPr>
                <w:rFonts w:hint="eastAsia"/>
                <w:color w:val="000000"/>
                <w:kern w:val="0"/>
                <w:sz w:val="21"/>
                <w:szCs w:val="20"/>
              </w:rPr>
              <w:t>13</w:t>
            </w:r>
          </w:p>
        </w:tc>
        <w:tc>
          <w:tcPr>
            <w:tcW w:w="1338" w:type="dxa"/>
            <w:shd w:val="clear" w:color="auto" w:fill="auto"/>
            <w:noWrap/>
            <w:vAlign w:val="center"/>
          </w:tcPr>
          <w:p w14:paraId="0F7A92AF" w14:textId="77777777" w:rsidR="00FE088B" w:rsidRPr="00FE088B" w:rsidRDefault="00FE088B" w:rsidP="000714CE">
            <w:pPr>
              <w:widowControl/>
              <w:spacing w:line="240" w:lineRule="auto"/>
              <w:ind w:firstLineChars="0" w:firstLine="0"/>
              <w:jc w:val="center"/>
              <w:rPr>
                <w:kern w:val="0"/>
                <w:sz w:val="21"/>
                <w:szCs w:val="20"/>
              </w:rPr>
            </w:pPr>
            <w:r w:rsidRPr="00FE088B">
              <w:rPr>
                <w:color w:val="000000"/>
                <w:kern w:val="0"/>
                <w:sz w:val="21"/>
                <w:szCs w:val="20"/>
              </w:rPr>
              <w:t>0.</w:t>
            </w:r>
            <w:r w:rsidRPr="00FE088B">
              <w:rPr>
                <w:rFonts w:hint="eastAsia"/>
                <w:color w:val="000000"/>
                <w:kern w:val="0"/>
                <w:sz w:val="21"/>
                <w:szCs w:val="20"/>
              </w:rPr>
              <w:t>117</w:t>
            </w:r>
          </w:p>
        </w:tc>
        <w:tc>
          <w:tcPr>
            <w:tcW w:w="1338" w:type="dxa"/>
            <w:shd w:val="clear" w:color="auto" w:fill="auto"/>
            <w:noWrap/>
            <w:vAlign w:val="center"/>
          </w:tcPr>
          <w:p w14:paraId="6C5A0AAE"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color w:val="000000"/>
                <w:kern w:val="0"/>
                <w:sz w:val="21"/>
                <w:szCs w:val="20"/>
              </w:rPr>
              <w:t>0.2</w:t>
            </w:r>
            <w:r w:rsidRPr="00FE088B">
              <w:rPr>
                <w:rFonts w:hint="eastAsia"/>
                <w:color w:val="000000"/>
                <w:kern w:val="0"/>
                <w:sz w:val="21"/>
                <w:szCs w:val="20"/>
              </w:rPr>
              <w:t>85</w:t>
            </w:r>
          </w:p>
        </w:tc>
      </w:tr>
      <w:tr w:rsidR="00FE088B" w:rsidRPr="00FE088B" w14:paraId="60AA4AA1" w14:textId="77777777" w:rsidTr="000E3222">
        <w:trPr>
          <w:trHeight w:val="314"/>
          <w:jc w:val="center"/>
        </w:trPr>
        <w:tc>
          <w:tcPr>
            <w:tcW w:w="1713" w:type="dxa"/>
            <w:shd w:val="clear" w:color="auto" w:fill="auto"/>
            <w:noWrap/>
            <w:vAlign w:val="center"/>
          </w:tcPr>
          <w:p w14:paraId="439F7E6F" w14:textId="77777777" w:rsidR="00FE088B" w:rsidRPr="0071089F" w:rsidRDefault="00FE088B" w:rsidP="00FE088B">
            <w:pPr>
              <w:widowControl/>
              <w:spacing w:line="240" w:lineRule="auto"/>
              <w:ind w:firstLineChars="0" w:firstLine="0"/>
              <w:jc w:val="center"/>
              <w:rPr>
                <w:i/>
                <w:iCs/>
                <w:color w:val="000000"/>
                <w:kern w:val="0"/>
                <w:sz w:val="21"/>
                <w:szCs w:val="20"/>
              </w:rPr>
            </w:pPr>
            <w:r w:rsidRPr="0071089F">
              <w:rPr>
                <w:rFonts w:ascii="宋体" w:hAnsi="宋体" w:hint="eastAsia"/>
                <w:i/>
                <w:iCs/>
                <w:color w:val="000000"/>
                <w:kern w:val="0"/>
                <w:sz w:val="21"/>
                <w:szCs w:val="20"/>
              </w:rPr>
              <w:t>Δ</w:t>
            </w:r>
            <w:r w:rsidRPr="0071089F">
              <w:rPr>
                <w:i/>
                <w:iCs/>
                <w:color w:val="000000"/>
                <w:kern w:val="0"/>
                <w:sz w:val="21"/>
                <w:szCs w:val="20"/>
              </w:rPr>
              <w:t>R</w:t>
            </w:r>
            <w:r w:rsidRPr="0071089F">
              <w:rPr>
                <w:rFonts w:hint="eastAsia"/>
                <w:i/>
                <w:iCs/>
                <w:color w:val="000000"/>
                <w:kern w:val="0"/>
                <w:sz w:val="21"/>
                <w:szCs w:val="20"/>
                <w:vertAlign w:val="superscript"/>
              </w:rPr>
              <w:t>2</w:t>
            </w:r>
          </w:p>
        </w:tc>
        <w:tc>
          <w:tcPr>
            <w:tcW w:w="1000" w:type="dxa"/>
            <w:shd w:val="clear" w:color="auto" w:fill="auto"/>
            <w:noWrap/>
            <w:vAlign w:val="center"/>
          </w:tcPr>
          <w:p w14:paraId="58C24BF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0.027</w:t>
            </w:r>
          </w:p>
        </w:tc>
        <w:tc>
          <w:tcPr>
            <w:tcW w:w="1081" w:type="dxa"/>
            <w:shd w:val="clear" w:color="auto" w:fill="auto"/>
            <w:noWrap/>
            <w:vAlign w:val="center"/>
          </w:tcPr>
          <w:p w14:paraId="30E9A5F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0.140</w:t>
            </w:r>
          </w:p>
        </w:tc>
        <w:tc>
          <w:tcPr>
            <w:tcW w:w="1257" w:type="dxa"/>
            <w:shd w:val="clear" w:color="auto" w:fill="auto"/>
            <w:noWrap/>
            <w:vAlign w:val="center"/>
          </w:tcPr>
          <w:p w14:paraId="0E91B188"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0.013</w:t>
            </w:r>
          </w:p>
        </w:tc>
        <w:tc>
          <w:tcPr>
            <w:tcW w:w="1338" w:type="dxa"/>
            <w:shd w:val="clear" w:color="auto" w:fill="auto"/>
            <w:noWrap/>
            <w:vAlign w:val="center"/>
          </w:tcPr>
          <w:p w14:paraId="065460FD"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0.104</w:t>
            </w:r>
          </w:p>
        </w:tc>
        <w:tc>
          <w:tcPr>
            <w:tcW w:w="1338" w:type="dxa"/>
            <w:shd w:val="clear" w:color="auto" w:fill="auto"/>
            <w:noWrap/>
            <w:vAlign w:val="center"/>
          </w:tcPr>
          <w:p w14:paraId="6E196E53"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0.168</w:t>
            </w:r>
          </w:p>
        </w:tc>
      </w:tr>
      <w:tr w:rsidR="00FE088B" w:rsidRPr="00FE088B" w14:paraId="1C6D7A7B" w14:textId="77777777" w:rsidTr="000E3222">
        <w:trPr>
          <w:trHeight w:val="314"/>
          <w:jc w:val="center"/>
        </w:trPr>
        <w:tc>
          <w:tcPr>
            <w:tcW w:w="1713" w:type="dxa"/>
            <w:shd w:val="clear" w:color="auto" w:fill="auto"/>
            <w:noWrap/>
            <w:vAlign w:val="center"/>
          </w:tcPr>
          <w:p w14:paraId="7FFDF2A7" w14:textId="77777777" w:rsidR="00FE088B" w:rsidRPr="0071089F" w:rsidRDefault="00FE088B" w:rsidP="00FE088B">
            <w:pPr>
              <w:widowControl/>
              <w:spacing w:line="240" w:lineRule="auto"/>
              <w:ind w:firstLineChars="0" w:firstLine="0"/>
              <w:jc w:val="center"/>
              <w:rPr>
                <w:i/>
                <w:iCs/>
                <w:color w:val="000000"/>
                <w:kern w:val="0"/>
                <w:sz w:val="21"/>
                <w:szCs w:val="20"/>
              </w:rPr>
            </w:pPr>
            <w:r w:rsidRPr="0071089F">
              <w:rPr>
                <w:rFonts w:hint="eastAsia"/>
                <w:i/>
                <w:iCs/>
                <w:color w:val="000000"/>
                <w:kern w:val="0"/>
                <w:sz w:val="21"/>
                <w:szCs w:val="20"/>
              </w:rPr>
              <w:t>F</w:t>
            </w:r>
          </w:p>
        </w:tc>
        <w:tc>
          <w:tcPr>
            <w:tcW w:w="1000" w:type="dxa"/>
            <w:shd w:val="clear" w:color="auto" w:fill="auto"/>
            <w:noWrap/>
            <w:vAlign w:val="center"/>
          </w:tcPr>
          <w:p w14:paraId="4C52EDA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2.313</w:t>
            </w:r>
          </w:p>
        </w:tc>
        <w:tc>
          <w:tcPr>
            <w:tcW w:w="1081" w:type="dxa"/>
            <w:shd w:val="clear" w:color="auto" w:fill="auto"/>
            <w:noWrap/>
            <w:vAlign w:val="center"/>
          </w:tcPr>
          <w:p w14:paraId="2473D23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13.158</w:t>
            </w:r>
          </w:p>
        </w:tc>
        <w:tc>
          <w:tcPr>
            <w:tcW w:w="1257" w:type="dxa"/>
            <w:shd w:val="clear" w:color="auto" w:fill="auto"/>
            <w:noWrap/>
            <w:vAlign w:val="center"/>
          </w:tcPr>
          <w:p w14:paraId="0A5585AB"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1.055</w:t>
            </w:r>
          </w:p>
        </w:tc>
        <w:tc>
          <w:tcPr>
            <w:tcW w:w="1338" w:type="dxa"/>
            <w:shd w:val="clear" w:color="auto" w:fill="auto"/>
            <w:noWrap/>
            <w:vAlign w:val="center"/>
          </w:tcPr>
          <w:p w14:paraId="0DF5AF3D"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8.755</w:t>
            </w:r>
          </w:p>
        </w:tc>
        <w:tc>
          <w:tcPr>
            <w:tcW w:w="1338" w:type="dxa"/>
            <w:shd w:val="clear" w:color="auto" w:fill="auto"/>
            <w:noWrap/>
            <w:vAlign w:val="center"/>
          </w:tcPr>
          <w:p w14:paraId="255080E4" w14:textId="77777777" w:rsidR="00FE088B" w:rsidRPr="00FE088B" w:rsidRDefault="00FE088B" w:rsidP="000714CE">
            <w:pPr>
              <w:widowControl/>
              <w:spacing w:line="240" w:lineRule="auto"/>
              <w:ind w:firstLineChars="0" w:firstLine="0"/>
              <w:jc w:val="center"/>
              <w:rPr>
                <w:color w:val="000000"/>
                <w:kern w:val="0"/>
                <w:sz w:val="21"/>
                <w:szCs w:val="20"/>
              </w:rPr>
            </w:pPr>
            <w:r w:rsidRPr="00FE088B">
              <w:rPr>
                <w:rFonts w:hint="eastAsia"/>
                <w:color w:val="000000"/>
                <w:kern w:val="0"/>
                <w:sz w:val="21"/>
                <w:szCs w:val="20"/>
              </w:rPr>
              <w:t>21.826</w:t>
            </w:r>
          </w:p>
        </w:tc>
      </w:tr>
    </w:tbl>
    <w:p w14:paraId="3FF0B501" w14:textId="77777777" w:rsidR="008738A0" w:rsidRDefault="008738A0" w:rsidP="00FE088B">
      <w:pPr>
        <w:widowControl/>
        <w:spacing w:line="360" w:lineRule="auto"/>
        <w:rPr>
          <w:szCs w:val="22"/>
        </w:rPr>
      </w:pPr>
      <w:r>
        <w:rPr>
          <w:rFonts w:hint="eastAsia"/>
          <w:szCs w:val="22"/>
        </w:rPr>
        <w:lastRenderedPageBreak/>
        <w:t>（</w:t>
      </w:r>
      <w:r>
        <w:rPr>
          <w:rFonts w:hint="eastAsia"/>
          <w:szCs w:val="22"/>
        </w:rPr>
        <w:t>2</w:t>
      </w:r>
      <w:r>
        <w:rPr>
          <w:rFonts w:hint="eastAsia"/>
          <w:szCs w:val="22"/>
        </w:rPr>
        <w:t>）</w:t>
      </w:r>
      <w:r w:rsidRPr="00FE088B">
        <w:rPr>
          <w:rFonts w:hint="eastAsia"/>
          <w:szCs w:val="22"/>
        </w:rPr>
        <w:t>享乐型智能推荐</w:t>
      </w:r>
      <w:proofErr w:type="gramStart"/>
      <w:r w:rsidR="00E3613E" w:rsidRPr="00E3613E">
        <w:rPr>
          <w:rFonts w:hint="eastAsia"/>
          <w:szCs w:val="22"/>
        </w:rPr>
        <w:t>通过</w:t>
      </w:r>
      <w:r w:rsidR="00E3613E">
        <w:rPr>
          <w:rFonts w:hint="eastAsia"/>
          <w:szCs w:val="22"/>
        </w:rPr>
        <w:t>心流体验</w:t>
      </w:r>
      <w:proofErr w:type="gramEnd"/>
      <w:r w:rsidR="00E3613E">
        <w:rPr>
          <w:rFonts w:hint="eastAsia"/>
          <w:szCs w:val="22"/>
        </w:rPr>
        <w:t>和认知锁定</w:t>
      </w:r>
      <w:r w:rsidR="00E3613E" w:rsidRPr="00E3613E">
        <w:rPr>
          <w:rFonts w:hint="eastAsia"/>
          <w:szCs w:val="22"/>
        </w:rPr>
        <w:t>影响工作投入的双中介效应</w:t>
      </w:r>
      <w:r w:rsidR="00E3613E">
        <w:rPr>
          <w:rFonts w:hint="eastAsia"/>
          <w:szCs w:val="22"/>
        </w:rPr>
        <w:t>检验</w:t>
      </w:r>
    </w:p>
    <w:p w14:paraId="105CCF5E" w14:textId="6937268A" w:rsidR="00FE088B" w:rsidRPr="00FE088B" w:rsidRDefault="00E3613E" w:rsidP="00FE088B">
      <w:pPr>
        <w:widowControl/>
        <w:spacing w:line="360" w:lineRule="auto"/>
        <w:rPr>
          <w:szCs w:val="22"/>
        </w:rPr>
      </w:pPr>
      <w:r>
        <w:rPr>
          <w:rFonts w:hint="eastAsia"/>
          <w:szCs w:val="22"/>
        </w:rPr>
        <w:t>如</w:t>
      </w:r>
      <w:r>
        <w:rPr>
          <w:szCs w:val="22"/>
        </w:rPr>
        <w:fldChar w:fldCharType="begin" w:fldLock="1"/>
      </w:r>
      <w:r>
        <w:rPr>
          <w:szCs w:val="22"/>
        </w:rPr>
        <w:instrText xml:space="preserve"> </w:instrText>
      </w:r>
      <w:r>
        <w:rPr>
          <w:rFonts w:hint="eastAsia"/>
          <w:szCs w:val="22"/>
        </w:rPr>
        <w:instrText>REF _Ref195475730 \h</w:instrText>
      </w:r>
      <w:r>
        <w:rPr>
          <w:szCs w:val="22"/>
        </w:rPr>
        <w:instrText xml:space="preserve"> </w:instrText>
      </w:r>
      <w:r>
        <w:rPr>
          <w:szCs w:val="22"/>
        </w:rPr>
      </w:r>
      <w:r>
        <w:rPr>
          <w:szCs w:val="22"/>
        </w:rPr>
        <w:fldChar w:fldCharType="separate"/>
      </w:r>
      <w:r w:rsidR="006E4409">
        <w:rPr>
          <w:rFonts w:hint="eastAsia"/>
        </w:rPr>
        <w:t>表</w:t>
      </w:r>
      <w:r w:rsidR="006E4409">
        <w:rPr>
          <w:rFonts w:hint="eastAsia"/>
        </w:rPr>
        <w:t>5.</w:t>
      </w:r>
      <w:r w:rsidR="006E4409">
        <w:rPr>
          <w:noProof/>
        </w:rPr>
        <w:t>5</w:t>
      </w:r>
      <w:r>
        <w:rPr>
          <w:szCs w:val="22"/>
        </w:rPr>
        <w:fldChar w:fldCharType="end"/>
      </w:r>
      <w:r>
        <w:rPr>
          <w:rFonts w:hint="eastAsia"/>
          <w:szCs w:val="22"/>
        </w:rPr>
        <w:t>显示，</w:t>
      </w:r>
      <w:r w:rsidR="00FE088B" w:rsidRPr="00FE088B">
        <w:rPr>
          <w:rFonts w:hint="eastAsia"/>
          <w:szCs w:val="22"/>
        </w:rPr>
        <w:t>享乐型智能推荐积极</w:t>
      </w:r>
      <w:proofErr w:type="gramStart"/>
      <w:r w:rsidR="00FE088B" w:rsidRPr="00FE088B">
        <w:rPr>
          <w:rFonts w:hint="eastAsia"/>
          <w:szCs w:val="22"/>
        </w:rPr>
        <w:t>影响心流体验</w:t>
      </w:r>
      <w:proofErr w:type="gramEnd"/>
      <w:r w:rsidR="00FE088B" w:rsidRPr="00FE088B">
        <w:rPr>
          <w:rFonts w:hint="eastAsia"/>
          <w:szCs w:val="22"/>
        </w:rPr>
        <w:t>（</w:t>
      </w:r>
      <w:r w:rsidR="00FE088B" w:rsidRPr="00FE088B">
        <w:rPr>
          <w:rFonts w:hint="eastAsia"/>
          <w:szCs w:val="22"/>
        </w:rPr>
        <w:t>M7</w:t>
      </w:r>
      <w:r w:rsidR="00FE088B" w:rsidRPr="00FE088B">
        <w:rPr>
          <w:rFonts w:hint="eastAsia"/>
          <w:szCs w:val="22"/>
        </w:rPr>
        <w:t>，</w:t>
      </w:r>
      <m:oMath>
        <m:r>
          <w:rPr>
            <w:rFonts w:ascii="Cambria Math" w:hAnsi="Cambria Math"/>
          </w:rPr>
          <m:t>β</m:t>
        </m:r>
      </m:oMath>
      <w:r w:rsidR="00FE088B" w:rsidRPr="00FE088B">
        <w:rPr>
          <w:rFonts w:hint="eastAsia"/>
          <w:szCs w:val="22"/>
        </w:rPr>
        <w:t>=0.458</w:t>
      </w:r>
      <w:r w:rsidR="004C6AF5">
        <w:rPr>
          <w:rFonts w:hint="eastAsia"/>
          <w:szCs w:val="22"/>
        </w:rPr>
        <w:t>，</w:t>
      </w:r>
      <w:r w:rsidR="00FE088B" w:rsidRPr="000714CE">
        <w:rPr>
          <w:rFonts w:hint="eastAsia"/>
          <w:i/>
          <w:iCs/>
          <w:szCs w:val="22"/>
        </w:rPr>
        <w:t>p</w:t>
      </w:r>
      <w:r w:rsidR="00FE088B" w:rsidRPr="00FE088B">
        <w:rPr>
          <w:rFonts w:hint="eastAsia"/>
          <w:szCs w:val="22"/>
        </w:rPr>
        <w:t>&lt;0.001</w:t>
      </w:r>
      <w:r w:rsidR="00FE088B" w:rsidRPr="00FE088B">
        <w:rPr>
          <w:rFonts w:hint="eastAsia"/>
          <w:szCs w:val="22"/>
        </w:rPr>
        <w:t>），</w:t>
      </w:r>
      <w:r w:rsidR="000E3222">
        <w:rPr>
          <w:rFonts w:hint="eastAsia"/>
          <w:szCs w:val="22"/>
        </w:rPr>
        <w:t>假设</w:t>
      </w:r>
      <w:r w:rsidR="008738A0">
        <w:rPr>
          <w:rFonts w:hint="eastAsia"/>
          <w:szCs w:val="22"/>
        </w:rPr>
        <w:t>H2</w:t>
      </w:r>
      <w:r w:rsidR="008738A0">
        <w:rPr>
          <w:rFonts w:hint="eastAsia"/>
          <w:szCs w:val="22"/>
        </w:rPr>
        <w:t>得到支持；</w:t>
      </w:r>
      <w:proofErr w:type="gramStart"/>
      <w:r w:rsidR="00FE088B" w:rsidRPr="00FE088B">
        <w:rPr>
          <w:rFonts w:hint="eastAsia"/>
          <w:szCs w:val="22"/>
        </w:rPr>
        <w:t>心流体验</w:t>
      </w:r>
      <w:proofErr w:type="gramEnd"/>
      <w:r w:rsidR="00FE088B" w:rsidRPr="00FE088B">
        <w:rPr>
          <w:rFonts w:hint="eastAsia"/>
          <w:szCs w:val="22"/>
        </w:rPr>
        <w:t>积极影响工作投入度（</w:t>
      </w:r>
      <w:r w:rsidR="00FE088B" w:rsidRPr="00FE088B">
        <w:rPr>
          <w:rFonts w:hint="eastAsia"/>
          <w:szCs w:val="22"/>
        </w:rPr>
        <w:t>M12</w:t>
      </w:r>
      <w:r w:rsidR="00FE088B" w:rsidRPr="00FE088B">
        <w:rPr>
          <w:rFonts w:hint="eastAsia"/>
          <w:szCs w:val="22"/>
        </w:rPr>
        <w:t>，</w:t>
      </w:r>
      <m:oMath>
        <m:r>
          <w:rPr>
            <w:rFonts w:ascii="Cambria Math" w:hAnsi="Cambria Math"/>
          </w:rPr>
          <m:t>β</m:t>
        </m:r>
      </m:oMath>
      <w:r w:rsidR="00FE088B" w:rsidRPr="00FE088B">
        <w:rPr>
          <w:rFonts w:hint="eastAsia"/>
          <w:szCs w:val="22"/>
        </w:rPr>
        <w:t>=0.507</w:t>
      </w:r>
      <w:r w:rsidR="004C6AF5">
        <w:rPr>
          <w:rFonts w:hint="eastAsia"/>
          <w:szCs w:val="22"/>
        </w:rPr>
        <w:t>，</w:t>
      </w:r>
      <w:r w:rsidR="00FE088B" w:rsidRPr="000714CE">
        <w:rPr>
          <w:rFonts w:hint="eastAsia"/>
          <w:i/>
          <w:iCs/>
          <w:szCs w:val="22"/>
        </w:rPr>
        <w:t>p</w:t>
      </w:r>
      <w:r w:rsidR="00FE088B" w:rsidRPr="00FE088B">
        <w:rPr>
          <w:rFonts w:hint="eastAsia"/>
          <w:szCs w:val="22"/>
        </w:rPr>
        <w:t>&lt;0.001</w:t>
      </w:r>
      <w:r w:rsidR="00FE088B" w:rsidRPr="00FE088B">
        <w:rPr>
          <w:rFonts w:hint="eastAsia"/>
          <w:szCs w:val="22"/>
        </w:rPr>
        <w:t>），</w:t>
      </w:r>
      <w:r w:rsidR="000E3222">
        <w:rPr>
          <w:rFonts w:hint="eastAsia"/>
          <w:szCs w:val="22"/>
        </w:rPr>
        <w:t>假设</w:t>
      </w:r>
      <w:r w:rsidR="008738A0">
        <w:rPr>
          <w:rFonts w:hint="eastAsia"/>
          <w:szCs w:val="22"/>
        </w:rPr>
        <w:t>H3</w:t>
      </w:r>
      <w:r w:rsidR="00FE088B" w:rsidRPr="00FE088B">
        <w:rPr>
          <w:rFonts w:hint="eastAsia"/>
          <w:szCs w:val="22"/>
        </w:rPr>
        <w:t>得到支持。享乐型智能推荐积极影响认知锁定（</w:t>
      </w:r>
      <w:r w:rsidR="00FE088B" w:rsidRPr="00FE088B">
        <w:rPr>
          <w:rFonts w:hint="eastAsia"/>
          <w:szCs w:val="22"/>
        </w:rPr>
        <w:t>M9</w:t>
      </w:r>
      <w:r w:rsidR="00FE088B" w:rsidRPr="00FE088B">
        <w:rPr>
          <w:rFonts w:hint="eastAsia"/>
          <w:szCs w:val="22"/>
        </w:rPr>
        <w:t>，</w:t>
      </w:r>
      <m:oMath>
        <m:r>
          <w:rPr>
            <w:rFonts w:ascii="Cambria Math" w:hAnsi="Cambria Math"/>
          </w:rPr>
          <m:t>β</m:t>
        </m:r>
      </m:oMath>
      <w:r w:rsidR="00FE088B" w:rsidRPr="00FE088B">
        <w:rPr>
          <w:rFonts w:hint="eastAsia"/>
          <w:szCs w:val="22"/>
        </w:rPr>
        <w:t>=0.564</w:t>
      </w:r>
      <w:r w:rsidR="004C6AF5">
        <w:rPr>
          <w:rFonts w:hint="eastAsia"/>
          <w:szCs w:val="22"/>
        </w:rPr>
        <w:t>，</w:t>
      </w:r>
      <w:r w:rsidR="00FE088B" w:rsidRPr="000714CE">
        <w:rPr>
          <w:rFonts w:hint="eastAsia"/>
          <w:i/>
          <w:iCs/>
          <w:szCs w:val="22"/>
        </w:rPr>
        <w:t>p</w:t>
      </w:r>
      <w:r w:rsidR="00FE088B" w:rsidRPr="00FE088B">
        <w:rPr>
          <w:rFonts w:hint="eastAsia"/>
          <w:szCs w:val="22"/>
        </w:rPr>
        <w:t>&lt;0.001</w:t>
      </w:r>
      <w:r w:rsidR="00FE088B" w:rsidRPr="00FE088B">
        <w:rPr>
          <w:rFonts w:hint="eastAsia"/>
          <w:szCs w:val="22"/>
        </w:rPr>
        <w:t>），</w:t>
      </w:r>
      <w:r w:rsidR="000E3222">
        <w:rPr>
          <w:rFonts w:hint="eastAsia"/>
          <w:szCs w:val="22"/>
        </w:rPr>
        <w:t>假设</w:t>
      </w:r>
      <w:r>
        <w:rPr>
          <w:rFonts w:hint="eastAsia"/>
          <w:szCs w:val="22"/>
        </w:rPr>
        <w:t>H6</w:t>
      </w:r>
      <w:r>
        <w:rPr>
          <w:rFonts w:hint="eastAsia"/>
          <w:szCs w:val="22"/>
        </w:rPr>
        <w:t>得到支持；</w:t>
      </w:r>
      <w:r w:rsidR="00FE088B" w:rsidRPr="00FE088B">
        <w:rPr>
          <w:rFonts w:hint="eastAsia"/>
          <w:szCs w:val="22"/>
        </w:rPr>
        <w:t>认知锁定消极影响工作投入度（</w:t>
      </w:r>
      <w:r w:rsidR="00FE088B" w:rsidRPr="00FE088B">
        <w:rPr>
          <w:rFonts w:hint="eastAsia"/>
          <w:szCs w:val="22"/>
        </w:rPr>
        <w:t>M12</w:t>
      </w:r>
      <w:r w:rsidR="00FE088B" w:rsidRPr="00FE088B">
        <w:rPr>
          <w:rFonts w:hint="eastAsia"/>
          <w:szCs w:val="22"/>
        </w:rPr>
        <w:t>，</w:t>
      </w:r>
      <m:oMath>
        <m:r>
          <w:rPr>
            <w:rFonts w:ascii="Cambria Math" w:hAnsi="Cambria Math"/>
          </w:rPr>
          <m:t>β</m:t>
        </m:r>
      </m:oMath>
      <w:r w:rsidR="00FE088B" w:rsidRPr="00FE088B">
        <w:rPr>
          <w:rFonts w:hint="eastAsia"/>
          <w:szCs w:val="22"/>
        </w:rPr>
        <w:t>=-0.501</w:t>
      </w:r>
      <w:r w:rsidR="004C6AF5">
        <w:rPr>
          <w:rFonts w:hint="eastAsia"/>
          <w:szCs w:val="22"/>
        </w:rPr>
        <w:t>，</w:t>
      </w:r>
      <w:r w:rsidR="00FE088B" w:rsidRPr="000714CE">
        <w:rPr>
          <w:rFonts w:hint="eastAsia"/>
          <w:i/>
          <w:iCs/>
          <w:szCs w:val="22"/>
        </w:rPr>
        <w:t>p</w:t>
      </w:r>
      <w:r w:rsidR="00FE088B" w:rsidRPr="00FE088B">
        <w:rPr>
          <w:rFonts w:hint="eastAsia"/>
          <w:szCs w:val="22"/>
        </w:rPr>
        <w:t>&lt;0.001</w:t>
      </w:r>
      <w:r w:rsidR="00FE088B" w:rsidRPr="00FE088B">
        <w:rPr>
          <w:rFonts w:hint="eastAsia"/>
          <w:szCs w:val="22"/>
        </w:rPr>
        <w:t>），</w:t>
      </w:r>
      <w:r w:rsidR="000E3222">
        <w:rPr>
          <w:rFonts w:hint="eastAsia"/>
          <w:szCs w:val="22"/>
        </w:rPr>
        <w:t>假设</w:t>
      </w:r>
      <w:r>
        <w:rPr>
          <w:rFonts w:hint="eastAsia"/>
          <w:szCs w:val="22"/>
        </w:rPr>
        <w:t>H</w:t>
      </w:r>
      <w:r w:rsidR="00BB3D13">
        <w:rPr>
          <w:rFonts w:hint="eastAsia"/>
          <w:szCs w:val="22"/>
        </w:rPr>
        <w:t>7</w:t>
      </w:r>
      <w:r w:rsidR="00FE088B" w:rsidRPr="00FE088B">
        <w:rPr>
          <w:rFonts w:hint="eastAsia"/>
          <w:szCs w:val="22"/>
        </w:rPr>
        <w:t>得到支持。</w:t>
      </w:r>
    </w:p>
    <w:p w14:paraId="538C011E" w14:textId="77777777" w:rsidR="00FE088B" w:rsidRPr="00FE088B" w:rsidRDefault="00FE088B" w:rsidP="00FE088B">
      <w:pPr>
        <w:widowControl/>
        <w:spacing w:line="360" w:lineRule="auto"/>
        <w:rPr>
          <w:szCs w:val="22"/>
        </w:rPr>
      </w:pPr>
      <w:r w:rsidRPr="00FE088B">
        <w:rPr>
          <w:rFonts w:hint="eastAsia"/>
          <w:szCs w:val="22"/>
        </w:rPr>
        <w:t>我们同样检验了</w:t>
      </w:r>
      <w:r w:rsidR="00F735B6">
        <w:rPr>
          <w:rFonts w:hint="eastAsia"/>
          <w:szCs w:val="22"/>
        </w:rPr>
        <w:t>享乐</w:t>
      </w:r>
      <w:r w:rsidRPr="00FE088B">
        <w:rPr>
          <w:rFonts w:hint="eastAsia"/>
          <w:szCs w:val="22"/>
        </w:rPr>
        <w:t>型智能推荐对工作投入度的直接效应，直接效应值为</w:t>
      </w:r>
      <w:r w:rsidRPr="00FE088B">
        <w:rPr>
          <w:rFonts w:hint="eastAsia"/>
          <w:szCs w:val="22"/>
        </w:rPr>
        <w:t>0.360</w:t>
      </w:r>
      <w:r w:rsidRPr="00FE088B">
        <w:rPr>
          <w:rFonts w:hint="eastAsia"/>
          <w:szCs w:val="22"/>
        </w:rPr>
        <w:t>，</w:t>
      </w:r>
      <w:r w:rsidRPr="00FE088B">
        <w:rPr>
          <w:rFonts w:hint="eastAsia"/>
          <w:szCs w:val="22"/>
        </w:rPr>
        <w:t>95%</w:t>
      </w:r>
      <w:r w:rsidRPr="00FE088B">
        <w:rPr>
          <w:rFonts w:hint="eastAsia"/>
          <w:szCs w:val="22"/>
        </w:rPr>
        <w:t>置信区间为</w:t>
      </w:r>
      <w:r w:rsidRPr="00FE088B">
        <w:rPr>
          <w:rFonts w:hint="eastAsia"/>
          <w:szCs w:val="22"/>
        </w:rPr>
        <w:t>[0.226</w:t>
      </w:r>
      <w:r w:rsidRPr="00FE088B">
        <w:rPr>
          <w:rFonts w:hint="eastAsia"/>
          <w:szCs w:val="22"/>
        </w:rPr>
        <w:t>，</w:t>
      </w:r>
      <w:r w:rsidRPr="00FE088B">
        <w:rPr>
          <w:rFonts w:hint="eastAsia"/>
          <w:szCs w:val="22"/>
        </w:rPr>
        <w:t>0.466</w:t>
      </w:r>
      <w:r w:rsidRPr="00FE088B">
        <w:t>]</w:t>
      </w:r>
      <w:r w:rsidRPr="00FE088B">
        <w:rPr>
          <w:rFonts w:hint="eastAsia"/>
        </w:rPr>
        <w:t>。</w:t>
      </w:r>
      <w:proofErr w:type="gramStart"/>
      <w:r w:rsidRPr="00FE088B">
        <w:rPr>
          <w:rFonts w:hint="eastAsia"/>
          <w:szCs w:val="22"/>
        </w:rPr>
        <w:t>心流体验</w:t>
      </w:r>
      <w:proofErr w:type="gramEnd"/>
      <w:r w:rsidRPr="00FE088B">
        <w:rPr>
          <w:rFonts w:hint="eastAsia"/>
          <w:szCs w:val="22"/>
        </w:rPr>
        <w:t>在</w:t>
      </w:r>
      <w:r w:rsidR="00BB3D13">
        <w:rPr>
          <w:rFonts w:hint="eastAsia"/>
          <w:szCs w:val="22"/>
        </w:rPr>
        <w:t>享乐</w:t>
      </w:r>
      <w:r w:rsidRPr="00FE088B">
        <w:rPr>
          <w:rFonts w:hint="eastAsia"/>
          <w:szCs w:val="22"/>
        </w:rPr>
        <w:t>型智能推荐与工作投入度之间起中介作用，中介效应值为</w:t>
      </w:r>
      <w:r w:rsidRPr="00FE088B">
        <w:rPr>
          <w:rFonts w:hint="eastAsia"/>
          <w:szCs w:val="22"/>
        </w:rPr>
        <w:t>0.232</w:t>
      </w:r>
      <w:r w:rsidRPr="00FE088B">
        <w:rPr>
          <w:rFonts w:hint="eastAsia"/>
          <w:szCs w:val="22"/>
        </w:rPr>
        <w:t>，</w:t>
      </w:r>
      <w:r w:rsidRPr="00FE088B">
        <w:rPr>
          <w:rFonts w:hint="eastAsia"/>
          <w:szCs w:val="22"/>
        </w:rPr>
        <w:t>95%</w:t>
      </w:r>
      <w:r w:rsidRPr="00FE088B">
        <w:rPr>
          <w:rFonts w:hint="eastAsia"/>
          <w:szCs w:val="22"/>
        </w:rPr>
        <w:t>置信区间为</w:t>
      </w:r>
      <w:r w:rsidRPr="00FE088B">
        <w:rPr>
          <w:rFonts w:hint="eastAsia"/>
          <w:szCs w:val="22"/>
        </w:rPr>
        <w:t>[0.179</w:t>
      </w:r>
      <w:r w:rsidRPr="00FE088B">
        <w:rPr>
          <w:rFonts w:hint="eastAsia"/>
          <w:szCs w:val="22"/>
        </w:rPr>
        <w:t>，</w:t>
      </w:r>
      <w:r w:rsidRPr="00FE088B">
        <w:rPr>
          <w:rFonts w:hint="eastAsia"/>
          <w:szCs w:val="22"/>
        </w:rPr>
        <w:t>0.295]</w:t>
      </w:r>
      <w:r w:rsidRPr="00FE088B">
        <w:rPr>
          <w:rFonts w:hint="eastAsia"/>
          <w:szCs w:val="22"/>
        </w:rPr>
        <w:t>，中介效应成立</w:t>
      </w:r>
      <w:r w:rsidR="00BB3D13">
        <w:rPr>
          <w:rFonts w:hint="eastAsia"/>
          <w:szCs w:val="22"/>
        </w:rPr>
        <w:t>，</w:t>
      </w:r>
      <w:r w:rsidR="00E3613E">
        <w:rPr>
          <w:rFonts w:hint="eastAsia"/>
          <w:szCs w:val="22"/>
        </w:rPr>
        <w:t>H3</w:t>
      </w:r>
      <w:r w:rsidR="00BB3D13">
        <w:rPr>
          <w:rFonts w:hint="eastAsia"/>
          <w:szCs w:val="22"/>
        </w:rPr>
        <w:t>得到支持</w:t>
      </w:r>
      <w:r w:rsidRPr="00FE088B">
        <w:rPr>
          <w:rFonts w:hint="eastAsia"/>
          <w:szCs w:val="22"/>
        </w:rPr>
        <w:t>；认知锁定在功利型智能推荐与工作投入度之间起中介作用，中介效应值为</w:t>
      </w:r>
      <w:r w:rsidRPr="00FE088B">
        <w:rPr>
          <w:rFonts w:hint="eastAsia"/>
          <w:szCs w:val="22"/>
        </w:rPr>
        <w:t>-0.283</w:t>
      </w:r>
      <w:r w:rsidRPr="00FE088B">
        <w:rPr>
          <w:rFonts w:hint="eastAsia"/>
          <w:szCs w:val="22"/>
        </w:rPr>
        <w:t>，</w:t>
      </w:r>
      <w:r w:rsidRPr="00FE088B">
        <w:rPr>
          <w:rFonts w:hint="eastAsia"/>
          <w:szCs w:val="22"/>
        </w:rPr>
        <w:t>95%</w:t>
      </w:r>
      <w:r w:rsidRPr="00FE088B">
        <w:rPr>
          <w:rFonts w:hint="eastAsia"/>
          <w:szCs w:val="22"/>
        </w:rPr>
        <w:t>置信区间为</w:t>
      </w:r>
      <w:r w:rsidRPr="00FE088B">
        <w:rPr>
          <w:rFonts w:hint="eastAsia"/>
          <w:szCs w:val="22"/>
        </w:rPr>
        <w:t>[-0.354</w:t>
      </w:r>
      <w:r w:rsidRPr="00FE088B">
        <w:rPr>
          <w:rFonts w:hint="eastAsia"/>
          <w:szCs w:val="22"/>
        </w:rPr>
        <w:t>，</w:t>
      </w:r>
      <w:r w:rsidRPr="00FE088B">
        <w:rPr>
          <w:rFonts w:hint="eastAsia"/>
          <w:szCs w:val="22"/>
        </w:rPr>
        <w:t>-0.219]</w:t>
      </w:r>
      <w:r w:rsidRPr="00FE088B">
        <w:rPr>
          <w:rFonts w:hint="eastAsia"/>
          <w:szCs w:val="22"/>
        </w:rPr>
        <w:t>，中介效应成立</w:t>
      </w:r>
      <w:r w:rsidR="00BB3D13">
        <w:rPr>
          <w:rFonts w:hint="eastAsia"/>
          <w:szCs w:val="22"/>
        </w:rPr>
        <w:t>，</w:t>
      </w:r>
      <w:r w:rsidR="000E3222">
        <w:rPr>
          <w:rFonts w:hint="eastAsia"/>
          <w:szCs w:val="22"/>
        </w:rPr>
        <w:t>假设</w:t>
      </w:r>
      <w:r w:rsidR="00E3613E">
        <w:rPr>
          <w:rFonts w:hint="eastAsia"/>
          <w:szCs w:val="22"/>
        </w:rPr>
        <w:t>H</w:t>
      </w:r>
      <w:r w:rsidR="00BB3D13">
        <w:rPr>
          <w:rFonts w:hint="eastAsia"/>
          <w:szCs w:val="22"/>
        </w:rPr>
        <w:t>8</w:t>
      </w:r>
      <w:r w:rsidR="00BB3D13">
        <w:rPr>
          <w:rFonts w:hint="eastAsia"/>
          <w:szCs w:val="22"/>
        </w:rPr>
        <w:t>得到支持</w:t>
      </w:r>
      <w:r w:rsidRPr="00FE088B">
        <w:rPr>
          <w:rFonts w:hint="eastAsia"/>
          <w:szCs w:val="22"/>
        </w:rPr>
        <w:t>。</w:t>
      </w:r>
    </w:p>
    <w:p w14:paraId="3D13D00A" w14:textId="7A6E517A" w:rsidR="00FE088B" w:rsidRPr="00FE088B" w:rsidRDefault="00E3613E" w:rsidP="00E3613E">
      <w:pPr>
        <w:pStyle w:val="af3"/>
      </w:pPr>
      <w:bookmarkStart w:id="189" w:name="_Ref195475730"/>
      <w:bookmarkStart w:id="190" w:name="_Ref196505916"/>
      <w:r>
        <w:rPr>
          <w:rFonts w:hint="eastAsia"/>
        </w:rPr>
        <w:t>表</w:t>
      </w:r>
      <w:r>
        <w:rPr>
          <w:rFonts w:hint="eastAsia"/>
        </w:rPr>
        <w:t>5.</w:t>
      </w:r>
      <w:r>
        <w:rPr>
          <w:rFonts w:hint="eastAsia"/>
        </w:rPr>
        <w:fldChar w:fldCharType="begin" w:fldLock="1"/>
      </w:r>
      <w:r>
        <w:rPr>
          <w:rFonts w:hint="eastAsia"/>
        </w:rPr>
        <w:instrText xml:space="preserve"> SEQ </w:instrText>
      </w:r>
      <w:r>
        <w:rPr>
          <w:rFonts w:hint="eastAsia"/>
        </w:rPr>
        <w:instrText>表</w:instrText>
      </w:r>
      <w:r>
        <w:rPr>
          <w:rFonts w:hint="eastAsia"/>
        </w:rPr>
        <w:instrText xml:space="preserve">5. \* ARABIC </w:instrText>
      </w:r>
      <w:r>
        <w:rPr>
          <w:rFonts w:hint="eastAsia"/>
        </w:rPr>
        <w:fldChar w:fldCharType="separate"/>
      </w:r>
      <w:r w:rsidR="006E4409">
        <w:rPr>
          <w:noProof/>
        </w:rPr>
        <w:t>5</w:t>
      </w:r>
      <w:r>
        <w:rPr>
          <w:rFonts w:hint="eastAsia"/>
        </w:rPr>
        <w:fldChar w:fldCharType="end"/>
      </w:r>
      <w:bookmarkEnd w:id="189"/>
      <w:r w:rsidR="00FE088B" w:rsidRPr="00FE088B">
        <w:rPr>
          <w:rFonts w:hint="eastAsia"/>
        </w:rPr>
        <w:t xml:space="preserve"> </w:t>
      </w:r>
      <w:r w:rsidR="00FE088B" w:rsidRPr="00FE088B">
        <w:rPr>
          <w:rFonts w:hint="eastAsia"/>
        </w:rPr>
        <w:t>中介作用分析</w:t>
      </w:r>
      <w:r w:rsidR="00FE088B" w:rsidRPr="00FE088B">
        <w:rPr>
          <w:rFonts w:hint="eastAsia"/>
        </w:rPr>
        <w:t>2</w:t>
      </w:r>
      <w:bookmarkEnd w:id="190"/>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686"/>
        <w:gridCol w:w="1022"/>
        <w:gridCol w:w="1022"/>
        <w:gridCol w:w="1022"/>
        <w:gridCol w:w="1024"/>
        <w:gridCol w:w="1022"/>
        <w:gridCol w:w="1022"/>
        <w:gridCol w:w="1024"/>
      </w:tblGrid>
      <w:tr w:rsidR="00FE088B" w:rsidRPr="00FE088B" w14:paraId="29BDBD24" w14:textId="77777777" w:rsidTr="00E62B92">
        <w:trPr>
          <w:trHeight w:val="177"/>
        </w:trPr>
        <w:tc>
          <w:tcPr>
            <w:tcW w:w="846" w:type="pct"/>
            <w:vMerge w:val="restart"/>
            <w:tcBorders>
              <w:top w:val="single" w:sz="12" w:space="0" w:color="auto"/>
              <w:bottom w:val="nil"/>
            </w:tcBorders>
            <w:vAlign w:val="center"/>
          </w:tcPr>
          <w:p w14:paraId="3C20D7F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变量</w:t>
            </w:r>
          </w:p>
        </w:tc>
        <w:tc>
          <w:tcPr>
            <w:tcW w:w="1186" w:type="pct"/>
            <w:gridSpan w:val="2"/>
            <w:tcBorders>
              <w:top w:val="single" w:sz="12" w:space="0" w:color="auto"/>
              <w:bottom w:val="nil"/>
            </w:tcBorders>
            <w:shd w:val="clear" w:color="auto" w:fill="auto"/>
            <w:noWrap/>
            <w:vAlign w:val="center"/>
          </w:tcPr>
          <w:p w14:paraId="5308F6E4" w14:textId="77777777" w:rsidR="00FE088B" w:rsidRPr="00FE088B" w:rsidRDefault="00FE088B" w:rsidP="00FE088B">
            <w:pPr>
              <w:widowControl/>
              <w:spacing w:line="240" w:lineRule="auto"/>
              <w:ind w:firstLineChars="0" w:firstLine="0"/>
              <w:jc w:val="center"/>
              <w:rPr>
                <w:color w:val="000000"/>
                <w:kern w:val="0"/>
                <w:sz w:val="21"/>
                <w:szCs w:val="20"/>
              </w:rPr>
            </w:pPr>
            <w:proofErr w:type="gramStart"/>
            <w:r w:rsidRPr="00FE088B">
              <w:rPr>
                <w:rFonts w:hint="eastAsia"/>
                <w:color w:val="000000"/>
                <w:kern w:val="0"/>
                <w:sz w:val="21"/>
                <w:szCs w:val="20"/>
              </w:rPr>
              <w:t>心流体验</w:t>
            </w:r>
            <w:proofErr w:type="gramEnd"/>
          </w:p>
        </w:tc>
        <w:tc>
          <w:tcPr>
            <w:tcW w:w="1187" w:type="pct"/>
            <w:gridSpan w:val="2"/>
            <w:tcBorders>
              <w:top w:val="single" w:sz="12" w:space="0" w:color="auto"/>
              <w:bottom w:val="nil"/>
            </w:tcBorders>
            <w:shd w:val="clear" w:color="auto" w:fill="auto"/>
            <w:noWrap/>
            <w:vAlign w:val="center"/>
          </w:tcPr>
          <w:p w14:paraId="19F46777"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认知锁定</w:t>
            </w:r>
          </w:p>
        </w:tc>
        <w:tc>
          <w:tcPr>
            <w:tcW w:w="1780" w:type="pct"/>
            <w:gridSpan w:val="3"/>
            <w:tcBorders>
              <w:top w:val="single" w:sz="12" w:space="0" w:color="auto"/>
              <w:bottom w:val="nil"/>
            </w:tcBorders>
            <w:shd w:val="clear" w:color="auto" w:fill="auto"/>
            <w:noWrap/>
            <w:vAlign w:val="center"/>
          </w:tcPr>
          <w:p w14:paraId="50320384"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工作投入</w:t>
            </w:r>
          </w:p>
        </w:tc>
      </w:tr>
      <w:tr w:rsidR="00FE088B" w:rsidRPr="00FE088B" w14:paraId="5B5E25AC" w14:textId="77777777" w:rsidTr="00E62B92">
        <w:trPr>
          <w:trHeight w:val="177"/>
        </w:trPr>
        <w:tc>
          <w:tcPr>
            <w:tcW w:w="846" w:type="pct"/>
            <w:vMerge/>
            <w:tcBorders>
              <w:top w:val="nil"/>
              <w:bottom w:val="single" w:sz="6" w:space="0" w:color="auto"/>
            </w:tcBorders>
            <w:vAlign w:val="center"/>
          </w:tcPr>
          <w:p w14:paraId="6F0DCDEA"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single" w:sz="6" w:space="0" w:color="auto"/>
            </w:tcBorders>
            <w:shd w:val="clear" w:color="auto" w:fill="auto"/>
            <w:noWrap/>
            <w:vAlign w:val="center"/>
          </w:tcPr>
          <w:p w14:paraId="7FA180E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6</w:t>
            </w:r>
          </w:p>
        </w:tc>
        <w:tc>
          <w:tcPr>
            <w:tcW w:w="593" w:type="pct"/>
            <w:tcBorders>
              <w:top w:val="nil"/>
              <w:bottom w:val="single" w:sz="6" w:space="0" w:color="auto"/>
            </w:tcBorders>
            <w:shd w:val="clear" w:color="auto" w:fill="auto"/>
            <w:noWrap/>
            <w:vAlign w:val="center"/>
          </w:tcPr>
          <w:p w14:paraId="71DB9B6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7</w:t>
            </w:r>
          </w:p>
        </w:tc>
        <w:tc>
          <w:tcPr>
            <w:tcW w:w="593" w:type="pct"/>
            <w:tcBorders>
              <w:top w:val="nil"/>
              <w:bottom w:val="single" w:sz="6" w:space="0" w:color="auto"/>
            </w:tcBorders>
            <w:shd w:val="clear" w:color="auto" w:fill="auto"/>
            <w:noWrap/>
            <w:vAlign w:val="center"/>
          </w:tcPr>
          <w:p w14:paraId="10E584C7"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8</w:t>
            </w:r>
          </w:p>
        </w:tc>
        <w:tc>
          <w:tcPr>
            <w:tcW w:w="593" w:type="pct"/>
            <w:tcBorders>
              <w:top w:val="nil"/>
              <w:bottom w:val="single" w:sz="6" w:space="0" w:color="auto"/>
            </w:tcBorders>
            <w:shd w:val="clear" w:color="auto" w:fill="auto"/>
            <w:noWrap/>
            <w:vAlign w:val="center"/>
          </w:tcPr>
          <w:p w14:paraId="50238F5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9</w:t>
            </w:r>
          </w:p>
        </w:tc>
        <w:tc>
          <w:tcPr>
            <w:tcW w:w="593" w:type="pct"/>
            <w:tcBorders>
              <w:top w:val="nil"/>
              <w:bottom w:val="single" w:sz="6" w:space="0" w:color="auto"/>
            </w:tcBorders>
            <w:shd w:val="clear" w:color="auto" w:fill="auto"/>
            <w:noWrap/>
            <w:vAlign w:val="center"/>
          </w:tcPr>
          <w:p w14:paraId="7F3F26F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10</w:t>
            </w:r>
          </w:p>
        </w:tc>
        <w:tc>
          <w:tcPr>
            <w:tcW w:w="593" w:type="pct"/>
            <w:tcBorders>
              <w:top w:val="nil"/>
              <w:bottom w:val="single" w:sz="6" w:space="0" w:color="auto"/>
            </w:tcBorders>
            <w:shd w:val="clear" w:color="auto" w:fill="auto"/>
            <w:noWrap/>
            <w:vAlign w:val="center"/>
          </w:tcPr>
          <w:p w14:paraId="34C7BA1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11</w:t>
            </w:r>
          </w:p>
        </w:tc>
        <w:tc>
          <w:tcPr>
            <w:tcW w:w="593" w:type="pct"/>
            <w:tcBorders>
              <w:top w:val="nil"/>
              <w:bottom w:val="single" w:sz="6" w:space="0" w:color="auto"/>
            </w:tcBorders>
            <w:shd w:val="clear" w:color="auto" w:fill="auto"/>
            <w:noWrap/>
            <w:vAlign w:val="center"/>
          </w:tcPr>
          <w:p w14:paraId="6D39BEE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12</w:t>
            </w:r>
          </w:p>
        </w:tc>
      </w:tr>
      <w:tr w:rsidR="00FE088B" w:rsidRPr="00FE088B" w14:paraId="1F61C1AC" w14:textId="77777777" w:rsidTr="00E62B92">
        <w:trPr>
          <w:trHeight w:val="314"/>
        </w:trPr>
        <w:tc>
          <w:tcPr>
            <w:tcW w:w="846" w:type="pct"/>
            <w:tcBorders>
              <w:top w:val="single" w:sz="6" w:space="0" w:color="auto"/>
              <w:bottom w:val="nil"/>
            </w:tcBorders>
            <w:shd w:val="clear" w:color="auto" w:fill="auto"/>
            <w:noWrap/>
            <w:vAlign w:val="center"/>
          </w:tcPr>
          <w:p w14:paraId="45D80B54" w14:textId="77777777" w:rsidR="00FE088B" w:rsidRPr="00FE088B" w:rsidRDefault="00FE088B" w:rsidP="00FE088B">
            <w:pPr>
              <w:widowControl/>
              <w:spacing w:line="240" w:lineRule="auto"/>
              <w:ind w:firstLineChars="0" w:firstLine="0"/>
              <w:jc w:val="center"/>
              <w:rPr>
                <w:color w:val="000000"/>
                <w:kern w:val="0"/>
                <w:sz w:val="21"/>
                <w:szCs w:val="20"/>
              </w:rPr>
            </w:pPr>
            <w:bookmarkStart w:id="191" w:name="_Hlk194430079"/>
            <w:r w:rsidRPr="00FE088B">
              <w:rPr>
                <w:color w:val="000000"/>
                <w:kern w:val="0"/>
                <w:sz w:val="21"/>
                <w:szCs w:val="20"/>
              </w:rPr>
              <w:t xml:space="preserve">   </w:t>
            </w:r>
            <w:r w:rsidRPr="00FE088B">
              <w:rPr>
                <w:color w:val="000000"/>
                <w:kern w:val="0"/>
                <w:sz w:val="21"/>
                <w:szCs w:val="20"/>
              </w:rPr>
              <w:t>控制变量</w:t>
            </w:r>
          </w:p>
        </w:tc>
        <w:tc>
          <w:tcPr>
            <w:tcW w:w="593" w:type="pct"/>
            <w:tcBorders>
              <w:top w:val="single" w:sz="6" w:space="0" w:color="auto"/>
              <w:bottom w:val="nil"/>
            </w:tcBorders>
            <w:shd w:val="clear" w:color="auto" w:fill="auto"/>
            <w:noWrap/>
            <w:vAlign w:val="center"/>
          </w:tcPr>
          <w:p w14:paraId="0C37792C"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single" w:sz="6" w:space="0" w:color="auto"/>
              <w:bottom w:val="nil"/>
            </w:tcBorders>
            <w:shd w:val="clear" w:color="auto" w:fill="auto"/>
            <w:noWrap/>
            <w:vAlign w:val="center"/>
          </w:tcPr>
          <w:p w14:paraId="473056CA"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single" w:sz="6" w:space="0" w:color="auto"/>
              <w:bottom w:val="nil"/>
            </w:tcBorders>
            <w:shd w:val="clear" w:color="auto" w:fill="auto"/>
            <w:noWrap/>
            <w:vAlign w:val="center"/>
          </w:tcPr>
          <w:p w14:paraId="247E5A00"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single" w:sz="6" w:space="0" w:color="auto"/>
              <w:bottom w:val="nil"/>
            </w:tcBorders>
            <w:shd w:val="clear" w:color="auto" w:fill="auto"/>
            <w:noWrap/>
            <w:vAlign w:val="center"/>
          </w:tcPr>
          <w:p w14:paraId="1E4F8AF1"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single" w:sz="6" w:space="0" w:color="auto"/>
              <w:bottom w:val="nil"/>
            </w:tcBorders>
            <w:shd w:val="clear" w:color="auto" w:fill="auto"/>
            <w:noWrap/>
            <w:vAlign w:val="center"/>
          </w:tcPr>
          <w:p w14:paraId="6C920A54"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single" w:sz="6" w:space="0" w:color="auto"/>
              <w:bottom w:val="nil"/>
            </w:tcBorders>
            <w:shd w:val="clear" w:color="auto" w:fill="auto"/>
            <w:noWrap/>
            <w:vAlign w:val="center"/>
          </w:tcPr>
          <w:p w14:paraId="39A31CFF"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single" w:sz="6" w:space="0" w:color="auto"/>
              <w:bottom w:val="nil"/>
            </w:tcBorders>
            <w:shd w:val="clear" w:color="auto" w:fill="auto"/>
            <w:noWrap/>
            <w:vAlign w:val="center"/>
          </w:tcPr>
          <w:p w14:paraId="419C2C71" w14:textId="77777777" w:rsidR="00FE088B" w:rsidRPr="00FE088B" w:rsidRDefault="00FE088B" w:rsidP="00FE088B">
            <w:pPr>
              <w:widowControl/>
              <w:spacing w:line="240" w:lineRule="auto"/>
              <w:ind w:firstLineChars="0" w:firstLine="0"/>
              <w:jc w:val="center"/>
              <w:rPr>
                <w:color w:val="000000"/>
                <w:kern w:val="0"/>
                <w:sz w:val="21"/>
                <w:szCs w:val="20"/>
              </w:rPr>
            </w:pPr>
          </w:p>
        </w:tc>
      </w:tr>
      <w:tr w:rsidR="00FE088B" w:rsidRPr="00FE088B" w14:paraId="3509C28B" w14:textId="77777777" w:rsidTr="00E62B92">
        <w:trPr>
          <w:trHeight w:val="314"/>
        </w:trPr>
        <w:tc>
          <w:tcPr>
            <w:tcW w:w="846" w:type="pct"/>
            <w:tcBorders>
              <w:top w:val="nil"/>
              <w:bottom w:val="nil"/>
            </w:tcBorders>
            <w:shd w:val="clear" w:color="auto" w:fill="auto"/>
            <w:noWrap/>
            <w:vAlign w:val="center"/>
            <w:hideMark/>
          </w:tcPr>
          <w:p w14:paraId="044F961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性别</w:t>
            </w:r>
          </w:p>
        </w:tc>
        <w:tc>
          <w:tcPr>
            <w:tcW w:w="593" w:type="pct"/>
            <w:tcBorders>
              <w:top w:val="nil"/>
              <w:bottom w:val="nil"/>
            </w:tcBorders>
            <w:shd w:val="clear" w:color="auto" w:fill="auto"/>
            <w:noWrap/>
            <w:vAlign w:val="center"/>
            <w:hideMark/>
          </w:tcPr>
          <w:p w14:paraId="7C3CAE9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0.192</w:t>
            </w:r>
          </w:p>
        </w:tc>
        <w:tc>
          <w:tcPr>
            <w:tcW w:w="593" w:type="pct"/>
            <w:tcBorders>
              <w:top w:val="nil"/>
              <w:bottom w:val="nil"/>
            </w:tcBorders>
            <w:shd w:val="clear" w:color="auto" w:fill="auto"/>
            <w:noWrap/>
            <w:vAlign w:val="center"/>
            <w:hideMark/>
          </w:tcPr>
          <w:p w14:paraId="3F02BB5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0.161</w:t>
            </w:r>
          </w:p>
        </w:tc>
        <w:tc>
          <w:tcPr>
            <w:tcW w:w="593" w:type="pct"/>
            <w:tcBorders>
              <w:top w:val="nil"/>
              <w:bottom w:val="nil"/>
            </w:tcBorders>
            <w:shd w:val="clear" w:color="auto" w:fill="auto"/>
            <w:noWrap/>
            <w:vAlign w:val="center"/>
            <w:hideMark/>
          </w:tcPr>
          <w:p w14:paraId="66D99C0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0.061</w:t>
            </w:r>
          </w:p>
        </w:tc>
        <w:tc>
          <w:tcPr>
            <w:tcW w:w="593" w:type="pct"/>
            <w:tcBorders>
              <w:top w:val="nil"/>
              <w:bottom w:val="nil"/>
            </w:tcBorders>
            <w:shd w:val="clear" w:color="auto" w:fill="auto"/>
            <w:noWrap/>
            <w:vAlign w:val="center"/>
            <w:hideMark/>
          </w:tcPr>
          <w:p w14:paraId="45444EF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0.025</w:t>
            </w:r>
          </w:p>
        </w:tc>
        <w:tc>
          <w:tcPr>
            <w:tcW w:w="593" w:type="pct"/>
            <w:tcBorders>
              <w:top w:val="nil"/>
              <w:bottom w:val="nil"/>
            </w:tcBorders>
            <w:shd w:val="clear" w:color="auto" w:fill="auto"/>
            <w:noWrap/>
            <w:vAlign w:val="center"/>
            <w:hideMark/>
          </w:tcPr>
          <w:p w14:paraId="6896A5C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0.203</w:t>
            </w:r>
          </w:p>
        </w:tc>
        <w:tc>
          <w:tcPr>
            <w:tcW w:w="593" w:type="pct"/>
            <w:tcBorders>
              <w:top w:val="nil"/>
              <w:bottom w:val="nil"/>
            </w:tcBorders>
            <w:shd w:val="clear" w:color="auto" w:fill="auto"/>
            <w:noWrap/>
            <w:vAlign w:val="center"/>
            <w:hideMark/>
          </w:tcPr>
          <w:p w14:paraId="7661F49E"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0.183</w:t>
            </w:r>
          </w:p>
        </w:tc>
        <w:tc>
          <w:tcPr>
            <w:tcW w:w="593" w:type="pct"/>
            <w:tcBorders>
              <w:top w:val="nil"/>
              <w:bottom w:val="nil"/>
            </w:tcBorders>
            <w:shd w:val="clear" w:color="auto" w:fill="auto"/>
            <w:noWrap/>
            <w:vAlign w:val="center"/>
            <w:hideMark/>
          </w:tcPr>
          <w:p w14:paraId="26F235E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0.113</w:t>
            </w:r>
          </w:p>
        </w:tc>
      </w:tr>
      <w:tr w:rsidR="00FE088B" w:rsidRPr="00FE088B" w14:paraId="5E911947" w14:textId="77777777" w:rsidTr="00E62B92">
        <w:trPr>
          <w:trHeight w:val="314"/>
        </w:trPr>
        <w:tc>
          <w:tcPr>
            <w:tcW w:w="846" w:type="pct"/>
            <w:tcBorders>
              <w:top w:val="nil"/>
              <w:bottom w:val="nil"/>
            </w:tcBorders>
            <w:shd w:val="clear" w:color="auto" w:fill="auto"/>
            <w:noWrap/>
            <w:vAlign w:val="center"/>
            <w:hideMark/>
          </w:tcPr>
          <w:p w14:paraId="5279251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教育程度</w:t>
            </w:r>
          </w:p>
        </w:tc>
        <w:tc>
          <w:tcPr>
            <w:tcW w:w="593" w:type="pct"/>
            <w:tcBorders>
              <w:top w:val="nil"/>
              <w:bottom w:val="nil"/>
            </w:tcBorders>
            <w:shd w:val="clear" w:color="auto" w:fill="auto"/>
            <w:noWrap/>
            <w:vAlign w:val="center"/>
            <w:hideMark/>
          </w:tcPr>
          <w:p w14:paraId="0C91A27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.100</w:t>
            </w:r>
          </w:p>
        </w:tc>
        <w:tc>
          <w:tcPr>
            <w:tcW w:w="593" w:type="pct"/>
            <w:tcBorders>
              <w:top w:val="nil"/>
              <w:bottom w:val="nil"/>
            </w:tcBorders>
            <w:shd w:val="clear" w:color="auto" w:fill="auto"/>
            <w:noWrap/>
            <w:vAlign w:val="center"/>
            <w:hideMark/>
          </w:tcPr>
          <w:p w14:paraId="4A12ED1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-0.095</w:t>
            </w:r>
          </w:p>
        </w:tc>
        <w:tc>
          <w:tcPr>
            <w:tcW w:w="593" w:type="pct"/>
            <w:tcBorders>
              <w:top w:val="nil"/>
              <w:bottom w:val="nil"/>
            </w:tcBorders>
            <w:shd w:val="clear" w:color="auto" w:fill="auto"/>
            <w:noWrap/>
            <w:vAlign w:val="center"/>
            <w:hideMark/>
          </w:tcPr>
          <w:p w14:paraId="531EBC8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050</w:t>
            </w:r>
          </w:p>
        </w:tc>
        <w:tc>
          <w:tcPr>
            <w:tcW w:w="593" w:type="pct"/>
            <w:tcBorders>
              <w:top w:val="nil"/>
              <w:bottom w:val="nil"/>
            </w:tcBorders>
            <w:shd w:val="clear" w:color="auto" w:fill="auto"/>
            <w:noWrap/>
            <w:vAlign w:val="center"/>
            <w:hideMark/>
          </w:tcPr>
          <w:p w14:paraId="5D34AA0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-0.044</w:t>
            </w:r>
          </w:p>
        </w:tc>
        <w:tc>
          <w:tcPr>
            <w:tcW w:w="593" w:type="pct"/>
            <w:tcBorders>
              <w:top w:val="nil"/>
              <w:bottom w:val="nil"/>
            </w:tcBorders>
            <w:shd w:val="clear" w:color="auto" w:fill="auto"/>
            <w:noWrap/>
            <w:vAlign w:val="center"/>
            <w:hideMark/>
          </w:tcPr>
          <w:p w14:paraId="486C37A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w:t>
            </w:r>
            <w:r w:rsidRPr="00FE088B">
              <w:rPr>
                <w:color w:val="000000"/>
                <w:kern w:val="0"/>
                <w:sz w:val="21"/>
                <w:szCs w:val="20"/>
              </w:rPr>
              <w:t>0.001</w:t>
            </w:r>
          </w:p>
        </w:tc>
        <w:tc>
          <w:tcPr>
            <w:tcW w:w="593" w:type="pct"/>
            <w:tcBorders>
              <w:top w:val="nil"/>
              <w:bottom w:val="nil"/>
            </w:tcBorders>
            <w:shd w:val="clear" w:color="auto" w:fill="auto"/>
            <w:noWrap/>
            <w:vAlign w:val="center"/>
            <w:hideMark/>
          </w:tcPr>
          <w:p w14:paraId="7A9F920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0.00</w:t>
            </w:r>
            <w:r w:rsidRPr="00FE088B">
              <w:rPr>
                <w:rFonts w:hint="eastAsia"/>
                <w:color w:val="000000"/>
                <w:kern w:val="0"/>
                <w:sz w:val="21"/>
                <w:szCs w:val="20"/>
              </w:rPr>
              <w:t>3</w:t>
            </w:r>
          </w:p>
        </w:tc>
        <w:tc>
          <w:tcPr>
            <w:tcW w:w="593" w:type="pct"/>
            <w:tcBorders>
              <w:top w:val="nil"/>
              <w:bottom w:val="nil"/>
            </w:tcBorders>
            <w:shd w:val="clear" w:color="auto" w:fill="auto"/>
            <w:noWrap/>
            <w:vAlign w:val="center"/>
            <w:hideMark/>
          </w:tcPr>
          <w:p w14:paraId="56B0FAC4"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029</w:t>
            </w:r>
          </w:p>
        </w:tc>
      </w:tr>
      <w:tr w:rsidR="00FE088B" w:rsidRPr="00FE088B" w14:paraId="0ED50670" w14:textId="77777777" w:rsidTr="00E62B92">
        <w:trPr>
          <w:trHeight w:val="314"/>
        </w:trPr>
        <w:tc>
          <w:tcPr>
            <w:tcW w:w="846" w:type="pct"/>
            <w:tcBorders>
              <w:top w:val="nil"/>
              <w:bottom w:val="nil"/>
            </w:tcBorders>
            <w:shd w:val="clear" w:color="auto" w:fill="auto"/>
            <w:noWrap/>
            <w:vAlign w:val="center"/>
            <w:hideMark/>
          </w:tcPr>
          <w:p w14:paraId="7F839E18"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年龄</w:t>
            </w:r>
          </w:p>
        </w:tc>
        <w:tc>
          <w:tcPr>
            <w:tcW w:w="593" w:type="pct"/>
            <w:tcBorders>
              <w:top w:val="nil"/>
              <w:bottom w:val="nil"/>
            </w:tcBorders>
            <w:shd w:val="clear" w:color="auto" w:fill="auto"/>
            <w:noWrap/>
            <w:vAlign w:val="center"/>
            <w:hideMark/>
          </w:tcPr>
          <w:p w14:paraId="7754EEBC"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0.588</w:t>
            </w:r>
          </w:p>
        </w:tc>
        <w:tc>
          <w:tcPr>
            <w:tcW w:w="593" w:type="pct"/>
            <w:tcBorders>
              <w:top w:val="nil"/>
              <w:bottom w:val="nil"/>
            </w:tcBorders>
            <w:shd w:val="clear" w:color="auto" w:fill="auto"/>
            <w:noWrap/>
            <w:vAlign w:val="center"/>
            <w:hideMark/>
          </w:tcPr>
          <w:p w14:paraId="1057916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0.566</w:t>
            </w:r>
          </w:p>
        </w:tc>
        <w:tc>
          <w:tcPr>
            <w:tcW w:w="593" w:type="pct"/>
            <w:tcBorders>
              <w:top w:val="nil"/>
              <w:bottom w:val="nil"/>
            </w:tcBorders>
            <w:shd w:val="clear" w:color="auto" w:fill="auto"/>
            <w:noWrap/>
            <w:vAlign w:val="center"/>
            <w:hideMark/>
          </w:tcPr>
          <w:p w14:paraId="0A7277B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0.302</w:t>
            </w:r>
          </w:p>
        </w:tc>
        <w:tc>
          <w:tcPr>
            <w:tcW w:w="593" w:type="pct"/>
            <w:tcBorders>
              <w:top w:val="nil"/>
              <w:bottom w:val="nil"/>
            </w:tcBorders>
            <w:shd w:val="clear" w:color="auto" w:fill="auto"/>
            <w:noWrap/>
            <w:vAlign w:val="center"/>
            <w:hideMark/>
          </w:tcPr>
          <w:p w14:paraId="6468342C"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0.274</w:t>
            </w:r>
          </w:p>
        </w:tc>
        <w:tc>
          <w:tcPr>
            <w:tcW w:w="593" w:type="pct"/>
            <w:tcBorders>
              <w:top w:val="nil"/>
              <w:bottom w:val="nil"/>
            </w:tcBorders>
            <w:shd w:val="clear" w:color="auto" w:fill="auto"/>
            <w:noWrap/>
            <w:vAlign w:val="center"/>
            <w:hideMark/>
          </w:tcPr>
          <w:p w14:paraId="0CA663C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050</w:t>
            </w:r>
          </w:p>
        </w:tc>
        <w:tc>
          <w:tcPr>
            <w:tcW w:w="593" w:type="pct"/>
            <w:tcBorders>
              <w:top w:val="nil"/>
              <w:bottom w:val="nil"/>
            </w:tcBorders>
            <w:shd w:val="clear" w:color="auto" w:fill="auto"/>
            <w:noWrap/>
            <w:vAlign w:val="center"/>
            <w:hideMark/>
          </w:tcPr>
          <w:p w14:paraId="664DF944"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-0.0</w:t>
            </w:r>
            <w:r w:rsidRPr="00FE088B">
              <w:rPr>
                <w:rFonts w:hint="eastAsia"/>
                <w:color w:val="000000"/>
                <w:kern w:val="0"/>
                <w:sz w:val="21"/>
                <w:szCs w:val="20"/>
              </w:rPr>
              <w:t>65</w:t>
            </w:r>
          </w:p>
        </w:tc>
        <w:tc>
          <w:tcPr>
            <w:tcW w:w="593" w:type="pct"/>
            <w:tcBorders>
              <w:top w:val="nil"/>
              <w:bottom w:val="nil"/>
            </w:tcBorders>
            <w:shd w:val="clear" w:color="auto" w:fill="auto"/>
            <w:noWrap/>
            <w:vAlign w:val="center"/>
            <w:hideMark/>
          </w:tcPr>
          <w:p w14:paraId="5860A634"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.214</w:t>
            </w:r>
          </w:p>
        </w:tc>
      </w:tr>
      <w:tr w:rsidR="00FE088B" w:rsidRPr="00FE088B" w14:paraId="539C4338" w14:textId="77777777" w:rsidTr="00E62B92">
        <w:trPr>
          <w:trHeight w:val="314"/>
        </w:trPr>
        <w:tc>
          <w:tcPr>
            <w:tcW w:w="846" w:type="pct"/>
            <w:tcBorders>
              <w:top w:val="nil"/>
              <w:bottom w:val="nil"/>
            </w:tcBorders>
            <w:shd w:val="clear" w:color="auto" w:fill="auto"/>
            <w:noWrap/>
            <w:vAlign w:val="center"/>
          </w:tcPr>
          <w:p w14:paraId="1D64BF98"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工作年限</w:t>
            </w:r>
          </w:p>
        </w:tc>
        <w:tc>
          <w:tcPr>
            <w:tcW w:w="593" w:type="pct"/>
            <w:tcBorders>
              <w:top w:val="nil"/>
              <w:bottom w:val="nil"/>
            </w:tcBorders>
            <w:shd w:val="clear" w:color="auto" w:fill="auto"/>
            <w:noWrap/>
            <w:vAlign w:val="center"/>
          </w:tcPr>
          <w:p w14:paraId="3D16F9F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-0.605</w:t>
            </w:r>
          </w:p>
        </w:tc>
        <w:tc>
          <w:tcPr>
            <w:tcW w:w="593" w:type="pct"/>
            <w:tcBorders>
              <w:top w:val="nil"/>
              <w:bottom w:val="nil"/>
            </w:tcBorders>
            <w:shd w:val="clear" w:color="auto" w:fill="auto"/>
            <w:noWrap/>
            <w:vAlign w:val="center"/>
          </w:tcPr>
          <w:p w14:paraId="357F769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-0.578</w:t>
            </w:r>
          </w:p>
        </w:tc>
        <w:tc>
          <w:tcPr>
            <w:tcW w:w="593" w:type="pct"/>
            <w:tcBorders>
              <w:top w:val="nil"/>
              <w:bottom w:val="nil"/>
            </w:tcBorders>
            <w:shd w:val="clear" w:color="auto" w:fill="auto"/>
            <w:noWrap/>
            <w:vAlign w:val="center"/>
          </w:tcPr>
          <w:p w14:paraId="75F4F86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w:t>
            </w:r>
            <w:r w:rsidRPr="00FE088B">
              <w:rPr>
                <w:color w:val="000000"/>
                <w:kern w:val="0"/>
                <w:sz w:val="21"/>
                <w:szCs w:val="20"/>
              </w:rPr>
              <w:t>0.31</w:t>
            </w:r>
            <w:r w:rsidRPr="00FE088B">
              <w:rPr>
                <w:rFonts w:hint="eastAsia"/>
                <w:color w:val="000000"/>
                <w:kern w:val="0"/>
                <w:sz w:val="21"/>
                <w:szCs w:val="20"/>
              </w:rPr>
              <w:t>6</w:t>
            </w:r>
          </w:p>
        </w:tc>
        <w:tc>
          <w:tcPr>
            <w:tcW w:w="593" w:type="pct"/>
            <w:tcBorders>
              <w:top w:val="nil"/>
              <w:bottom w:val="nil"/>
            </w:tcBorders>
            <w:shd w:val="clear" w:color="auto" w:fill="auto"/>
            <w:noWrap/>
            <w:vAlign w:val="center"/>
          </w:tcPr>
          <w:p w14:paraId="51EABC8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-0.282</w:t>
            </w:r>
          </w:p>
        </w:tc>
        <w:tc>
          <w:tcPr>
            <w:tcW w:w="593" w:type="pct"/>
            <w:tcBorders>
              <w:top w:val="nil"/>
              <w:bottom w:val="nil"/>
            </w:tcBorders>
            <w:shd w:val="clear" w:color="auto" w:fill="auto"/>
            <w:noWrap/>
            <w:vAlign w:val="center"/>
          </w:tcPr>
          <w:p w14:paraId="354F153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041</w:t>
            </w:r>
          </w:p>
        </w:tc>
        <w:tc>
          <w:tcPr>
            <w:tcW w:w="593" w:type="pct"/>
            <w:tcBorders>
              <w:top w:val="nil"/>
              <w:bottom w:val="nil"/>
            </w:tcBorders>
            <w:shd w:val="clear" w:color="auto" w:fill="auto"/>
            <w:noWrap/>
            <w:vAlign w:val="center"/>
          </w:tcPr>
          <w:p w14:paraId="35ED526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0.0</w:t>
            </w:r>
            <w:r w:rsidRPr="00FE088B">
              <w:rPr>
                <w:rFonts w:hint="eastAsia"/>
                <w:color w:val="000000"/>
                <w:kern w:val="0"/>
                <w:sz w:val="21"/>
                <w:szCs w:val="20"/>
              </w:rPr>
              <w:t>59</w:t>
            </w:r>
          </w:p>
        </w:tc>
        <w:tc>
          <w:tcPr>
            <w:tcW w:w="593" w:type="pct"/>
            <w:tcBorders>
              <w:top w:val="nil"/>
              <w:bottom w:val="nil"/>
            </w:tcBorders>
            <w:shd w:val="clear" w:color="auto" w:fill="auto"/>
            <w:noWrap/>
            <w:vAlign w:val="center"/>
          </w:tcPr>
          <w:p w14:paraId="6C7EB2B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211</w:t>
            </w:r>
          </w:p>
        </w:tc>
      </w:tr>
      <w:tr w:rsidR="00FE088B" w:rsidRPr="00FE088B" w14:paraId="0F9BD298" w14:textId="77777777" w:rsidTr="00E62B92">
        <w:trPr>
          <w:trHeight w:val="314"/>
        </w:trPr>
        <w:tc>
          <w:tcPr>
            <w:tcW w:w="846" w:type="pct"/>
            <w:tcBorders>
              <w:top w:val="nil"/>
              <w:bottom w:val="nil"/>
            </w:tcBorders>
            <w:noWrap/>
          </w:tcPr>
          <w:p w14:paraId="2CCBA2AC"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自变量</w:t>
            </w:r>
          </w:p>
        </w:tc>
        <w:tc>
          <w:tcPr>
            <w:tcW w:w="593" w:type="pct"/>
            <w:tcBorders>
              <w:top w:val="nil"/>
              <w:bottom w:val="nil"/>
            </w:tcBorders>
            <w:noWrap/>
          </w:tcPr>
          <w:p w14:paraId="1B2C6678"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1163D619"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3E194204"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6A06717C"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143CA0AE"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74ECE5A3"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3F32816C" w14:textId="77777777" w:rsidR="00FE088B" w:rsidRPr="00FE088B" w:rsidRDefault="00FE088B" w:rsidP="00FE088B">
            <w:pPr>
              <w:widowControl/>
              <w:spacing w:line="240" w:lineRule="auto"/>
              <w:ind w:firstLineChars="0" w:firstLine="0"/>
              <w:jc w:val="center"/>
              <w:rPr>
                <w:color w:val="000000"/>
                <w:kern w:val="0"/>
                <w:sz w:val="21"/>
                <w:szCs w:val="20"/>
              </w:rPr>
            </w:pPr>
          </w:p>
        </w:tc>
      </w:tr>
      <w:tr w:rsidR="00FE088B" w:rsidRPr="00FE088B" w14:paraId="138D52A5" w14:textId="77777777" w:rsidTr="00E62B92">
        <w:trPr>
          <w:trHeight w:val="314"/>
        </w:trPr>
        <w:tc>
          <w:tcPr>
            <w:tcW w:w="846" w:type="pct"/>
            <w:tcBorders>
              <w:top w:val="nil"/>
              <w:bottom w:val="nil"/>
            </w:tcBorders>
            <w:noWrap/>
          </w:tcPr>
          <w:p w14:paraId="67EADA3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享乐型智能推荐</w:t>
            </w:r>
          </w:p>
        </w:tc>
        <w:tc>
          <w:tcPr>
            <w:tcW w:w="593" w:type="pct"/>
            <w:tcBorders>
              <w:top w:val="nil"/>
              <w:bottom w:val="nil"/>
            </w:tcBorders>
            <w:noWrap/>
          </w:tcPr>
          <w:p w14:paraId="37C1AD38"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1C1F1D41" w14:textId="6A900233"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0.458</m:t>
                    </m:r>
                  </m:e>
                  <m:sup>
                    <m:r>
                      <w:rPr>
                        <w:rFonts w:ascii="Cambria Math" w:hAnsi="Cambria Math"/>
                        <w:color w:val="000000"/>
                        <w:kern w:val="0"/>
                        <w:sz w:val="21"/>
                        <w:szCs w:val="20"/>
                      </w:rPr>
                      <m:t>***</m:t>
                    </m:r>
                  </m:sup>
                </m:sSup>
              </m:oMath>
            </m:oMathPara>
          </w:p>
        </w:tc>
        <w:tc>
          <w:tcPr>
            <w:tcW w:w="593" w:type="pct"/>
            <w:tcBorders>
              <w:top w:val="nil"/>
              <w:bottom w:val="nil"/>
            </w:tcBorders>
            <w:noWrap/>
          </w:tcPr>
          <w:p w14:paraId="70B20D45"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79B3F4EB" w14:textId="0704A0E7"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0.564</m:t>
                    </m:r>
                  </m:e>
                  <m:sup>
                    <m:r>
                      <w:rPr>
                        <w:rFonts w:ascii="Cambria Math" w:hAnsi="Cambria Math"/>
                        <w:color w:val="000000"/>
                        <w:kern w:val="0"/>
                        <w:sz w:val="21"/>
                        <w:szCs w:val="20"/>
                      </w:rPr>
                      <m:t>***</m:t>
                    </m:r>
                  </m:sup>
                </m:sSup>
              </m:oMath>
            </m:oMathPara>
          </w:p>
        </w:tc>
        <w:tc>
          <w:tcPr>
            <w:tcW w:w="593" w:type="pct"/>
            <w:tcBorders>
              <w:top w:val="nil"/>
              <w:bottom w:val="nil"/>
            </w:tcBorders>
            <w:noWrap/>
          </w:tcPr>
          <w:p w14:paraId="07C7C819"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noWrap/>
          </w:tcPr>
          <w:p w14:paraId="165409C7" w14:textId="423F3090"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0.310</m:t>
                    </m:r>
                  </m:e>
                  <m:sup>
                    <m:r>
                      <w:rPr>
                        <w:rFonts w:ascii="Cambria Math" w:hAnsi="Cambria Math"/>
                        <w:color w:val="000000"/>
                        <w:kern w:val="0"/>
                        <w:sz w:val="21"/>
                        <w:szCs w:val="20"/>
                      </w:rPr>
                      <m:t>***</m:t>
                    </m:r>
                  </m:sup>
                </m:sSup>
              </m:oMath>
            </m:oMathPara>
          </w:p>
        </w:tc>
        <w:tc>
          <w:tcPr>
            <w:tcW w:w="593" w:type="pct"/>
            <w:tcBorders>
              <w:top w:val="nil"/>
              <w:bottom w:val="nil"/>
            </w:tcBorders>
            <w:noWrap/>
          </w:tcPr>
          <w:p w14:paraId="3107CE97" w14:textId="5111A651"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0.360</m:t>
                    </m:r>
                  </m:e>
                  <m:sup>
                    <m:r>
                      <w:rPr>
                        <w:rFonts w:ascii="Cambria Math" w:hAnsi="Cambria Math"/>
                        <w:color w:val="000000"/>
                        <w:kern w:val="0"/>
                        <w:sz w:val="21"/>
                        <w:szCs w:val="20"/>
                      </w:rPr>
                      <m:t>***</m:t>
                    </m:r>
                  </m:sup>
                </m:sSup>
              </m:oMath>
            </m:oMathPara>
          </w:p>
        </w:tc>
      </w:tr>
      <w:tr w:rsidR="00FE088B" w:rsidRPr="00FE088B" w14:paraId="65812FF3" w14:textId="77777777" w:rsidTr="00E62B92">
        <w:trPr>
          <w:trHeight w:val="314"/>
        </w:trPr>
        <w:tc>
          <w:tcPr>
            <w:tcW w:w="846" w:type="pct"/>
            <w:tcBorders>
              <w:top w:val="nil"/>
              <w:bottom w:val="nil"/>
            </w:tcBorders>
            <w:shd w:val="clear" w:color="auto" w:fill="auto"/>
            <w:noWrap/>
            <w:vAlign w:val="center"/>
          </w:tcPr>
          <w:p w14:paraId="2FA84AFA" w14:textId="77777777" w:rsidR="00FE088B" w:rsidRPr="00FE088B" w:rsidRDefault="00FE088B" w:rsidP="00FE088B">
            <w:pPr>
              <w:widowControl/>
              <w:spacing w:line="240" w:lineRule="auto"/>
              <w:ind w:firstLineChars="0" w:firstLine="0"/>
              <w:jc w:val="center"/>
              <w:rPr>
                <w:sz w:val="21"/>
                <w:szCs w:val="20"/>
              </w:rPr>
            </w:pPr>
            <w:r w:rsidRPr="00FE088B">
              <w:rPr>
                <w:sz w:val="21"/>
                <w:szCs w:val="20"/>
              </w:rPr>
              <w:t>中介变量</w:t>
            </w:r>
          </w:p>
        </w:tc>
        <w:tc>
          <w:tcPr>
            <w:tcW w:w="593" w:type="pct"/>
            <w:tcBorders>
              <w:top w:val="nil"/>
              <w:bottom w:val="nil"/>
            </w:tcBorders>
            <w:shd w:val="clear" w:color="auto" w:fill="auto"/>
            <w:noWrap/>
            <w:vAlign w:val="center"/>
          </w:tcPr>
          <w:p w14:paraId="665113C9"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shd w:val="clear" w:color="auto" w:fill="auto"/>
            <w:noWrap/>
            <w:vAlign w:val="center"/>
          </w:tcPr>
          <w:p w14:paraId="4F710459"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3DC0AD9D"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23D12D5D"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2AC60DA5"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0B064A03"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0B520B1E" w14:textId="77777777" w:rsidR="00FE088B" w:rsidRPr="00FE088B" w:rsidRDefault="00FE088B" w:rsidP="00FE088B">
            <w:pPr>
              <w:widowControl/>
              <w:spacing w:line="240" w:lineRule="auto"/>
              <w:ind w:firstLineChars="0" w:firstLine="0"/>
              <w:jc w:val="center"/>
              <w:rPr>
                <w:color w:val="000000"/>
                <w:kern w:val="0"/>
                <w:sz w:val="21"/>
                <w:szCs w:val="20"/>
              </w:rPr>
            </w:pPr>
          </w:p>
        </w:tc>
      </w:tr>
      <w:tr w:rsidR="00FE088B" w:rsidRPr="00FE088B" w14:paraId="19BA94CE" w14:textId="77777777" w:rsidTr="00E62B92">
        <w:trPr>
          <w:trHeight w:val="314"/>
        </w:trPr>
        <w:tc>
          <w:tcPr>
            <w:tcW w:w="846" w:type="pct"/>
            <w:tcBorders>
              <w:top w:val="nil"/>
              <w:bottom w:val="nil"/>
            </w:tcBorders>
            <w:shd w:val="clear" w:color="auto" w:fill="auto"/>
            <w:noWrap/>
            <w:vAlign w:val="center"/>
          </w:tcPr>
          <w:p w14:paraId="28196401" w14:textId="77777777" w:rsidR="00FE088B" w:rsidRPr="00FE088B" w:rsidRDefault="00FE088B" w:rsidP="00FE088B">
            <w:pPr>
              <w:widowControl/>
              <w:spacing w:line="240" w:lineRule="auto"/>
              <w:ind w:firstLineChars="0" w:firstLine="0"/>
              <w:jc w:val="center"/>
              <w:rPr>
                <w:sz w:val="21"/>
                <w:szCs w:val="20"/>
              </w:rPr>
            </w:pPr>
            <w:proofErr w:type="gramStart"/>
            <w:r w:rsidRPr="00FE088B">
              <w:rPr>
                <w:rFonts w:hint="eastAsia"/>
                <w:sz w:val="21"/>
                <w:szCs w:val="20"/>
              </w:rPr>
              <w:t>心流体验</w:t>
            </w:r>
            <w:proofErr w:type="gramEnd"/>
          </w:p>
        </w:tc>
        <w:tc>
          <w:tcPr>
            <w:tcW w:w="593" w:type="pct"/>
            <w:tcBorders>
              <w:top w:val="nil"/>
              <w:bottom w:val="nil"/>
            </w:tcBorders>
            <w:shd w:val="clear" w:color="auto" w:fill="auto"/>
            <w:noWrap/>
            <w:vAlign w:val="center"/>
          </w:tcPr>
          <w:p w14:paraId="711E5553"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shd w:val="clear" w:color="auto" w:fill="auto"/>
            <w:noWrap/>
            <w:vAlign w:val="center"/>
          </w:tcPr>
          <w:p w14:paraId="33BC3EA0"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57BB4223"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45E51387"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002B0195"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0CE854F3"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480F9B03" w14:textId="5D8F04E5"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0.507</m:t>
                    </m:r>
                  </m:e>
                  <m:sup>
                    <m:r>
                      <w:rPr>
                        <w:rFonts w:ascii="Cambria Math" w:hAnsi="Cambria Math"/>
                        <w:color w:val="000000"/>
                        <w:kern w:val="0"/>
                        <w:sz w:val="21"/>
                        <w:szCs w:val="20"/>
                      </w:rPr>
                      <m:t>***</m:t>
                    </m:r>
                  </m:sup>
                </m:sSup>
              </m:oMath>
            </m:oMathPara>
          </w:p>
        </w:tc>
      </w:tr>
      <w:tr w:rsidR="00FE088B" w:rsidRPr="00FE088B" w14:paraId="5EE9763C" w14:textId="77777777" w:rsidTr="00E62B92">
        <w:trPr>
          <w:trHeight w:val="314"/>
        </w:trPr>
        <w:tc>
          <w:tcPr>
            <w:tcW w:w="846" w:type="pct"/>
            <w:tcBorders>
              <w:top w:val="nil"/>
              <w:bottom w:val="nil"/>
            </w:tcBorders>
            <w:shd w:val="clear" w:color="auto" w:fill="auto"/>
            <w:noWrap/>
            <w:vAlign w:val="center"/>
          </w:tcPr>
          <w:p w14:paraId="25EB5B69" w14:textId="77777777" w:rsidR="00FE088B" w:rsidRPr="00FE088B" w:rsidRDefault="00FE088B" w:rsidP="00FE088B">
            <w:pPr>
              <w:widowControl/>
              <w:spacing w:line="240" w:lineRule="auto"/>
              <w:ind w:firstLineChars="0" w:firstLine="0"/>
              <w:jc w:val="center"/>
              <w:rPr>
                <w:sz w:val="21"/>
                <w:szCs w:val="20"/>
              </w:rPr>
            </w:pPr>
            <w:r w:rsidRPr="00FE088B">
              <w:rPr>
                <w:rFonts w:hint="eastAsia"/>
                <w:sz w:val="21"/>
                <w:szCs w:val="20"/>
              </w:rPr>
              <w:t>认知锁定</w:t>
            </w:r>
          </w:p>
        </w:tc>
        <w:tc>
          <w:tcPr>
            <w:tcW w:w="593" w:type="pct"/>
            <w:tcBorders>
              <w:top w:val="nil"/>
              <w:bottom w:val="nil"/>
            </w:tcBorders>
            <w:shd w:val="clear" w:color="auto" w:fill="auto"/>
            <w:noWrap/>
            <w:vAlign w:val="center"/>
          </w:tcPr>
          <w:p w14:paraId="511E83F1"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593" w:type="pct"/>
            <w:tcBorders>
              <w:top w:val="nil"/>
              <w:bottom w:val="nil"/>
            </w:tcBorders>
            <w:shd w:val="clear" w:color="auto" w:fill="auto"/>
            <w:noWrap/>
            <w:vAlign w:val="center"/>
          </w:tcPr>
          <w:p w14:paraId="1AB88241"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3369B8F4"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79E92B19"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012762B6"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5F0280B6" w14:textId="77777777" w:rsidR="00FE088B" w:rsidRPr="00FE088B" w:rsidRDefault="00FE088B" w:rsidP="00FE088B">
            <w:pPr>
              <w:widowControl/>
              <w:spacing w:line="240" w:lineRule="auto"/>
              <w:ind w:firstLineChars="0" w:firstLine="0"/>
              <w:jc w:val="center"/>
              <w:rPr>
                <w:kern w:val="0"/>
                <w:sz w:val="21"/>
                <w:szCs w:val="20"/>
              </w:rPr>
            </w:pPr>
          </w:p>
        </w:tc>
        <w:tc>
          <w:tcPr>
            <w:tcW w:w="593" w:type="pct"/>
            <w:tcBorders>
              <w:top w:val="nil"/>
              <w:bottom w:val="nil"/>
            </w:tcBorders>
            <w:shd w:val="clear" w:color="auto" w:fill="auto"/>
            <w:noWrap/>
            <w:vAlign w:val="center"/>
          </w:tcPr>
          <w:p w14:paraId="7E10A07A" w14:textId="0D9C27A0"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cs="Cambria Math"/>
                        <w:i/>
                        <w:color w:val="000000"/>
                        <w:kern w:val="0"/>
                        <w:sz w:val="21"/>
                        <w:szCs w:val="20"/>
                      </w:rPr>
                    </m:ctrlPr>
                  </m:sSupPr>
                  <m:e>
                    <m:r>
                      <m:rPr>
                        <m:nor/>
                      </m:rPr>
                      <w:rPr>
                        <w:color w:val="000000"/>
                        <w:kern w:val="0"/>
                        <w:sz w:val="21"/>
                        <w:szCs w:val="20"/>
                      </w:rPr>
                      <m:t>-0.501</m:t>
                    </m:r>
                  </m:e>
                  <m:sup>
                    <m:r>
                      <w:rPr>
                        <w:rFonts w:ascii="Cambria Math" w:hAnsi="Cambria Math" w:cs="Cambria Math"/>
                        <w:color w:val="000000"/>
                        <w:kern w:val="0"/>
                        <w:sz w:val="21"/>
                        <w:szCs w:val="20"/>
                      </w:rPr>
                      <m:t>***</m:t>
                    </m:r>
                  </m:sup>
                </m:sSup>
              </m:oMath>
            </m:oMathPara>
          </w:p>
        </w:tc>
      </w:tr>
      <w:tr w:rsidR="00FE088B" w:rsidRPr="00FE088B" w14:paraId="2740E4B5" w14:textId="77777777" w:rsidTr="00E62B92">
        <w:trPr>
          <w:trHeight w:val="314"/>
        </w:trPr>
        <w:tc>
          <w:tcPr>
            <w:tcW w:w="846" w:type="pct"/>
            <w:tcBorders>
              <w:top w:val="nil"/>
              <w:bottom w:val="nil"/>
            </w:tcBorders>
            <w:shd w:val="clear" w:color="auto" w:fill="auto"/>
            <w:noWrap/>
            <w:vAlign w:val="center"/>
          </w:tcPr>
          <w:p w14:paraId="3D69B6D6" w14:textId="77777777" w:rsidR="00FE088B" w:rsidRPr="00CF3928" w:rsidRDefault="00FE088B" w:rsidP="00FE088B">
            <w:pPr>
              <w:widowControl/>
              <w:spacing w:line="240" w:lineRule="auto"/>
              <w:ind w:firstLineChars="0" w:firstLine="0"/>
              <w:jc w:val="center"/>
              <w:rPr>
                <w:i/>
                <w:iCs/>
                <w:sz w:val="21"/>
                <w:szCs w:val="20"/>
              </w:rPr>
            </w:pPr>
            <w:r w:rsidRPr="00CF3928">
              <w:rPr>
                <w:i/>
                <w:iCs/>
                <w:color w:val="000000"/>
                <w:kern w:val="0"/>
                <w:sz w:val="21"/>
                <w:szCs w:val="20"/>
              </w:rPr>
              <w:t>R</w:t>
            </w:r>
            <w:r w:rsidRPr="00CF3928">
              <w:rPr>
                <w:i/>
                <w:iCs/>
                <w:color w:val="000000"/>
                <w:kern w:val="0"/>
                <w:sz w:val="21"/>
                <w:szCs w:val="20"/>
                <w:vertAlign w:val="superscript"/>
              </w:rPr>
              <w:t>2</w:t>
            </w:r>
          </w:p>
        </w:tc>
        <w:tc>
          <w:tcPr>
            <w:tcW w:w="593" w:type="pct"/>
            <w:tcBorders>
              <w:top w:val="nil"/>
              <w:bottom w:val="nil"/>
            </w:tcBorders>
            <w:shd w:val="clear" w:color="auto" w:fill="auto"/>
            <w:noWrap/>
            <w:vAlign w:val="center"/>
          </w:tcPr>
          <w:p w14:paraId="1B97FDD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0.02</w:t>
            </w:r>
            <w:r w:rsidRPr="00FE088B">
              <w:rPr>
                <w:rFonts w:hint="eastAsia"/>
                <w:color w:val="000000"/>
                <w:kern w:val="0"/>
                <w:sz w:val="21"/>
                <w:szCs w:val="20"/>
              </w:rPr>
              <w:t>7</w:t>
            </w:r>
          </w:p>
        </w:tc>
        <w:tc>
          <w:tcPr>
            <w:tcW w:w="593" w:type="pct"/>
            <w:tcBorders>
              <w:top w:val="nil"/>
              <w:bottom w:val="nil"/>
            </w:tcBorders>
            <w:shd w:val="clear" w:color="auto" w:fill="auto"/>
            <w:noWrap/>
            <w:vAlign w:val="center"/>
          </w:tcPr>
          <w:p w14:paraId="30F11F1B" w14:textId="77777777" w:rsidR="00FE088B" w:rsidRPr="00FE088B" w:rsidRDefault="00FE088B" w:rsidP="00FE088B">
            <w:pPr>
              <w:widowControl/>
              <w:spacing w:line="240" w:lineRule="auto"/>
              <w:ind w:firstLineChars="0" w:firstLine="0"/>
              <w:jc w:val="center"/>
              <w:rPr>
                <w:kern w:val="0"/>
                <w:sz w:val="21"/>
                <w:szCs w:val="20"/>
              </w:rPr>
            </w:pPr>
            <w:r w:rsidRPr="00FE088B">
              <w:rPr>
                <w:color w:val="000000"/>
                <w:kern w:val="0"/>
                <w:sz w:val="21"/>
                <w:szCs w:val="20"/>
              </w:rPr>
              <w:t>0.</w:t>
            </w:r>
            <w:r w:rsidRPr="00FE088B">
              <w:rPr>
                <w:rFonts w:hint="eastAsia"/>
                <w:color w:val="000000"/>
                <w:kern w:val="0"/>
                <w:sz w:val="21"/>
                <w:szCs w:val="20"/>
              </w:rPr>
              <w:t>236</w:t>
            </w:r>
          </w:p>
        </w:tc>
        <w:tc>
          <w:tcPr>
            <w:tcW w:w="593" w:type="pct"/>
            <w:tcBorders>
              <w:top w:val="nil"/>
              <w:bottom w:val="nil"/>
            </w:tcBorders>
            <w:shd w:val="clear" w:color="auto" w:fill="auto"/>
            <w:noWrap/>
            <w:vAlign w:val="center"/>
          </w:tcPr>
          <w:p w14:paraId="2D432308" w14:textId="77777777" w:rsidR="00FE088B" w:rsidRPr="00FE088B" w:rsidRDefault="00FE088B" w:rsidP="00FE088B">
            <w:pPr>
              <w:widowControl/>
              <w:spacing w:line="240" w:lineRule="auto"/>
              <w:ind w:firstLineChars="0" w:firstLine="0"/>
              <w:jc w:val="center"/>
              <w:rPr>
                <w:kern w:val="0"/>
                <w:sz w:val="21"/>
                <w:szCs w:val="20"/>
              </w:rPr>
            </w:pPr>
            <w:r w:rsidRPr="00FE088B">
              <w:rPr>
                <w:color w:val="000000"/>
                <w:kern w:val="0"/>
                <w:sz w:val="21"/>
                <w:szCs w:val="20"/>
              </w:rPr>
              <w:t>0.0</w:t>
            </w:r>
            <w:r w:rsidRPr="00FE088B">
              <w:rPr>
                <w:rFonts w:hint="eastAsia"/>
                <w:color w:val="000000"/>
                <w:kern w:val="0"/>
                <w:sz w:val="21"/>
                <w:szCs w:val="20"/>
              </w:rPr>
              <w:t>08</w:t>
            </w:r>
          </w:p>
        </w:tc>
        <w:tc>
          <w:tcPr>
            <w:tcW w:w="593" w:type="pct"/>
            <w:tcBorders>
              <w:top w:val="nil"/>
              <w:bottom w:val="nil"/>
            </w:tcBorders>
            <w:shd w:val="clear" w:color="auto" w:fill="auto"/>
            <w:noWrap/>
            <w:vAlign w:val="center"/>
          </w:tcPr>
          <w:p w14:paraId="03A3A3AE" w14:textId="77777777" w:rsidR="00FE088B" w:rsidRPr="00FE088B" w:rsidRDefault="00FE088B" w:rsidP="00FE088B">
            <w:pPr>
              <w:widowControl/>
              <w:spacing w:line="240" w:lineRule="auto"/>
              <w:ind w:firstLineChars="0" w:firstLine="0"/>
              <w:jc w:val="center"/>
              <w:rPr>
                <w:kern w:val="0"/>
                <w:sz w:val="21"/>
                <w:szCs w:val="20"/>
              </w:rPr>
            </w:pPr>
            <w:r w:rsidRPr="00FE088B">
              <w:rPr>
                <w:color w:val="000000"/>
                <w:kern w:val="0"/>
                <w:sz w:val="21"/>
                <w:szCs w:val="20"/>
              </w:rPr>
              <w:t>0.</w:t>
            </w:r>
            <w:r w:rsidRPr="00FE088B">
              <w:rPr>
                <w:rFonts w:hint="eastAsia"/>
                <w:color w:val="000000"/>
                <w:kern w:val="0"/>
                <w:sz w:val="21"/>
                <w:szCs w:val="20"/>
              </w:rPr>
              <w:t>325</w:t>
            </w:r>
          </w:p>
        </w:tc>
        <w:tc>
          <w:tcPr>
            <w:tcW w:w="593" w:type="pct"/>
            <w:tcBorders>
              <w:top w:val="nil"/>
              <w:bottom w:val="nil"/>
            </w:tcBorders>
            <w:shd w:val="clear" w:color="auto" w:fill="auto"/>
            <w:noWrap/>
            <w:vAlign w:val="center"/>
          </w:tcPr>
          <w:p w14:paraId="37CAFF69" w14:textId="77777777" w:rsidR="00FE088B" w:rsidRPr="00FE088B" w:rsidRDefault="00FE088B" w:rsidP="00FE088B">
            <w:pPr>
              <w:widowControl/>
              <w:spacing w:line="240" w:lineRule="auto"/>
              <w:ind w:firstLineChars="0" w:firstLine="0"/>
              <w:jc w:val="center"/>
              <w:rPr>
                <w:kern w:val="0"/>
                <w:sz w:val="21"/>
                <w:szCs w:val="20"/>
              </w:rPr>
            </w:pPr>
            <w:r w:rsidRPr="00FE088B">
              <w:rPr>
                <w:color w:val="000000"/>
                <w:kern w:val="0"/>
                <w:sz w:val="21"/>
                <w:szCs w:val="20"/>
              </w:rPr>
              <w:t>0.0</w:t>
            </w:r>
            <w:r w:rsidRPr="00FE088B">
              <w:rPr>
                <w:rFonts w:hint="eastAsia"/>
                <w:color w:val="000000"/>
                <w:kern w:val="0"/>
                <w:sz w:val="21"/>
                <w:szCs w:val="20"/>
              </w:rPr>
              <w:t>13</w:t>
            </w:r>
          </w:p>
        </w:tc>
        <w:tc>
          <w:tcPr>
            <w:tcW w:w="593" w:type="pct"/>
            <w:tcBorders>
              <w:top w:val="nil"/>
              <w:bottom w:val="nil"/>
            </w:tcBorders>
            <w:shd w:val="clear" w:color="auto" w:fill="auto"/>
            <w:noWrap/>
            <w:vAlign w:val="center"/>
          </w:tcPr>
          <w:p w14:paraId="01B537A4" w14:textId="77777777" w:rsidR="00FE088B" w:rsidRPr="00FE088B" w:rsidRDefault="00FE088B" w:rsidP="00FE088B">
            <w:pPr>
              <w:widowControl/>
              <w:spacing w:line="240" w:lineRule="auto"/>
              <w:ind w:firstLineChars="0" w:firstLine="0"/>
              <w:jc w:val="center"/>
              <w:rPr>
                <w:kern w:val="0"/>
                <w:sz w:val="21"/>
                <w:szCs w:val="20"/>
              </w:rPr>
            </w:pPr>
            <w:r w:rsidRPr="00FE088B">
              <w:rPr>
                <w:color w:val="000000"/>
                <w:kern w:val="0"/>
                <w:sz w:val="21"/>
                <w:szCs w:val="20"/>
              </w:rPr>
              <w:t>0.</w:t>
            </w:r>
            <w:r w:rsidRPr="00FE088B">
              <w:rPr>
                <w:rFonts w:hint="eastAsia"/>
                <w:color w:val="000000"/>
                <w:kern w:val="0"/>
                <w:sz w:val="21"/>
                <w:szCs w:val="20"/>
              </w:rPr>
              <w:t>108</w:t>
            </w:r>
          </w:p>
        </w:tc>
        <w:tc>
          <w:tcPr>
            <w:tcW w:w="593" w:type="pct"/>
            <w:tcBorders>
              <w:top w:val="nil"/>
              <w:bottom w:val="nil"/>
            </w:tcBorders>
            <w:shd w:val="clear" w:color="auto" w:fill="auto"/>
            <w:noWrap/>
            <w:vAlign w:val="center"/>
          </w:tcPr>
          <w:p w14:paraId="20242F8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440</w:t>
            </w:r>
          </w:p>
        </w:tc>
      </w:tr>
      <w:tr w:rsidR="00FE088B" w:rsidRPr="00FE088B" w14:paraId="15626026" w14:textId="77777777" w:rsidTr="00E62B92">
        <w:trPr>
          <w:trHeight w:val="314"/>
        </w:trPr>
        <w:tc>
          <w:tcPr>
            <w:tcW w:w="846" w:type="pct"/>
            <w:tcBorders>
              <w:top w:val="nil"/>
              <w:bottom w:val="nil"/>
            </w:tcBorders>
            <w:shd w:val="clear" w:color="auto" w:fill="auto"/>
            <w:noWrap/>
            <w:vAlign w:val="center"/>
          </w:tcPr>
          <w:p w14:paraId="7F92ABDF" w14:textId="77777777" w:rsidR="00FE088B" w:rsidRPr="00CF3928" w:rsidRDefault="00FE088B" w:rsidP="00FE088B">
            <w:pPr>
              <w:widowControl/>
              <w:spacing w:line="240" w:lineRule="auto"/>
              <w:ind w:firstLineChars="0" w:firstLine="0"/>
              <w:jc w:val="center"/>
              <w:rPr>
                <w:i/>
                <w:iCs/>
                <w:color w:val="000000"/>
                <w:kern w:val="0"/>
                <w:sz w:val="21"/>
                <w:szCs w:val="20"/>
              </w:rPr>
            </w:pPr>
            <w:r w:rsidRPr="00CF3928">
              <w:rPr>
                <w:rFonts w:ascii="宋体" w:hAnsi="宋体" w:hint="eastAsia"/>
                <w:i/>
                <w:iCs/>
                <w:color w:val="000000"/>
                <w:kern w:val="0"/>
                <w:sz w:val="21"/>
                <w:szCs w:val="20"/>
              </w:rPr>
              <w:t>Δ</w:t>
            </w:r>
            <w:r w:rsidRPr="00CF3928">
              <w:rPr>
                <w:i/>
                <w:iCs/>
                <w:color w:val="000000"/>
                <w:kern w:val="0"/>
                <w:sz w:val="21"/>
                <w:szCs w:val="20"/>
              </w:rPr>
              <w:t>R</w:t>
            </w:r>
            <w:r w:rsidRPr="00CF3928">
              <w:rPr>
                <w:rFonts w:hint="eastAsia"/>
                <w:i/>
                <w:iCs/>
                <w:color w:val="000000"/>
                <w:kern w:val="0"/>
                <w:sz w:val="21"/>
                <w:szCs w:val="20"/>
                <w:vertAlign w:val="superscript"/>
              </w:rPr>
              <w:t>2</w:t>
            </w:r>
          </w:p>
        </w:tc>
        <w:tc>
          <w:tcPr>
            <w:tcW w:w="593" w:type="pct"/>
            <w:tcBorders>
              <w:top w:val="nil"/>
              <w:bottom w:val="nil"/>
            </w:tcBorders>
            <w:shd w:val="clear" w:color="auto" w:fill="auto"/>
            <w:noWrap/>
            <w:vAlign w:val="center"/>
          </w:tcPr>
          <w:p w14:paraId="38D88C17"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0.027</w:t>
            </w:r>
          </w:p>
        </w:tc>
        <w:tc>
          <w:tcPr>
            <w:tcW w:w="593" w:type="pct"/>
            <w:tcBorders>
              <w:top w:val="nil"/>
              <w:bottom w:val="nil"/>
            </w:tcBorders>
            <w:shd w:val="clear" w:color="auto" w:fill="auto"/>
            <w:noWrap/>
            <w:vAlign w:val="center"/>
          </w:tcPr>
          <w:p w14:paraId="66830E6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0.209</w:t>
            </w:r>
          </w:p>
        </w:tc>
        <w:tc>
          <w:tcPr>
            <w:tcW w:w="593" w:type="pct"/>
            <w:tcBorders>
              <w:top w:val="nil"/>
              <w:bottom w:val="nil"/>
            </w:tcBorders>
            <w:shd w:val="clear" w:color="auto" w:fill="auto"/>
            <w:noWrap/>
            <w:vAlign w:val="center"/>
          </w:tcPr>
          <w:p w14:paraId="4CCD045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0.008</w:t>
            </w:r>
          </w:p>
        </w:tc>
        <w:tc>
          <w:tcPr>
            <w:tcW w:w="593" w:type="pct"/>
            <w:tcBorders>
              <w:top w:val="nil"/>
              <w:bottom w:val="nil"/>
            </w:tcBorders>
            <w:shd w:val="clear" w:color="auto" w:fill="auto"/>
            <w:noWrap/>
            <w:vAlign w:val="center"/>
          </w:tcPr>
          <w:p w14:paraId="702BBBBE"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0.317</w:t>
            </w:r>
          </w:p>
        </w:tc>
        <w:tc>
          <w:tcPr>
            <w:tcW w:w="593" w:type="pct"/>
            <w:tcBorders>
              <w:top w:val="nil"/>
              <w:bottom w:val="nil"/>
            </w:tcBorders>
            <w:shd w:val="clear" w:color="auto" w:fill="auto"/>
            <w:noWrap/>
            <w:vAlign w:val="center"/>
          </w:tcPr>
          <w:p w14:paraId="58CE4ED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0.013</w:t>
            </w:r>
          </w:p>
        </w:tc>
        <w:tc>
          <w:tcPr>
            <w:tcW w:w="593" w:type="pct"/>
            <w:tcBorders>
              <w:top w:val="nil"/>
              <w:bottom w:val="nil"/>
            </w:tcBorders>
            <w:shd w:val="clear" w:color="auto" w:fill="auto"/>
            <w:noWrap/>
            <w:vAlign w:val="center"/>
          </w:tcPr>
          <w:p w14:paraId="7DB2D69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0.095</w:t>
            </w:r>
          </w:p>
        </w:tc>
        <w:tc>
          <w:tcPr>
            <w:tcW w:w="593" w:type="pct"/>
            <w:tcBorders>
              <w:top w:val="nil"/>
              <w:bottom w:val="nil"/>
            </w:tcBorders>
            <w:shd w:val="clear" w:color="auto" w:fill="auto"/>
            <w:noWrap/>
            <w:vAlign w:val="center"/>
          </w:tcPr>
          <w:p w14:paraId="50DEFB7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0.332</w:t>
            </w:r>
          </w:p>
        </w:tc>
      </w:tr>
      <w:tr w:rsidR="00FE088B" w:rsidRPr="00FE088B" w14:paraId="572CA0B6" w14:textId="77777777" w:rsidTr="00E62B92">
        <w:trPr>
          <w:trHeight w:val="314"/>
        </w:trPr>
        <w:tc>
          <w:tcPr>
            <w:tcW w:w="846" w:type="pct"/>
            <w:tcBorders>
              <w:top w:val="nil"/>
              <w:bottom w:val="single" w:sz="12" w:space="0" w:color="auto"/>
            </w:tcBorders>
            <w:shd w:val="clear" w:color="auto" w:fill="auto"/>
            <w:noWrap/>
            <w:vAlign w:val="center"/>
          </w:tcPr>
          <w:p w14:paraId="7A0F49B3" w14:textId="77777777" w:rsidR="00FE088B" w:rsidRPr="00CF3928" w:rsidRDefault="00FE088B" w:rsidP="00FE088B">
            <w:pPr>
              <w:widowControl/>
              <w:spacing w:line="240" w:lineRule="auto"/>
              <w:ind w:firstLineChars="0" w:firstLine="0"/>
              <w:jc w:val="center"/>
              <w:rPr>
                <w:i/>
                <w:iCs/>
                <w:color w:val="000000"/>
                <w:kern w:val="0"/>
                <w:sz w:val="21"/>
                <w:szCs w:val="20"/>
              </w:rPr>
            </w:pPr>
            <w:r w:rsidRPr="00CF3928">
              <w:rPr>
                <w:rFonts w:hint="eastAsia"/>
                <w:i/>
                <w:iCs/>
                <w:color w:val="000000"/>
                <w:kern w:val="0"/>
                <w:sz w:val="21"/>
                <w:szCs w:val="20"/>
              </w:rPr>
              <w:t>F</w:t>
            </w:r>
          </w:p>
        </w:tc>
        <w:tc>
          <w:tcPr>
            <w:tcW w:w="593" w:type="pct"/>
            <w:tcBorders>
              <w:top w:val="nil"/>
              <w:bottom w:val="single" w:sz="12" w:space="0" w:color="auto"/>
            </w:tcBorders>
            <w:shd w:val="clear" w:color="auto" w:fill="auto"/>
            <w:noWrap/>
            <w:vAlign w:val="center"/>
          </w:tcPr>
          <w:p w14:paraId="378B453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2.313</w:t>
            </w:r>
          </w:p>
        </w:tc>
        <w:tc>
          <w:tcPr>
            <w:tcW w:w="593" w:type="pct"/>
            <w:tcBorders>
              <w:top w:val="nil"/>
              <w:bottom w:val="single" w:sz="12" w:space="0" w:color="auto"/>
            </w:tcBorders>
            <w:shd w:val="clear" w:color="auto" w:fill="auto"/>
            <w:noWrap/>
            <w:vAlign w:val="center"/>
          </w:tcPr>
          <w:p w14:paraId="74EA8207"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20.326</w:t>
            </w:r>
          </w:p>
        </w:tc>
        <w:tc>
          <w:tcPr>
            <w:tcW w:w="593" w:type="pct"/>
            <w:tcBorders>
              <w:top w:val="nil"/>
              <w:bottom w:val="single" w:sz="12" w:space="0" w:color="auto"/>
            </w:tcBorders>
            <w:shd w:val="clear" w:color="auto" w:fill="auto"/>
            <w:noWrap/>
            <w:vAlign w:val="center"/>
          </w:tcPr>
          <w:p w14:paraId="638B31D7"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0.652</w:t>
            </w:r>
          </w:p>
        </w:tc>
        <w:tc>
          <w:tcPr>
            <w:tcW w:w="593" w:type="pct"/>
            <w:tcBorders>
              <w:top w:val="nil"/>
              <w:bottom w:val="single" w:sz="12" w:space="0" w:color="auto"/>
            </w:tcBorders>
            <w:shd w:val="clear" w:color="auto" w:fill="auto"/>
            <w:noWrap/>
            <w:vAlign w:val="center"/>
          </w:tcPr>
          <w:p w14:paraId="6E03E32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31.625</w:t>
            </w:r>
          </w:p>
        </w:tc>
        <w:tc>
          <w:tcPr>
            <w:tcW w:w="593" w:type="pct"/>
            <w:tcBorders>
              <w:top w:val="nil"/>
              <w:bottom w:val="single" w:sz="12" w:space="0" w:color="auto"/>
            </w:tcBorders>
            <w:shd w:val="clear" w:color="auto" w:fill="auto"/>
            <w:noWrap/>
            <w:vAlign w:val="center"/>
          </w:tcPr>
          <w:p w14:paraId="262DB458"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1.055</w:t>
            </w:r>
          </w:p>
        </w:tc>
        <w:tc>
          <w:tcPr>
            <w:tcW w:w="593" w:type="pct"/>
            <w:tcBorders>
              <w:top w:val="nil"/>
              <w:bottom w:val="single" w:sz="12" w:space="0" w:color="auto"/>
            </w:tcBorders>
            <w:shd w:val="clear" w:color="auto" w:fill="auto"/>
            <w:noWrap/>
            <w:vAlign w:val="center"/>
          </w:tcPr>
          <w:p w14:paraId="426C6CE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7.984</w:t>
            </w:r>
          </w:p>
        </w:tc>
        <w:tc>
          <w:tcPr>
            <w:tcW w:w="593" w:type="pct"/>
            <w:tcBorders>
              <w:top w:val="nil"/>
              <w:bottom w:val="single" w:sz="12" w:space="0" w:color="auto"/>
            </w:tcBorders>
            <w:shd w:val="clear" w:color="auto" w:fill="auto"/>
            <w:noWrap/>
            <w:vAlign w:val="center"/>
          </w:tcPr>
          <w:p w14:paraId="549AF16C"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36.714</w:t>
            </w:r>
          </w:p>
        </w:tc>
      </w:tr>
    </w:tbl>
    <w:p w14:paraId="661E5635" w14:textId="77777777" w:rsidR="00C21302" w:rsidRDefault="00C21302" w:rsidP="00C21302">
      <w:pPr>
        <w:pStyle w:val="3"/>
        <w:rPr>
          <w:rFonts w:hint="eastAsia"/>
        </w:rPr>
      </w:pPr>
      <w:bookmarkStart w:id="192" w:name="_Toc195432437"/>
      <w:bookmarkStart w:id="193" w:name="_Toc195583245"/>
      <w:bookmarkStart w:id="194" w:name="_Toc197303287"/>
      <w:bookmarkEnd w:id="191"/>
      <w:r>
        <w:rPr>
          <w:rFonts w:hint="eastAsia"/>
        </w:rPr>
        <w:t>5.5.2</w:t>
      </w:r>
      <w:r w:rsidR="00BC0EBA">
        <w:rPr>
          <w:rFonts w:hint="eastAsia"/>
        </w:rPr>
        <w:t xml:space="preserve"> </w:t>
      </w:r>
      <w:r w:rsidR="00FE088B" w:rsidRPr="00FE088B">
        <w:rPr>
          <w:rFonts w:hint="eastAsia"/>
        </w:rPr>
        <w:t>调节效应检验</w:t>
      </w:r>
      <w:bookmarkEnd w:id="192"/>
      <w:bookmarkEnd w:id="193"/>
      <w:bookmarkEnd w:id="194"/>
    </w:p>
    <w:p w14:paraId="34DE2544" w14:textId="24D4539F" w:rsidR="00FE088B" w:rsidRDefault="00FE088B" w:rsidP="00FE088B">
      <w:pPr>
        <w:widowControl/>
        <w:spacing w:line="360" w:lineRule="auto"/>
      </w:pPr>
      <w:r w:rsidRPr="00FE088B">
        <w:t>利用</w:t>
      </w:r>
      <w:r w:rsidRPr="00FE088B">
        <w:t>SPSS</w:t>
      </w:r>
      <w:r w:rsidRPr="00FE088B">
        <w:t>软件进行层次回归分析，检验调节效应，结果如</w:t>
      </w:r>
      <w:r w:rsidR="00E3613E">
        <w:fldChar w:fldCharType="begin" w:fldLock="1"/>
      </w:r>
      <w:r w:rsidR="00E3613E">
        <w:instrText xml:space="preserve"> REF _Ref195475781 \h </w:instrText>
      </w:r>
      <w:r w:rsidR="00E3613E">
        <w:fldChar w:fldCharType="separate"/>
      </w:r>
      <w:r w:rsidR="006E4409">
        <w:rPr>
          <w:rFonts w:hint="eastAsia"/>
        </w:rPr>
        <w:t>表</w:t>
      </w:r>
      <w:r w:rsidR="006E4409">
        <w:rPr>
          <w:rFonts w:hint="eastAsia"/>
        </w:rPr>
        <w:t>5.</w:t>
      </w:r>
      <w:r w:rsidR="006E4409">
        <w:rPr>
          <w:noProof/>
        </w:rPr>
        <w:t>6</w:t>
      </w:r>
      <w:r w:rsidR="00E3613E">
        <w:fldChar w:fldCharType="end"/>
      </w:r>
      <w:r w:rsidRPr="00FE088B">
        <w:t>所示。为避免多重共线性的影响，在构建交互项时，预先将</w:t>
      </w:r>
      <w:r w:rsidRPr="00FE088B">
        <w:rPr>
          <w:rFonts w:hint="eastAsia"/>
        </w:rPr>
        <w:t>自我调节、</w:t>
      </w:r>
      <w:proofErr w:type="gramStart"/>
      <w:r w:rsidRPr="00FE088B">
        <w:rPr>
          <w:rFonts w:hint="eastAsia"/>
        </w:rPr>
        <w:t>心流体验</w:t>
      </w:r>
      <w:proofErr w:type="gramEnd"/>
      <w:r w:rsidRPr="00FE088B">
        <w:rPr>
          <w:rFonts w:hint="eastAsia"/>
        </w:rPr>
        <w:t>和认知锁定</w:t>
      </w:r>
      <w:r w:rsidRPr="00FE088B">
        <w:t>分别进行标准化处理。模型</w:t>
      </w:r>
      <w:r w:rsidRPr="00FE088B">
        <w:t>1</w:t>
      </w:r>
      <w:r w:rsidRPr="00FE088B">
        <w:rPr>
          <w:rFonts w:hint="eastAsia"/>
        </w:rPr>
        <w:t>4</w:t>
      </w:r>
      <w:r w:rsidRPr="00FE088B">
        <w:t>、模型</w:t>
      </w:r>
      <w:r w:rsidRPr="00FE088B">
        <w:t>1</w:t>
      </w:r>
      <w:r w:rsidRPr="00FE088B">
        <w:rPr>
          <w:rFonts w:hint="eastAsia"/>
        </w:rPr>
        <w:t>6</w:t>
      </w:r>
      <w:r w:rsidRPr="00FE088B">
        <w:t>的结果</w:t>
      </w:r>
      <w:r w:rsidRPr="00FE088B">
        <w:rPr>
          <w:rFonts w:hint="eastAsia"/>
        </w:rPr>
        <w:t>显示</w:t>
      </w:r>
      <w:r w:rsidRPr="00FE088B">
        <w:t>，</w:t>
      </w:r>
      <w:r w:rsidRPr="00FE088B">
        <w:rPr>
          <w:rFonts w:hint="eastAsia"/>
        </w:rPr>
        <w:t>自我调节</w:t>
      </w:r>
      <w:proofErr w:type="gramStart"/>
      <w:r w:rsidRPr="00FE088B">
        <w:t>与</w:t>
      </w:r>
      <w:r w:rsidRPr="00FE088B">
        <w:rPr>
          <w:rFonts w:hint="eastAsia"/>
        </w:rPr>
        <w:t>心流体验</w:t>
      </w:r>
      <w:proofErr w:type="gramEnd"/>
      <w:r w:rsidRPr="00FE088B">
        <w:t>的交互项正向影响</w:t>
      </w:r>
      <w:r w:rsidRPr="00FE088B">
        <w:rPr>
          <w:rFonts w:hint="eastAsia"/>
        </w:rPr>
        <w:t>工作投入</w:t>
      </w:r>
      <w:r w:rsidRPr="00FE088B">
        <w:t>（</w:t>
      </w:r>
      <m:oMath>
        <m:r>
          <w:rPr>
            <w:rFonts w:ascii="Cambria Math" w:hAnsi="Cambria Math"/>
          </w:rPr>
          <m:t>β</m:t>
        </m:r>
      </m:oMath>
      <w:r w:rsidRPr="00FE088B">
        <w:t>=0.232</w:t>
      </w:r>
      <w:r w:rsidRPr="00FE088B">
        <w:t>，</w:t>
      </w:r>
      <w:r w:rsidRPr="004C6AF5">
        <w:rPr>
          <w:i/>
          <w:iCs/>
        </w:rPr>
        <w:t>p</w:t>
      </w:r>
      <w:r w:rsidRPr="00FE088B">
        <w:t>&lt;0.01</w:t>
      </w:r>
      <w:r w:rsidRPr="00FE088B">
        <w:t>）</w:t>
      </w:r>
      <w:r w:rsidRPr="00FE088B">
        <w:rPr>
          <w:rFonts w:hint="eastAsia"/>
        </w:rPr>
        <w:t>，这表明</w:t>
      </w:r>
      <w:bookmarkStart w:id="195" w:name="_Hlk194590171"/>
      <w:r w:rsidRPr="00FE088B">
        <w:rPr>
          <w:rFonts w:hint="eastAsia"/>
        </w:rPr>
        <w:t>自我调节能</w:t>
      </w:r>
      <w:proofErr w:type="gramStart"/>
      <w:r w:rsidRPr="00FE088B">
        <w:rPr>
          <w:rFonts w:hint="eastAsia"/>
        </w:rPr>
        <w:t>加强心流体验</w:t>
      </w:r>
      <w:proofErr w:type="gramEnd"/>
      <w:r w:rsidRPr="00FE088B">
        <w:rPr>
          <w:rFonts w:hint="eastAsia"/>
        </w:rPr>
        <w:t>与工作投入之间的</w:t>
      </w:r>
      <w:r w:rsidRPr="00FE088B">
        <w:rPr>
          <w:rFonts w:hint="eastAsia"/>
        </w:rPr>
        <w:lastRenderedPageBreak/>
        <w:t>正向关系</w:t>
      </w:r>
      <w:bookmarkEnd w:id="195"/>
      <w:r w:rsidRPr="00FE088B">
        <w:rPr>
          <w:rFonts w:hint="eastAsia"/>
        </w:rPr>
        <w:t>；自我调节</w:t>
      </w:r>
      <w:r w:rsidRPr="00FE088B">
        <w:t>和</w:t>
      </w:r>
      <w:r w:rsidRPr="00FE088B">
        <w:rPr>
          <w:rFonts w:hint="eastAsia"/>
        </w:rPr>
        <w:t>认知锁定正向</w:t>
      </w:r>
      <w:r w:rsidRPr="00FE088B">
        <w:t>影响</w:t>
      </w:r>
      <w:r w:rsidRPr="00FE088B">
        <w:rPr>
          <w:rFonts w:hint="eastAsia"/>
        </w:rPr>
        <w:t>工作投入</w:t>
      </w:r>
      <w:r w:rsidRPr="00FE088B">
        <w:t>（</w:t>
      </w:r>
      <m:oMath>
        <m:r>
          <w:rPr>
            <w:rFonts w:ascii="Cambria Math" w:hAnsi="Cambria Math"/>
          </w:rPr>
          <m:t>β</m:t>
        </m:r>
      </m:oMath>
      <w:r w:rsidRPr="00FE088B">
        <w:t>=-0.104</w:t>
      </w:r>
      <w:r w:rsidRPr="00FE088B">
        <w:t>，</w:t>
      </w:r>
      <w:r w:rsidRPr="004C6AF5">
        <w:rPr>
          <w:i/>
          <w:iCs/>
        </w:rPr>
        <w:t>p</w:t>
      </w:r>
      <w:r w:rsidRPr="00FE088B">
        <w:t>&lt;0.01</w:t>
      </w:r>
      <w:r w:rsidRPr="00FE088B">
        <w:t>）</w:t>
      </w:r>
      <w:r w:rsidRPr="00FE088B">
        <w:rPr>
          <w:rFonts w:hint="eastAsia"/>
        </w:rPr>
        <w:t>，这表明自我调节能削弱认知锁定与工作投入之间的负向关系</w:t>
      </w:r>
      <w:r w:rsidRPr="00FE088B">
        <w:t>。因此，</w:t>
      </w:r>
      <w:r w:rsidR="000E3222">
        <w:rPr>
          <w:rFonts w:hint="eastAsia"/>
        </w:rPr>
        <w:t>假设</w:t>
      </w:r>
      <w:r w:rsidR="00E3613E">
        <w:rPr>
          <w:rFonts w:hint="eastAsia"/>
        </w:rPr>
        <w:t>H</w:t>
      </w:r>
      <w:r w:rsidR="00BB3D13">
        <w:rPr>
          <w:rFonts w:hint="eastAsia"/>
        </w:rPr>
        <w:t>9</w:t>
      </w:r>
      <w:r w:rsidRPr="00FE088B">
        <w:t>和</w:t>
      </w:r>
      <w:r w:rsidR="000E3222">
        <w:rPr>
          <w:rFonts w:hint="eastAsia"/>
        </w:rPr>
        <w:t>假设</w:t>
      </w:r>
      <w:r w:rsidR="00E3613E">
        <w:rPr>
          <w:rFonts w:hint="eastAsia"/>
        </w:rPr>
        <w:t>H</w:t>
      </w:r>
      <w:r w:rsidR="00BB3D13">
        <w:rPr>
          <w:rFonts w:hint="eastAsia"/>
        </w:rPr>
        <w:t>10</w:t>
      </w:r>
      <w:r w:rsidRPr="00FE088B">
        <w:t>得到初步支持。</w:t>
      </w:r>
    </w:p>
    <w:p w14:paraId="49487EC4" w14:textId="77777777" w:rsidR="00FE088B" w:rsidRPr="00FE088B" w:rsidRDefault="00E3613E" w:rsidP="00E3613E">
      <w:pPr>
        <w:pStyle w:val="af3"/>
      </w:pPr>
      <w:bookmarkStart w:id="196" w:name="_Ref195475781"/>
      <w:r>
        <w:rPr>
          <w:rFonts w:hint="eastAsia"/>
        </w:rPr>
        <w:t>表</w:t>
      </w:r>
      <w:r>
        <w:rPr>
          <w:rFonts w:hint="eastAsia"/>
        </w:rPr>
        <w:t xml:space="preserve">5. </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6</w:t>
      </w:r>
      <w:r>
        <w:fldChar w:fldCharType="end"/>
      </w:r>
      <w:bookmarkEnd w:id="196"/>
      <w:r w:rsidR="00FE088B" w:rsidRPr="00FE088B">
        <w:rPr>
          <w:rFonts w:hint="eastAsia"/>
        </w:rPr>
        <w:t>调节效应检验结果</w:t>
      </w:r>
    </w:p>
    <w:tbl>
      <w:tblPr>
        <w:tblW w:w="654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259"/>
        <w:gridCol w:w="1004"/>
        <w:gridCol w:w="1029"/>
        <w:gridCol w:w="260"/>
        <w:gridCol w:w="992"/>
        <w:gridCol w:w="1004"/>
      </w:tblGrid>
      <w:tr w:rsidR="00FE088B" w:rsidRPr="00FE088B" w14:paraId="4A7EB609" w14:textId="77777777" w:rsidTr="000E3222">
        <w:trPr>
          <w:trHeight w:val="177"/>
          <w:jc w:val="center"/>
        </w:trPr>
        <w:tc>
          <w:tcPr>
            <w:tcW w:w="2259" w:type="dxa"/>
            <w:vMerge w:val="restart"/>
            <w:tcBorders>
              <w:top w:val="single" w:sz="12" w:space="0" w:color="auto"/>
              <w:bottom w:val="nil"/>
            </w:tcBorders>
            <w:shd w:val="clear" w:color="auto" w:fill="auto"/>
            <w:vAlign w:val="center"/>
          </w:tcPr>
          <w:p w14:paraId="7D33EF9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变量</w:t>
            </w:r>
          </w:p>
        </w:tc>
        <w:tc>
          <w:tcPr>
            <w:tcW w:w="4289" w:type="dxa"/>
            <w:gridSpan w:val="5"/>
            <w:tcBorders>
              <w:top w:val="single" w:sz="12" w:space="0" w:color="auto"/>
              <w:bottom w:val="nil"/>
            </w:tcBorders>
            <w:shd w:val="clear" w:color="auto" w:fill="auto"/>
            <w:vAlign w:val="center"/>
          </w:tcPr>
          <w:p w14:paraId="4C7BF54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sz w:val="21"/>
                <w:szCs w:val="20"/>
              </w:rPr>
              <w:t>工作投入</w:t>
            </w:r>
          </w:p>
        </w:tc>
      </w:tr>
      <w:tr w:rsidR="00FE088B" w:rsidRPr="00FE088B" w14:paraId="0C6BB2A2" w14:textId="77777777" w:rsidTr="000E3222">
        <w:trPr>
          <w:trHeight w:val="177"/>
          <w:jc w:val="center"/>
        </w:trPr>
        <w:tc>
          <w:tcPr>
            <w:tcW w:w="2259" w:type="dxa"/>
            <w:vMerge/>
            <w:tcBorders>
              <w:top w:val="nil"/>
              <w:bottom w:val="single" w:sz="6" w:space="0" w:color="auto"/>
            </w:tcBorders>
            <w:vAlign w:val="center"/>
          </w:tcPr>
          <w:p w14:paraId="7A1A450B"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04" w:type="dxa"/>
            <w:tcBorders>
              <w:top w:val="nil"/>
              <w:bottom w:val="single" w:sz="6" w:space="0" w:color="auto"/>
            </w:tcBorders>
            <w:shd w:val="clear" w:color="auto" w:fill="auto"/>
            <w:noWrap/>
            <w:vAlign w:val="center"/>
            <w:hideMark/>
          </w:tcPr>
          <w:p w14:paraId="5CD7A5A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w:t>
            </w:r>
            <w:r w:rsidRPr="00FE088B">
              <w:rPr>
                <w:rFonts w:hint="eastAsia"/>
                <w:color w:val="000000"/>
                <w:kern w:val="0"/>
                <w:sz w:val="21"/>
                <w:szCs w:val="20"/>
              </w:rPr>
              <w:t>13</w:t>
            </w:r>
          </w:p>
        </w:tc>
        <w:tc>
          <w:tcPr>
            <w:tcW w:w="1029" w:type="dxa"/>
            <w:tcBorders>
              <w:top w:val="nil"/>
              <w:bottom w:val="single" w:sz="6" w:space="0" w:color="auto"/>
            </w:tcBorders>
            <w:shd w:val="clear" w:color="auto" w:fill="auto"/>
            <w:noWrap/>
            <w:vAlign w:val="center"/>
            <w:hideMark/>
          </w:tcPr>
          <w:p w14:paraId="57FB4F8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M1</w:t>
            </w:r>
            <w:r w:rsidRPr="00FE088B">
              <w:rPr>
                <w:rFonts w:hint="eastAsia"/>
                <w:color w:val="000000"/>
                <w:kern w:val="0"/>
                <w:sz w:val="21"/>
                <w:szCs w:val="20"/>
              </w:rPr>
              <w:t>4</w:t>
            </w:r>
          </w:p>
        </w:tc>
        <w:tc>
          <w:tcPr>
            <w:tcW w:w="260" w:type="dxa"/>
            <w:tcBorders>
              <w:top w:val="nil"/>
              <w:bottom w:val="single" w:sz="6" w:space="0" w:color="auto"/>
            </w:tcBorders>
          </w:tcPr>
          <w:p w14:paraId="5F27205F"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single" w:sz="6" w:space="0" w:color="auto"/>
            </w:tcBorders>
            <w:shd w:val="clear" w:color="auto" w:fill="auto"/>
            <w:noWrap/>
            <w:vAlign w:val="center"/>
            <w:hideMark/>
          </w:tcPr>
          <w:p w14:paraId="7B11C20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M1</w:t>
            </w:r>
            <w:r w:rsidRPr="00FE088B">
              <w:rPr>
                <w:rFonts w:hint="eastAsia"/>
                <w:color w:val="000000"/>
                <w:kern w:val="0"/>
                <w:sz w:val="21"/>
                <w:szCs w:val="20"/>
              </w:rPr>
              <w:t>5</w:t>
            </w:r>
          </w:p>
        </w:tc>
        <w:tc>
          <w:tcPr>
            <w:tcW w:w="1004" w:type="dxa"/>
            <w:tcBorders>
              <w:top w:val="nil"/>
              <w:bottom w:val="single" w:sz="6" w:space="0" w:color="auto"/>
            </w:tcBorders>
            <w:shd w:val="clear" w:color="auto" w:fill="auto"/>
            <w:noWrap/>
            <w:vAlign w:val="center"/>
            <w:hideMark/>
          </w:tcPr>
          <w:p w14:paraId="734DD83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M1</w:t>
            </w:r>
            <w:r w:rsidRPr="00FE088B">
              <w:rPr>
                <w:rFonts w:hint="eastAsia"/>
                <w:color w:val="000000"/>
                <w:kern w:val="0"/>
                <w:sz w:val="21"/>
                <w:szCs w:val="20"/>
              </w:rPr>
              <w:t>6</w:t>
            </w:r>
          </w:p>
        </w:tc>
      </w:tr>
      <w:tr w:rsidR="00FE088B" w:rsidRPr="00FE088B" w14:paraId="588C82C9" w14:textId="77777777" w:rsidTr="000E3222">
        <w:trPr>
          <w:trHeight w:val="314"/>
          <w:jc w:val="center"/>
        </w:trPr>
        <w:tc>
          <w:tcPr>
            <w:tcW w:w="2259" w:type="dxa"/>
            <w:tcBorders>
              <w:top w:val="single" w:sz="6" w:space="0" w:color="auto"/>
              <w:bottom w:val="nil"/>
            </w:tcBorders>
            <w:shd w:val="clear" w:color="auto" w:fill="auto"/>
            <w:noWrap/>
            <w:vAlign w:val="center"/>
            <w:hideMark/>
          </w:tcPr>
          <w:p w14:paraId="1AB0BAC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性别</w:t>
            </w:r>
          </w:p>
        </w:tc>
        <w:tc>
          <w:tcPr>
            <w:tcW w:w="1004" w:type="dxa"/>
            <w:tcBorders>
              <w:top w:val="single" w:sz="6" w:space="0" w:color="auto"/>
              <w:bottom w:val="nil"/>
            </w:tcBorders>
            <w:shd w:val="clear" w:color="auto" w:fill="auto"/>
            <w:noWrap/>
            <w:vAlign w:val="center"/>
            <w:hideMark/>
          </w:tcPr>
          <w:p w14:paraId="08FB556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0.105</w:t>
            </w:r>
          </w:p>
        </w:tc>
        <w:tc>
          <w:tcPr>
            <w:tcW w:w="1029" w:type="dxa"/>
            <w:tcBorders>
              <w:top w:val="single" w:sz="6" w:space="0" w:color="auto"/>
              <w:bottom w:val="nil"/>
            </w:tcBorders>
            <w:shd w:val="clear" w:color="auto" w:fill="auto"/>
            <w:noWrap/>
            <w:vAlign w:val="center"/>
            <w:hideMark/>
          </w:tcPr>
          <w:p w14:paraId="2D07AE07"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0.045</w:t>
            </w:r>
          </w:p>
        </w:tc>
        <w:tc>
          <w:tcPr>
            <w:tcW w:w="260" w:type="dxa"/>
            <w:tcBorders>
              <w:top w:val="single" w:sz="6" w:space="0" w:color="auto"/>
              <w:bottom w:val="nil"/>
            </w:tcBorders>
          </w:tcPr>
          <w:p w14:paraId="1AAC0E13"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single" w:sz="6" w:space="0" w:color="auto"/>
              <w:bottom w:val="nil"/>
            </w:tcBorders>
            <w:shd w:val="clear" w:color="auto" w:fill="auto"/>
            <w:noWrap/>
            <w:vAlign w:val="center"/>
            <w:hideMark/>
          </w:tcPr>
          <w:p w14:paraId="55A4A5F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0.210</w:t>
            </w:r>
          </w:p>
        </w:tc>
        <w:tc>
          <w:tcPr>
            <w:tcW w:w="1004" w:type="dxa"/>
            <w:tcBorders>
              <w:top w:val="single" w:sz="6" w:space="0" w:color="auto"/>
              <w:bottom w:val="nil"/>
            </w:tcBorders>
            <w:shd w:val="clear" w:color="auto" w:fill="auto"/>
            <w:noWrap/>
            <w:vAlign w:val="center"/>
            <w:hideMark/>
          </w:tcPr>
          <w:p w14:paraId="28802EB4"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0.203</w:t>
            </w:r>
          </w:p>
        </w:tc>
      </w:tr>
      <w:tr w:rsidR="00FE088B" w:rsidRPr="00FE088B" w14:paraId="550C8CEF" w14:textId="77777777" w:rsidTr="00732E19">
        <w:trPr>
          <w:trHeight w:val="314"/>
          <w:jc w:val="center"/>
        </w:trPr>
        <w:tc>
          <w:tcPr>
            <w:tcW w:w="2259" w:type="dxa"/>
            <w:tcBorders>
              <w:top w:val="nil"/>
              <w:bottom w:val="nil"/>
            </w:tcBorders>
            <w:shd w:val="clear" w:color="auto" w:fill="auto"/>
            <w:noWrap/>
            <w:vAlign w:val="center"/>
            <w:hideMark/>
          </w:tcPr>
          <w:p w14:paraId="2182393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教育程度</w:t>
            </w:r>
          </w:p>
        </w:tc>
        <w:tc>
          <w:tcPr>
            <w:tcW w:w="1004" w:type="dxa"/>
            <w:tcBorders>
              <w:top w:val="nil"/>
              <w:bottom w:val="nil"/>
            </w:tcBorders>
            <w:shd w:val="clear" w:color="auto" w:fill="auto"/>
            <w:noWrap/>
            <w:vAlign w:val="center"/>
            <w:hideMark/>
          </w:tcPr>
          <w:p w14:paraId="1BDA489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0.051</w:t>
            </w:r>
          </w:p>
        </w:tc>
        <w:tc>
          <w:tcPr>
            <w:tcW w:w="1029" w:type="dxa"/>
            <w:tcBorders>
              <w:top w:val="nil"/>
              <w:bottom w:val="nil"/>
            </w:tcBorders>
            <w:shd w:val="clear" w:color="auto" w:fill="auto"/>
            <w:noWrap/>
            <w:vAlign w:val="center"/>
            <w:hideMark/>
          </w:tcPr>
          <w:p w14:paraId="2020105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-0.517</w:t>
            </w:r>
          </w:p>
        </w:tc>
        <w:tc>
          <w:tcPr>
            <w:tcW w:w="260" w:type="dxa"/>
            <w:tcBorders>
              <w:top w:val="nil"/>
              <w:bottom w:val="nil"/>
            </w:tcBorders>
          </w:tcPr>
          <w:p w14:paraId="091EBB23"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nil"/>
            </w:tcBorders>
            <w:shd w:val="clear" w:color="auto" w:fill="auto"/>
            <w:noWrap/>
            <w:vAlign w:val="center"/>
            <w:hideMark/>
          </w:tcPr>
          <w:p w14:paraId="7AFDDAA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-0.004</w:t>
            </w:r>
          </w:p>
        </w:tc>
        <w:tc>
          <w:tcPr>
            <w:tcW w:w="1004" w:type="dxa"/>
            <w:tcBorders>
              <w:top w:val="nil"/>
              <w:bottom w:val="nil"/>
            </w:tcBorders>
            <w:shd w:val="clear" w:color="auto" w:fill="auto"/>
            <w:noWrap/>
            <w:vAlign w:val="center"/>
            <w:hideMark/>
          </w:tcPr>
          <w:p w14:paraId="77BAD1B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-0.006</w:t>
            </w:r>
          </w:p>
        </w:tc>
      </w:tr>
      <w:tr w:rsidR="00FE088B" w:rsidRPr="00FE088B" w14:paraId="0E89C99E" w14:textId="77777777" w:rsidTr="00732E19">
        <w:trPr>
          <w:trHeight w:val="314"/>
          <w:jc w:val="center"/>
        </w:trPr>
        <w:tc>
          <w:tcPr>
            <w:tcW w:w="2259" w:type="dxa"/>
            <w:tcBorders>
              <w:top w:val="nil"/>
              <w:bottom w:val="nil"/>
            </w:tcBorders>
            <w:shd w:val="clear" w:color="auto" w:fill="auto"/>
            <w:noWrap/>
            <w:vAlign w:val="center"/>
            <w:hideMark/>
          </w:tcPr>
          <w:p w14:paraId="5D8787DC"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年龄</w:t>
            </w:r>
          </w:p>
        </w:tc>
        <w:tc>
          <w:tcPr>
            <w:tcW w:w="1004" w:type="dxa"/>
            <w:tcBorders>
              <w:top w:val="nil"/>
              <w:bottom w:val="nil"/>
            </w:tcBorders>
            <w:shd w:val="clear" w:color="auto" w:fill="auto"/>
            <w:noWrap/>
            <w:vAlign w:val="center"/>
            <w:hideMark/>
          </w:tcPr>
          <w:p w14:paraId="3373F75D"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-0.344</w:t>
            </w:r>
          </w:p>
        </w:tc>
        <w:tc>
          <w:tcPr>
            <w:tcW w:w="1029" w:type="dxa"/>
            <w:tcBorders>
              <w:top w:val="nil"/>
              <w:bottom w:val="nil"/>
            </w:tcBorders>
            <w:shd w:val="clear" w:color="auto" w:fill="auto"/>
            <w:noWrap/>
            <w:vAlign w:val="center"/>
            <w:hideMark/>
          </w:tcPr>
          <w:p w14:paraId="02E5689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0.043</w:t>
            </w:r>
          </w:p>
        </w:tc>
        <w:tc>
          <w:tcPr>
            <w:tcW w:w="260" w:type="dxa"/>
            <w:tcBorders>
              <w:top w:val="nil"/>
              <w:bottom w:val="nil"/>
            </w:tcBorders>
          </w:tcPr>
          <w:p w14:paraId="35EAB02A"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nil"/>
            </w:tcBorders>
            <w:shd w:val="clear" w:color="auto" w:fill="auto"/>
            <w:noWrap/>
            <w:vAlign w:val="center"/>
            <w:hideMark/>
          </w:tcPr>
          <w:p w14:paraId="07751B6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0.0</w:t>
            </w:r>
            <w:r w:rsidRPr="00FE088B">
              <w:rPr>
                <w:rFonts w:hint="eastAsia"/>
                <w:color w:val="000000"/>
                <w:kern w:val="0"/>
                <w:sz w:val="21"/>
                <w:szCs w:val="20"/>
              </w:rPr>
              <w:t>08</w:t>
            </w:r>
          </w:p>
        </w:tc>
        <w:tc>
          <w:tcPr>
            <w:tcW w:w="1004" w:type="dxa"/>
            <w:tcBorders>
              <w:top w:val="nil"/>
              <w:bottom w:val="nil"/>
            </w:tcBorders>
            <w:shd w:val="clear" w:color="auto" w:fill="auto"/>
            <w:noWrap/>
            <w:vAlign w:val="center"/>
            <w:hideMark/>
          </w:tcPr>
          <w:p w14:paraId="32A8BDE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021</w:t>
            </w:r>
          </w:p>
        </w:tc>
      </w:tr>
      <w:tr w:rsidR="00FE088B" w:rsidRPr="00FE088B" w14:paraId="217675F5" w14:textId="77777777" w:rsidTr="00732E19">
        <w:trPr>
          <w:trHeight w:val="314"/>
          <w:jc w:val="center"/>
        </w:trPr>
        <w:tc>
          <w:tcPr>
            <w:tcW w:w="2259" w:type="dxa"/>
            <w:tcBorders>
              <w:top w:val="nil"/>
              <w:bottom w:val="nil"/>
            </w:tcBorders>
            <w:shd w:val="clear" w:color="auto" w:fill="auto"/>
            <w:noWrap/>
            <w:vAlign w:val="center"/>
            <w:hideMark/>
          </w:tcPr>
          <w:p w14:paraId="57087A8E"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工作年限</w:t>
            </w:r>
          </w:p>
        </w:tc>
        <w:tc>
          <w:tcPr>
            <w:tcW w:w="1004" w:type="dxa"/>
            <w:tcBorders>
              <w:top w:val="nil"/>
              <w:bottom w:val="nil"/>
            </w:tcBorders>
            <w:shd w:val="clear" w:color="auto" w:fill="auto"/>
            <w:noWrap/>
            <w:vAlign w:val="center"/>
            <w:hideMark/>
          </w:tcPr>
          <w:p w14:paraId="7B52705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0.344</w:t>
            </w:r>
          </w:p>
        </w:tc>
        <w:tc>
          <w:tcPr>
            <w:tcW w:w="1029" w:type="dxa"/>
            <w:tcBorders>
              <w:top w:val="nil"/>
              <w:bottom w:val="nil"/>
            </w:tcBorders>
            <w:shd w:val="clear" w:color="auto" w:fill="auto"/>
            <w:noWrap/>
            <w:vAlign w:val="center"/>
            <w:hideMark/>
          </w:tcPr>
          <w:p w14:paraId="24AD139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0.520</w:t>
            </w:r>
          </w:p>
        </w:tc>
        <w:tc>
          <w:tcPr>
            <w:tcW w:w="260" w:type="dxa"/>
            <w:tcBorders>
              <w:top w:val="nil"/>
              <w:bottom w:val="nil"/>
            </w:tcBorders>
          </w:tcPr>
          <w:p w14:paraId="1ED4B104"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nil"/>
            </w:tcBorders>
            <w:shd w:val="clear" w:color="auto" w:fill="auto"/>
            <w:noWrap/>
            <w:vAlign w:val="center"/>
            <w:hideMark/>
          </w:tcPr>
          <w:p w14:paraId="6097AC4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w:t>
            </w:r>
            <w:r w:rsidRPr="00FE088B">
              <w:rPr>
                <w:rFonts w:hint="eastAsia"/>
                <w:color w:val="000000"/>
                <w:kern w:val="0"/>
                <w:sz w:val="21"/>
                <w:szCs w:val="20"/>
              </w:rPr>
              <w:t>0.019</w:t>
            </w:r>
          </w:p>
        </w:tc>
        <w:tc>
          <w:tcPr>
            <w:tcW w:w="1004" w:type="dxa"/>
            <w:tcBorders>
              <w:top w:val="nil"/>
              <w:bottom w:val="nil"/>
            </w:tcBorders>
            <w:shd w:val="clear" w:color="auto" w:fill="auto"/>
            <w:noWrap/>
            <w:vAlign w:val="center"/>
            <w:hideMark/>
          </w:tcPr>
          <w:p w14:paraId="35B95173"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011</w:t>
            </w:r>
          </w:p>
        </w:tc>
      </w:tr>
      <w:tr w:rsidR="00FE088B" w:rsidRPr="00FE088B" w14:paraId="172B524C" w14:textId="77777777" w:rsidTr="00732E19">
        <w:trPr>
          <w:trHeight w:val="314"/>
          <w:jc w:val="center"/>
        </w:trPr>
        <w:tc>
          <w:tcPr>
            <w:tcW w:w="2259" w:type="dxa"/>
            <w:tcBorders>
              <w:top w:val="nil"/>
              <w:bottom w:val="nil"/>
            </w:tcBorders>
            <w:shd w:val="clear" w:color="auto" w:fill="auto"/>
            <w:noWrap/>
            <w:vAlign w:val="center"/>
            <w:hideMark/>
          </w:tcPr>
          <w:p w14:paraId="5897EEED" w14:textId="77777777" w:rsidR="00FE088B" w:rsidRPr="00FE088B" w:rsidRDefault="00FE088B" w:rsidP="00FE088B">
            <w:pPr>
              <w:widowControl/>
              <w:spacing w:line="240" w:lineRule="auto"/>
              <w:ind w:firstLineChars="0" w:firstLine="0"/>
              <w:jc w:val="center"/>
              <w:rPr>
                <w:color w:val="000000"/>
                <w:kern w:val="0"/>
                <w:sz w:val="21"/>
                <w:szCs w:val="20"/>
              </w:rPr>
            </w:pPr>
            <w:proofErr w:type="gramStart"/>
            <w:r w:rsidRPr="00FE088B">
              <w:rPr>
                <w:rFonts w:hint="eastAsia"/>
                <w:color w:val="000000"/>
                <w:kern w:val="0"/>
                <w:sz w:val="21"/>
                <w:szCs w:val="20"/>
              </w:rPr>
              <w:t>心流体验</w:t>
            </w:r>
            <w:proofErr w:type="gramEnd"/>
          </w:p>
        </w:tc>
        <w:tc>
          <w:tcPr>
            <w:tcW w:w="1004" w:type="dxa"/>
            <w:tcBorders>
              <w:top w:val="nil"/>
              <w:bottom w:val="nil"/>
            </w:tcBorders>
            <w:shd w:val="clear" w:color="auto" w:fill="auto"/>
            <w:noWrap/>
            <w:hideMark/>
          </w:tcPr>
          <w:p w14:paraId="57B5D968" w14:textId="6DE845E0"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0.508</m:t>
                    </m:r>
                  </m:e>
                  <m:sup>
                    <m:r>
                      <w:rPr>
                        <w:rFonts w:ascii="Cambria Math" w:hAnsi="Cambria Math"/>
                        <w:color w:val="000000"/>
                        <w:kern w:val="0"/>
                        <w:sz w:val="21"/>
                        <w:szCs w:val="20"/>
                      </w:rPr>
                      <m:t>***</m:t>
                    </m:r>
                  </m:sup>
                </m:sSup>
              </m:oMath>
            </m:oMathPara>
          </w:p>
        </w:tc>
        <w:tc>
          <w:tcPr>
            <w:tcW w:w="1029" w:type="dxa"/>
            <w:tcBorders>
              <w:top w:val="nil"/>
              <w:bottom w:val="nil"/>
            </w:tcBorders>
            <w:shd w:val="clear" w:color="auto" w:fill="auto"/>
            <w:noWrap/>
            <w:vAlign w:val="center"/>
            <w:hideMark/>
          </w:tcPr>
          <w:p w14:paraId="7662466A" w14:textId="32AB8980" w:rsidR="00FE088B" w:rsidRPr="00FE088B" w:rsidRDefault="00000000" w:rsidP="00FE088B">
            <w:pPr>
              <w:widowControl/>
              <w:spacing w:line="240" w:lineRule="auto"/>
              <w:ind w:firstLineChars="0" w:firstLine="0"/>
              <w:jc w:val="center"/>
              <w:rPr>
                <w:iCs/>
                <w:color w:val="000000"/>
                <w:kern w:val="0"/>
                <w:sz w:val="21"/>
                <w:szCs w:val="20"/>
              </w:rPr>
            </w:pPr>
            <m:oMathPara>
              <m:oMath>
                <m:sSup>
                  <m:sSupPr>
                    <m:ctrlPr>
                      <w:rPr>
                        <w:rFonts w:ascii="Cambria Math" w:hAnsi="Cambria Math"/>
                        <w:i/>
                        <w:iCs/>
                        <w:color w:val="000000"/>
                        <w:kern w:val="0"/>
                        <w:sz w:val="21"/>
                        <w:szCs w:val="20"/>
                      </w:rPr>
                    </m:ctrlPr>
                  </m:sSupPr>
                  <m:e>
                    <m:r>
                      <m:rPr>
                        <m:nor/>
                      </m:rPr>
                      <w:rPr>
                        <w:iCs/>
                        <w:color w:val="000000"/>
                        <w:kern w:val="0"/>
                        <w:sz w:val="21"/>
                        <w:szCs w:val="20"/>
                      </w:rPr>
                      <m:t>0.578</m:t>
                    </m:r>
                  </m:e>
                  <m:sup>
                    <m:r>
                      <w:rPr>
                        <w:rFonts w:ascii="Cambria Math" w:hAnsi="Cambria Math"/>
                        <w:color w:val="000000"/>
                        <w:kern w:val="0"/>
                        <w:sz w:val="21"/>
                        <w:szCs w:val="20"/>
                      </w:rPr>
                      <m:t>**</m:t>
                    </m:r>
                  </m:sup>
                </m:sSup>
              </m:oMath>
            </m:oMathPara>
          </w:p>
        </w:tc>
        <w:tc>
          <w:tcPr>
            <w:tcW w:w="260" w:type="dxa"/>
            <w:tcBorders>
              <w:top w:val="nil"/>
              <w:bottom w:val="nil"/>
            </w:tcBorders>
          </w:tcPr>
          <w:p w14:paraId="33345655"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nil"/>
            </w:tcBorders>
            <w:shd w:val="clear" w:color="auto" w:fill="auto"/>
            <w:noWrap/>
            <w:hideMark/>
          </w:tcPr>
          <w:p w14:paraId="79E0BE3C"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04" w:type="dxa"/>
            <w:tcBorders>
              <w:top w:val="nil"/>
              <w:bottom w:val="nil"/>
            </w:tcBorders>
            <w:shd w:val="clear" w:color="auto" w:fill="auto"/>
            <w:noWrap/>
            <w:vAlign w:val="center"/>
            <w:hideMark/>
          </w:tcPr>
          <w:p w14:paraId="3DEF0F50" w14:textId="77777777" w:rsidR="00FE088B" w:rsidRPr="00FE088B" w:rsidRDefault="00FE088B" w:rsidP="00FE088B">
            <w:pPr>
              <w:widowControl/>
              <w:spacing w:line="240" w:lineRule="auto"/>
              <w:ind w:firstLineChars="0" w:firstLine="0"/>
              <w:jc w:val="center"/>
              <w:rPr>
                <w:color w:val="000000"/>
                <w:kern w:val="0"/>
                <w:sz w:val="21"/>
                <w:szCs w:val="20"/>
              </w:rPr>
            </w:pPr>
          </w:p>
        </w:tc>
      </w:tr>
      <w:tr w:rsidR="00FE088B" w:rsidRPr="00FE088B" w14:paraId="6C48051C" w14:textId="77777777" w:rsidTr="00732E19">
        <w:trPr>
          <w:trHeight w:val="314"/>
          <w:jc w:val="center"/>
        </w:trPr>
        <w:tc>
          <w:tcPr>
            <w:tcW w:w="2259" w:type="dxa"/>
            <w:tcBorders>
              <w:top w:val="nil"/>
              <w:bottom w:val="nil"/>
            </w:tcBorders>
            <w:shd w:val="clear" w:color="auto" w:fill="auto"/>
            <w:noWrap/>
            <w:vAlign w:val="center"/>
          </w:tcPr>
          <w:p w14:paraId="7400E61A"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认知锁定</w:t>
            </w:r>
          </w:p>
        </w:tc>
        <w:tc>
          <w:tcPr>
            <w:tcW w:w="1004" w:type="dxa"/>
            <w:tcBorders>
              <w:top w:val="nil"/>
              <w:bottom w:val="nil"/>
            </w:tcBorders>
            <w:shd w:val="clear" w:color="auto" w:fill="auto"/>
            <w:noWrap/>
          </w:tcPr>
          <w:p w14:paraId="618871FF"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29" w:type="dxa"/>
            <w:tcBorders>
              <w:top w:val="nil"/>
              <w:bottom w:val="nil"/>
            </w:tcBorders>
            <w:shd w:val="clear" w:color="auto" w:fill="auto"/>
            <w:noWrap/>
            <w:vAlign w:val="center"/>
          </w:tcPr>
          <w:p w14:paraId="4A8A3BE5" w14:textId="77777777" w:rsidR="00FE088B" w:rsidRPr="00FE088B" w:rsidRDefault="00FE088B" w:rsidP="00FE088B">
            <w:pPr>
              <w:widowControl/>
              <w:spacing w:line="240" w:lineRule="auto"/>
              <w:ind w:firstLineChars="0" w:firstLine="0"/>
              <w:jc w:val="center"/>
              <w:rPr>
                <w:iCs/>
                <w:color w:val="000000"/>
                <w:kern w:val="0"/>
                <w:sz w:val="21"/>
                <w:szCs w:val="20"/>
              </w:rPr>
            </w:pPr>
          </w:p>
        </w:tc>
        <w:tc>
          <w:tcPr>
            <w:tcW w:w="260" w:type="dxa"/>
            <w:tcBorders>
              <w:top w:val="nil"/>
              <w:bottom w:val="nil"/>
            </w:tcBorders>
          </w:tcPr>
          <w:p w14:paraId="3428AE7D"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nil"/>
            </w:tcBorders>
            <w:shd w:val="clear" w:color="auto" w:fill="auto"/>
            <w:noWrap/>
          </w:tcPr>
          <w:p w14:paraId="17BAB346" w14:textId="457A3F69"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cs="Cambria Math"/>
                        <w:i/>
                        <w:color w:val="000000"/>
                        <w:kern w:val="0"/>
                        <w:sz w:val="21"/>
                        <w:szCs w:val="20"/>
                      </w:rPr>
                    </m:ctrlPr>
                  </m:sSupPr>
                  <m:e>
                    <m:r>
                      <m:rPr>
                        <m:nor/>
                      </m:rPr>
                      <w:rPr>
                        <w:color w:val="000000"/>
                        <w:kern w:val="0"/>
                        <w:sz w:val="21"/>
                        <w:szCs w:val="20"/>
                      </w:rPr>
                      <m:t>-0.133</m:t>
                    </m:r>
                  </m:e>
                  <m:sup>
                    <m:r>
                      <w:rPr>
                        <w:rFonts w:ascii="Cambria Math" w:hAnsi="Cambria Math" w:cs="Cambria Math"/>
                        <w:color w:val="000000"/>
                        <w:kern w:val="0"/>
                        <w:sz w:val="21"/>
                        <w:szCs w:val="20"/>
                      </w:rPr>
                      <m:t>*</m:t>
                    </m:r>
                  </m:sup>
                </m:sSup>
              </m:oMath>
            </m:oMathPara>
          </w:p>
        </w:tc>
        <w:tc>
          <w:tcPr>
            <w:tcW w:w="1004" w:type="dxa"/>
            <w:tcBorders>
              <w:top w:val="nil"/>
              <w:bottom w:val="nil"/>
            </w:tcBorders>
            <w:shd w:val="clear" w:color="auto" w:fill="auto"/>
            <w:noWrap/>
            <w:vAlign w:val="center"/>
          </w:tcPr>
          <w:p w14:paraId="707C514E" w14:textId="4330B7CA"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cs="Cambria Math"/>
                        <w:i/>
                        <w:color w:val="000000"/>
                        <w:kern w:val="0"/>
                        <w:sz w:val="21"/>
                        <w:szCs w:val="20"/>
                      </w:rPr>
                    </m:ctrlPr>
                  </m:sSupPr>
                  <m:e>
                    <m:r>
                      <m:rPr>
                        <m:nor/>
                      </m:rPr>
                      <w:rPr>
                        <w:color w:val="000000"/>
                        <w:kern w:val="0"/>
                        <w:sz w:val="21"/>
                        <w:szCs w:val="20"/>
                      </w:rPr>
                      <m:t>-0.128</m:t>
                    </m:r>
                  </m:e>
                  <m:sup>
                    <m:r>
                      <w:rPr>
                        <w:rFonts w:ascii="Cambria Math" w:hAnsi="Cambria Math" w:cs="Cambria Math"/>
                        <w:color w:val="000000"/>
                        <w:kern w:val="0"/>
                        <w:sz w:val="21"/>
                        <w:szCs w:val="20"/>
                      </w:rPr>
                      <m:t>*</m:t>
                    </m:r>
                  </m:sup>
                </m:sSup>
              </m:oMath>
            </m:oMathPara>
          </w:p>
        </w:tc>
      </w:tr>
      <w:tr w:rsidR="00FE088B" w:rsidRPr="00FE088B" w14:paraId="0982BD9A" w14:textId="77777777" w:rsidTr="00732E19">
        <w:trPr>
          <w:trHeight w:val="314"/>
          <w:jc w:val="center"/>
        </w:trPr>
        <w:tc>
          <w:tcPr>
            <w:tcW w:w="2259" w:type="dxa"/>
            <w:tcBorders>
              <w:top w:val="nil"/>
              <w:bottom w:val="nil"/>
            </w:tcBorders>
            <w:shd w:val="clear" w:color="auto" w:fill="auto"/>
            <w:noWrap/>
            <w:vAlign w:val="center"/>
          </w:tcPr>
          <w:p w14:paraId="21F8F30B" w14:textId="77777777" w:rsidR="00FE088B" w:rsidRPr="00FE088B" w:rsidRDefault="00FE088B" w:rsidP="00FE088B">
            <w:pPr>
              <w:widowControl/>
              <w:spacing w:line="240" w:lineRule="auto"/>
              <w:ind w:firstLineChars="0" w:firstLine="0"/>
              <w:jc w:val="center"/>
              <w:rPr>
                <w:sz w:val="21"/>
                <w:szCs w:val="20"/>
              </w:rPr>
            </w:pPr>
            <w:r w:rsidRPr="00FE088B">
              <w:rPr>
                <w:rFonts w:hint="eastAsia"/>
                <w:sz w:val="21"/>
                <w:szCs w:val="20"/>
              </w:rPr>
              <w:t>自我调节</w:t>
            </w:r>
          </w:p>
        </w:tc>
        <w:tc>
          <w:tcPr>
            <w:tcW w:w="1004" w:type="dxa"/>
            <w:tcBorders>
              <w:top w:val="nil"/>
              <w:bottom w:val="nil"/>
            </w:tcBorders>
            <w:shd w:val="clear" w:color="auto" w:fill="auto"/>
            <w:vAlign w:val="center"/>
          </w:tcPr>
          <w:p w14:paraId="6690A7D0"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0.011</w:t>
            </w:r>
          </w:p>
        </w:tc>
        <w:tc>
          <w:tcPr>
            <w:tcW w:w="1029" w:type="dxa"/>
            <w:tcBorders>
              <w:top w:val="nil"/>
              <w:bottom w:val="nil"/>
            </w:tcBorders>
            <w:shd w:val="clear" w:color="auto" w:fill="auto"/>
            <w:noWrap/>
            <w:vAlign w:val="center"/>
          </w:tcPr>
          <w:p w14:paraId="5682C6F4"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w:t>
            </w:r>
            <w:r w:rsidRPr="00FE088B">
              <w:rPr>
                <w:color w:val="000000"/>
                <w:kern w:val="0"/>
                <w:sz w:val="21"/>
                <w:szCs w:val="20"/>
              </w:rPr>
              <w:t>0.</w:t>
            </w:r>
            <w:r w:rsidRPr="00FE088B">
              <w:rPr>
                <w:rFonts w:hint="eastAsia"/>
                <w:color w:val="000000"/>
                <w:kern w:val="0"/>
                <w:sz w:val="21"/>
                <w:szCs w:val="20"/>
              </w:rPr>
              <w:t>015</w:t>
            </w:r>
          </w:p>
        </w:tc>
        <w:tc>
          <w:tcPr>
            <w:tcW w:w="260" w:type="dxa"/>
            <w:tcBorders>
              <w:top w:val="nil"/>
              <w:bottom w:val="nil"/>
            </w:tcBorders>
          </w:tcPr>
          <w:p w14:paraId="72176A29" w14:textId="77777777" w:rsidR="00FE088B" w:rsidRPr="00FE088B" w:rsidRDefault="00FE088B" w:rsidP="00FE088B">
            <w:pPr>
              <w:widowControl/>
              <w:spacing w:line="240" w:lineRule="auto"/>
              <w:ind w:firstLineChars="0" w:firstLine="0"/>
              <w:jc w:val="center"/>
              <w:rPr>
                <w:kern w:val="0"/>
                <w:sz w:val="21"/>
                <w:szCs w:val="20"/>
              </w:rPr>
            </w:pPr>
          </w:p>
        </w:tc>
        <w:tc>
          <w:tcPr>
            <w:tcW w:w="992" w:type="dxa"/>
            <w:tcBorders>
              <w:top w:val="nil"/>
              <w:bottom w:val="nil"/>
            </w:tcBorders>
            <w:shd w:val="clear" w:color="auto" w:fill="auto"/>
            <w:noWrap/>
            <w:vAlign w:val="center"/>
          </w:tcPr>
          <w:p w14:paraId="075099D7" w14:textId="77777777" w:rsidR="00FE088B" w:rsidRPr="00FE088B" w:rsidRDefault="00FE088B" w:rsidP="00FE088B">
            <w:pPr>
              <w:widowControl/>
              <w:spacing w:line="240" w:lineRule="auto"/>
              <w:ind w:firstLineChars="0" w:firstLine="0"/>
              <w:jc w:val="center"/>
              <w:rPr>
                <w:kern w:val="0"/>
                <w:sz w:val="21"/>
                <w:szCs w:val="20"/>
              </w:rPr>
            </w:pPr>
            <w:r w:rsidRPr="00FE088B">
              <w:rPr>
                <w:rFonts w:hint="eastAsia"/>
                <w:kern w:val="0"/>
                <w:sz w:val="21"/>
                <w:szCs w:val="20"/>
              </w:rPr>
              <w:t>0.040</w:t>
            </w:r>
          </w:p>
        </w:tc>
        <w:tc>
          <w:tcPr>
            <w:tcW w:w="1004" w:type="dxa"/>
            <w:tcBorders>
              <w:top w:val="nil"/>
              <w:bottom w:val="nil"/>
            </w:tcBorders>
            <w:shd w:val="clear" w:color="auto" w:fill="auto"/>
            <w:noWrap/>
            <w:vAlign w:val="center"/>
          </w:tcPr>
          <w:p w14:paraId="3A2A72CC" w14:textId="77777777" w:rsidR="00FE088B" w:rsidRPr="00FE088B" w:rsidRDefault="00FE088B" w:rsidP="00FE088B">
            <w:pPr>
              <w:widowControl/>
              <w:spacing w:line="240" w:lineRule="auto"/>
              <w:ind w:firstLineChars="0" w:firstLine="0"/>
              <w:jc w:val="center"/>
              <w:rPr>
                <w:kern w:val="0"/>
                <w:sz w:val="21"/>
                <w:szCs w:val="20"/>
              </w:rPr>
            </w:pPr>
            <w:r w:rsidRPr="00FE088B">
              <w:rPr>
                <w:kern w:val="0"/>
                <w:sz w:val="21"/>
                <w:szCs w:val="20"/>
              </w:rPr>
              <w:t>0.</w:t>
            </w:r>
            <w:r w:rsidRPr="00FE088B">
              <w:rPr>
                <w:rFonts w:hint="eastAsia"/>
                <w:kern w:val="0"/>
                <w:sz w:val="21"/>
                <w:szCs w:val="20"/>
              </w:rPr>
              <w:t>023</w:t>
            </w:r>
          </w:p>
        </w:tc>
      </w:tr>
      <w:tr w:rsidR="00FE088B" w:rsidRPr="00FE088B" w14:paraId="1B4B2F55" w14:textId="77777777" w:rsidTr="00732E19">
        <w:trPr>
          <w:trHeight w:val="314"/>
          <w:jc w:val="center"/>
        </w:trPr>
        <w:tc>
          <w:tcPr>
            <w:tcW w:w="2259" w:type="dxa"/>
            <w:tcBorders>
              <w:top w:val="nil"/>
              <w:bottom w:val="nil"/>
            </w:tcBorders>
            <w:shd w:val="clear" w:color="auto" w:fill="auto"/>
            <w:noWrap/>
            <w:vAlign w:val="center"/>
          </w:tcPr>
          <w:p w14:paraId="77B066FA" w14:textId="77777777" w:rsidR="00FE088B" w:rsidRPr="00FE088B" w:rsidRDefault="00FE088B" w:rsidP="00FE088B">
            <w:pPr>
              <w:widowControl/>
              <w:spacing w:line="240" w:lineRule="auto"/>
              <w:ind w:firstLineChars="0" w:firstLine="0"/>
              <w:jc w:val="center"/>
              <w:rPr>
                <w:sz w:val="21"/>
                <w:szCs w:val="20"/>
              </w:rPr>
            </w:pPr>
            <w:r w:rsidRPr="00FE088B">
              <w:rPr>
                <w:rFonts w:hint="eastAsia"/>
                <w:sz w:val="21"/>
                <w:szCs w:val="20"/>
              </w:rPr>
              <w:t>自我调节</w:t>
            </w:r>
            <w:r w:rsidRPr="00FE088B">
              <w:rPr>
                <w:sz w:val="21"/>
                <w:szCs w:val="20"/>
              </w:rPr>
              <w:t>*</w:t>
            </w:r>
            <w:proofErr w:type="gramStart"/>
            <w:r w:rsidRPr="00FE088B">
              <w:rPr>
                <w:rFonts w:hint="eastAsia"/>
                <w:sz w:val="21"/>
                <w:szCs w:val="20"/>
              </w:rPr>
              <w:t>心流体验</w:t>
            </w:r>
            <w:proofErr w:type="gramEnd"/>
          </w:p>
        </w:tc>
        <w:tc>
          <w:tcPr>
            <w:tcW w:w="1004" w:type="dxa"/>
            <w:tcBorders>
              <w:top w:val="nil"/>
              <w:bottom w:val="nil"/>
            </w:tcBorders>
            <w:shd w:val="clear" w:color="auto" w:fill="auto"/>
            <w:vAlign w:val="center"/>
          </w:tcPr>
          <w:p w14:paraId="456B8134"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29" w:type="dxa"/>
            <w:tcBorders>
              <w:top w:val="nil"/>
              <w:bottom w:val="nil"/>
            </w:tcBorders>
            <w:shd w:val="clear" w:color="auto" w:fill="auto"/>
            <w:noWrap/>
            <w:vAlign w:val="center"/>
          </w:tcPr>
          <w:p w14:paraId="48486F72" w14:textId="0484AF0F" w:rsidR="00FE088B" w:rsidRPr="00FE088B" w:rsidRDefault="00000000" w:rsidP="00FE088B">
            <w:pPr>
              <w:widowControl/>
              <w:spacing w:line="240" w:lineRule="auto"/>
              <w:ind w:firstLineChars="0" w:firstLine="0"/>
              <w:jc w:val="center"/>
              <w:rPr>
                <w:color w:val="000000"/>
                <w:kern w:val="0"/>
                <w:sz w:val="21"/>
                <w:szCs w:val="20"/>
              </w:rPr>
            </w:pPr>
            <m:oMathPara>
              <m:oMath>
                <m:sSup>
                  <m:sSupPr>
                    <m:ctrlPr>
                      <w:rPr>
                        <w:rFonts w:ascii="Cambria Math" w:hAnsi="Cambria Math"/>
                        <w:i/>
                        <w:color w:val="000000"/>
                        <w:kern w:val="0"/>
                        <w:sz w:val="21"/>
                        <w:szCs w:val="20"/>
                      </w:rPr>
                    </m:ctrlPr>
                  </m:sSupPr>
                  <m:e>
                    <m:r>
                      <m:rPr>
                        <m:nor/>
                      </m:rPr>
                      <w:rPr>
                        <w:color w:val="000000"/>
                        <w:kern w:val="0"/>
                        <w:sz w:val="21"/>
                        <w:szCs w:val="20"/>
                      </w:rPr>
                      <m:t>0.282</m:t>
                    </m:r>
                  </m:e>
                  <m:sup>
                    <m:r>
                      <w:rPr>
                        <w:rFonts w:ascii="Cambria Math" w:hAnsi="Cambria Math"/>
                        <w:color w:val="000000"/>
                        <w:kern w:val="0"/>
                        <w:sz w:val="21"/>
                        <w:szCs w:val="20"/>
                      </w:rPr>
                      <m:t>**</m:t>
                    </m:r>
                  </m:sup>
                </m:sSup>
              </m:oMath>
            </m:oMathPara>
          </w:p>
        </w:tc>
        <w:tc>
          <w:tcPr>
            <w:tcW w:w="260" w:type="dxa"/>
            <w:tcBorders>
              <w:top w:val="nil"/>
              <w:bottom w:val="nil"/>
            </w:tcBorders>
          </w:tcPr>
          <w:p w14:paraId="1DE8542A" w14:textId="77777777" w:rsidR="00FE088B" w:rsidRPr="00FE088B" w:rsidRDefault="00FE088B" w:rsidP="00FE088B">
            <w:pPr>
              <w:widowControl/>
              <w:spacing w:line="240" w:lineRule="auto"/>
              <w:ind w:firstLineChars="0" w:firstLine="0"/>
              <w:jc w:val="center"/>
              <w:rPr>
                <w:kern w:val="0"/>
                <w:sz w:val="21"/>
                <w:szCs w:val="20"/>
              </w:rPr>
            </w:pPr>
          </w:p>
        </w:tc>
        <w:tc>
          <w:tcPr>
            <w:tcW w:w="992" w:type="dxa"/>
            <w:tcBorders>
              <w:top w:val="nil"/>
              <w:bottom w:val="nil"/>
            </w:tcBorders>
            <w:shd w:val="clear" w:color="auto" w:fill="auto"/>
            <w:noWrap/>
            <w:vAlign w:val="center"/>
          </w:tcPr>
          <w:p w14:paraId="74F18A60" w14:textId="77777777" w:rsidR="00FE088B" w:rsidRPr="00FE088B" w:rsidRDefault="00FE088B" w:rsidP="00FE088B">
            <w:pPr>
              <w:widowControl/>
              <w:spacing w:line="240" w:lineRule="auto"/>
              <w:ind w:firstLineChars="0" w:firstLine="0"/>
              <w:jc w:val="center"/>
              <w:rPr>
                <w:kern w:val="0"/>
                <w:sz w:val="21"/>
                <w:szCs w:val="20"/>
              </w:rPr>
            </w:pPr>
          </w:p>
        </w:tc>
        <w:tc>
          <w:tcPr>
            <w:tcW w:w="1004" w:type="dxa"/>
            <w:tcBorders>
              <w:top w:val="nil"/>
              <w:bottom w:val="nil"/>
            </w:tcBorders>
            <w:shd w:val="clear" w:color="auto" w:fill="auto"/>
            <w:noWrap/>
            <w:vAlign w:val="center"/>
          </w:tcPr>
          <w:p w14:paraId="71566AC6" w14:textId="77777777" w:rsidR="00FE088B" w:rsidRPr="00FE088B" w:rsidRDefault="00FE088B" w:rsidP="00FE088B">
            <w:pPr>
              <w:widowControl/>
              <w:spacing w:line="240" w:lineRule="auto"/>
              <w:ind w:firstLineChars="0" w:firstLine="0"/>
              <w:jc w:val="center"/>
              <w:rPr>
                <w:kern w:val="0"/>
                <w:sz w:val="21"/>
                <w:szCs w:val="20"/>
              </w:rPr>
            </w:pPr>
          </w:p>
        </w:tc>
      </w:tr>
      <w:tr w:rsidR="00FE088B" w:rsidRPr="00FE088B" w14:paraId="7967031E" w14:textId="77777777" w:rsidTr="00732E19">
        <w:trPr>
          <w:trHeight w:val="314"/>
          <w:jc w:val="center"/>
        </w:trPr>
        <w:tc>
          <w:tcPr>
            <w:tcW w:w="2259" w:type="dxa"/>
            <w:tcBorders>
              <w:top w:val="nil"/>
              <w:bottom w:val="nil"/>
            </w:tcBorders>
            <w:shd w:val="clear" w:color="auto" w:fill="auto"/>
            <w:noWrap/>
            <w:vAlign w:val="center"/>
          </w:tcPr>
          <w:p w14:paraId="2E639E08" w14:textId="77777777" w:rsidR="00FE088B" w:rsidRPr="00FE088B" w:rsidRDefault="00FE088B" w:rsidP="00FE088B">
            <w:pPr>
              <w:widowControl/>
              <w:spacing w:line="240" w:lineRule="auto"/>
              <w:ind w:firstLineChars="0" w:firstLine="0"/>
              <w:jc w:val="center"/>
              <w:rPr>
                <w:sz w:val="21"/>
                <w:szCs w:val="20"/>
              </w:rPr>
            </w:pPr>
            <w:r w:rsidRPr="00FE088B">
              <w:rPr>
                <w:rFonts w:hint="eastAsia"/>
                <w:sz w:val="21"/>
                <w:szCs w:val="20"/>
              </w:rPr>
              <w:t>自我调节</w:t>
            </w:r>
            <w:r w:rsidRPr="00FE088B">
              <w:rPr>
                <w:sz w:val="21"/>
                <w:szCs w:val="20"/>
              </w:rPr>
              <w:t>*</w:t>
            </w:r>
            <w:r w:rsidRPr="00FE088B">
              <w:rPr>
                <w:rFonts w:hint="eastAsia"/>
                <w:sz w:val="21"/>
                <w:szCs w:val="20"/>
              </w:rPr>
              <w:t>认知锁定</w:t>
            </w:r>
          </w:p>
        </w:tc>
        <w:tc>
          <w:tcPr>
            <w:tcW w:w="1004" w:type="dxa"/>
            <w:tcBorders>
              <w:top w:val="nil"/>
              <w:bottom w:val="nil"/>
            </w:tcBorders>
            <w:shd w:val="clear" w:color="auto" w:fill="auto"/>
            <w:vAlign w:val="center"/>
          </w:tcPr>
          <w:p w14:paraId="3EB25DB1"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1029" w:type="dxa"/>
            <w:tcBorders>
              <w:top w:val="nil"/>
              <w:bottom w:val="nil"/>
            </w:tcBorders>
            <w:shd w:val="clear" w:color="auto" w:fill="auto"/>
            <w:noWrap/>
            <w:vAlign w:val="center"/>
          </w:tcPr>
          <w:p w14:paraId="5BC11F66"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260" w:type="dxa"/>
            <w:tcBorders>
              <w:top w:val="nil"/>
              <w:bottom w:val="nil"/>
            </w:tcBorders>
          </w:tcPr>
          <w:p w14:paraId="1ADE6C91" w14:textId="77777777" w:rsidR="00FE088B" w:rsidRPr="00FE088B" w:rsidRDefault="00FE088B" w:rsidP="00FE088B">
            <w:pPr>
              <w:widowControl/>
              <w:spacing w:line="240" w:lineRule="auto"/>
              <w:ind w:firstLineChars="0" w:firstLine="0"/>
              <w:jc w:val="center"/>
              <w:rPr>
                <w:kern w:val="0"/>
                <w:sz w:val="21"/>
                <w:szCs w:val="20"/>
              </w:rPr>
            </w:pPr>
          </w:p>
        </w:tc>
        <w:tc>
          <w:tcPr>
            <w:tcW w:w="992" w:type="dxa"/>
            <w:tcBorders>
              <w:top w:val="nil"/>
              <w:bottom w:val="nil"/>
            </w:tcBorders>
            <w:shd w:val="clear" w:color="auto" w:fill="auto"/>
            <w:noWrap/>
            <w:vAlign w:val="center"/>
          </w:tcPr>
          <w:p w14:paraId="61F7A85A" w14:textId="77777777" w:rsidR="00FE088B" w:rsidRPr="00FE088B" w:rsidRDefault="00FE088B" w:rsidP="00FE088B">
            <w:pPr>
              <w:widowControl/>
              <w:spacing w:line="240" w:lineRule="auto"/>
              <w:ind w:firstLineChars="0" w:firstLine="0"/>
              <w:jc w:val="center"/>
              <w:rPr>
                <w:kern w:val="0"/>
                <w:sz w:val="21"/>
                <w:szCs w:val="20"/>
              </w:rPr>
            </w:pPr>
          </w:p>
        </w:tc>
        <w:tc>
          <w:tcPr>
            <w:tcW w:w="1004" w:type="dxa"/>
            <w:tcBorders>
              <w:top w:val="nil"/>
              <w:bottom w:val="nil"/>
            </w:tcBorders>
            <w:shd w:val="clear" w:color="auto" w:fill="auto"/>
            <w:noWrap/>
            <w:vAlign w:val="center"/>
          </w:tcPr>
          <w:p w14:paraId="75026EF1" w14:textId="49EA179E" w:rsidR="00FE088B" w:rsidRPr="00FE088B" w:rsidRDefault="00000000" w:rsidP="00FE088B">
            <w:pPr>
              <w:widowControl/>
              <w:spacing w:line="240" w:lineRule="auto"/>
              <w:ind w:firstLineChars="0" w:firstLine="0"/>
              <w:jc w:val="center"/>
              <w:rPr>
                <w:kern w:val="0"/>
                <w:sz w:val="21"/>
                <w:szCs w:val="20"/>
              </w:rPr>
            </w:pPr>
            <m:oMathPara>
              <m:oMath>
                <m:sSup>
                  <m:sSupPr>
                    <m:ctrlPr>
                      <w:rPr>
                        <w:rFonts w:ascii="Cambria Math" w:hAnsi="Cambria Math"/>
                        <w:i/>
                        <w:kern w:val="0"/>
                        <w:sz w:val="21"/>
                        <w:szCs w:val="20"/>
                      </w:rPr>
                    </m:ctrlPr>
                  </m:sSupPr>
                  <m:e>
                    <m:r>
                      <m:rPr>
                        <m:nor/>
                      </m:rPr>
                      <w:rPr>
                        <w:kern w:val="0"/>
                        <w:sz w:val="21"/>
                        <w:szCs w:val="20"/>
                      </w:rPr>
                      <m:t>0.219</m:t>
                    </m:r>
                  </m:e>
                  <m:sup>
                    <m:r>
                      <w:rPr>
                        <w:rFonts w:ascii="Cambria Math" w:hAnsi="Cambria Math"/>
                        <w:kern w:val="0"/>
                        <w:sz w:val="21"/>
                        <w:szCs w:val="20"/>
                      </w:rPr>
                      <m:t>***</m:t>
                    </m:r>
                  </m:sup>
                </m:sSup>
              </m:oMath>
            </m:oMathPara>
          </w:p>
        </w:tc>
      </w:tr>
      <w:tr w:rsidR="00FE088B" w:rsidRPr="00FE088B" w14:paraId="1A8140BE" w14:textId="77777777" w:rsidTr="00732E19">
        <w:trPr>
          <w:trHeight w:val="314"/>
          <w:jc w:val="center"/>
        </w:trPr>
        <w:tc>
          <w:tcPr>
            <w:tcW w:w="2259" w:type="dxa"/>
            <w:tcBorders>
              <w:top w:val="nil"/>
              <w:bottom w:val="nil"/>
            </w:tcBorders>
            <w:shd w:val="clear" w:color="auto" w:fill="auto"/>
            <w:noWrap/>
            <w:vAlign w:val="center"/>
            <w:hideMark/>
          </w:tcPr>
          <w:p w14:paraId="7FEF8191" w14:textId="77777777" w:rsidR="00FE088B" w:rsidRPr="0071089F" w:rsidRDefault="00FE088B" w:rsidP="00FE088B">
            <w:pPr>
              <w:widowControl/>
              <w:spacing w:line="240" w:lineRule="auto"/>
              <w:ind w:firstLineChars="0" w:firstLine="0"/>
              <w:jc w:val="center"/>
              <w:rPr>
                <w:i/>
                <w:iCs/>
                <w:color w:val="000000"/>
                <w:kern w:val="0"/>
                <w:sz w:val="21"/>
                <w:szCs w:val="20"/>
              </w:rPr>
            </w:pPr>
            <w:r w:rsidRPr="0071089F">
              <w:rPr>
                <w:i/>
                <w:iCs/>
                <w:color w:val="000000"/>
                <w:kern w:val="0"/>
                <w:sz w:val="21"/>
                <w:szCs w:val="20"/>
              </w:rPr>
              <w:t>R</w:t>
            </w:r>
            <w:r w:rsidRPr="0071089F">
              <w:rPr>
                <w:i/>
                <w:iCs/>
                <w:color w:val="000000"/>
                <w:kern w:val="0"/>
                <w:sz w:val="21"/>
                <w:szCs w:val="20"/>
                <w:vertAlign w:val="superscript"/>
              </w:rPr>
              <w:t>2</w:t>
            </w:r>
          </w:p>
        </w:tc>
        <w:tc>
          <w:tcPr>
            <w:tcW w:w="1004" w:type="dxa"/>
            <w:tcBorders>
              <w:top w:val="nil"/>
              <w:bottom w:val="nil"/>
            </w:tcBorders>
            <w:shd w:val="clear" w:color="auto" w:fill="auto"/>
            <w:noWrap/>
            <w:vAlign w:val="center"/>
            <w:hideMark/>
          </w:tcPr>
          <w:p w14:paraId="224A98A1"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265</w:t>
            </w:r>
          </w:p>
        </w:tc>
        <w:tc>
          <w:tcPr>
            <w:tcW w:w="1029" w:type="dxa"/>
            <w:tcBorders>
              <w:top w:val="nil"/>
              <w:bottom w:val="nil"/>
            </w:tcBorders>
            <w:shd w:val="clear" w:color="auto" w:fill="auto"/>
            <w:noWrap/>
            <w:vAlign w:val="center"/>
            <w:hideMark/>
          </w:tcPr>
          <w:p w14:paraId="22CE2332"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337</w:t>
            </w:r>
          </w:p>
        </w:tc>
        <w:tc>
          <w:tcPr>
            <w:tcW w:w="260" w:type="dxa"/>
            <w:tcBorders>
              <w:top w:val="nil"/>
              <w:bottom w:val="nil"/>
            </w:tcBorders>
          </w:tcPr>
          <w:p w14:paraId="5928EC4F"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nil"/>
            </w:tcBorders>
            <w:shd w:val="clear" w:color="auto" w:fill="auto"/>
            <w:noWrap/>
            <w:vAlign w:val="center"/>
            <w:hideMark/>
          </w:tcPr>
          <w:p w14:paraId="11FE86EB"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031</w:t>
            </w:r>
          </w:p>
        </w:tc>
        <w:tc>
          <w:tcPr>
            <w:tcW w:w="1004" w:type="dxa"/>
            <w:tcBorders>
              <w:top w:val="nil"/>
              <w:bottom w:val="nil"/>
            </w:tcBorders>
            <w:shd w:val="clear" w:color="auto" w:fill="auto"/>
            <w:noWrap/>
            <w:vAlign w:val="center"/>
            <w:hideMark/>
          </w:tcPr>
          <w:p w14:paraId="6C8A8E48"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color w:val="000000"/>
                <w:kern w:val="0"/>
                <w:sz w:val="21"/>
                <w:szCs w:val="20"/>
              </w:rPr>
              <w:t>0.</w:t>
            </w:r>
            <w:r w:rsidRPr="00FE088B">
              <w:rPr>
                <w:rFonts w:hint="eastAsia"/>
                <w:color w:val="000000"/>
                <w:kern w:val="0"/>
                <w:sz w:val="21"/>
                <w:szCs w:val="20"/>
              </w:rPr>
              <w:t>077</w:t>
            </w:r>
          </w:p>
        </w:tc>
      </w:tr>
      <w:tr w:rsidR="00FE088B" w:rsidRPr="00FE088B" w14:paraId="1C872B8F" w14:textId="77777777" w:rsidTr="000E3222">
        <w:trPr>
          <w:trHeight w:val="314"/>
          <w:jc w:val="center"/>
        </w:trPr>
        <w:tc>
          <w:tcPr>
            <w:tcW w:w="2259" w:type="dxa"/>
            <w:tcBorders>
              <w:top w:val="nil"/>
              <w:bottom w:val="single" w:sz="12" w:space="0" w:color="auto"/>
            </w:tcBorders>
            <w:shd w:val="clear" w:color="auto" w:fill="auto"/>
            <w:noWrap/>
            <w:vAlign w:val="center"/>
          </w:tcPr>
          <w:p w14:paraId="6B9D71BE" w14:textId="77777777" w:rsidR="00FE088B" w:rsidRPr="0071089F" w:rsidRDefault="00FE088B" w:rsidP="00FE088B">
            <w:pPr>
              <w:widowControl/>
              <w:spacing w:line="240" w:lineRule="auto"/>
              <w:ind w:firstLineChars="0" w:firstLine="0"/>
              <w:jc w:val="center"/>
              <w:rPr>
                <w:i/>
                <w:iCs/>
                <w:color w:val="000000"/>
                <w:kern w:val="0"/>
                <w:sz w:val="21"/>
                <w:szCs w:val="20"/>
              </w:rPr>
            </w:pPr>
            <w:r w:rsidRPr="0071089F">
              <w:rPr>
                <w:rFonts w:ascii="宋体" w:hAnsi="宋体" w:hint="eastAsia"/>
                <w:i/>
                <w:iCs/>
                <w:color w:val="000000"/>
                <w:kern w:val="0"/>
                <w:sz w:val="21"/>
                <w:szCs w:val="20"/>
              </w:rPr>
              <w:t>Δ</w:t>
            </w:r>
            <w:r w:rsidRPr="0071089F">
              <w:rPr>
                <w:i/>
                <w:iCs/>
                <w:color w:val="000000"/>
                <w:kern w:val="0"/>
                <w:sz w:val="21"/>
                <w:szCs w:val="20"/>
              </w:rPr>
              <w:t>R</w:t>
            </w:r>
            <w:r w:rsidRPr="0071089F">
              <w:rPr>
                <w:rFonts w:hint="eastAsia"/>
                <w:i/>
                <w:iCs/>
                <w:color w:val="000000"/>
                <w:kern w:val="0"/>
                <w:sz w:val="21"/>
                <w:szCs w:val="20"/>
                <w:vertAlign w:val="superscript"/>
              </w:rPr>
              <w:t>2</w:t>
            </w:r>
          </w:p>
        </w:tc>
        <w:tc>
          <w:tcPr>
            <w:tcW w:w="1004" w:type="dxa"/>
            <w:tcBorders>
              <w:top w:val="nil"/>
              <w:bottom w:val="single" w:sz="12" w:space="0" w:color="auto"/>
            </w:tcBorders>
            <w:shd w:val="clear" w:color="auto" w:fill="auto"/>
            <w:noWrap/>
            <w:vAlign w:val="center"/>
          </w:tcPr>
          <w:p w14:paraId="1221731F"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0.265</w:t>
            </w:r>
          </w:p>
        </w:tc>
        <w:tc>
          <w:tcPr>
            <w:tcW w:w="1029" w:type="dxa"/>
            <w:tcBorders>
              <w:top w:val="nil"/>
              <w:bottom w:val="single" w:sz="12" w:space="0" w:color="auto"/>
            </w:tcBorders>
            <w:shd w:val="clear" w:color="auto" w:fill="auto"/>
            <w:noWrap/>
            <w:vAlign w:val="center"/>
          </w:tcPr>
          <w:p w14:paraId="284A31B9"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0.068</w:t>
            </w:r>
          </w:p>
        </w:tc>
        <w:tc>
          <w:tcPr>
            <w:tcW w:w="260" w:type="dxa"/>
            <w:tcBorders>
              <w:top w:val="nil"/>
              <w:bottom w:val="single" w:sz="12" w:space="0" w:color="auto"/>
            </w:tcBorders>
          </w:tcPr>
          <w:p w14:paraId="4162484B" w14:textId="77777777" w:rsidR="00FE088B" w:rsidRPr="00FE088B" w:rsidRDefault="00FE088B" w:rsidP="00FE088B">
            <w:pPr>
              <w:widowControl/>
              <w:spacing w:line="240" w:lineRule="auto"/>
              <w:ind w:firstLineChars="0" w:firstLine="0"/>
              <w:jc w:val="center"/>
              <w:rPr>
                <w:color w:val="000000"/>
                <w:kern w:val="0"/>
                <w:sz w:val="21"/>
                <w:szCs w:val="20"/>
              </w:rPr>
            </w:pPr>
          </w:p>
        </w:tc>
        <w:tc>
          <w:tcPr>
            <w:tcW w:w="992" w:type="dxa"/>
            <w:tcBorders>
              <w:top w:val="nil"/>
              <w:bottom w:val="single" w:sz="12" w:space="0" w:color="auto"/>
            </w:tcBorders>
            <w:shd w:val="clear" w:color="auto" w:fill="auto"/>
            <w:noWrap/>
            <w:vAlign w:val="center"/>
          </w:tcPr>
          <w:p w14:paraId="727C4706"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0.031</w:t>
            </w:r>
          </w:p>
        </w:tc>
        <w:tc>
          <w:tcPr>
            <w:tcW w:w="1004" w:type="dxa"/>
            <w:tcBorders>
              <w:top w:val="nil"/>
              <w:bottom w:val="single" w:sz="12" w:space="0" w:color="auto"/>
            </w:tcBorders>
            <w:shd w:val="clear" w:color="auto" w:fill="auto"/>
            <w:noWrap/>
            <w:vAlign w:val="center"/>
          </w:tcPr>
          <w:p w14:paraId="24BDB2F5" w14:textId="77777777" w:rsidR="00FE088B" w:rsidRPr="00FE088B" w:rsidRDefault="00FE088B" w:rsidP="00FE088B">
            <w:pPr>
              <w:widowControl/>
              <w:spacing w:line="240" w:lineRule="auto"/>
              <w:ind w:firstLineChars="0" w:firstLine="0"/>
              <w:jc w:val="center"/>
              <w:rPr>
                <w:color w:val="000000"/>
                <w:kern w:val="0"/>
                <w:sz w:val="21"/>
                <w:szCs w:val="20"/>
              </w:rPr>
            </w:pPr>
            <w:r w:rsidRPr="00FE088B">
              <w:rPr>
                <w:rFonts w:hint="eastAsia"/>
                <w:color w:val="000000"/>
                <w:kern w:val="0"/>
                <w:sz w:val="21"/>
                <w:szCs w:val="20"/>
              </w:rPr>
              <w:t>0.046</w:t>
            </w:r>
          </w:p>
        </w:tc>
      </w:tr>
    </w:tbl>
    <w:p w14:paraId="089EDC87" w14:textId="0837F6BF" w:rsidR="00FE088B" w:rsidRDefault="00FE088B" w:rsidP="00FE088B">
      <w:pPr>
        <w:widowControl/>
        <w:spacing w:line="360" w:lineRule="auto"/>
        <w:ind w:firstLineChars="0"/>
      </w:pPr>
      <w:r w:rsidRPr="00FE088B">
        <w:t>根据</w:t>
      </w:r>
      <w:r w:rsidRPr="00FE088B">
        <w:t>simple slope</w:t>
      </w:r>
      <w:r w:rsidRPr="00FE088B">
        <w:t>检验结果，绘制不同水平（</w:t>
      </w:r>
      <w:r w:rsidRPr="00FE088B">
        <w:t>±SD</w:t>
      </w:r>
      <w:r w:rsidRPr="00FE088B">
        <w:t>）</w:t>
      </w:r>
      <w:r w:rsidRPr="00FE088B">
        <w:rPr>
          <w:rFonts w:hint="eastAsia"/>
        </w:rPr>
        <w:t>自我调节</w:t>
      </w:r>
      <w:r w:rsidRPr="00FE088B">
        <w:t>水平</w:t>
      </w:r>
      <w:proofErr w:type="gramStart"/>
      <w:r w:rsidRPr="00FE088B">
        <w:t>下</w:t>
      </w:r>
      <w:r w:rsidRPr="00FE088B">
        <w:rPr>
          <w:rFonts w:hint="eastAsia"/>
        </w:rPr>
        <w:t>心流体验</w:t>
      </w:r>
      <w:proofErr w:type="gramEnd"/>
      <w:r w:rsidRPr="00FE088B">
        <w:rPr>
          <w:rFonts w:hint="eastAsia"/>
        </w:rPr>
        <w:t>、认知锁定</w:t>
      </w:r>
      <w:r w:rsidRPr="00FE088B">
        <w:t>对</w:t>
      </w:r>
      <w:r w:rsidRPr="00FE088B">
        <w:rPr>
          <w:rFonts w:hint="eastAsia"/>
        </w:rPr>
        <w:t>工作投入</w:t>
      </w:r>
      <w:r w:rsidRPr="00FE088B">
        <w:t>的不同影响，以更清晰地观察</w:t>
      </w:r>
      <w:r w:rsidRPr="00FE088B">
        <w:rPr>
          <w:rFonts w:hint="eastAsia"/>
        </w:rPr>
        <w:t>自我调节</w:t>
      </w:r>
      <w:r w:rsidRPr="00FE088B">
        <w:t>水平高于和低于一个标准差水平下，</w:t>
      </w:r>
      <w:proofErr w:type="gramStart"/>
      <w:r w:rsidRPr="00FE088B">
        <w:rPr>
          <w:rFonts w:hint="eastAsia"/>
        </w:rPr>
        <w:t>心流体验</w:t>
      </w:r>
      <w:proofErr w:type="gramEnd"/>
      <w:r w:rsidRPr="00FE088B">
        <w:rPr>
          <w:rFonts w:hint="eastAsia"/>
        </w:rPr>
        <w:t>、认知锁定与工作投入</w:t>
      </w:r>
      <w:r w:rsidRPr="00FE088B">
        <w:t>的关系。</w:t>
      </w:r>
      <w:bookmarkStart w:id="197" w:name="OLE_LINK7"/>
      <w:r w:rsidRPr="00FE088B">
        <w:rPr>
          <w:rFonts w:hint="eastAsia"/>
        </w:rPr>
        <w:t>自我调节</w:t>
      </w:r>
      <w:r w:rsidRPr="00FE088B">
        <w:t>水平对</w:t>
      </w:r>
      <w:r w:rsidRPr="00FE088B">
        <w:rPr>
          <w:rFonts w:hint="eastAsia"/>
        </w:rPr>
        <w:t>心流体验</w:t>
      </w:r>
      <w:r w:rsidRPr="00FE088B">
        <w:t>与</w:t>
      </w:r>
      <w:r w:rsidRPr="00FE088B">
        <w:rPr>
          <w:rFonts w:hint="eastAsia"/>
        </w:rPr>
        <w:t>工作</w:t>
      </w:r>
      <w:proofErr w:type="gramStart"/>
      <w:r w:rsidRPr="00FE088B">
        <w:rPr>
          <w:rFonts w:hint="eastAsia"/>
        </w:rPr>
        <w:t>投入</w:t>
      </w:r>
      <w:r w:rsidRPr="00FE088B">
        <w:t>间</w:t>
      </w:r>
      <w:proofErr w:type="gramEnd"/>
      <w:r w:rsidRPr="00FE088B">
        <w:t>关系的调节效应</w:t>
      </w:r>
      <w:bookmarkEnd w:id="197"/>
      <w:r w:rsidRPr="00FE088B">
        <w:t>如</w:t>
      </w:r>
      <w:r w:rsidR="006C46A9">
        <w:fldChar w:fldCharType="begin" w:fldLock="1"/>
      </w:r>
      <w:r w:rsidR="006C46A9">
        <w:instrText xml:space="preserve"> REF _Ref195479065 \h </w:instrText>
      </w:r>
      <w:r w:rsidR="006C46A9">
        <w:fldChar w:fldCharType="separate"/>
      </w:r>
      <w:r w:rsidR="006E4409">
        <w:rPr>
          <w:rFonts w:hint="eastAsia"/>
        </w:rPr>
        <w:t>图</w:t>
      </w:r>
      <w:r w:rsidR="006E4409">
        <w:rPr>
          <w:rFonts w:hint="eastAsia"/>
        </w:rPr>
        <w:t>5.</w:t>
      </w:r>
      <w:r w:rsidR="006E4409">
        <w:rPr>
          <w:noProof/>
        </w:rPr>
        <w:t>1</w:t>
      </w:r>
      <w:r w:rsidR="006C46A9">
        <w:fldChar w:fldCharType="end"/>
      </w:r>
      <w:r w:rsidRPr="00FE088B">
        <w:t>所示，与</w:t>
      </w:r>
      <w:r w:rsidRPr="00FE088B">
        <w:rPr>
          <w:rFonts w:hint="eastAsia"/>
        </w:rPr>
        <w:t>自我调节</w:t>
      </w:r>
      <w:r w:rsidRPr="00FE088B">
        <w:t>水平较低的员工相比（</w:t>
      </w:r>
      <w:r w:rsidRPr="00FE088B">
        <w:t>simple slope=0.</w:t>
      </w:r>
      <w:r w:rsidRPr="00FE088B">
        <w:rPr>
          <w:rFonts w:hint="eastAsia"/>
        </w:rPr>
        <w:t>578</w:t>
      </w:r>
      <w:r w:rsidRPr="00FE088B">
        <w:t>，</w:t>
      </w:r>
      <w:r w:rsidRPr="004C6AF5">
        <w:rPr>
          <w:i/>
          <w:iCs/>
        </w:rPr>
        <w:t>p</w:t>
      </w:r>
      <w:r w:rsidRPr="00FE088B">
        <w:t>&lt;0.0</w:t>
      </w:r>
      <w:r w:rsidRPr="00FE088B">
        <w:rPr>
          <w:rFonts w:hint="eastAsia"/>
        </w:rPr>
        <w:t>01</w:t>
      </w:r>
      <w:r w:rsidRPr="00FE088B">
        <w:t>），对于</w:t>
      </w:r>
      <w:r w:rsidRPr="00FE088B">
        <w:rPr>
          <w:rFonts w:hint="eastAsia"/>
        </w:rPr>
        <w:t>自我调节</w:t>
      </w:r>
      <w:r w:rsidRPr="00FE088B">
        <w:t>水平较高的员工来说，</w:t>
      </w:r>
      <w:proofErr w:type="gramStart"/>
      <w:r w:rsidRPr="00FE088B">
        <w:rPr>
          <w:rFonts w:hint="eastAsia"/>
        </w:rPr>
        <w:t>心流体验</w:t>
      </w:r>
      <w:proofErr w:type="gramEnd"/>
      <w:r w:rsidRPr="00FE088B">
        <w:t>对</w:t>
      </w:r>
      <w:r w:rsidRPr="00FE088B">
        <w:rPr>
          <w:rFonts w:hint="eastAsia"/>
        </w:rPr>
        <w:t>工作投入</w:t>
      </w:r>
      <w:r w:rsidRPr="00FE088B">
        <w:t>的正向影响更强且更显著（</w:t>
      </w:r>
      <w:r w:rsidRPr="00FE088B">
        <w:t>simple slope=</w:t>
      </w:r>
      <w:r w:rsidRPr="00FE088B">
        <w:rPr>
          <w:rFonts w:hint="eastAsia"/>
        </w:rPr>
        <w:t>1.142</w:t>
      </w:r>
      <w:r w:rsidRPr="00FE088B">
        <w:t>，</w:t>
      </w:r>
      <w:r w:rsidRPr="004C6AF5">
        <w:rPr>
          <w:i/>
          <w:iCs/>
        </w:rPr>
        <w:t>p</w:t>
      </w:r>
      <w:r w:rsidRPr="00FE088B">
        <w:t>&lt;0.0</w:t>
      </w:r>
      <w:r w:rsidRPr="00FE088B">
        <w:rPr>
          <w:rFonts w:hint="eastAsia"/>
        </w:rPr>
        <w:t>0</w:t>
      </w:r>
      <w:r w:rsidRPr="00FE088B">
        <w:t>1</w:t>
      </w:r>
      <w:r w:rsidRPr="00FE088B">
        <w:t>）。因此，</w:t>
      </w:r>
      <w:r w:rsidRPr="00FE088B">
        <w:rPr>
          <w:rFonts w:hint="eastAsia"/>
        </w:rPr>
        <w:t>自我调节</w:t>
      </w:r>
      <w:r w:rsidRPr="00FE088B">
        <w:t>水平对</w:t>
      </w:r>
      <w:r w:rsidRPr="00FE088B">
        <w:rPr>
          <w:rFonts w:hint="eastAsia"/>
        </w:rPr>
        <w:t>心流体验</w:t>
      </w:r>
      <w:r w:rsidRPr="00FE088B">
        <w:t>与</w:t>
      </w:r>
      <w:r w:rsidRPr="00FE088B">
        <w:rPr>
          <w:rFonts w:hint="eastAsia"/>
        </w:rPr>
        <w:t>工作</w:t>
      </w:r>
      <w:proofErr w:type="gramStart"/>
      <w:r w:rsidRPr="00FE088B">
        <w:rPr>
          <w:rFonts w:hint="eastAsia"/>
        </w:rPr>
        <w:t>投入</w:t>
      </w:r>
      <w:r w:rsidRPr="00FE088B">
        <w:t>间</w:t>
      </w:r>
      <w:proofErr w:type="gramEnd"/>
      <w:r w:rsidRPr="00FE088B">
        <w:t>的影响中发挥正向调节作用，</w:t>
      </w:r>
      <w:r w:rsidR="000E3222">
        <w:rPr>
          <w:rFonts w:hint="eastAsia"/>
        </w:rPr>
        <w:t>假设</w:t>
      </w:r>
      <w:r w:rsidR="006C46A9">
        <w:rPr>
          <w:rFonts w:hint="eastAsia"/>
        </w:rPr>
        <w:t>H</w:t>
      </w:r>
      <w:r w:rsidR="00BB3D13">
        <w:rPr>
          <w:rFonts w:hint="eastAsia"/>
        </w:rPr>
        <w:t>9</w:t>
      </w:r>
      <w:r w:rsidRPr="00FE088B">
        <w:t>得到支持。如</w:t>
      </w:r>
      <w:r w:rsidR="006C46A9">
        <w:fldChar w:fldCharType="begin" w:fldLock="1"/>
      </w:r>
      <w:r w:rsidR="006C46A9">
        <w:instrText xml:space="preserve"> REF _Ref195479096 \h </w:instrText>
      </w:r>
      <w:r w:rsidR="006C46A9">
        <w:fldChar w:fldCharType="separate"/>
      </w:r>
      <w:r w:rsidR="006E4409">
        <w:rPr>
          <w:rFonts w:hint="eastAsia"/>
        </w:rPr>
        <w:t>图</w:t>
      </w:r>
      <w:r w:rsidR="006E4409">
        <w:rPr>
          <w:rFonts w:hint="eastAsia"/>
        </w:rPr>
        <w:t>5.</w:t>
      </w:r>
      <w:r w:rsidR="006E4409">
        <w:rPr>
          <w:noProof/>
        </w:rPr>
        <w:t>2</w:t>
      </w:r>
      <w:r w:rsidR="006C46A9">
        <w:fldChar w:fldCharType="end"/>
      </w:r>
      <w:r w:rsidRPr="00FE088B">
        <w:t>所示，相较于</w:t>
      </w:r>
      <w:r w:rsidRPr="00FE088B">
        <w:rPr>
          <w:rFonts w:hint="eastAsia"/>
        </w:rPr>
        <w:t>自我调节</w:t>
      </w:r>
      <w:r w:rsidRPr="00FE088B">
        <w:t>水平较高的员工来说（</w:t>
      </w:r>
      <w:r w:rsidRPr="00FE088B">
        <w:t>simple slope=0.</w:t>
      </w:r>
      <w:r w:rsidRPr="00FE088B">
        <w:rPr>
          <w:rFonts w:hint="eastAsia"/>
        </w:rPr>
        <w:t>420</w:t>
      </w:r>
      <w:r w:rsidRPr="00FE088B">
        <w:t>，</w:t>
      </w:r>
      <w:r w:rsidRPr="004C6AF5">
        <w:rPr>
          <w:i/>
          <w:iCs/>
        </w:rPr>
        <w:t>p</w:t>
      </w:r>
      <w:r w:rsidRPr="00FE088B">
        <w:t>&lt;0.0</w:t>
      </w:r>
      <w:r w:rsidRPr="00FE088B">
        <w:rPr>
          <w:rFonts w:hint="eastAsia"/>
        </w:rPr>
        <w:t>5</w:t>
      </w:r>
      <w:r w:rsidRPr="00FE088B">
        <w:t>），</w:t>
      </w:r>
      <w:r w:rsidRPr="00FE088B">
        <w:rPr>
          <w:rFonts w:hint="eastAsia"/>
        </w:rPr>
        <w:t>自我调节</w:t>
      </w:r>
      <w:r w:rsidRPr="00FE088B">
        <w:t>水平较低的员工更容易做出</w:t>
      </w:r>
      <w:r w:rsidRPr="00FE088B">
        <w:rPr>
          <w:rFonts w:hint="eastAsia"/>
        </w:rPr>
        <w:t>认知锁定</w:t>
      </w:r>
      <w:r w:rsidRPr="00FE088B">
        <w:t>（</w:t>
      </w:r>
      <w:r w:rsidRPr="00FE088B">
        <w:t>simple slope=</w:t>
      </w:r>
      <w:r w:rsidRPr="00FE088B">
        <w:rPr>
          <w:rFonts w:hint="eastAsia"/>
        </w:rPr>
        <w:t>0.858</w:t>
      </w:r>
      <w:r w:rsidRPr="00FE088B">
        <w:t>，</w:t>
      </w:r>
      <w:r w:rsidRPr="004C6AF5">
        <w:rPr>
          <w:i/>
          <w:iCs/>
        </w:rPr>
        <w:t>p</w:t>
      </w:r>
      <w:r w:rsidRPr="00FE088B">
        <w:t>&lt;0.0</w:t>
      </w:r>
      <w:r w:rsidRPr="00FE088B">
        <w:rPr>
          <w:rFonts w:hint="eastAsia"/>
        </w:rPr>
        <w:t>5</w:t>
      </w:r>
      <w:r w:rsidRPr="00FE088B">
        <w:t>）。因此，</w:t>
      </w:r>
      <w:r w:rsidRPr="00FE088B">
        <w:rPr>
          <w:rFonts w:hint="eastAsia"/>
        </w:rPr>
        <w:t>自我调节</w:t>
      </w:r>
      <w:r w:rsidRPr="00FE088B">
        <w:t>在</w:t>
      </w:r>
      <w:r w:rsidRPr="00FE088B">
        <w:rPr>
          <w:rFonts w:hint="eastAsia"/>
        </w:rPr>
        <w:t>认知锁定</w:t>
      </w:r>
      <w:r w:rsidRPr="00FE088B">
        <w:t>对</w:t>
      </w:r>
      <w:r w:rsidRPr="00FE088B">
        <w:rPr>
          <w:rFonts w:hint="eastAsia"/>
        </w:rPr>
        <w:t>工作投入</w:t>
      </w:r>
      <w:r w:rsidRPr="00FE088B">
        <w:t>的影响中发挥</w:t>
      </w:r>
      <w:r w:rsidRPr="00FE088B">
        <w:rPr>
          <w:rFonts w:hint="eastAsia"/>
        </w:rPr>
        <w:t>正向</w:t>
      </w:r>
      <w:r w:rsidRPr="00FE088B">
        <w:t>调节作用</w:t>
      </w:r>
      <w:r w:rsidR="00BB3D13">
        <w:rPr>
          <w:rFonts w:hint="eastAsia"/>
        </w:rPr>
        <w:t>，</w:t>
      </w:r>
      <w:r w:rsidR="000E3222">
        <w:rPr>
          <w:rFonts w:hint="eastAsia"/>
        </w:rPr>
        <w:t>假设</w:t>
      </w:r>
      <w:r w:rsidR="006C46A9">
        <w:rPr>
          <w:rFonts w:hint="eastAsia"/>
        </w:rPr>
        <w:t>H</w:t>
      </w:r>
      <w:r w:rsidR="00BB3D13">
        <w:rPr>
          <w:rFonts w:hint="eastAsia"/>
        </w:rPr>
        <w:t>10</w:t>
      </w:r>
      <w:r w:rsidR="00BB3D13">
        <w:rPr>
          <w:rFonts w:hint="eastAsia"/>
        </w:rPr>
        <w:t>得到支持</w:t>
      </w:r>
      <w:r w:rsidRPr="00FE088B">
        <w:t>。</w:t>
      </w:r>
    </w:p>
    <w:p w14:paraId="16257CC9" w14:textId="02A6FE6D" w:rsidR="00E62B92" w:rsidRPr="00FE088B" w:rsidRDefault="00E62B92" w:rsidP="00FE088B">
      <w:pPr>
        <w:widowControl/>
        <w:spacing w:line="360" w:lineRule="auto"/>
        <w:ind w:firstLineChars="0"/>
      </w:pPr>
      <w:r w:rsidRPr="00E62B92">
        <w:rPr>
          <w:rFonts w:hint="eastAsia"/>
        </w:rPr>
        <w:t>进一步，为检验自我调节是否会调节功利型（享乐型）智能推荐对工作投入的间接效应，本研究采用</w:t>
      </w:r>
      <w:r w:rsidRPr="00E62B92">
        <w:rPr>
          <w:rFonts w:hint="eastAsia"/>
        </w:rPr>
        <w:t>SPSS</w:t>
      </w:r>
      <w:r w:rsidRPr="00E62B92">
        <w:rPr>
          <w:rFonts w:hint="eastAsia"/>
        </w:rPr>
        <w:t>中</w:t>
      </w:r>
      <w:r w:rsidRPr="00E62B92">
        <w:rPr>
          <w:rFonts w:hint="eastAsia"/>
        </w:rPr>
        <w:t>Process</w:t>
      </w:r>
      <w:r w:rsidRPr="00E62B92">
        <w:rPr>
          <w:rFonts w:hint="eastAsia"/>
        </w:rPr>
        <w:t>程序进行</w:t>
      </w:r>
      <w:r w:rsidRPr="00E62B92">
        <w:rPr>
          <w:rFonts w:hint="eastAsia"/>
        </w:rPr>
        <w:t>Bootstrap</w:t>
      </w:r>
      <w:r w:rsidRPr="00E62B92">
        <w:rPr>
          <w:rFonts w:hint="eastAsia"/>
        </w:rPr>
        <w:t>有调节的中介效应检验，结果如表</w:t>
      </w:r>
      <w:r w:rsidRPr="00E62B92">
        <w:rPr>
          <w:rFonts w:hint="eastAsia"/>
        </w:rPr>
        <w:t>5.7</w:t>
      </w:r>
      <w:r w:rsidRPr="00E62B92">
        <w:rPr>
          <w:rFonts w:hint="eastAsia"/>
        </w:rPr>
        <w:t>所示。在高自我调节水平下，功利型智能推荐</w:t>
      </w:r>
      <w:proofErr w:type="gramStart"/>
      <w:r w:rsidRPr="00E62B92">
        <w:rPr>
          <w:rFonts w:hint="eastAsia"/>
        </w:rPr>
        <w:t>通过心流体验</w:t>
      </w:r>
      <w:proofErr w:type="gramEnd"/>
      <w:r w:rsidRPr="00E62B92">
        <w:rPr>
          <w:rFonts w:hint="eastAsia"/>
        </w:rPr>
        <w:t>影响个体工作投入行为的作用效果显著（效应值</w:t>
      </w:r>
      <w:r w:rsidRPr="00CF3928">
        <w:rPr>
          <w:rFonts w:hint="eastAsia"/>
          <w:i/>
          <w:iCs/>
        </w:rPr>
        <w:t>r</w:t>
      </w:r>
      <w:r w:rsidRPr="00E62B92">
        <w:rPr>
          <w:rFonts w:hint="eastAsia"/>
        </w:rPr>
        <w:t>=0.284</w:t>
      </w:r>
      <w:r w:rsidRPr="00E62B92">
        <w:rPr>
          <w:rFonts w:hint="eastAsia"/>
        </w:rPr>
        <w:t>，</w:t>
      </w:r>
      <w:r w:rsidRPr="0071089F">
        <w:rPr>
          <w:rFonts w:hint="eastAsia"/>
        </w:rPr>
        <w:t>S.E.</w:t>
      </w:r>
      <w:r w:rsidRPr="00E62B92">
        <w:rPr>
          <w:rFonts w:hint="eastAsia"/>
        </w:rPr>
        <w:t>=0.041</w:t>
      </w:r>
      <w:r w:rsidRPr="00E62B92">
        <w:rPr>
          <w:rFonts w:hint="eastAsia"/>
        </w:rPr>
        <w:t>），置信区间为</w:t>
      </w:r>
      <w:r w:rsidRPr="00E62B92">
        <w:rPr>
          <w:rFonts w:hint="eastAsia"/>
        </w:rPr>
        <w:t>[0.205</w:t>
      </w:r>
      <w:r w:rsidRPr="00E62B92">
        <w:rPr>
          <w:rFonts w:hint="eastAsia"/>
        </w:rPr>
        <w:t>，</w:t>
      </w:r>
      <w:r w:rsidRPr="00E62B92">
        <w:rPr>
          <w:rFonts w:hint="eastAsia"/>
        </w:rPr>
        <w:t>0.368]</w:t>
      </w:r>
      <w:r w:rsidRPr="00E62B92">
        <w:rPr>
          <w:rFonts w:hint="eastAsia"/>
        </w:rPr>
        <w:t>，不包括</w:t>
      </w:r>
      <w:r w:rsidRPr="00E62B92">
        <w:rPr>
          <w:rFonts w:hint="eastAsia"/>
        </w:rPr>
        <w:t>0</w:t>
      </w:r>
      <w:r w:rsidRPr="00E62B92">
        <w:rPr>
          <w:rFonts w:hint="eastAsia"/>
        </w:rPr>
        <w:t>；而在低自我调节水平下，功利型智能推荐</w:t>
      </w:r>
      <w:proofErr w:type="gramStart"/>
      <w:r w:rsidRPr="00E62B92">
        <w:rPr>
          <w:rFonts w:hint="eastAsia"/>
        </w:rPr>
        <w:t>通过心流体验</w:t>
      </w:r>
      <w:proofErr w:type="gramEnd"/>
      <w:r w:rsidRPr="00E62B92">
        <w:rPr>
          <w:rFonts w:hint="eastAsia"/>
        </w:rPr>
        <w:t>影响个体工作投入</w:t>
      </w:r>
    </w:p>
    <w:p w14:paraId="728627D4" w14:textId="58A8845B" w:rsidR="00F53719" w:rsidRDefault="00FF4238" w:rsidP="00FE088B">
      <w:pPr>
        <w:widowControl/>
        <w:spacing w:line="360" w:lineRule="auto"/>
        <w:ind w:firstLineChars="0" w:firstLine="0"/>
        <w:jc w:val="center"/>
        <w:rPr>
          <w:noProof/>
        </w:rPr>
      </w:pPr>
      <w:r>
        <w:rPr>
          <w:noProof/>
        </w:rPr>
        <w:lastRenderedPageBreak/>
        <w:drawing>
          <wp:inline distT="0" distB="0" distL="0" distR="0" wp14:anchorId="4D6E4AFD" wp14:editId="5A776429">
            <wp:extent cx="4031615" cy="282638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31615" cy="2826385"/>
                    </a:xfrm>
                    <a:prstGeom prst="rect">
                      <a:avLst/>
                    </a:prstGeom>
                    <a:noFill/>
                    <a:ln>
                      <a:noFill/>
                    </a:ln>
                  </pic:spPr>
                </pic:pic>
              </a:graphicData>
            </a:graphic>
          </wp:inline>
        </w:drawing>
      </w:r>
    </w:p>
    <w:p w14:paraId="1FB2DCD0" w14:textId="62DA14FB" w:rsidR="002453DC" w:rsidRDefault="006C46A9" w:rsidP="006C46A9">
      <w:pPr>
        <w:pStyle w:val="af3"/>
        <w:rPr>
          <w:noProof/>
        </w:rPr>
      </w:pPr>
      <w:bookmarkStart w:id="198" w:name="_Ref195479065"/>
      <w:r>
        <w:rPr>
          <w:rFonts w:hint="eastAsia"/>
        </w:rPr>
        <w:t>图</w:t>
      </w:r>
      <w:r>
        <w:rPr>
          <w:rFonts w:hint="eastAsia"/>
        </w:rPr>
        <w:t>5.</w:t>
      </w:r>
      <w:r>
        <w:rPr>
          <w:rFonts w:hint="eastAsia"/>
        </w:rPr>
        <w:fldChar w:fldCharType="begin" w:fldLock="1"/>
      </w:r>
      <w:r>
        <w:rPr>
          <w:rFonts w:hint="eastAsia"/>
        </w:rPr>
        <w:instrText xml:space="preserve"> SEQ </w:instrText>
      </w:r>
      <w:r>
        <w:rPr>
          <w:rFonts w:hint="eastAsia"/>
        </w:rPr>
        <w:instrText>图</w:instrText>
      </w:r>
      <w:r>
        <w:rPr>
          <w:rFonts w:hint="eastAsia"/>
        </w:rPr>
        <w:instrText xml:space="preserve">5. \* ARABIC </w:instrText>
      </w:r>
      <w:r>
        <w:rPr>
          <w:rFonts w:hint="eastAsia"/>
        </w:rPr>
        <w:fldChar w:fldCharType="separate"/>
      </w:r>
      <w:r w:rsidR="006E4409">
        <w:rPr>
          <w:noProof/>
        </w:rPr>
        <w:t>1</w:t>
      </w:r>
      <w:r>
        <w:rPr>
          <w:rFonts w:hint="eastAsia"/>
        </w:rPr>
        <w:fldChar w:fldCharType="end"/>
      </w:r>
      <w:bookmarkEnd w:id="198"/>
      <w:r w:rsidR="002453DC" w:rsidRPr="002453DC">
        <w:rPr>
          <w:rFonts w:hint="eastAsia"/>
          <w:noProof/>
        </w:rPr>
        <w:t xml:space="preserve"> </w:t>
      </w:r>
      <w:r w:rsidR="002453DC" w:rsidRPr="002453DC">
        <w:rPr>
          <w:rFonts w:hint="eastAsia"/>
          <w:noProof/>
        </w:rPr>
        <w:t>自我调节对心流体验与工作投入关系的调节效应</w:t>
      </w:r>
    </w:p>
    <w:p w14:paraId="2BCDE783" w14:textId="58D80300" w:rsidR="00FE088B" w:rsidRPr="00F53719" w:rsidRDefault="00FF4238" w:rsidP="00FE088B">
      <w:pPr>
        <w:widowControl/>
        <w:spacing w:line="360" w:lineRule="auto"/>
        <w:ind w:firstLineChars="0" w:firstLine="0"/>
        <w:jc w:val="center"/>
        <w:rPr>
          <w:noProof/>
        </w:rPr>
      </w:pPr>
      <w:r>
        <w:rPr>
          <w:noProof/>
        </w:rPr>
        <w:drawing>
          <wp:inline distT="0" distB="0" distL="0" distR="0" wp14:anchorId="1B3FB8EF" wp14:editId="3A4DEC84">
            <wp:extent cx="3921125" cy="275018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21125" cy="2750185"/>
                    </a:xfrm>
                    <a:prstGeom prst="rect">
                      <a:avLst/>
                    </a:prstGeom>
                    <a:noFill/>
                    <a:ln>
                      <a:noFill/>
                    </a:ln>
                  </pic:spPr>
                </pic:pic>
              </a:graphicData>
            </a:graphic>
          </wp:inline>
        </w:drawing>
      </w:r>
    </w:p>
    <w:p w14:paraId="15375F2A" w14:textId="6363D6E5" w:rsidR="002453DC" w:rsidRDefault="006C46A9" w:rsidP="006C46A9">
      <w:pPr>
        <w:pStyle w:val="af3"/>
        <w:rPr>
          <w:noProof/>
        </w:rPr>
      </w:pPr>
      <w:bookmarkStart w:id="199" w:name="_Ref195479096"/>
      <w:r>
        <w:rPr>
          <w:rFonts w:hint="eastAsia"/>
        </w:rPr>
        <w:t>图</w:t>
      </w:r>
      <w:r>
        <w:rPr>
          <w:rFonts w:hint="eastAsia"/>
        </w:rPr>
        <w:t>5.</w:t>
      </w:r>
      <w:r>
        <w:fldChar w:fldCharType="begin" w:fldLock="1"/>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6E4409">
        <w:rPr>
          <w:noProof/>
        </w:rPr>
        <w:t>2</w:t>
      </w:r>
      <w:r>
        <w:fldChar w:fldCharType="end"/>
      </w:r>
      <w:bookmarkEnd w:id="199"/>
      <w:r w:rsidR="002453DC" w:rsidRPr="002453DC">
        <w:rPr>
          <w:rFonts w:hint="eastAsia"/>
          <w:noProof/>
        </w:rPr>
        <w:t>自我调节对</w:t>
      </w:r>
      <w:r w:rsidR="002453DC">
        <w:rPr>
          <w:rFonts w:hint="eastAsia"/>
          <w:noProof/>
        </w:rPr>
        <w:t>认知锁定</w:t>
      </w:r>
      <w:r w:rsidR="002453DC" w:rsidRPr="002453DC">
        <w:rPr>
          <w:rFonts w:hint="eastAsia"/>
          <w:noProof/>
        </w:rPr>
        <w:t>与工作投入关系的调节效应</w:t>
      </w:r>
    </w:p>
    <w:p w14:paraId="084A882E" w14:textId="072A0720" w:rsidR="00FE088B" w:rsidRDefault="00FE088B" w:rsidP="00BD09FD">
      <w:pPr>
        <w:ind w:firstLineChars="0" w:firstLine="0"/>
      </w:pPr>
      <w:r w:rsidRPr="00FE088B">
        <w:rPr>
          <w:rFonts w:hint="eastAsia"/>
        </w:rPr>
        <w:t>产生的作用显著（效应值</w:t>
      </w:r>
      <w:r w:rsidRPr="00CF3928">
        <w:rPr>
          <w:rFonts w:hint="eastAsia"/>
          <w:i/>
          <w:iCs/>
        </w:rPr>
        <w:t>r</w:t>
      </w:r>
      <w:r w:rsidRPr="00FE088B">
        <w:rPr>
          <w:rFonts w:hint="eastAsia"/>
        </w:rPr>
        <w:t>=0.061</w:t>
      </w:r>
      <w:r w:rsidRPr="00FE088B">
        <w:rPr>
          <w:rFonts w:hint="eastAsia"/>
        </w:rPr>
        <w:t>，</w:t>
      </w:r>
      <w:r w:rsidRPr="00FE088B">
        <w:rPr>
          <w:rFonts w:hint="eastAsia"/>
        </w:rPr>
        <w:t>S.E.=0.028</w:t>
      </w:r>
      <w:r w:rsidRPr="00FE088B">
        <w:rPr>
          <w:rFonts w:hint="eastAsia"/>
        </w:rPr>
        <w:t>），置信区间为</w:t>
      </w:r>
      <w:r w:rsidRPr="00FE088B">
        <w:rPr>
          <w:rFonts w:hint="eastAsia"/>
        </w:rPr>
        <w:t>[0.010</w:t>
      </w:r>
      <w:r w:rsidRPr="00FE088B">
        <w:rPr>
          <w:rFonts w:hint="eastAsia"/>
        </w:rPr>
        <w:t>，</w:t>
      </w:r>
      <w:r w:rsidRPr="00FE088B">
        <w:rPr>
          <w:rFonts w:hint="eastAsia"/>
        </w:rPr>
        <w:t>0.121]</w:t>
      </w:r>
      <w:r w:rsidRPr="00FE088B">
        <w:rPr>
          <w:rFonts w:hint="eastAsia"/>
        </w:rPr>
        <w:t>，不包括</w:t>
      </w:r>
      <w:r w:rsidRPr="00FE088B">
        <w:rPr>
          <w:rFonts w:hint="eastAsia"/>
        </w:rPr>
        <w:t>0</w:t>
      </w:r>
      <w:r w:rsidRPr="00FE088B">
        <w:rPr>
          <w:rFonts w:hint="eastAsia"/>
        </w:rPr>
        <w:t>。在自我调节水平高于一个标准差取值下，中介效应系数增加</w:t>
      </w:r>
      <w:r w:rsidRPr="00FE088B">
        <w:rPr>
          <w:rFonts w:hint="eastAsia"/>
        </w:rPr>
        <w:t>0.111</w:t>
      </w:r>
      <w:r w:rsidRPr="00FE088B">
        <w:rPr>
          <w:rFonts w:hint="eastAsia"/>
        </w:rPr>
        <w:t>，置信区间为</w:t>
      </w:r>
      <w:r w:rsidRPr="00FE088B">
        <w:rPr>
          <w:rFonts w:hint="eastAsia"/>
        </w:rPr>
        <w:t>[0.072</w:t>
      </w:r>
      <w:r w:rsidRPr="00FE088B">
        <w:rPr>
          <w:rFonts w:hint="eastAsia"/>
        </w:rPr>
        <w:t>，</w:t>
      </w:r>
      <w:r w:rsidRPr="00FE088B">
        <w:rPr>
          <w:rFonts w:hint="eastAsia"/>
        </w:rPr>
        <w:t>0.159]</w:t>
      </w:r>
      <w:r w:rsidRPr="00FE088B">
        <w:rPr>
          <w:rFonts w:hint="eastAsia"/>
        </w:rPr>
        <w:t>，不包含</w:t>
      </w:r>
      <w:r w:rsidRPr="00FE088B">
        <w:rPr>
          <w:rFonts w:hint="eastAsia"/>
        </w:rPr>
        <w:t>0</w:t>
      </w:r>
      <w:r w:rsidRPr="00FE088B">
        <w:rPr>
          <w:rFonts w:hint="eastAsia"/>
        </w:rPr>
        <w:t>，二者之间存在显著差异。因此，显著增强了功利型智能推荐</w:t>
      </w:r>
      <w:proofErr w:type="gramStart"/>
      <w:r w:rsidRPr="00FE088B">
        <w:rPr>
          <w:rFonts w:hint="eastAsia"/>
        </w:rPr>
        <w:t>通过心流体验</w:t>
      </w:r>
      <w:proofErr w:type="gramEnd"/>
      <w:r w:rsidRPr="00FE088B">
        <w:rPr>
          <w:rFonts w:hint="eastAsia"/>
        </w:rPr>
        <w:t>对工作投入的中介效应，即自我调节水平越高，中介效应越强</w:t>
      </w:r>
      <w:r w:rsidR="003B3180">
        <w:rPr>
          <w:rFonts w:hint="eastAsia"/>
        </w:rPr>
        <w:t>，</w:t>
      </w:r>
      <w:r w:rsidR="000E3222">
        <w:rPr>
          <w:rFonts w:hint="eastAsia"/>
        </w:rPr>
        <w:t>假设</w:t>
      </w:r>
      <w:r w:rsidR="006C46A9">
        <w:rPr>
          <w:rFonts w:hint="eastAsia"/>
        </w:rPr>
        <w:t>H</w:t>
      </w:r>
      <w:r w:rsidR="003B3180">
        <w:rPr>
          <w:rFonts w:hint="eastAsia"/>
        </w:rPr>
        <w:t>11</w:t>
      </w:r>
      <w:r w:rsidRPr="00FE088B">
        <w:rPr>
          <w:rFonts w:hint="eastAsia"/>
        </w:rPr>
        <w:t>成立</w:t>
      </w:r>
      <w:r w:rsidR="003B3180">
        <w:rPr>
          <w:rFonts w:hint="eastAsia"/>
        </w:rPr>
        <w:t>。</w:t>
      </w:r>
    </w:p>
    <w:p w14:paraId="2E570FD9" w14:textId="77777777" w:rsidR="00FE088B" w:rsidRDefault="00FE088B" w:rsidP="00FE088B">
      <w:r w:rsidRPr="00FE088B">
        <w:rPr>
          <w:rFonts w:hint="eastAsia"/>
        </w:rPr>
        <w:t>在高自我调节水平下，享乐型智能推荐</w:t>
      </w:r>
      <w:proofErr w:type="gramStart"/>
      <w:r w:rsidRPr="00FE088B">
        <w:rPr>
          <w:rFonts w:hint="eastAsia"/>
        </w:rPr>
        <w:t>通过心流体验</w:t>
      </w:r>
      <w:proofErr w:type="gramEnd"/>
      <w:r w:rsidRPr="00FE088B">
        <w:rPr>
          <w:rFonts w:hint="eastAsia"/>
        </w:rPr>
        <w:t>影响个体工作投入行为的作用效果显著（效应值</w:t>
      </w:r>
      <w:r w:rsidRPr="00CF3928">
        <w:rPr>
          <w:rFonts w:hint="eastAsia"/>
          <w:i/>
          <w:iCs/>
        </w:rPr>
        <w:t>r</w:t>
      </w:r>
      <w:r w:rsidRPr="00FE088B">
        <w:rPr>
          <w:rFonts w:hint="eastAsia"/>
        </w:rPr>
        <w:t>=0.312</w:t>
      </w:r>
      <w:r w:rsidRPr="00FE088B">
        <w:rPr>
          <w:rFonts w:hint="eastAsia"/>
        </w:rPr>
        <w:t>，</w:t>
      </w:r>
      <w:r w:rsidRPr="0071089F">
        <w:rPr>
          <w:rFonts w:hint="eastAsia"/>
        </w:rPr>
        <w:t>S.E.</w:t>
      </w:r>
      <w:r w:rsidRPr="00FE088B">
        <w:rPr>
          <w:rFonts w:hint="eastAsia"/>
        </w:rPr>
        <w:t>=0.048</w:t>
      </w:r>
      <w:r w:rsidRPr="00FE088B">
        <w:rPr>
          <w:rFonts w:hint="eastAsia"/>
        </w:rPr>
        <w:t>），置信区间为</w:t>
      </w:r>
      <w:r w:rsidRPr="00FE088B">
        <w:rPr>
          <w:rFonts w:hint="eastAsia"/>
        </w:rPr>
        <w:t>[0.218</w:t>
      </w:r>
      <w:r w:rsidRPr="00FE088B">
        <w:rPr>
          <w:rFonts w:hint="eastAsia"/>
        </w:rPr>
        <w:t>，</w:t>
      </w:r>
      <w:r w:rsidRPr="00FE088B">
        <w:rPr>
          <w:rFonts w:hint="eastAsia"/>
        </w:rPr>
        <w:t>0.406]</w:t>
      </w:r>
      <w:r w:rsidRPr="00FE088B">
        <w:rPr>
          <w:rFonts w:hint="eastAsia"/>
        </w:rPr>
        <w:t>，不包括</w:t>
      </w:r>
      <w:r w:rsidRPr="00FE088B">
        <w:rPr>
          <w:rFonts w:hint="eastAsia"/>
        </w:rPr>
        <w:t>0</w:t>
      </w:r>
      <w:r w:rsidRPr="00FE088B">
        <w:rPr>
          <w:rFonts w:hint="eastAsia"/>
        </w:rPr>
        <w:t>；</w:t>
      </w:r>
      <w:r w:rsidRPr="00FE088B">
        <w:rPr>
          <w:rFonts w:hint="eastAsia"/>
        </w:rPr>
        <w:lastRenderedPageBreak/>
        <w:t>而在低自我调节水平下，享乐型智能推荐</w:t>
      </w:r>
      <w:proofErr w:type="gramStart"/>
      <w:r w:rsidRPr="00FE088B">
        <w:rPr>
          <w:rFonts w:hint="eastAsia"/>
        </w:rPr>
        <w:t>通过心流体验</w:t>
      </w:r>
      <w:proofErr w:type="gramEnd"/>
      <w:r w:rsidRPr="00FE088B">
        <w:rPr>
          <w:rFonts w:hint="eastAsia"/>
        </w:rPr>
        <w:t>影响个体工作投入产生的作用显著（效应值</w:t>
      </w:r>
      <w:r w:rsidRPr="00CF3928">
        <w:rPr>
          <w:rFonts w:hint="eastAsia"/>
          <w:i/>
          <w:iCs/>
        </w:rPr>
        <w:t>r</w:t>
      </w:r>
      <w:r w:rsidRPr="00FE088B">
        <w:rPr>
          <w:rFonts w:hint="eastAsia"/>
        </w:rPr>
        <w:t>=0.110</w:t>
      </w:r>
      <w:r w:rsidRPr="00FE088B">
        <w:rPr>
          <w:rFonts w:hint="eastAsia"/>
        </w:rPr>
        <w:t>，</w:t>
      </w:r>
      <w:r w:rsidRPr="00FE088B">
        <w:rPr>
          <w:rFonts w:hint="eastAsia"/>
        </w:rPr>
        <w:t>S.E.=0.029</w:t>
      </w:r>
      <w:r w:rsidRPr="00FE088B">
        <w:rPr>
          <w:rFonts w:hint="eastAsia"/>
        </w:rPr>
        <w:t>），置信区间为</w:t>
      </w:r>
      <w:r w:rsidRPr="00FE088B">
        <w:rPr>
          <w:rFonts w:hint="eastAsia"/>
        </w:rPr>
        <w:t>[0.061</w:t>
      </w:r>
      <w:r w:rsidRPr="00FE088B">
        <w:rPr>
          <w:rFonts w:hint="eastAsia"/>
        </w:rPr>
        <w:t>，</w:t>
      </w:r>
      <w:r w:rsidRPr="00FE088B">
        <w:rPr>
          <w:rFonts w:hint="eastAsia"/>
        </w:rPr>
        <w:t>0.178]</w:t>
      </w:r>
      <w:r w:rsidRPr="00FE088B">
        <w:rPr>
          <w:rFonts w:hint="eastAsia"/>
        </w:rPr>
        <w:t>，不包括</w:t>
      </w:r>
      <w:r w:rsidRPr="00FE088B">
        <w:rPr>
          <w:rFonts w:hint="eastAsia"/>
        </w:rPr>
        <w:t>0</w:t>
      </w:r>
      <w:r w:rsidRPr="00FE088B">
        <w:rPr>
          <w:rFonts w:hint="eastAsia"/>
        </w:rPr>
        <w:t>。在自我调节水平高于一个标准差取值下，中介效应系数增加</w:t>
      </w:r>
      <w:r w:rsidRPr="00FE088B">
        <w:rPr>
          <w:rFonts w:hint="eastAsia"/>
        </w:rPr>
        <w:t>0.101</w:t>
      </w:r>
      <w:r w:rsidRPr="00FE088B">
        <w:rPr>
          <w:rFonts w:hint="eastAsia"/>
        </w:rPr>
        <w:t>，置信区间为</w:t>
      </w:r>
      <w:r w:rsidRPr="00FE088B">
        <w:rPr>
          <w:rFonts w:hint="eastAsia"/>
        </w:rPr>
        <w:t>[0.065</w:t>
      </w:r>
      <w:r w:rsidRPr="00FE088B">
        <w:rPr>
          <w:rFonts w:hint="eastAsia"/>
        </w:rPr>
        <w:t>，</w:t>
      </w:r>
      <w:r w:rsidRPr="00FE088B">
        <w:rPr>
          <w:rFonts w:hint="eastAsia"/>
        </w:rPr>
        <w:t>0.141]</w:t>
      </w:r>
      <w:r w:rsidRPr="00FE088B">
        <w:rPr>
          <w:rFonts w:hint="eastAsia"/>
        </w:rPr>
        <w:t>，不包含</w:t>
      </w:r>
      <w:r w:rsidRPr="00FE088B">
        <w:rPr>
          <w:rFonts w:hint="eastAsia"/>
        </w:rPr>
        <w:t>0</w:t>
      </w:r>
      <w:r w:rsidRPr="00FE088B">
        <w:rPr>
          <w:rFonts w:hint="eastAsia"/>
        </w:rPr>
        <w:t>，二者之间存在显著差异。因此，显著增强了享乐型智能推荐</w:t>
      </w:r>
      <w:proofErr w:type="gramStart"/>
      <w:r w:rsidRPr="00FE088B">
        <w:rPr>
          <w:rFonts w:hint="eastAsia"/>
        </w:rPr>
        <w:t>通过心流体验</w:t>
      </w:r>
      <w:proofErr w:type="gramEnd"/>
      <w:r w:rsidRPr="00FE088B">
        <w:rPr>
          <w:rFonts w:hint="eastAsia"/>
        </w:rPr>
        <w:t>对工作投入的中介效应，即自我调节水平越高，中介效应越强</w:t>
      </w:r>
      <w:r w:rsidR="003B3180">
        <w:rPr>
          <w:rFonts w:hint="eastAsia"/>
        </w:rPr>
        <w:t>，</w:t>
      </w:r>
      <w:r w:rsidR="000E3222">
        <w:rPr>
          <w:rFonts w:hint="eastAsia"/>
        </w:rPr>
        <w:t>假设</w:t>
      </w:r>
      <w:r w:rsidR="006C46A9">
        <w:rPr>
          <w:rFonts w:hint="eastAsia"/>
        </w:rPr>
        <w:t>H</w:t>
      </w:r>
      <w:r w:rsidR="003B3180">
        <w:rPr>
          <w:rFonts w:hint="eastAsia"/>
        </w:rPr>
        <w:t>12</w:t>
      </w:r>
      <w:r w:rsidRPr="00FE088B">
        <w:rPr>
          <w:rFonts w:hint="eastAsia"/>
        </w:rPr>
        <w:t>成立</w:t>
      </w:r>
      <w:r w:rsidR="003B3180">
        <w:rPr>
          <w:rFonts w:hint="eastAsia"/>
        </w:rPr>
        <w:t>。</w:t>
      </w:r>
    </w:p>
    <w:p w14:paraId="5D07C814" w14:textId="77777777" w:rsidR="00FE088B" w:rsidRDefault="00FE088B" w:rsidP="00FE088B">
      <w:r w:rsidRPr="00FE088B">
        <w:rPr>
          <w:rFonts w:hint="eastAsia"/>
        </w:rPr>
        <w:t>在高自我调节水平下，享乐型智能推荐通过认知锁定影响个体工作投入行为的作用效果显著（效应值</w:t>
      </w:r>
      <w:r w:rsidRPr="00CF3928">
        <w:rPr>
          <w:rFonts w:hint="eastAsia"/>
          <w:i/>
          <w:iCs/>
        </w:rPr>
        <w:t>r</w:t>
      </w:r>
      <w:r w:rsidRPr="00FE088B">
        <w:rPr>
          <w:rFonts w:hint="eastAsia"/>
        </w:rPr>
        <w:t>=-0.133</w:t>
      </w:r>
      <w:r w:rsidRPr="00FE088B">
        <w:rPr>
          <w:rFonts w:hint="eastAsia"/>
        </w:rPr>
        <w:t>，</w:t>
      </w:r>
      <w:r w:rsidRPr="00FE088B">
        <w:rPr>
          <w:rFonts w:hint="eastAsia"/>
        </w:rPr>
        <w:t>S.E.=0.032</w:t>
      </w:r>
      <w:r w:rsidRPr="00FE088B">
        <w:rPr>
          <w:rFonts w:hint="eastAsia"/>
        </w:rPr>
        <w:t>），置信区间为</w:t>
      </w:r>
      <w:r w:rsidRPr="00FE088B">
        <w:rPr>
          <w:rFonts w:hint="eastAsia"/>
        </w:rPr>
        <w:t>[-0.203</w:t>
      </w:r>
      <w:r w:rsidRPr="00FE088B">
        <w:rPr>
          <w:rFonts w:hint="eastAsia"/>
        </w:rPr>
        <w:t>，</w:t>
      </w:r>
      <w:r w:rsidRPr="00FE088B">
        <w:rPr>
          <w:rFonts w:hint="eastAsia"/>
        </w:rPr>
        <w:t>-0.076]</w:t>
      </w:r>
      <w:r w:rsidRPr="00FE088B">
        <w:rPr>
          <w:rFonts w:hint="eastAsia"/>
        </w:rPr>
        <w:t>，不包括</w:t>
      </w:r>
      <w:r w:rsidRPr="00FE088B">
        <w:rPr>
          <w:rFonts w:hint="eastAsia"/>
        </w:rPr>
        <w:t>0</w:t>
      </w:r>
      <w:r w:rsidRPr="00FE088B">
        <w:rPr>
          <w:rFonts w:hint="eastAsia"/>
        </w:rPr>
        <w:t>；在低自我调节水平下，享乐型智能推荐通过认知锁定影响个体工作投入产生的作用显著（效应值</w:t>
      </w:r>
      <w:r w:rsidRPr="00CF3928">
        <w:rPr>
          <w:rFonts w:hint="eastAsia"/>
          <w:i/>
          <w:iCs/>
        </w:rPr>
        <w:t>r</w:t>
      </w:r>
      <w:r w:rsidRPr="00FE088B">
        <w:rPr>
          <w:rFonts w:hint="eastAsia"/>
        </w:rPr>
        <w:t>=-0.394</w:t>
      </w:r>
      <w:r w:rsidRPr="00FE088B">
        <w:rPr>
          <w:rFonts w:hint="eastAsia"/>
        </w:rPr>
        <w:t>，</w:t>
      </w:r>
      <w:r w:rsidRPr="00FE088B">
        <w:rPr>
          <w:rFonts w:hint="eastAsia"/>
        </w:rPr>
        <w:t>S.E.=0.048</w:t>
      </w:r>
      <w:r w:rsidRPr="00FE088B">
        <w:rPr>
          <w:rFonts w:hint="eastAsia"/>
        </w:rPr>
        <w:t>），置信区间为</w:t>
      </w:r>
      <w:r w:rsidRPr="00FE088B">
        <w:rPr>
          <w:rFonts w:hint="eastAsia"/>
        </w:rPr>
        <w:t>[-0.493</w:t>
      </w:r>
      <w:r w:rsidRPr="00FE088B">
        <w:rPr>
          <w:rFonts w:hint="eastAsia"/>
        </w:rPr>
        <w:t>，</w:t>
      </w:r>
      <w:r w:rsidRPr="00FE088B">
        <w:rPr>
          <w:rFonts w:hint="eastAsia"/>
        </w:rPr>
        <w:t>-0.304]</w:t>
      </w:r>
      <w:r w:rsidRPr="00FE088B">
        <w:rPr>
          <w:rFonts w:hint="eastAsia"/>
        </w:rPr>
        <w:t>，不包括</w:t>
      </w:r>
      <w:r w:rsidRPr="00FE088B">
        <w:rPr>
          <w:rFonts w:hint="eastAsia"/>
        </w:rPr>
        <w:t>0</w:t>
      </w:r>
      <w:r w:rsidRPr="00FE088B">
        <w:rPr>
          <w:rFonts w:hint="eastAsia"/>
        </w:rPr>
        <w:t>。在自我调节水平高于一个标准差取值下，中介效应系数增加</w:t>
      </w:r>
      <w:r w:rsidRPr="00FE088B">
        <w:rPr>
          <w:rFonts w:hint="eastAsia"/>
        </w:rPr>
        <w:t>0.130</w:t>
      </w:r>
      <w:r w:rsidRPr="00FE088B">
        <w:rPr>
          <w:rFonts w:hint="eastAsia"/>
        </w:rPr>
        <w:t>，置信区间为</w:t>
      </w:r>
      <w:r w:rsidRPr="00FE088B">
        <w:rPr>
          <w:rFonts w:hint="eastAsia"/>
        </w:rPr>
        <w:t>[0.088</w:t>
      </w:r>
      <w:r w:rsidRPr="00FE088B">
        <w:rPr>
          <w:rFonts w:hint="eastAsia"/>
        </w:rPr>
        <w:t>，</w:t>
      </w:r>
      <w:r w:rsidRPr="00FE088B">
        <w:rPr>
          <w:rFonts w:hint="eastAsia"/>
        </w:rPr>
        <w:t>0.176]</w:t>
      </w:r>
      <w:r w:rsidRPr="00FE088B">
        <w:rPr>
          <w:rFonts w:hint="eastAsia"/>
        </w:rPr>
        <w:t>，不包含</w:t>
      </w:r>
      <w:r w:rsidRPr="00FE088B">
        <w:rPr>
          <w:rFonts w:hint="eastAsia"/>
        </w:rPr>
        <w:t>0</w:t>
      </w:r>
      <w:r w:rsidRPr="00FE088B">
        <w:rPr>
          <w:rFonts w:hint="eastAsia"/>
        </w:rPr>
        <w:t>，二者之间存在显著差异。因此，自我调节显著减弱了享乐型智能推荐通过认知锁定对工作投入的负效应，即自我调节水平越高，中介效应越弱</w:t>
      </w:r>
      <w:r w:rsidR="003B3180">
        <w:rPr>
          <w:rFonts w:hint="eastAsia"/>
        </w:rPr>
        <w:t>，</w:t>
      </w:r>
      <w:r w:rsidR="000E3222">
        <w:rPr>
          <w:rFonts w:hint="eastAsia"/>
        </w:rPr>
        <w:t>假设</w:t>
      </w:r>
      <w:r w:rsidR="006C46A9">
        <w:rPr>
          <w:rFonts w:hint="eastAsia"/>
        </w:rPr>
        <w:t>H</w:t>
      </w:r>
      <w:r w:rsidR="003B3180">
        <w:rPr>
          <w:rFonts w:hint="eastAsia"/>
        </w:rPr>
        <w:t>13</w:t>
      </w:r>
      <w:r w:rsidRPr="00FE088B">
        <w:rPr>
          <w:rFonts w:hint="eastAsia"/>
        </w:rPr>
        <w:t>成立</w:t>
      </w:r>
      <w:r>
        <w:rPr>
          <w:rFonts w:hint="eastAsia"/>
        </w:rPr>
        <w:t>。</w:t>
      </w:r>
    </w:p>
    <w:p w14:paraId="0E9395B7" w14:textId="77777777" w:rsidR="00FE088B" w:rsidRDefault="006C46A9" w:rsidP="006C46A9">
      <w:pPr>
        <w:pStyle w:val="af3"/>
      </w:pPr>
      <w:bookmarkStart w:id="200" w:name="_Ref195479243"/>
      <w:r>
        <w:rPr>
          <w:rFonts w:hint="eastAsia"/>
        </w:rPr>
        <w:t>表</w:t>
      </w:r>
      <w:r>
        <w:rPr>
          <w:rFonts w:hint="eastAsia"/>
        </w:rPr>
        <w:t xml:space="preserve">5. </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7</w:t>
      </w:r>
      <w:r>
        <w:fldChar w:fldCharType="end"/>
      </w:r>
      <w:bookmarkEnd w:id="200"/>
      <w:r w:rsidR="00FE088B" w:rsidRPr="00FE088B">
        <w:rPr>
          <w:rFonts w:hint="eastAsia"/>
        </w:rPr>
        <w:t>有调节的中介效应检验结果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32"/>
        <w:gridCol w:w="1708"/>
        <w:gridCol w:w="1260"/>
        <w:gridCol w:w="1286"/>
        <w:gridCol w:w="1327"/>
        <w:gridCol w:w="1331"/>
      </w:tblGrid>
      <w:tr w:rsidR="00FE088B" w:rsidRPr="006A2C37" w14:paraId="16842BAE" w14:textId="77777777" w:rsidTr="000E3222">
        <w:trPr>
          <w:jc w:val="center"/>
        </w:trPr>
        <w:tc>
          <w:tcPr>
            <w:tcW w:w="2181" w:type="dxa"/>
            <w:tcBorders>
              <w:top w:val="single" w:sz="12" w:space="0" w:color="auto"/>
              <w:bottom w:val="single" w:sz="6" w:space="0" w:color="auto"/>
            </w:tcBorders>
            <w:shd w:val="clear" w:color="auto" w:fill="auto"/>
          </w:tcPr>
          <w:p w14:paraId="4EE336EA" w14:textId="77777777" w:rsidR="00FE088B" w:rsidRPr="006A2C37" w:rsidRDefault="00FE088B" w:rsidP="006A2C37">
            <w:pPr>
              <w:widowControl/>
              <w:spacing w:line="240" w:lineRule="auto"/>
              <w:ind w:firstLineChars="0" w:firstLine="0"/>
              <w:jc w:val="center"/>
              <w:rPr>
                <w:sz w:val="21"/>
              </w:rPr>
            </w:pPr>
            <w:r w:rsidRPr="006A2C37">
              <w:rPr>
                <w:rFonts w:hint="eastAsia"/>
                <w:sz w:val="21"/>
                <w:szCs w:val="22"/>
              </w:rPr>
              <w:t>路径</w:t>
            </w:r>
          </w:p>
        </w:tc>
        <w:tc>
          <w:tcPr>
            <w:tcW w:w="1857" w:type="dxa"/>
            <w:tcBorders>
              <w:top w:val="single" w:sz="12" w:space="0" w:color="auto"/>
              <w:bottom w:val="single" w:sz="6" w:space="0" w:color="auto"/>
            </w:tcBorders>
            <w:shd w:val="clear" w:color="auto" w:fill="auto"/>
          </w:tcPr>
          <w:p w14:paraId="7DBE9A01" w14:textId="77777777" w:rsidR="00FE088B" w:rsidRPr="006A2C37" w:rsidRDefault="00FE088B" w:rsidP="006A2C37">
            <w:pPr>
              <w:widowControl/>
              <w:spacing w:line="240" w:lineRule="auto"/>
              <w:ind w:firstLineChars="0" w:firstLine="0"/>
              <w:jc w:val="center"/>
              <w:rPr>
                <w:sz w:val="21"/>
              </w:rPr>
            </w:pPr>
            <w:r w:rsidRPr="006A2C37">
              <w:rPr>
                <w:rFonts w:hint="eastAsia"/>
                <w:sz w:val="21"/>
                <w:szCs w:val="22"/>
              </w:rPr>
              <w:t>指标</w:t>
            </w:r>
          </w:p>
        </w:tc>
        <w:tc>
          <w:tcPr>
            <w:tcW w:w="1379" w:type="dxa"/>
            <w:tcBorders>
              <w:top w:val="single" w:sz="12" w:space="0" w:color="auto"/>
              <w:bottom w:val="single" w:sz="6" w:space="0" w:color="auto"/>
            </w:tcBorders>
            <w:shd w:val="clear" w:color="auto" w:fill="auto"/>
            <w:vAlign w:val="center"/>
          </w:tcPr>
          <w:p w14:paraId="142700E4" w14:textId="77777777" w:rsidR="00FE088B" w:rsidRPr="006A2C37" w:rsidRDefault="00FE088B" w:rsidP="006A2C37">
            <w:pPr>
              <w:widowControl/>
              <w:spacing w:line="240" w:lineRule="auto"/>
              <w:ind w:firstLineChars="0" w:firstLine="0"/>
              <w:jc w:val="center"/>
              <w:rPr>
                <w:sz w:val="21"/>
              </w:rPr>
            </w:pPr>
            <w:r w:rsidRPr="006A2C37">
              <w:rPr>
                <w:rFonts w:hint="eastAsia"/>
                <w:sz w:val="21"/>
                <w:szCs w:val="22"/>
              </w:rPr>
              <w:t>Effect</w:t>
            </w:r>
          </w:p>
        </w:tc>
        <w:tc>
          <w:tcPr>
            <w:tcW w:w="1379" w:type="dxa"/>
            <w:tcBorders>
              <w:top w:val="single" w:sz="12" w:space="0" w:color="auto"/>
              <w:bottom w:val="single" w:sz="6" w:space="0" w:color="auto"/>
            </w:tcBorders>
            <w:shd w:val="clear" w:color="auto" w:fill="auto"/>
            <w:vAlign w:val="center"/>
          </w:tcPr>
          <w:p w14:paraId="3759ED4A" w14:textId="77777777" w:rsidR="00FE088B" w:rsidRPr="006A2C37" w:rsidRDefault="00FE088B" w:rsidP="006A2C37">
            <w:pPr>
              <w:widowControl/>
              <w:spacing w:line="240" w:lineRule="auto"/>
              <w:ind w:firstLineChars="0" w:firstLine="0"/>
              <w:jc w:val="center"/>
              <w:rPr>
                <w:sz w:val="21"/>
              </w:rPr>
            </w:pPr>
            <w:proofErr w:type="spellStart"/>
            <w:r w:rsidRPr="006A2C37">
              <w:rPr>
                <w:rFonts w:hint="eastAsia"/>
                <w:sz w:val="21"/>
                <w:szCs w:val="22"/>
              </w:rPr>
              <w:t>BootSE</w:t>
            </w:r>
            <w:proofErr w:type="spellEnd"/>
          </w:p>
        </w:tc>
        <w:tc>
          <w:tcPr>
            <w:tcW w:w="1379" w:type="dxa"/>
            <w:tcBorders>
              <w:top w:val="single" w:sz="12" w:space="0" w:color="auto"/>
              <w:bottom w:val="single" w:sz="6" w:space="0" w:color="auto"/>
            </w:tcBorders>
            <w:shd w:val="clear" w:color="auto" w:fill="auto"/>
            <w:vAlign w:val="center"/>
          </w:tcPr>
          <w:p w14:paraId="0FF10E25" w14:textId="77777777" w:rsidR="00FE088B" w:rsidRPr="006A2C37" w:rsidRDefault="00FE088B" w:rsidP="006A2C37">
            <w:pPr>
              <w:widowControl/>
              <w:spacing w:line="240" w:lineRule="auto"/>
              <w:ind w:firstLineChars="0" w:firstLine="0"/>
              <w:jc w:val="center"/>
              <w:rPr>
                <w:sz w:val="21"/>
              </w:rPr>
            </w:pPr>
            <w:proofErr w:type="spellStart"/>
            <w:r w:rsidRPr="006A2C37">
              <w:rPr>
                <w:rFonts w:hint="eastAsia"/>
                <w:sz w:val="21"/>
                <w:szCs w:val="22"/>
              </w:rPr>
              <w:t>BootLLCI</w:t>
            </w:r>
            <w:proofErr w:type="spellEnd"/>
          </w:p>
        </w:tc>
        <w:tc>
          <w:tcPr>
            <w:tcW w:w="1379" w:type="dxa"/>
            <w:tcBorders>
              <w:top w:val="single" w:sz="12" w:space="0" w:color="auto"/>
              <w:bottom w:val="single" w:sz="6" w:space="0" w:color="auto"/>
            </w:tcBorders>
            <w:shd w:val="clear" w:color="auto" w:fill="auto"/>
            <w:vAlign w:val="center"/>
          </w:tcPr>
          <w:p w14:paraId="2DB86840" w14:textId="77777777" w:rsidR="00FE088B" w:rsidRPr="006A2C37" w:rsidRDefault="00FE088B" w:rsidP="006A2C37">
            <w:pPr>
              <w:widowControl/>
              <w:spacing w:line="240" w:lineRule="auto"/>
              <w:ind w:firstLineChars="0" w:firstLine="0"/>
              <w:jc w:val="center"/>
              <w:rPr>
                <w:sz w:val="21"/>
                <w:szCs w:val="22"/>
              </w:rPr>
            </w:pPr>
            <w:proofErr w:type="spellStart"/>
            <w:r w:rsidRPr="006A2C37">
              <w:rPr>
                <w:rFonts w:hint="eastAsia"/>
                <w:sz w:val="21"/>
                <w:szCs w:val="22"/>
              </w:rPr>
              <w:t>BootULCI</w:t>
            </w:r>
            <w:proofErr w:type="spellEnd"/>
          </w:p>
        </w:tc>
      </w:tr>
      <w:tr w:rsidR="00FE088B" w:rsidRPr="006A2C37" w14:paraId="3EF10C0F" w14:textId="77777777" w:rsidTr="000E3222">
        <w:trPr>
          <w:jc w:val="center"/>
        </w:trPr>
        <w:tc>
          <w:tcPr>
            <w:tcW w:w="2181" w:type="dxa"/>
            <w:vMerge w:val="restart"/>
            <w:tcBorders>
              <w:top w:val="single" w:sz="6" w:space="0" w:color="auto"/>
              <w:bottom w:val="nil"/>
            </w:tcBorders>
            <w:shd w:val="clear" w:color="auto" w:fill="auto"/>
            <w:vAlign w:val="center"/>
          </w:tcPr>
          <w:p w14:paraId="678C702D" w14:textId="77777777" w:rsidR="00FE088B" w:rsidRPr="006A2C37" w:rsidRDefault="00FE088B" w:rsidP="006A2C37">
            <w:pPr>
              <w:widowControl/>
              <w:spacing w:line="240" w:lineRule="auto"/>
              <w:ind w:firstLineChars="0" w:firstLine="0"/>
              <w:jc w:val="center"/>
              <w:rPr>
                <w:sz w:val="21"/>
              </w:rPr>
            </w:pPr>
            <w:r w:rsidRPr="006A2C37">
              <w:rPr>
                <w:rFonts w:hint="eastAsia"/>
                <w:sz w:val="21"/>
              </w:rPr>
              <w:t>UIR</w:t>
            </w:r>
            <w:r w:rsidRPr="006A2C37">
              <w:rPr>
                <w:rFonts w:hint="eastAsia"/>
                <w:sz w:val="21"/>
              </w:rPr>
              <w:t>→</w:t>
            </w:r>
            <w:r w:rsidRPr="006A2C37">
              <w:rPr>
                <w:rFonts w:hint="eastAsia"/>
                <w:sz w:val="21"/>
              </w:rPr>
              <w:t>FLOW</w:t>
            </w:r>
            <w:r w:rsidRPr="006A2C37">
              <w:rPr>
                <w:rFonts w:hint="eastAsia"/>
                <w:sz w:val="21"/>
              </w:rPr>
              <w:t>→</w:t>
            </w:r>
            <w:r w:rsidRPr="006A2C37">
              <w:rPr>
                <w:rFonts w:hint="eastAsia"/>
                <w:sz w:val="21"/>
              </w:rPr>
              <w:t>WE</w:t>
            </w:r>
          </w:p>
        </w:tc>
        <w:tc>
          <w:tcPr>
            <w:tcW w:w="1857" w:type="dxa"/>
            <w:tcBorders>
              <w:top w:val="single" w:sz="6" w:space="0" w:color="auto"/>
              <w:bottom w:val="nil"/>
            </w:tcBorders>
            <w:shd w:val="clear" w:color="auto" w:fill="auto"/>
          </w:tcPr>
          <w:p w14:paraId="11B85082" w14:textId="77777777" w:rsidR="00FE088B" w:rsidRPr="006A2C37" w:rsidRDefault="00FE088B" w:rsidP="006A2C37">
            <w:pPr>
              <w:widowControl/>
              <w:spacing w:line="240" w:lineRule="auto"/>
              <w:ind w:firstLineChars="0" w:firstLine="0"/>
              <w:rPr>
                <w:sz w:val="21"/>
              </w:rPr>
            </w:pPr>
            <w:r w:rsidRPr="006A2C37">
              <w:rPr>
                <w:color w:val="000000"/>
                <w:kern w:val="0"/>
                <w:sz w:val="21"/>
                <w:szCs w:val="22"/>
              </w:rPr>
              <w:t>eff1 (M-1SD)</w:t>
            </w:r>
          </w:p>
        </w:tc>
        <w:tc>
          <w:tcPr>
            <w:tcW w:w="1379" w:type="dxa"/>
            <w:tcBorders>
              <w:top w:val="single" w:sz="6" w:space="0" w:color="auto"/>
              <w:bottom w:val="nil"/>
            </w:tcBorders>
            <w:shd w:val="clear" w:color="auto" w:fill="auto"/>
            <w:vAlign w:val="center"/>
          </w:tcPr>
          <w:p w14:paraId="66F53CC1"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0.061</w:t>
            </w:r>
          </w:p>
        </w:tc>
        <w:tc>
          <w:tcPr>
            <w:tcW w:w="1379" w:type="dxa"/>
            <w:tcBorders>
              <w:top w:val="single" w:sz="6" w:space="0" w:color="auto"/>
              <w:bottom w:val="nil"/>
            </w:tcBorders>
            <w:shd w:val="clear" w:color="auto" w:fill="auto"/>
            <w:vAlign w:val="center"/>
          </w:tcPr>
          <w:p w14:paraId="6928946C"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0.028</w:t>
            </w:r>
          </w:p>
        </w:tc>
        <w:tc>
          <w:tcPr>
            <w:tcW w:w="1379" w:type="dxa"/>
            <w:tcBorders>
              <w:top w:val="single" w:sz="6" w:space="0" w:color="auto"/>
              <w:bottom w:val="nil"/>
            </w:tcBorders>
            <w:shd w:val="clear" w:color="auto" w:fill="auto"/>
            <w:vAlign w:val="center"/>
          </w:tcPr>
          <w:p w14:paraId="54D2EB0B"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0.010</w:t>
            </w:r>
          </w:p>
        </w:tc>
        <w:tc>
          <w:tcPr>
            <w:tcW w:w="1379" w:type="dxa"/>
            <w:tcBorders>
              <w:top w:val="single" w:sz="6" w:space="0" w:color="auto"/>
              <w:bottom w:val="nil"/>
            </w:tcBorders>
            <w:shd w:val="clear" w:color="auto" w:fill="auto"/>
            <w:vAlign w:val="center"/>
          </w:tcPr>
          <w:p w14:paraId="3A8FEFD8"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0.121</w:t>
            </w:r>
          </w:p>
        </w:tc>
      </w:tr>
      <w:tr w:rsidR="00FE088B" w:rsidRPr="006A2C37" w14:paraId="4A55C6F0" w14:textId="77777777" w:rsidTr="000E3222">
        <w:trPr>
          <w:jc w:val="center"/>
        </w:trPr>
        <w:tc>
          <w:tcPr>
            <w:tcW w:w="2181" w:type="dxa"/>
            <w:vMerge/>
            <w:tcBorders>
              <w:top w:val="nil"/>
              <w:bottom w:val="nil"/>
            </w:tcBorders>
            <w:shd w:val="clear" w:color="auto" w:fill="auto"/>
            <w:vAlign w:val="center"/>
          </w:tcPr>
          <w:p w14:paraId="40686614" w14:textId="77777777" w:rsidR="00FE088B" w:rsidRPr="006A2C37" w:rsidRDefault="00FE088B" w:rsidP="006A2C37">
            <w:pPr>
              <w:widowControl/>
              <w:spacing w:line="240" w:lineRule="auto"/>
              <w:ind w:firstLineChars="0" w:firstLine="0"/>
              <w:jc w:val="center"/>
              <w:rPr>
                <w:sz w:val="21"/>
              </w:rPr>
            </w:pPr>
          </w:p>
        </w:tc>
        <w:tc>
          <w:tcPr>
            <w:tcW w:w="1857" w:type="dxa"/>
            <w:tcBorders>
              <w:top w:val="nil"/>
              <w:bottom w:val="nil"/>
            </w:tcBorders>
            <w:shd w:val="clear" w:color="auto" w:fill="auto"/>
          </w:tcPr>
          <w:p w14:paraId="0020E3D0" w14:textId="77777777" w:rsidR="00FE088B" w:rsidRPr="006A2C37" w:rsidRDefault="00FE088B" w:rsidP="006A2C37">
            <w:pPr>
              <w:widowControl/>
              <w:spacing w:line="240" w:lineRule="auto"/>
              <w:ind w:firstLineChars="0" w:firstLine="0"/>
              <w:rPr>
                <w:sz w:val="21"/>
              </w:rPr>
            </w:pPr>
            <w:r w:rsidRPr="006A2C37">
              <w:rPr>
                <w:rFonts w:hint="eastAsia"/>
                <w:sz w:val="21"/>
              </w:rPr>
              <w:t>eff2 (M</w:t>
            </w:r>
            <w:r w:rsidRPr="006A2C37">
              <w:rPr>
                <w:rFonts w:hint="eastAsia"/>
                <w:sz w:val="21"/>
              </w:rPr>
              <w:t>）</w:t>
            </w:r>
          </w:p>
        </w:tc>
        <w:tc>
          <w:tcPr>
            <w:tcW w:w="1379" w:type="dxa"/>
            <w:tcBorders>
              <w:top w:val="nil"/>
              <w:bottom w:val="nil"/>
            </w:tcBorders>
            <w:shd w:val="clear" w:color="auto" w:fill="auto"/>
            <w:vAlign w:val="center"/>
          </w:tcPr>
          <w:p w14:paraId="08D04E2D"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0.172</w:t>
            </w:r>
          </w:p>
        </w:tc>
        <w:tc>
          <w:tcPr>
            <w:tcW w:w="1379" w:type="dxa"/>
            <w:tcBorders>
              <w:top w:val="nil"/>
              <w:bottom w:val="nil"/>
            </w:tcBorders>
            <w:shd w:val="clear" w:color="auto" w:fill="auto"/>
            <w:vAlign w:val="center"/>
          </w:tcPr>
          <w:p w14:paraId="3A53BCE3"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0.028</w:t>
            </w:r>
          </w:p>
        </w:tc>
        <w:tc>
          <w:tcPr>
            <w:tcW w:w="1379" w:type="dxa"/>
            <w:tcBorders>
              <w:top w:val="nil"/>
              <w:bottom w:val="nil"/>
            </w:tcBorders>
            <w:shd w:val="clear" w:color="auto" w:fill="auto"/>
            <w:vAlign w:val="center"/>
          </w:tcPr>
          <w:p w14:paraId="39821C95"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0.122</w:t>
            </w:r>
          </w:p>
        </w:tc>
        <w:tc>
          <w:tcPr>
            <w:tcW w:w="1379" w:type="dxa"/>
            <w:tcBorders>
              <w:top w:val="nil"/>
              <w:bottom w:val="nil"/>
            </w:tcBorders>
            <w:shd w:val="clear" w:color="auto" w:fill="auto"/>
            <w:vAlign w:val="center"/>
          </w:tcPr>
          <w:p w14:paraId="4F8F5FA9"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0.231</w:t>
            </w:r>
          </w:p>
        </w:tc>
      </w:tr>
      <w:tr w:rsidR="00FE088B" w:rsidRPr="006A2C37" w14:paraId="75E7D206" w14:textId="77777777" w:rsidTr="000E3222">
        <w:trPr>
          <w:jc w:val="center"/>
        </w:trPr>
        <w:tc>
          <w:tcPr>
            <w:tcW w:w="2181" w:type="dxa"/>
            <w:vMerge/>
            <w:tcBorders>
              <w:top w:val="nil"/>
              <w:bottom w:val="nil"/>
            </w:tcBorders>
            <w:shd w:val="clear" w:color="auto" w:fill="auto"/>
            <w:vAlign w:val="center"/>
          </w:tcPr>
          <w:p w14:paraId="57BDB848" w14:textId="77777777" w:rsidR="00FE088B" w:rsidRPr="006A2C37" w:rsidRDefault="00FE088B" w:rsidP="006A2C37">
            <w:pPr>
              <w:widowControl/>
              <w:spacing w:line="240" w:lineRule="auto"/>
              <w:ind w:firstLineChars="0" w:firstLine="0"/>
              <w:jc w:val="center"/>
              <w:rPr>
                <w:sz w:val="21"/>
              </w:rPr>
            </w:pPr>
          </w:p>
        </w:tc>
        <w:tc>
          <w:tcPr>
            <w:tcW w:w="1857" w:type="dxa"/>
            <w:tcBorders>
              <w:top w:val="nil"/>
              <w:bottom w:val="nil"/>
            </w:tcBorders>
            <w:shd w:val="clear" w:color="auto" w:fill="auto"/>
          </w:tcPr>
          <w:p w14:paraId="24538CDB" w14:textId="77777777" w:rsidR="00FE088B" w:rsidRPr="006A2C37" w:rsidRDefault="00FE088B" w:rsidP="006A2C37">
            <w:pPr>
              <w:widowControl/>
              <w:spacing w:line="240" w:lineRule="auto"/>
              <w:ind w:firstLineChars="0" w:firstLine="0"/>
              <w:rPr>
                <w:sz w:val="21"/>
              </w:rPr>
            </w:pPr>
            <w:r w:rsidRPr="006A2C37">
              <w:rPr>
                <w:sz w:val="21"/>
              </w:rPr>
              <w:t>eff3 (M+1SD)</w:t>
            </w:r>
          </w:p>
        </w:tc>
        <w:tc>
          <w:tcPr>
            <w:tcW w:w="1379" w:type="dxa"/>
            <w:tcBorders>
              <w:top w:val="nil"/>
              <w:bottom w:val="nil"/>
            </w:tcBorders>
            <w:shd w:val="clear" w:color="auto" w:fill="auto"/>
            <w:vAlign w:val="center"/>
          </w:tcPr>
          <w:p w14:paraId="344F7A36"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0.284</w:t>
            </w:r>
          </w:p>
        </w:tc>
        <w:tc>
          <w:tcPr>
            <w:tcW w:w="1379" w:type="dxa"/>
            <w:tcBorders>
              <w:top w:val="nil"/>
              <w:bottom w:val="nil"/>
            </w:tcBorders>
            <w:shd w:val="clear" w:color="auto" w:fill="auto"/>
            <w:vAlign w:val="center"/>
          </w:tcPr>
          <w:p w14:paraId="68103C7C"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0.041</w:t>
            </w:r>
          </w:p>
        </w:tc>
        <w:tc>
          <w:tcPr>
            <w:tcW w:w="1379" w:type="dxa"/>
            <w:tcBorders>
              <w:top w:val="nil"/>
              <w:bottom w:val="nil"/>
            </w:tcBorders>
            <w:shd w:val="clear" w:color="auto" w:fill="auto"/>
            <w:vAlign w:val="center"/>
          </w:tcPr>
          <w:p w14:paraId="51ED5D34"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0.205</w:t>
            </w:r>
          </w:p>
        </w:tc>
        <w:tc>
          <w:tcPr>
            <w:tcW w:w="1379" w:type="dxa"/>
            <w:tcBorders>
              <w:top w:val="nil"/>
              <w:bottom w:val="nil"/>
            </w:tcBorders>
            <w:shd w:val="clear" w:color="auto" w:fill="auto"/>
            <w:vAlign w:val="center"/>
          </w:tcPr>
          <w:p w14:paraId="1A1D6CE8"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0.368</w:t>
            </w:r>
          </w:p>
        </w:tc>
      </w:tr>
      <w:tr w:rsidR="00FE088B" w:rsidRPr="006A2C37" w14:paraId="7EF43510" w14:textId="77777777" w:rsidTr="000E3222">
        <w:trPr>
          <w:jc w:val="center"/>
        </w:trPr>
        <w:tc>
          <w:tcPr>
            <w:tcW w:w="2181" w:type="dxa"/>
            <w:vMerge w:val="restart"/>
            <w:tcBorders>
              <w:top w:val="nil"/>
              <w:bottom w:val="nil"/>
            </w:tcBorders>
            <w:shd w:val="clear" w:color="auto" w:fill="auto"/>
            <w:vAlign w:val="center"/>
          </w:tcPr>
          <w:p w14:paraId="597136E6" w14:textId="77777777" w:rsidR="00FE088B" w:rsidRPr="006A2C37" w:rsidRDefault="00FE088B" w:rsidP="006A2C37">
            <w:pPr>
              <w:widowControl/>
              <w:spacing w:line="240" w:lineRule="auto"/>
              <w:ind w:firstLineChars="0" w:firstLine="0"/>
              <w:jc w:val="center"/>
              <w:rPr>
                <w:sz w:val="21"/>
              </w:rPr>
            </w:pPr>
            <w:r w:rsidRPr="006A2C37">
              <w:rPr>
                <w:rFonts w:hint="eastAsia"/>
                <w:sz w:val="21"/>
              </w:rPr>
              <w:t>HIR</w:t>
            </w:r>
            <w:r w:rsidRPr="006A2C37">
              <w:rPr>
                <w:rFonts w:hint="eastAsia"/>
                <w:sz w:val="21"/>
              </w:rPr>
              <w:t>→</w:t>
            </w:r>
            <w:r w:rsidRPr="006A2C37">
              <w:rPr>
                <w:rFonts w:hint="eastAsia"/>
                <w:sz w:val="21"/>
              </w:rPr>
              <w:t>FLOW</w:t>
            </w:r>
            <w:r w:rsidRPr="006A2C37">
              <w:rPr>
                <w:rFonts w:hint="eastAsia"/>
                <w:sz w:val="21"/>
              </w:rPr>
              <w:t>→</w:t>
            </w:r>
            <w:r w:rsidRPr="006A2C37">
              <w:rPr>
                <w:rFonts w:hint="eastAsia"/>
                <w:sz w:val="21"/>
              </w:rPr>
              <w:t>WE</w:t>
            </w:r>
          </w:p>
        </w:tc>
        <w:tc>
          <w:tcPr>
            <w:tcW w:w="1857" w:type="dxa"/>
            <w:tcBorders>
              <w:top w:val="nil"/>
              <w:bottom w:val="nil"/>
            </w:tcBorders>
            <w:shd w:val="clear" w:color="auto" w:fill="auto"/>
          </w:tcPr>
          <w:p w14:paraId="6754062B" w14:textId="77777777" w:rsidR="00FE088B" w:rsidRPr="006A2C37" w:rsidRDefault="00FE088B" w:rsidP="006A2C37">
            <w:pPr>
              <w:widowControl/>
              <w:spacing w:line="240" w:lineRule="auto"/>
              <w:ind w:firstLineChars="0" w:firstLine="0"/>
              <w:rPr>
                <w:sz w:val="21"/>
              </w:rPr>
            </w:pPr>
            <w:r w:rsidRPr="006A2C37">
              <w:rPr>
                <w:rFonts w:hint="eastAsia"/>
                <w:sz w:val="21"/>
                <w:szCs w:val="22"/>
              </w:rPr>
              <w:t>e</w:t>
            </w:r>
            <w:r w:rsidRPr="006A2C37">
              <w:rPr>
                <w:sz w:val="21"/>
                <w:szCs w:val="22"/>
              </w:rPr>
              <w:t>ff</w:t>
            </w:r>
            <w:r w:rsidRPr="006A2C37">
              <w:rPr>
                <w:rFonts w:hint="eastAsia"/>
                <w:sz w:val="21"/>
                <w:szCs w:val="22"/>
              </w:rPr>
              <w:t>4</w:t>
            </w:r>
            <w:r w:rsidRPr="006A2C37">
              <w:rPr>
                <w:sz w:val="21"/>
                <w:szCs w:val="22"/>
              </w:rPr>
              <w:t xml:space="preserve"> (M-1SD)</w:t>
            </w:r>
          </w:p>
        </w:tc>
        <w:tc>
          <w:tcPr>
            <w:tcW w:w="1379" w:type="dxa"/>
            <w:tcBorders>
              <w:top w:val="nil"/>
              <w:bottom w:val="nil"/>
            </w:tcBorders>
            <w:shd w:val="clear" w:color="auto" w:fill="auto"/>
            <w:vAlign w:val="center"/>
          </w:tcPr>
          <w:p w14:paraId="1D7DA00D"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0.110</w:t>
            </w:r>
          </w:p>
        </w:tc>
        <w:tc>
          <w:tcPr>
            <w:tcW w:w="1379" w:type="dxa"/>
            <w:tcBorders>
              <w:top w:val="nil"/>
              <w:bottom w:val="nil"/>
            </w:tcBorders>
            <w:shd w:val="clear" w:color="auto" w:fill="auto"/>
            <w:vAlign w:val="center"/>
          </w:tcPr>
          <w:p w14:paraId="7771D2EF"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0.029</w:t>
            </w:r>
          </w:p>
        </w:tc>
        <w:tc>
          <w:tcPr>
            <w:tcW w:w="1379" w:type="dxa"/>
            <w:tcBorders>
              <w:top w:val="nil"/>
              <w:bottom w:val="nil"/>
            </w:tcBorders>
            <w:shd w:val="clear" w:color="auto" w:fill="auto"/>
            <w:vAlign w:val="center"/>
          </w:tcPr>
          <w:p w14:paraId="64B60E36"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0.061</w:t>
            </w:r>
          </w:p>
        </w:tc>
        <w:tc>
          <w:tcPr>
            <w:tcW w:w="1379" w:type="dxa"/>
            <w:tcBorders>
              <w:top w:val="nil"/>
              <w:bottom w:val="nil"/>
            </w:tcBorders>
            <w:shd w:val="clear" w:color="auto" w:fill="auto"/>
            <w:vAlign w:val="center"/>
          </w:tcPr>
          <w:p w14:paraId="374C2355"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0.178</w:t>
            </w:r>
          </w:p>
        </w:tc>
      </w:tr>
      <w:tr w:rsidR="00FE088B" w:rsidRPr="006A2C37" w14:paraId="53D83413" w14:textId="77777777" w:rsidTr="000E3222">
        <w:trPr>
          <w:jc w:val="center"/>
        </w:trPr>
        <w:tc>
          <w:tcPr>
            <w:tcW w:w="2181" w:type="dxa"/>
            <w:vMerge/>
            <w:tcBorders>
              <w:top w:val="nil"/>
              <w:bottom w:val="nil"/>
            </w:tcBorders>
            <w:shd w:val="clear" w:color="auto" w:fill="auto"/>
          </w:tcPr>
          <w:p w14:paraId="79A4A810" w14:textId="77777777" w:rsidR="00FE088B" w:rsidRPr="006A2C37" w:rsidRDefault="00FE088B" w:rsidP="006A2C37">
            <w:pPr>
              <w:widowControl/>
              <w:spacing w:line="240" w:lineRule="auto"/>
              <w:ind w:firstLineChars="0" w:firstLine="0"/>
              <w:rPr>
                <w:sz w:val="21"/>
              </w:rPr>
            </w:pPr>
          </w:p>
        </w:tc>
        <w:tc>
          <w:tcPr>
            <w:tcW w:w="1857" w:type="dxa"/>
            <w:tcBorders>
              <w:top w:val="nil"/>
              <w:bottom w:val="nil"/>
            </w:tcBorders>
            <w:shd w:val="clear" w:color="auto" w:fill="auto"/>
          </w:tcPr>
          <w:p w14:paraId="3CD05464" w14:textId="77777777" w:rsidR="00FE088B" w:rsidRPr="006A2C37" w:rsidRDefault="00FE088B" w:rsidP="006A2C37">
            <w:pPr>
              <w:widowControl/>
              <w:spacing w:line="240" w:lineRule="auto"/>
              <w:ind w:firstLineChars="0" w:firstLine="0"/>
              <w:rPr>
                <w:sz w:val="21"/>
              </w:rPr>
            </w:pPr>
            <w:r w:rsidRPr="006A2C37">
              <w:rPr>
                <w:rFonts w:hint="eastAsia"/>
                <w:sz w:val="21"/>
              </w:rPr>
              <w:t>eff5 (M</w:t>
            </w:r>
            <w:r w:rsidRPr="006A2C37">
              <w:rPr>
                <w:rFonts w:hint="eastAsia"/>
                <w:sz w:val="21"/>
              </w:rPr>
              <w:t>）</w:t>
            </w:r>
          </w:p>
        </w:tc>
        <w:tc>
          <w:tcPr>
            <w:tcW w:w="1379" w:type="dxa"/>
            <w:tcBorders>
              <w:top w:val="nil"/>
              <w:bottom w:val="nil"/>
            </w:tcBorders>
            <w:shd w:val="clear" w:color="auto" w:fill="auto"/>
            <w:vAlign w:val="center"/>
          </w:tcPr>
          <w:p w14:paraId="1F424D6F"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0.211</w:t>
            </w:r>
          </w:p>
        </w:tc>
        <w:tc>
          <w:tcPr>
            <w:tcW w:w="1379" w:type="dxa"/>
            <w:tcBorders>
              <w:top w:val="nil"/>
              <w:bottom w:val="nil"/>
            </w:tcBorders>
            <w:shd w:val="clear" w:color="auto" w:fill="auto"/>
            <w:vAlign w:val="center"/>
          </w:tcPr>
          <w:p w14:paraId="4DA14B47"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0.034</w:t>
            </w:r>
          </w:p>
        </w:tc>
        <w:tc>
          <w:tcPr>
            <w:tcW w:w="1379" w:type="dxa"/>
            <w:tcBorders>
              <w:top w:val="nil"/>
              <w:bottom w:val="nil"/>
            </w:tcBorders>
            <w:shd w:val="clear" w:color="auto" w:fill="auto"/>
            <w:vAlign w:val="center"/>
          </w:tcPr>
          <w:p w14:paraId="3FD1C639"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0.147</w:t>
            </w:r>
          </w:p>
        </w:tc>
        <w:tc>
          <w:tcPr>
            <w:tcW w:w="1379" w:type="dxa"/>
            <w:tcBorders>
              <w:top w:val="nil"/>
              <w:bottom w:val="nil"/>
            </w:tcBorders>
            <w:shd w:val="clear" w:color="auto" w:fill="auto"/>
            <w:vAlign w:val="center"/>
          </w:tcPr>
          <w:p w14:paraId="6DAE53F8"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0.281</w:t>
            </w:r>
          </w:p>
        </w:tc>
      </w:tr>
      <w:tr w:rsidR="00FE088B" w:rsidRPr="006A2C37" w14:paraId="1BB2E2FB" w14:textId="77777777" w:rsidTr="000E3222">
        <w:trPr>
          <w:jc w:val="center"/>
        </w:trPr>
        <w:tc>
          <w:tcPr>
            <w:tcW w:w="2181" w:type="dxa"/>
            <w:vMerge/>
            <w:tcBorders>
              <w:top w:val="nil"/>
              <w:bottom w:val="nil"/>
            </w:tcBorders>
            <w:shd w:val="clear" w:color="auto" w:fill="auto"/>
          </w:tcPr>
          <w:p w14:paraId="285294CC" w14:textId="77777777" w:rsidR="00FE088B" w:rsidRPr="006A2C37" w:rsidRDefault="00FE088B" w:rsidP="006A2C37">
            <w:pPr>
              <w:widowControl/>
              <w:spacing w:line="240" w:lineRule="auto"/>
              <w:ind w:firstLineChars="0" w:firstLine="0"/>
              <w:rPr>
                <w:sz w:val="21"/>
              </w:rPr>
            </w:pPr>
          </w:p>
        </w:tc>
        <w:tc>
          <w:tcPr>
            <w:tcW w:w="1857" w:type="dxa"/>
            <w:tcBorders>
              <w:top w:val="nil"/>
              <w:bottom w:val="nil"/>
            </w:tcBorders>
            <w:shd w:val="clear" w:color="auto" w:fill="auto"/>
          </w:tcPr>
          <w:p w14:paraId="03230C10" w14:textId="77777777" w:rsidR="00FE088B" w:rsidRPr="006A2C37" w:rsidRDefault="00FE088B" w:rsidP="006A2C37">
            <w:pPr>
              <w:widowControl/>
              <w:spacing w:line="240" w:lineRule="auto"/>
              <w:ind w:firstLineChars="0" w:firstLine="0"/>
              <w:rPr>
                <w:sz w:val="21"/>
              </w:rPr>
            </w:pPr>
            <w:r w:rsidRPr="006A2C37">
              <w:rPr>
                <w:rFonts w:hint="eastAsia"/>
                <w:sz w:val="21"/>
                <w:szCs w:val="22"/>
              </w:rPr>
              <w:t>eff6 (M</w:t>
            </w:r>
            <w:r w:rsidRPr="006A2C37">
              <w:rPr>
                <w:sz w:val="21"/>
                <w:szCs w:val="22"/>
              </w:rPr>
              <w:t xml:space="preserve"> +1SD</w:t>
            </w:r>
            <w:r w:rsidRPr="006A2C37">
              <w:rPr>
                <w:rFonts w:hint="eastAsia"/>
                <w:sz w:val="21"/>
                <w:szCs w:val="22"/>
              </w:rPr>
              <w:t>）</w:t>
            </w:r>
          </w:p>
        </w:tc>
        <w:tc>
          <w:tcPr>
            <w:tcW w:w="1379" w:type="dxa"/>
            <w:tcBorders>
              <w:top w:val="nil"/>
              <w:bottom w:val="nil"/>
            </w:tcBorders>
            <w:shd w:val="clear" w:color="auto" w:fill="auto"/>
            <w:vAlign w:val="center"/>
          </w:tcPr>
          <w:p w14:paraId="72926CE5"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0.312</w:t>
            </w:r>
          </w:p>
        </w:tc>
        <w:tc>
          <w:tcPr>
            <w:tcW w:w="1379" w:type="dxa"/>
            <w:tcBorders>
              <w:top w:val="nil"/>
              <w:bottom w:val="nil"/>
            </w:tcBorders>
            <w:shd w:val="clear" w:color="auto" w:fill="auto"/>
            <w:vAlign w:val="center"/>
          </w:tcPr>
          <w:p w14:paraId="7668780A"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0.048</w:t>
            </w:r>
          </w:p>
        </w:tc>
        <w:tc>
          <w:tcPr>
            <w:tcW w:w="1379" w:type="dxa"/>
            <w:tcBorders>
              <w:top w:val="nil"/>
              <w:bottom w:val="nil"/>
            </w:tcBorders>
            <w:shd w:val="clear" w:color="auto" w:fill="auto"/>
            <w:vAlign w:val="center"/>
          </w:tcPr>
          <w:p w14:paraId="20D2094D"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0.218</w:t>
            </w:r>
          </w:p>
        </w:tc>
        <w:tc>
          <w:tcPr>
            <w:tcW w:w="1379" w:type="dxa"/>
            <w:tcBorders>
              <w:top w:val="nil"/>
              <w:bottom w:val="nil"/>
            </w:tcBorders>
            <w:shd w:val="clear" w:color="auto" w:fill="auto"/>
            <w:vAlign w:val="center"/>
          </w:tcPr>
          <w:p w14:paraId="34BB9794"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0.406</w:t>
            </w:r>
          </w:p>
        </w:tc>
      </w:tr>
      <w:tr w:rsidR="00FE088B" w:rsidRPr="006A2C37" w14:paraId="6B59053C" w14:textId="77777777" w:rsidTr="000E3222">
        <w:trPr>
          <w:jc w:val="center"/>
        </w:trPr>
        <w:tc>
          <w:tcPr>
            <w:tcW w:w="2181" w:type="dxa"/>
            <w:vMerge w:val="restart"/>
            <w:tcBorders>
              <w:top w:val="nil"/>
            </w:tcBorders>
            <w:shd w:val="clear" w:color="auto" w:fill="auto"/>
            <w:vAlign w:val="center"/>
          </w:tcPr>
          <w:p w14:paraId="38BA8556" w14:textId="77777777" w:rsidR="00FE088B" w:rsidRPr="006A2C37" w:rsidRDefault="00FE088B" w:rsidP="006A2C37">
            <w:pPr>
              <w:widowControl/>
              <w:spacing w:line="240" w:lineRule="auto"/>
              <w:ind w:firstLineChars="0" w:firstLine="0"/>
              <w:jc w:val="center"/>
              <w:rPr>
                <w:sz w:val="21"/>
              </w:rPr>
            </w:pPr>
            <w:r w:rsidRPr="006A2C37">
              <w:rPr>
                <w:rFonts w:hint="eastAsia"/>
                <w:sz w:val="21"/>
              </w:rPr>
              <w:t>HIR</w:t>
            </w:r>
            <w:r w:rsidRPr="006A2C37">
              <w:rPr>
                <w:rFonts w:hint="eastAsia"/>
                <w:sz w:val="21"/>
              </w:rPr>
              <w:t>→</w:t>
            </w:r>
            <w:r w:rsidRPr="006A2C37">
              <w:rPr>
                <w:rFonts w:hint="eastAsia"/>
                <w:sz w:val="21"/>
              </w:rPr>
              <w:t>CL</w:t>
            </w:r>
            <w:r w:rsidRPr="006A2C37">
              <w:rPr>
                <w:rFonts w:hint="eastAsia"/>
                <w:sz w:val="21"/>
              </w:rPr>
              <w:t>→</w:t>
            </w:r>
            <w:r w:rsidRPr="006A2C37">
              <w:rPr>
                <w:rFonts w:hint="eastAsia"/>
                <w:sz w:val="21"/>
              </w:rPr>
              <w:t>WE</w:t>
            </w:r>
          </w:p>
        </w:tc>
        <w:tc>
          <w:tcPr>
            <w:tcW w:w="1857" w:type="dxa"/>
            <w:tcBorders>
              <w:top w:val="nil"/>
              <w:bottom w:val="nil"/>
            </w:tcBorders>
            <w:shd w:val="clear" w:color="auto" w:fill="auto"/>
          </w:tcPr>
          <w:p w14:paraId="6699F906" w14:textId="229829D3" w:rsidR="00FE088B" w:rsidRPr="006A2C37" w:rsidRDefault="00A041CD" w:rsidP="006A2C37">
            <w:pPr>
              <w:widowControl/>
              <w:spacing w:line="240" w:lineRule="auto"/>
              <w:ind w:firstLineChars="0" w:firstLine="0"/>
              <w:rPr>
                <w:sz w:val="21"/>
              </w:rPr>
            </w:pPr>
            <w:r>
              <w:rPr>
                <w:rFonts w:hint="eastAsia"/>
                <w:sz w:val="21"/>
                <w:szCs w:val="22"/>
              </w:rPr>
              <w:t>e</w:t>
            </w:r>
            <w:r w:rsidR="00FE088B" w:rsidRPr="006A2C37">
              <w:rPr>
                <w:sz w:val="21"/>
                <w:szCs w:val="22"/>
              </w:rPr>
              <w:t>ff</w:t>
            </w:r>
            <w:r w:rsidR="00FE088B" w:rsidRPr="006A2C37">
              <w:rPr>
                <w:rFonts w:hint="eastAsia"/>
                <w:sz w:val="21"/>
                <w:szCs w:val="22"/>
              </w:rPr>
              <w:t>7</w:t>
            </w:r>
            <w:r w:rsidR="00FE088B" w:rsidRPr="006A2C37">
              <w:rPr>
                <w:sz w:val="21"/>
                <w:szCs w:val="22"/>
              </w:rPr>
              <w:t xml:space="preserve"> (M-1SD)</w:t>
            </w:r>
          </w:p>
        </w:tc>
        <w:tc>
          <w:tcPr>
            <w:tcW w:w="1379" w:type="dxa"/>
            <w:tcBorders>
              <w:top w:val="nil"/>
              <w:bottom w:val="nil"/>
            </w:tcBorders>
            <w:shd w:val="clear" w:color="auto" w:fill="auto"/>
            <w:vAlign w:val="center"/>
          </w:tcPr>
          <w:p w14:paraId="3BF351A4"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-0.394</w:t>
            </w:r>
          </w:p>
        </w:tc>
        <w:tc>
          <w:tcPr>
            <w:tcW w:w="1379" w:type="dxa"/>
            <w:tcBorders>
              <w:top w:val="nil"/>
              <w:bottom w:val="nil"/>
            </w:tcBorders>
            <w:shd w:val="clear" w:color="auto" w:fill="auto"/>
            <w:vAlign w:val="center"/>
          </w:tcPr>
          <w:p w14:paraId="008FE117"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0.048</w:t>
            </w:r>
          </w:p>
        </w:tc>
        <w:tc>
          <w:tcPr>
            <w:tcW w:w="1379" w:type="dxa"/>
            <w:tcBorders>
              <w:top w:val="nil"/>
              <w:bottom w:val="nil"/>
            </w:tcBorders>
            <w:shd w:val="clear" w:color="auto" w:fill="auto"/>
            <w:vAlign w:val="center"/>
          </w:tcPr>
          <w:p w14:paraId="2ABAE109"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-0.493</w:t>
            </w:r>
          </w:p>
        </w:tc>
        <w:tc>
          <w:tcPr>
            <w:tcW w:w="1379" w:type="dxa"/>
            <w:tcBorders>
              <w:top w:val="nil"/>
              <w:bottom w:val="nil"/>
            </w:tcBorders>
            <w:shd w:val="clear" w:color="auto" w:fill="auto"/>
            <w:vAlign w:val="center"/>
          </w:tcPr>
          <w:p w14:paraId="5E57DA27"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-0.304</w:t>
            </w:r>
          </w:p>
        </w:tc>
      </w:tr>
      <w:tr w:rsidR="00FE088B" w:rsidRPr="006A2C37" w14:paraId="77685343" w14:textId="77777777" w:rsidTr="0071089F">
        <w:trPr>
          <w:jc w:val="center"/>
        </w:trPr>
        <w:tc>
          <w:tcPr>
            <w:tcW w:w="2181" w:type="dxa"/>
            <w:vMerge/>
            <w:shd w:val="clear" w:color="auto" w:fill="auto"/>
            <w:vAlign w:val="center"/>
          </w:tcPr>
          <w:p w14:paraId="512AC914" w14:textId="77777777" w:rsidR="00FE088B" w:rsidRPr="006A2C37" w:rsidRDefault="00FE088B" w:rsidP="006A2C37">
            <w:pPr>
              <w:widowControl/>
              <w:spacing w:line="240" w:lineRule="auto"/>
              <w:ind w:firstLineChars="0" w:firstLine="0"/>
              <w:jc w:val="center"/>
              <w:rPr>
                <w:sz w:val="21"/>
              </w:rPr>
            </w:pPr>
          </w:p>
        </w:tc>
        <w:tc>
          <w:tcPr>
            <w:tcW w:w="1857" w:type="dxa"/>
            <w:tcBorders>
              <w:top w:val="nil"/>
              <w:bottom w:val="nil"/>
            </w:tcBorders>
            <w:shd w:val="clear" w:color="auto" w:fill="auto"/>
          </w:tcPr>
          <w:p w14:paraId="7170EEE3" w14:textId="254B5C34" w:rsidR="00FE088B" w:rsidRPr="006A2C37" w:rsidRDefault="00A041CD" w:rsidP="006A2C37">
            <w:pPr>
              <w:widowControl/>
              <w:spacing w:line="240" w:lineRule="auto"/>
              <w:ind w:firstLineChars="0" w:firstLine="0"/>
              <w:rPr>
                <w:sz w:val="21"/>
              </w:rPr>
            </w:pPr>
            <w:r>
              <w:rPr>
                <w:rFonts w:hint="eastAsia"/>
                <w:sz w:val="21"/>
              </w:rPr>
              <w:t>e</w:t>
            </w:r>
            <w:r w:rsidR="00FE088B" w:rsidRPr="006A2C37">
              <w:rPr>
                <w:sz w:val="21"/>
              </w:rPr>
              <w:t>ff</w:t>
            </w:r>
            <w:r w:rsidR="00FE088B" w:rsidRPr="006A2C37">
              <w:rPr>
                <w:rFonts w:hint="eastAsia"/>
                <w:sz w:val="21"/>
              </w:rPr>
              <w:t xml:space="preserve">8 </w:t>
            </w:r>
            <w:r w:rsidR="00FE088B" w:rsidRPr="006A2C37">
              <w:rPr>
                <w:sz w:val="21"/>
              </w:rPr>
              <w:t>(M)</w:t>
            </w:r>
          </w:p>
        </w:tc>
        <w:tc>
          <w:tcPr>
            <w:tcW w:w="1379" w:type="dxa"/>
            <w:tcBorders>
              <w:top w:val="nil"/>
              <w:bottom w:val="nil"/>
            </w:tcBorders>
            <w:shd w:val="clear" w:color="auto" w:fill="auto"/>
            <w:vAlign w:val="center"/>
          </w:tcPr>
          <w:p w14:paraId="14896684"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-0.264</w:t>
            </w:r>
          </w:p>
        </w:tc>
        <w:tc>
          <w:tcPr>
            <w:tcW w:w="1379" w:type="dxa"/>
            <w:tcBorders>
              <w:top w:val="nil"/>
              <w:bottom w:val="nil"/>
            </w:tcBorders>
            <w:shd w:val="clear" w:color="auto" w:fill="auto"/>
            <w:vAlign w:val="center"/>
          </w:tcPr>
          <w:p w14:paraId="762E86BA"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0.034</w:t>
            </w:r>
          </w:p>
        </w:tc>
        <w:tc>
          <w:tcPr>
            <w:tcW w:w="1379" w:type="dxa"/>
            <w:tcBorders>
              <w:top w:val="nil"/>
              <w:bottom w:val="nil"/>
            </w:tcBorders>
            <w:shd w:val="clear" w:color="auto" w:fill="auto"/>
            <w:vAlign w:val="center"/>
          </w:tcPr>
          <w:p w14:paraId="71F39749"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-0.335</w:t>
            </w:r>
          </w:p>
        </w:tc>
        <w:tc>
          <w:tcPr>
            <w:tcW w:w="1379" w:type="dxa"/>
            <w:tcBorders>
              <w:top w:val="nil"/>
              <w:bottom w:val="nil"/>
            </w:tcBorders>
            <w:shd w:val="clear" w:color="auto" w:fill="auto"/>
            <w:vAlign w:val="center"/>
          </w:tcPr>
          <w:p w14:paraId="28FFC654"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-0.202</w:t>
            </w:r>
          </w:p>
        </w:tc>
      </w:tr>
      <w:tr w:rsidR="00FE088B" w:rsidRPr="006A2C37" w14:paraId="4D7B646F" w14:textId="77777777" w:rsidTr="000E3222">
        <w:trPr>
          <w:jc w:val="center"/>
        </w:trPr>
        <w:tc>
          <w:tcPr>
            <w:tcW w:w="2181" w:type="dxa"/>
            <w:vMerge/>
            <w:tcBorders>
              <w:bottom w:val="single" w:sz="12" w:space="0" w:color="auto"/>
            </w:tcBorders>
            <w:shd w:val="clear" w:color="auto" w:fill="auto"/>
            <w:vAlign w:val="center"/>
          </w:tcPr>
          <w:p w14:paraId="784F2DDE" w14:textId="77777777" w:rsidR="00FE088B" w:rsidRPr="006A2C37" w:rsidRDefault="00FE088B" w:rsidP="006A2C37">
            <w:pPr>
              <w:widowControl/>
              <w:spacing w:line="240" w:lineRule="auto"/>
              <w:ind w:firstLineChars="0" w:firstLine="0"/>
              <w:jc w:val="center"/>
              <w:rPr>
                <w:sz w:val="21"/>
              </w:rPr>
            </w:pPr>
          </w:p>
        </w:tc>
        <w:tc>
          <w:tcPr>
            <w:tcW w:w="1857" w:type="dxa"/>
            <w:tcBorders>
              <w:top w:val="nil"/>
              <w:bottom w:val="single" w:sz="12" w:space="0" w:color="auto"/>
            </w:tcBorders>
            <w:shd w:val="clear" w:color="auto" w:fill="auto"/>
          </w:tcPr>
          <w:p w14:paraId="109F99A8" w14:textId="10CA0B1A" w:rsidR="00FE088B" w:rsidRPr="006A2C37" w:rsidRDefault="00A041CD" w:rsidP="006A2C37">
            <w:pPr>
              <w:widowControl/>
              <w:spacing w:line="240" w:lineRule="auto"/>
              <w:ind w:firstLineChars="0" w:firstLine="0"/>
              <w:rPr>
                <w:sz w:val="21"/>
              </w:rPr>
            </w:pPr>
            <w:r>
              <w:rPr>
                <w:rFonts w:hint="eastAsia"/>
                <w:sz w:val="21"/>
                <w:szCs w:val="22"/>
              </w:rPr>
              <w:t>e</w:t>
            </w:r>
            <w:r w:rsidR="00FE088B" w:rsidRPr="006A2C37">
              <w:rPr>
                <w:sz w:val="21"/>
                <w:szCs w:val="22"/>
              </w:rPr>
              <w:t>ff</w:t>
            </w:r>
            <w:r w:rsidR="00FE088B" w:rsidRPr="006A2C37">
              <w:rPr>
                <w:rFonts w:hint="eastAsia"/>
                <w:sz w:val="21"/>
                <w:szCs w:val="22"/>
              </w:rPr>
              <w:t xml:space="preserve">9 </w:t>
            </w:r>
            <w:r w:rsidR="00FE088B" w:rsidRPr="006A2C37">
              <w:rPr>
                <w:sz w:val="21"/>
                <w:szCs w:val="22"/>
              </w:rPr>
              <w:t>(M</w:t>
            </w:r>
            <w:r w:rsidR="00FE088B" w:rsidRPr="006A2C37">
              <w:rPr>
                <w:rFonts w:hint="eastAsia"/>
                <w:sz w:val="21"/>
                <w:szCs w:val="22"/>
              </w:rPr>
              <w:t>+</w:t>
            </w:r>
            <w:r w:rsidR="00FE088B" w:rsidRPr="006A2C37">
              <w:rPr>
                <w:sz w:val="21"/>
                <w:szCs w:val="22"/>
              </w:rPr>
              <w:t>1SD)</w:t>
            </w:r>
          </w:p>
        </w:tc>
        <w:tc>
          <w:tcPr>
            <w:tcW w:w="1379" w:type="dxa"/>
            <w:tcBorders>
              <w:top w:val="nil"/>
              <w:bottom w:val="single" w:sz="12" w:space="0" w:color="auto"/>
            </w:tcBorders>
            <w:shd w:val="clear" w:color="auto" w:fill="auto"/>
            <w:vAlign w:val="center"/>
          </w:tcPr>
          <w:p w14:paraId="55D68D2F"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-0.133</w:t>
            </w:r>
          </w:p>
        </w:tc>
        <w:tc>
          <w:tcPr>
            <w:tcW w:w="1379" w:type="dxa"/>
            <w:tcBorders>
              <w:top w:val="nil"/>
              <w:bottom w:val="single" w:sz="12" w:space="0" w:color="auto"/>
            </w:tcBorders>
            <w:shd w:val="clear" w:color="auto" w:fill="auto"/>
            <w:vAlign w:val="center"/>
          </w:tcPr>
          <w:p w14:paraId="22F32509"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0.032</w:t>
            </w:r>
          </w:p>
        </w:tc>
        <w:tc>
          <w:tcPr>
            <w:tcW w:w="1379" w:type="dxa"/>
            <w:tcBorders>
              <w:top w:val="nil"/>
              <w:bottom w:val="single" w:sz="12" w:space="0" w:color="auto"/>
            </w:tcBorders>
            <w:shd w:val="clear" w:color="auto" w:fill="auto"/>
            <w:vAlign w:val="center"/>
          </w:tcPr>
          <w:p w14:paraId="64E07F64"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-0.203</w:t>
            </w:r>
          </w:p>
        </w:tc>
        <w:tc>
          <w:tcPr>
            <w:tcW w:w="1379" w:type="dxa"/>
            <w:tcBorders>
              <w:top w:val="nil"/>
              <w:bottom w:val="single" w:sz="12" w:space="0" w:color="auto"/>
            </w:tcBorders>
            <w:shd w:val="clear" w:color="auto" w:fill="auto"/>
            <w:vAlign w:val="center"/>
          </w:tcPr>
          <w:p w14:paraId="13841737" w14:textId="77777777" w:rsidR="00FE088B" w:rsidRPr="006A2C37" w:rsidRDefault="00FE088B" w:rsidP="006A2C37">
            <w:pPr>
              <w:widowControl/>
              <w:spacing w:line="240" w:lineRule="auto"/>
              <w:ind w:firstLineChars="0" w:firstLine="0"/>
              <w:jc w:val="center"/>
              <w:rPr>
                <w:sz w:val="21"/>
              </w:rPr>
            </w:pPr>
            <w:r w:rsidRPr="006A2C37">
              <w:rPr>
                <w:rFonts w:hint="eastAsia"/>
                <w:sz w:val="21"/>
              </w:rPr>
              <w:t>-0.076</w:t>
            </w:r>
          </w:p>
        </w:tc>
      </w:tr>
    </w:tbl>
    <w:p w14:paraId="11C8CCCB" w14:textId="77777777" w:rsidR="00817F67" w:rsidRDefault="00817F67" w:rsidP="00BC0EBA">
      <w:pPr>
        <w:pStyle w:val="af1"/>
        <w:rPr>
          <w:rFonts w:hint="eastAsia"/>
        </w:rPr>
      </w:pPr>
      <w:bookmarkStart w:id="201" w:name="_Toc197303288"/>
      <w:bookmarkStart w:id="202" w:name="_Toc195583246"/>
      <w:r>
        <w:rPr>
          <w:rFonts w:hint="eastAsia"/>
        </w:rPr>
        <w:t>5.5 讨论</w:t>
      </w:r>
      <w:bookmarkEnd w:id="201"/>
    </w:p>
    <w:p w14:paraId="5F6552BF" w14:textId="77777777" w:rsidR="00F07A0F" w:rsidRDefault="00817F67" w:rsidP="00817F67">
      <w:r w:rsidRPr="00817F67">
        <w:rPr>
          <w:rFonts w:hint="eastAsia"/>
        </w:rPr>
        <w:t>这项研究的目的是探究工作场所中的非工作时间的智能推荐使用通过哪些机制对工作投入产生影响，我们对来自多地区的企业员工进行了问卷调查。</w:t>
      </w:r>
    </w:p>
    <w:p w14:paraId="4D2462C5" w14:textId="2661B2C4" w:rsidR="00F07A0F" w:rsidRDefault="00817F67" w:rsidP="005426A1">
      <w:r w:rsidRPr="00817F67">
        <w:rPr>
          <w:rFonts w:hint="eastAsia"/>
        </w:rPr>
        <w:t>首先，本研究证实功利型智能推荐通过</w:t>
      </w:r>
      <w:proofErr w:type="gramStart"/>
      <w:r w:rsidRPr="00817F67">
        <w:rPr>
          <w:rFonts w:hint="eastAsia"/>
        </w:rPr>
        <w:t>激发心流体验</w:t>
      </w:r>
      <w:proofErr w:type="gramEnd"/>
      <w:r w:rsidRPr="00817F67">
        <w:rPr>
          <w:rFonts w:hint="eastAsia"/>
        </w:rPr>
        <w:t>显著增强工作投入。这一发现表明，当员工接触符合其职业</w:t>
      </w:r>
      <w:proofErr w:type="gramStart"/>
      <w:r w:rsidRPr="00817F67">
        <w:rPr>
          <w:rFonts w:hint="eastAsia"/>
        </w:rPr>
        <w:t>偏好且</w:t>
      </w:r>
      <w:proofErr w:type="gramEnd"/>
      <w:r w:rsidRPr="00817F67">
        <w:rPr>
          <w:rFonts w:hint="eastAsia"/>
        </w:rPr>
        <w:t>与工作相关的算法推荐内容（如行业报告、职业发展经验）时，内容一致性带来的控制感及知识新颖带来的享受促使个体</w:t>
      </w:r>
      <w:proofErr w:type="gramStart"/>
      <w:r w:rsidRPr="00817F67">
        <w:rPr>
          <w:rFonts w:hint="eastAsia"/>
        </w:rPr>
        <w:t>出现心流状态</w:t>
      </w:r>
      <w:proofErr w:type="gramEnd"/>
      <w:r w:rsidRPr="00817F67">
        <w:rPr>
          <w:rFonts w:hint="eastAsia"/>
        </w:rPr>
        <w:t>。</w:t>
      </w:r>
      <w:r w:rsidR="005F142F">
        <w:rPr>
          <w:rFonts w:hint="eastAsia"/>
        </w:rPr>
        <w:t>以往的研究人员通常认为知识贡献行为仅限于工作领域</w:t>
      </w:r>
      <w:r w:rsidR="005F142F" w:rsidRPr="005426A1">
        <w:rPr>
          <w:vertAlign w:val="superscript"/>
        </w:rPr>
        <w:fldChar w:fldCharType="begin"/>
      </w:r>
      <w:r w:rsidR="005F142F" w:rsidRPr="005426A1">
        <w:rPr>
          <w:vertAlign w:val="superscript"/>
        </w:rPr>
        <w:instrText xml:space="preserve"> </w:instrText>
      </w:r>
      <w:r w:rsidR="005F142F" w:rsidRPr="005426A1">
        <w:rPr>
          <w:rFonts w:hint="eastAsia"/>
          <w:vertAlign w:val="superscript"/>
        </w:rPr>
        <w:instrText>REF _Ref196496069 \r \h</w:instrText>
      </w:r>
      <w:r w:rsidR="005F142F" w:rsidRPr="005426A1">
        <w:rPr>
          <w:vertAlign w:val="superscript"/>
        </w:rPr>
        <w:instrText xml:space="preserve"> </w:instrText>
      </w:r>
      <w:r w:rsidR="005F142F">
        <w:rPr>
          <w:vertAlign w:val="superscript"/>
        </w:rPr>
        <w:instrText xml:space="preserve"> \* MERGEFORMAT </w:instrText>
      </w:r>
      <w:r w:rsidR="005F142F" w:rsidRPr="005426A1">
        <w:rPr>
          <w:vertAlign w:val="superscript"/>
        </w:rPr>
      </w:r>
      <w:r w:rsidR="005F142F" w:rsidRPr="005426A1">
        <w:rPr>
          <w:vertAlign w:val="superscript"/>
        </w:rPr>
        <w:fldChar w:fldCharType="separate"/>
      </w:r>
      <w:r w:rsidR="00DC6A67">
        <w:rPr>
          <w:vertAlign w:val="superscript"/>
        </w:rPr>
        <w:t>[38]</w:t>
      </w:r>
      <w:r w:rsidR="005F142F" w:rsidRPr="005426A1">
        <w:rPr>
          <w:vertAlign w:val="superscript"/>
        </w:rPr>
        <w:fldChar w:fldCharType="end"/>
      </w:r>
      <w:r w:rsidR="005F142F">
        <w:rPr>
          <w:rFonts w:hint="eastAsia"/>
        </w:rPr>
        <w:t>，</w:t>
      </w:r>
      <w:r w:rsidR="004B1A39">
        <w:rPr>
          <w:rFonts w:hint="eastAsia"/>
        </w:rPr>
        <w:t>本</w:t>
      </w:r>
      <w:r w:rsidR="00C669DD">
        <w:rPr>
          <w:rFonts w:hint="eastAsia"/>
        </w:rPr>
        <w:t>研究提出了与工作相关的智能推荐使用，这项发现</w:t>
      </w:r>
      <w:r w:rsidR="00EB19E7">
        <w:rPr>
          <w:rFonts w:hint="eastAsia"/>
        </w:rPr>
        <w:t>支持了在工作中使用智能推荐的乐观情绪。</w:t>
      </w:r>
      <w:r w:rsidR="0046539A" w:rsidRPr="00817F67">
        <w:rPr>
          <w:rFonts w:hint="eastAsia"/>
        </w:rPr>
        <w:t>作为个</w:t>
      </w:r>
      <w:r w:rsidR="0046539A" w:rsidRPr="00817F67">
        <w:rPr>
          <w:rFonts w:hint="eastAsia"/>
        </w:rPr>
        <w:lastRenderedPageBreak/>
        <w:t>体的一种巅峰体验，先前研究证明，数字环境中</w:t>
      </w:r>
      <w:proofErr w:type="gramStart"/>
      <w:r w:rsidR="0046539A" w:rsidRPr="00817F67">
        <w:rPr>
          <w:rFonts w:hint="eastAsia"/>
        </w:rPr>
        <w:t>的心流体验</w:t>
      </w:r>
      <w:proofErr w:type="gramEnd"/>
      <w:r w:rsidR="0046539A" w:rsidRPr="00817F67">
        <w:rPr>
          <w:rFonts w:hint="eastAsia"/>
        </w:rPr>
        <w:t>会显著影响用户的认知、态度和行为意向</w:t>
      </w:r>
      <w:r w:rsidR="0046539A" w:rsidRPr="00A97213">
        <w:rPr>
          <w:vertAlign w:val="superscript"/>
        </w:rPr>
        <w:fldChar w:fldCharType="begin" w:fldLock="1"/>
      </w:r>
      <w:r w:rsidR="0046539A" w:rsidRPr="00A97213">
        <w:rPr>
          <w:vertAlign w:val="superscript"/>
        </w:rPr>
        <w:instrText xml:space="preserve"> </w:instrText>
      </w:r>
      <w:r w:rsidR="0046539A" w:rsidRPr="00A97213">
        <w:rPr>
          <w:rFonts w:hint="eastAsia"/>
          <w:vertAlign w:val="superscript"/>
        </w:rPr>
        <w:instrText>REF _Ref196232575 \r \h</w:instrText>
      </w:r>
      <w:r w:rsidR="0046539A" w:rsidRPr="00A97213">
        <w:rPr>
          <w:vertAlign w:val="superscript"/>
        </w:rPr>
        <w:instrText xml:space="preserve"> </w:instrText>
      </w:r>
      <w:r w:rsidR="0046539A">
        <w:rPr>
          <w:vertAlign w:val="superscript"/>
        </w:rPr>
        <w:instrText xml:space="preserve"> \* MERGEFORMAT </w:instrText>
      </w:r>
      <w:r w:rsidR="0046539A" w:rsidRPr="00A97213">
        <w:rPr>
          <w:vertAlign w:val="superscript"/>
        </w:rPr>
      </w:r>
      <w:r w:rsidR="0046539A" w:rsidRPr="00A97213">
        <w:rPr>
          <w:vertAlign w:val="superscript"/>
        </w:rPr>
        <w:fldChar w:fldCharType="separate"/>
      </w:r>
      <w:r w:rsidR="0046539A" w:rsidRPr="00A97213">
        <w:rPr>
          <w:vertAlign w:val="superscript"/>
        </w:rPr>
        <w:t>[179</w:t>
      </w:r>
      <w:r w:rsidR="0046539A" w:rsidRPr="00A97213">
        <w:rPr>
          <w:vertAlign w:val="superscript"/>
        </w:rPr>
        <w:fldChar w:fldCharType="end"/>
      </w:r>
      <w:r w:rsidR="0046539A" w:rsidRPr="00A97213">
        <w:rPr>
          <w:vertAlign w:val="superscript"/>
        </w:rPr>
        <w:fldChar w:fldCharType="begin" w:fldLock="1"/>
      </w:r>
      <w:r w:rsidR="0046539A" w:rsidRPr="00A97213">
        <w:rPr>
          <w:vertAlign w:val="superscript"/>
        </w:rPr>
        <w:instrText xml:space="preserve"> REF _Ref196232577 \r \h </w:instrText>
      </w:r>
      <w:r w:rsidR="0046539A">
        <w:rPr>
          <w:vertAlign w:val="superscript"/>
        </w:rPr>
        <w:instrText xml:space="preserve"> \* MERGEFORMAT </w:instrText>
      </w:r>
      <w:r w:rsidR="0046539A" w:rsidRPr="00A97213">
        <w:rPr>
          <w:vertAlign w:val="superscript"/>
        </w:rPr>
      </w:r>
      <w:r w:rsidR="0046539A" w:rsidRPr="00A97213">
        <w:rPr>
          <w:vertAlign w:val="superscript"/>
        </w:rPr>
        <w:fldChar w:fldCharType="separate"/>
      </w:r>
      <w:r w:rsidR="0046539A" w:rsidRPr="00A97213">
        <w:rPr>
          <w:rFonts w:hint="eastAsia"/>
          <w:vertAlign w:val="superscript"/>
        </w:rPr>
        <w:t>-</w:t>
      </w:r>
      <w:r w:rsidR="0046539A" w:rsidRPr="00A97213">
        <w:rPr>
          <w:vertAlign w:val="superscript"/>
        </w:rPr>
        <w:t>180]</w:t>
      </w:r>
      <w:r w:rsidR="0046539A" w:rsidRPr="00A97213">
        <w:rPr>
          <w:vertAlign w:val="superscript"/>
        </w:rPr>
        <w:fldChar w:fldCharType="end"/>
      </w:r>
      <w:r w:rsidR="0046539A" w:rsidRPr="00817F67">
        <w:rPr>
          <w:rFonts w:hint="eastAsia"/>
        </w:rPr>
        <w:t>。</w:t>
      </w:r>
      <w:r w:rsidR="0046539A">
        <w:rPr>
          <w:rFonts w:hint="eastAsia"/>
        </w:rPr>
        <w:t>本研究</w:t>
      </w:r>
      <w:proofErr w:type="gramStart"/>
      <w:r w:rsidR="0046539A">
        <w:rPr>
          <w:rFonts w:hint="eastAsia"/>
        </w:rPr>
        <w:t>发现</w:t>
      </w:r>
      <w:r w:rsidR="0046539A" w:rsidRPr="00817F67">
        <w:rPr>
          <w:rFonts w:hint="eastAsia"/>
        </w:rPr>
        <w:t>心流体验</w:t>
      </w:r>
      <w:proofErr w:type="gramEnd"/>
      <w:r w:rsidR="0046539A" w:rsidRPr="00817F67">
        <w:rPr>
          <w:rFonts w:hint="eastAsia"/>
        </w:rPr>
        <w:t>能够促进个体的持续探索行为，使其能保持认知好奇和任务专注度重新投入工作。</w:t>
      </w:r>
      <w:r w:rsidRPr="00817F67">
        <w:rPr>
          <w:rFonts w:hint="eastAsia"/>
        </w:rPr>
        <w:t>这一发现与资源保存理论相一致，</w:t>
      </w:r>
      <w:proofErr w:type="gramStart"/>
      <w:r w:rsidRPr="00817F67">
        <w:rPr>
          <w:rFonts w:hint="eastAsia"/>
        </w:rPr>
        <w:t>心流体验</w:t>
      </w:r>
      <w:proofErr w:type="gramEnd"/>
      <w:r w:rsidRPr="00817F67">
        <w:rPr>
          <w:rFonts w:hint="eastAsia"/>
        </w:rPr>
        <w:t>作为一种积极的心理资源，能够形成资源增益螺旋，自然溢出至工作领域</w:t>
      </w:r>
      <w:r w:rsidR="00A97213" w:rsidRPr="00A97213">
        <w:rPr>
          <w:vertAlign w:val="superscript"/>
        </w:rPr>
        <w:fldChar w:fldCharType="begin" w:fldLock="1"/>
      </w:r>
      <w:r w:rsidR="00A97213" w:rsidRPr="00A97213">
        <w:rPr>
          <w:vertAlign w:val="superscript"/>
        </w:rPr>
        <w:instrText xml:space="preserve"> </w:instrText>
      </w:r>
      <w:r w:rsidR="00A97213" w:rsidRPr="00A97213">
        <w:rPr>
          <w:rFonts w:hint="eastAsia"/>
          <w:vertAlign w:val="superscript"/>
        </w:rPr>
        <w:instrText>REF _Ref196232612 \r \h</w:instrText>
      </w:r>
      <w:r w:rsidR="00A97213" w:rsidRPr="00A97213">
        <w:rPr>
          <w:vertAlign w:val="superscript"/>
        </w:rPr>
        <w:instrText xml:space="preserve"> </w:instrText>
      </w:r>
      <w:r w:rsidR="00A97213">
        <w:rPr>
          <w:vertAlign w:val="superscript"/>
        </w:rPr>
        <w:instrText xml:space="preserve"> \* MERGEFORMAT </w:instrText>
      </w:r>
      <w:r w:rsidR="00A97213" w:rsidRPr="00A97213">
        <w:rPr>
          <w:vertAlign w:val="superscript"/>
        </w:rPr>
      </w:r>
      <w:r w:rsidR="00A97213" w:rsidRPr="00A97213">
        <w:rPr>
          <w:vertAlign w:val="superscript"/>
        </w:rPr>
        <w:fldChar w:fldCharType="separate"/>
      </w:r>
      <w:r w:rsidR="00A97213" w:rsidRPr="00A97213">
        <w:rPr>
          <w:vertAlign w:val="superscript"/>
        </w:rPr>
        <w:t>[181]</w:t>
      </w:r>
      <w:r w:rsidR="00A97213" w:rsidRPr="00A97213">
        <w:rPr>
          <w:vertAlign w:val="superscript"/>
        </w:rPr>
        <w:fldChar w:fldCharType="end"/>
      </w:r>
      <w:r w:rsidRPr="00817F67">
        <w:rPr>
          <w:rFonts w:hint="eastAsia"/>
        </w:rPr>
        <w:t>。</w:t>
      </w:r>
    </w:p>
    <w:p w14:paraId="07EE034D" w14:textId="61F2B224" w:rsidR="00F07A0F" w:rsidRDefault="00817F67" w:rsidP="00817F67">
      <w:r w:rsidRPr="00817F67">
        <w:rPr>
          <w:rFonts w:hint="eastAsia"/>
        </w:rPr>
        <w:t>其次，数据结果显示享乐型</w:t>
      </w:r>
      <w:r w:rsidR="00686D27">
        <w:rPr>
          <w:rFonts w:hint="eastAsia"/>
        </w:rPr>
        <w:t>智能</w:t>
      </w:r>
      <w:r w:rsidRPr="00817F67">
        <w:rPr>
          <w:rFonts w:hint="eastAsia"/>
        </w:rPr>
        <w:t>推荐能触发心流，对工作投入的积极影响。这与努力恢复理论的解释一致，享乐型内容</w:t>
      </w:r>
      <w:r w:rsidR="00EB19E7">
        <w:rPr>
          <w:rFonts w:hint="eastAsia"/>
        </w:rPr>
        <w:t>作为一种让个体放松的方式，能够促进</w:t>
      </w:r>
      <w:r w:rsidRPr="00817F67">
        <w:rPr>
          <w:rFonts w:hint="eastAsia"/>
        </w:rPr>
        <w:t>心流</w:t>
      </w:r>
      <w:r w:rsidR="00EB19E7">
        <w:rPr>
          <w:rFonts w:hint="eastAsia"/>
        </w:rPr>
        <w:t>产生进而</w:t>
      </w:r>
      <w:r w:rsidRPr="00817F67">
        <w:rPr>
          <w:rFonts w:hint="eastAsia"/>
        </w:rPr>
        <w:t>提供被动恢复，</w:t>
      </w:r>
      <w:r w:rsidR="00EB19E7">
        <w:rPr>
          <w:rFonts w:hint="eastAsia"/>
        </w:rPr>
        <w:t>使个体</w:t>
      </w:r>
      <w:r w:rsidRPr="00817F67">
        <w:rPr>
          <w:rFonts w:hint="eastAsia"/>
        </w:rPr>
        <w:t>暂时脱离工作</w:t>
      </w:r>
      <w:r w:rsidR="00A97213" w:rsidRPr="00A97213">
        <w:rPr>
          <w:vertAlign w:val="superscript"/>
        </w:rPr>
        <w:fldChar w:fldCharType="begin" w:fldLock="1"/>
      </w:r>
      <w:r w:rsidR="00A97213" w:rsidRPr="00A97213">
        <w:rPr>
          <w:vertAlign w:val="superscript"/>
        </w:rPr>
        <w:instrText xml:space="preserve"> </w:instrText>
      </w:r>
      <w:r w:rsidR="00A97213" w:rsidRPr="00A97213">
        <w:rPr>
          <w:rFonts w:hint="eastAsia"/>
          <w:vertAlign w:val="superscript"/>
        </w:rPr>
        <w:instrText>REF _Ref196232624 \r \h</w:instrText>
      </w:r>
      <w:r w:rsidR="00A97213" w:rsidRPr="00A97213">
        <w:rPr>
          <w:vertAlign w:val="superscript"/>
        </w:rPr>
        <w:instrText xml:space="preserve"> </w:instrText>
      </w:r>
      <w:r w:rsidR="00A97213">
        <w:rPr>
          <w:vertAlign w:val="superscript"/>
        </w:rPr>
        <w:instrText xml:space="preserve"> \* MERGEFORMAT </w:instrText>
      </w:r>
      <w:r w:rsidR="00A97213" w:rsidRPr="00A97213">
        <w:rPr>
          <w:vertAlign w:val="superscript"/>
        </w:rPr>
      </w:r>
      <w:r w:rsidR="00A97213" w:rsidRPr="00A97213">
        <w:rPr>
          <w:vertAlign w:val="superscript"/>
        </w:rPr>
        <w:fldChar w:fldCharType="separate"/>
      </w:r>
      <w:r w:rsidR="00A97213" w:rsidRPr="00A97213">
        <w:rPr>
          <w:vertAlign w:val="superscript"/>
        </w:rPr>
        <w:t>[182]</w:t>
      </w:r>
      <w:r w:rsidR="00A97213" w:rsidRPr="00A97213">
        <w:rPr>
          <w:vertAlign w:val="superscript"/>
        </w:rPr>
        <w:fldChar w:fldCharType="end"/>
      </w:r>
      <w:r w:rsidRPr="00817F67">
        <w:rPr>
          <w:rFonts w:hint="eastAsia"/>
        </w:rPr>
        <w:t>。这一发现与以往研究中“游戏促进休息感</w:t>
      </w:r>
      <w:r w:rsidR="00143282">
        <w:rPr>
          <w:rFonts w:hint="eastAsia"/>
        </w:rPr>
        <w:t>”</w:t>
      </w:r>
      <w:r w:rsidRPr="00817F67">
        <w:rPr>
          <w:rFonts w:hint="eastAsia"/>
        </w:rPr>
        <w:t>的结论相呼应。</w:t>
      </w:r>
      <w:r w:rsidR="004B1A39">
        <w:rPr>
          <w:rFonts w:hint="eastAsia"/>
        </w:rPr>
        <w:t>但</w:t>
      </w:r>
      <w:r w:rsidRPr="00817F67">
        <w:rPr>
          <w:rFonts w:hint="eastAsia"/>
        </w:rPr>
        <w:t>同时，</w:t>
      </w:r>
      <w:r w:rsidR="004B1A39">
        <w:rPr>
          <w:rFonts w:hint="eastAsia"/>
        </w:rPr>
        <w:t>本研究发现</w:t>
      </w:r>
      <w:r w:rsidRPr="00817F67">
        <w:rPr>
          <w:rFonts w:hint="eastAsia"/>
        </w:rPr>
        <w:t>享乐型推荐显著引发认知锁定，抑制工作投入。这一结果完美复现了注意力残留效应——员工对娱乐内容的持续关注会导致工作思维被侵占</w:t>
      </w:r>
      <w:r w:rsidR="00A97213" w:rsidRPr="00A97213">
        <w:rPr>
          <w:vertAlign w:val="superscript"/>
        </w:rPr>
        <w:fldChar w:fldCharType="begin" w:fldLock="1"/>
      </w:r>
      <w:r w:rsidR="00A97213" w:rsidRPr="00A97213">
        <w:rPr>
          <w:vertAlign w:val="superscript"/>
        </w:rPr>
        <w:instrText xml:space="preserve"> </w:instrText>
      </w:r>
      <w:r w:rsidR="00A97213" w:rsidRPr="00A97213">
        <w:rPr>
          <w:rFonts w:hint="eastAsia"/>
          <w:vertAlign w:val="superscript"/>
        </w:rPr>
        <w:instrText>REF _Ref196232636 \r \h</w:instrText>
      </w:r>
      <w:r w:rsidR="00A97213" w:rsidRPr="00A97213">
        <w:rPr>
          <w:vertAlign w:val="superscript"/>
        </w:rPr>
        <w:instrText xml:space="preserve"> </w:instrText>
      </w:r>
      <w:r w:rsidR="00A97213">
        <w:rPr>
          <w:vertAlign w:val="superscript"/>
        </w:rPr>
        <w:instrText xml:space="preserve"> \* MERGEFORMAT </w:instrText>
      </w:r>
      <w:r w:rsidR="00A97213" w:rsidRPr="00A97213">
        <w:rPr>
          <w:vertAlign w:val="superscript"/>
        </w:rPr>
      </w:r>
      <w:r w:rsidR="00A97213" w:rsidRPr="00A97213">
        <w:rPr>
          <w:vertAlign w:val="superscript"/>
        </w:rPr>
        <w:fldChar w:fldCharType="separate"/>
      </w:r>
      <w:r w:rsidR="00A97213" w:rsidRPr="00A97213">
        <w:rPr>
          <w:vertAlign w:val="superscript"/>
        </w:rPr>
        <w:t>[183]</w:t>
      </w:r>
      <w:r w:rsidR="00A97213" w:rsidRPr="00A97213">
        <w:rPr>
          <w:vertAlign w:val="superscript"/>
        </w:rPr>
        <w:fldChar w:fldCharType="end"/>
      </w:r>
      <w:r w:rsidRPr="00817F67">
        <w:rPr>
          <w:rFonts w:hint="eastAsia"/>
        </w:rPr>
        <w:t>。更关键的是，算法推荐的智能特性会加剧路径依赖，这表明算法驱动的享乐内容推荐可能破坏传统恢复机制</w:t>
      </w:r>
      <w:r w:rsidR="00A97213" w:rsidRPr="00A97213">
        <w:rPr>
          <w:vertAlign w:val="superscript"/>
        </w:rPr>
        <w:fldChar w:fldCharType="begin" w:fldLock="1"/>
      </w:r>
      <w:r w:rsidR="00A97213" w:rsidRPr="00A97213">
        <w:rPr>
          <w:vertAlign w:val="superscript"/>
        </w:rPr>
        <w:instrText xml:space="preserve"> </w:instrText>
      </w:r>
      <w:r w:rsidR="00A97213" w:rsidRPr="00A97213">
        <w:rPr>
          <w:rFonts w:hint="eastAsia"/>
          <w:vertAlign w:val="superscript"/>
        </w:rPr>
        <w:instrText>REF _Ref195571431 \r \h</w:instrText>
      </w:r>
      <w:r w:rsidR="00A97213" w:rsidRPr="00A97213">
        <w:rPr>
          <w:vertAlign w:val="superscript"/>
        </w:rPr>
        <w:instrText xml:space="preserve"> </w:instrText>
      </w:r>
      <w:r w:rsidR="00A97213">
        <w:rPr>
          <w:vertAlign w:val="superscript"/>
        </w:rPr>
        <w:instrText xml:space="preserve"> \* MERGEFORMAT </w:instrText>
      </w:r>
      <w:r w:rsidR="00A97213" w:rsidRPr="00A97213">
        <w:rPr>
          <w:vertAlign w:val="superscript"/>
        </w:rPr>
      </w:r>
      <w:r w:rsidR="00A97213" w:rsidRPr="00A97213">
        <w:rPr>
          <w:vertAlign w:val="superscript"/>
        </w:rPr>
        <w:fldChar w:fldCharType="separate"/>
      </w:r>
      <w:r w:rsidR="00A97213" w:rsidRPr="00A97213">
        <w:rPr>
          <w:vertAlign w:val="superscript"/>
        </w:rPr>
        <w:t>[17]</w:t>
      </w:r>
      <w:r w:rsidR="00A97213" w:rsidRPr="00A97213">
        <w:rPr>
          <w:vertAlign w:val="superscript"/>
        </w:rPr>
        <w:fldChar w:fldCharType="end"/>
      </w:r>
      <w:r w:rsidRPr="00817F67">
        <w:rPr>
          <w:rFonts w:hint="eastAsia"/>
        </w:rPr>
        <w:t>。</w:t>
      </w:r>
    </w:p>
    <w:p w14:paraId="51014B62" w14:textId="085298A3" w:rsidR="00817F67" w:rsidRDefault="00817F67" w:rsidP="00817F67">
      <w:r w:rsidRPr="00817F67">
        <w:rPr>
          <w:rFonts w:hint="eastAsia"/>
        </w:rPr>
        <w:t>最后，本研究发现自我调节能力不仅正向调节功利型与享乐型</w:t>
      </w:r>
      <w:r w:rsidR="00686D27">
        <w:rPr>
          <w:rFonts w:hint="eastAsia"/>
        </w:rPr>
        <w:t>智能</w:t>
      </w:r>
      <w:r w:rsidRPr="00817F67">
        <w:rPr>
          <w:rFonts w:hint="eastAsia"/>
        </w:rPr>
        <w:t>推荐所</w:t>
      </w:r>
      <w:proofErr w:type="gramStart"/>
      <w:r w:rsidRPr="00817F67">
        <w:rPr>
          <w:rFonts w:hint="eastAsia"/>
        </w:rPr>
        <w:t>激发心流体验</w:t>
      </w:r>
      <w:proofErr w:type="gramEnd"/>
      <w:r w:rsidRPr="00817F67">
        <w:rPr>
          <w:rFonts w:hint="eastAsia"/>
        </w:rPr>
        <w:t>对工作投入的增益效应，同时显著弱化了认知锁定的负面影响。这一发现与社会认知理论的三元交互决定论形成理论呼应，高自我调节者通过实施目标监控策略和认知重评机制，能够将算法推荐环境转化为可控性资源</w:t>
      </w:r>
      <w:r w:rsidR="00A97213" w:rsidRPr="00A97213">
        <w:rPr>
          <w:vertAlign w:val="superscript"/>
        </w:rPr>
        <w:fldChar w:fldCharType="begin" w:fldLock="1"/>
      </w:r>
      <w:r w:rsidR="00A97213" w:rsidRPr="00A97213">
        <w:rPr>
          <w:vertAlign w:val="superscript"/>
        </w:rPr>
        <w:instrText xml:space="preserve"> </w:instrText>
      </w:r>
      <w:r w:rsidR="00A97213" w:rsidRPr="00A97213">
        <w:rPr>
          <w:rFonts w:hint="eastAsia"/>
          <w:vertAlign w:val="superscript"/>
        </w:rPr>
        <w:instrText>REF _Ref195571823 \r \h</w:instrText>
      </w:r>
      <w:r w:rsidR="00A97213" w:rsidRPr="00A97213">
        <w:rPr>
          <w:vertAlign w:val="superscript"/>
        </w:rPr>
        <w:instrText xml:space="preserve"> </w:instrText>
      </w:r>
      <w:r w:rsidR="00A97213">
        <w:rPr>
          <w:vertAlign w:val="superscript"/>
        </w:rPr>
        <w:instrText xml:space="preserve"> \* MERGEFORMAT </w:instrText>
      </w:r>
      <w:r w:rsidR="00A97213" w:rsidRPr="00A97213">
        <w:rPr>
          <w:vertAlign w:val="superscript"/>
        </w:rPr>
      </w:r>
      <w:r w:rsidR="00A97213" w:rsidRPr="00A97213">
        <w:rPr>
          <w:vertAlign w:val="superscript"/>
        </w:rPr>
        <w:fldChar w:fldCharType="separate"/>
      </w:r>
      <w:r w:rsidR="00A97213" w:rsidRPr="00A97213">
        <w:rPr>
          <w:vertAlign w:val="superscript"/>
        </w:rPr>
        <w:t>[32]</w:t>
      </w:r>
      <w:r w:rsidR="00A97213" w:rsidRPr="00A97213">
        <w:rPr>
          <w:vertAlign w:val="superscript"/>
        </w:rPr>
        <w:fldChar w:fldCharType="end"/>
      </w:r>
      <w:r w:rsidRPr="00817F67">
        <w:rPr>
          <w:rFonts w:hint="eastAsia"/>
        </w:rPr>
        <w:t>。具体而言，这类</w:t>
      </w:r>
      <w:proofErr w:type="gramStart"/>
      <w:r w:rsidRPr="00817F67">
        <w:rPr>
          <w:rFonts w:hint="eastAsia"/>
        </w:rPr>
        <w:t>个</w:t>
      </w:r>
      <w:proofErr w:type="gramEnd"/>
      <w:r w:rsidRPr="00817F67">
        <w:rPr>
          <w:rFonts w:hint="eastAsia"/>
        </w:rPr>
        <w:t>体表现出更优的边界管理能力，包括选择性接触职业发展相关内容、避免负面影响的溢出，这些行为模式有效实现了算法使用效益的最大化和负面影响的最小化。</w:t>
      </w:r>
    </w:p>
    <w:p w14:paraId="39B5C119" w14:textId="77777777" w:rsidR="00FE088B" w:rsidRDefault="004C1984" w:rsidP="00817F67">
      <w:pPr>
        <w:pStyle w:val="af1"/>
        <w:rPr>
          <w:rFonts w:hint="eastAsia"/>
        </w:rPr>
      </w:pPr>
      <w:bookmarkStart w:id="203" w:name="_Toc197303289"/>
      <w:r>
        <w:rPr>
          <w:rFonts w:hint="eastAsia"/>
        </w:rPr>
        <w:t>5.</w:t>
      </w:r>
      <w:r w:rsidR="00817F67">
        <w:rPr>
          <w:rFonts w:hint="eastAsia"/>
        </w:rPr>
        <w:t>6</w:t>
      </w:r>
      <w:r>
        <w:rPr>
          <w:rFonts w:hint="eastAsia"/>
        </w:rPr>
        <w:t xml:space="preserve"> 本章小结</w:t>
      </w:r>
      <w:bookmarkEnd w:id="202"/>
      <w:bookmarkEnd w:id="203"/>
    </w:p>
    <w:p w14:paraId="0CBDB566" w14:textId="59A52ACB" w:rsidR="004C1984" w:rsidRDefault="004C1984" w:rsidP="004C1984">
      <w:r>
        <w:rPr>
          <w:rFonts w:hint="eastAsia"/>
        </w:rPr>
        <w:t>本章节通过信效度检验、共同方法偏差检验、相关性分析、回归分析等方法，验证了分配公平感知对环保组织公民行为的影响效应。研究结果支持本研究在第</w:t>
      </w:r>
      <w:r>
        <w:rPr>
          <w:rFonts w:hint="eastAsia"/>
        </w:rPr>
        <w:t>3</w:t>
      </w:r>
      <w:r>
        <w:rPr>
          <w:rFonts w:hint="eastAsia"/>
        </w:rPr>
        <w:t>章所提出的</w:t>
      </w:r>
      <w:r>
        <w:rPr>
          <w:rFonts w:hint="eastAsia"/>
        </w:rPr>
        <w:t>13</w:t>
      </w:r>
      <w:r>
        <w:rPr>
          <w:rFonts w:hint="eastAsia"/>
        </w:rPr>
        <w:t>个假设。具体来说，</w:t>
      </w:r>
      <w:r w:rsidR="00BC0EBA">
        <w:rPr>
          <w:rFonts w:hint="eastAsia"/>
        </w:rPr>
        <w:t>功利型智能推荐和享乐型智能推荐</w:t>
      </w:r>
      <w:proofErr w:type="gramStart"/>
      <w:r w:rsidR="00BC0EBA">
        <w:rPr>
          <w:rFonts w:hint="eastAsia"/>
        </w:rPr>
        <w:t>通过心流体验</w:t>
      </w:r>
      <w:proofErr w:type="gramEnd"/>
      <w:r w:rsidR="00BC0EBA">
        <w:rPr>
          <w:rFonts w:hint="eastAsia"/>
        </w:rPr>
        <w:t>正向影响工作投入，享乐型智能推荐通过增强认知锁定负向影响工作投入，自我调节能够</w:t>
      </w:r>
      <w:proofErr w:type="gramStart"/>
      <w:r w:rsidR="00BC0EBA">
        <w:rPr>
          <w:rFonts w:hint="eastAsia"/>
        </w:rPr>
        <w:t>强化心流体验</w:t>
      </w:r>
      <w:proofErr w:type="gramEnd"/>
      <w:r w:rsidR="00BC0EBA">
        <w:rPr>
          <w:rFonts w:hint="eastAsia"/>
        </w:rPr>
        <w:t>对工作投入的正向影响，自我调节能够弱化认知锁定对工作投入的负向影响。</w:t>
      </w:r>
      <w:r w:rsidRPr="00BC0EBA">
        <w:rPr>
          <w:rFonts w:hint="eastAsia"/>
        </w:rPr>
        <w:t>具体假</w:t>
      </w:r>
      <w:r>
        <w:rPr>
          <w:rFonts w:hint="eastAsia"/>
        </w:rPr>
        <w:t>设检验结果如</w:t>
      </w:r>
      <w:r w:rsidR="00BC0EBA">
        <w:fldChar w:fldCharType="begin" w:fldLock="1"/>
      </w:r>
      <w:r w:rsidR="00BC0EBA">
        <w:instrText xml:space="preserve"> </w:instrText>
      </w:r>
      <w:r w:rsidR="00BC0EBA">
        <w:rPr>
          <w:rFonts w:hint="eastAsia"/>
        </w:rPr>
        <w:instrText>REF _Ref195480685 \h</w:instrText>
      </w:r>
      <w:r w:rsidR="00BC0EBA">
        <w:instrText xml:space="preserve"> </w:instrText>
      </w:r>
      <w:r w:rsidR="00BC0EBA">
        <w:fldChar w:fldCharType="separate"/>
      </w:r>
      <w:r w:rsidR="006E4409">
        <w:rPr>
          <w:rFonts w:hint="eastAsia"/>
        </w:rPr>
        <w:t>表</w:t>
      </w:r>
      <w:r w:rsidR="006E4409">
        <w:rPr>
          <w:rFonts w:hint="eastAsia"/>
        </w:rPr>
        <w:t>5.</w:t>
      </w:r>
      <w:r w:rsidR="006E4409">
        <w:rPr>
          <w:noProof/>
        </w:rPr>
        <w:t>8</w:t>
      </w:r>
      <w:r w:rsidR="00BC0EBA">
        <w:fldChar w:fldCharType="end"/>
      </w:r>
      <w:r>
        <w:rPr>
          <w:rFonts w:hint="eastAsia"/>
        </w:rPr>
        <w:t>所示。</w:t>
      </w:r>
    </w:p>
    <w:p w14:paraId="393EB9F0" w14:textId="3D1CA4C4" w:rsidR="00BC0EBA" w:rsidRDefault="00BC0EBA" w:rsidP="00BC0EBA">
      <w:pPr>
        <w:pStyle w:val="af3"/>
      </w:pPr>
      <w:bookmarkStart w:id="204" w:name="_Ref195480685"/>
      <w:r>
        <w:rPr>
          <w:rFonts w:hint="eastAsia"/>
        </w:rPr>
        <w:t>表</w:t>
      </w:r>
      <w:r>
        <w:rPr>
          <w:rFonts w:hint="eastAsia"/>
        </w:rPr>
        <w:t>5.</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sidR="006E4409">
        <w:rPr>
          <w:noProof/>
        </w:rPr>
        <w:t>8</w:t>
      </w:r>
      <w:r>
        <w:fldChar w:fldCharType="end"/>
      </w:r>
      <w:bookmarkEnd w:id="204"/>
      <w:r w:rsidR="00BC2327">
        <w:rPr>
          <w:rFonts w:hint="eastAsia"/>
        </w:rPr>
        <w:t xml:space="preserve"> </w:t>
      </w:r>
      <w:r>
        <w:rPr>
          <w:rFonts w:hint="eastAsia"/>
        </w:rPr>
        <w:t>假设检验结果汇总</w:t>
      </w:r>
    </w:p>
    <w:tbl>
      <w:tblPr>
        <w:tblW w:w="5000" w:type="pct"/>
        <w:tblBorders>
          <w:top w:val="single" w:sz="12" w:space="0" w:color="auto"/>
          <w:bottom w:val="single" w:sz="12" w:space="0" w:color="auto"/>
        </w:tblBorders>
        <w:tblLook w:val="04A0" w:firstRow="1" w:lastRow="0" w:firstColumn="1" w:lastColumn="0" w:noHBand="0" w:noVBand="1"/>
      </w:tblPr>
      <w:tblGrid>
        <w:gridCol w:w="785"/>
        <w:gridCol w:w="5687"/>
        <w:gridCol w:w="1587"/>
        <w:gridCol w:w="785"/>
      </w:tblGrid>
      <w:tr w:rsidR="004C1984" w:rsidRPr="004B1254" w14:paraId="25363ECF" w14:textId="77777777" w:rsidTr="004B1254">
        <w:trPr>
          <w:trHeight w:val="283"/>
        </w:trPr>
        <w:tc>
          <w:tcPr>
            <w:tcW w:w="444" w:type="pct"/>
            <w:tcBorders>
              <w:top w:val="single" w:sz="12" w:space="0" w:color="auto"/>
              <w:bottom w:val="single" w:sz="6" w:space="0" w:color="auto"/>
            </w:tcBorders>
            <w:shd w:val="clear" w:color="auto" w:fill="auto"/>
          </w:tcPr>
          <w:p w14:paraId="366FF7CB" w14:textId="77777777" w:rsidR="004C1984" w:rsidRPr="004B1254" w:rsidRDefault="004C1984" w:rsidP="004B1254">
            <w:pPr>
              <w:ind w:firstLineChars="0" w:firstLine="0"/>
              <w:jc w:val="center"/>
              <w:rPr>
                <w:sz w:val="21"/>
                <w:szCs w:val="21"/>
              </w:rPr>
            </w:pPr>
            <w:bookmarkStart w:id="205" w:name="_Hlk195520462"/>
            <w:r w:rsidRPr="004B1254">
              <w:rPr>
                <w:rFonts w:hint="eastAsia"/>
                <w:sz w:val="21"/>
                <w:szCs w:val="21"/>
              </w:rPr>
              <w:t>假设</w:t>
            </w:r>
          </w:p>
        </w:tc>
        <w:tc>
          <w:tcPr>
            <w:tcW w:w="3215" w:type="pct"/>
            <w:tcBorders>
              <w:top w:val="single" w:sz="12" w:space="0" w:color="auto"/>
              <w:bottom w:val="single" w:sz="6" w:space="0" w:color="auto"/>
            </w:tcBorders>
            <w:shd w:val="clear" w:color="auto" w:fill="auto"/>
            <w:vAlign w:val="center"/>
          </w:tcPr>
          <w:p w14:paraId="0081E4CA" w14:textId="77777777" w:rsidR="004C1984" w:rsidRPr="004B1254" w:rsidRDefault="004C1984" w:rsidP="004B1254">
            <w:pPr>
              <w:ind w:firstLineChars="0" w:firstLine="0"/>
              <w:jc w:val="center"/>
              <w:rPr>
                <w:sz w:val="21"/>
                <w:szCs w:val="21"/>
              </w:rPr>
            </w:pPr>
            <w:r w:rsidRPr="004B1254">
              <w:rPr>
                <w:rFonts w:hint="eastAsia"/>
                <w:sz w:val="21"/>
                <w:szCs w:val="21"/>
              </w:rPr>
              <w:t>内容</w:t>
            </w:r>
          </w:p>
        </w:tc>
        <w:tc>
          <w:tcPr>
            <w:tcW w:w="897" w:type="pct"/>
            <w:tcBorders>
              <w:top w:val="single" w:sz="12" w:space="0" w:color="auto"/>
              <w:bottom w:val="single" w:sz="6" w:space="0" w:color="auto"/>
            </w:tcBorders>
            <w:shd w:val="clear" w:color="auto" w:fill="auto"/>
          </w:tcPr>
          <w:p w14:paraId="1232DC26" w14:textId="77777777" w:rsidR="004C1984" w:rsidRPr="004B1254" w:rsidRDefault="004C1984" w:rsidP="004B1254">
            <w:pPr>
              <w:ind w:firstLineChars="0" w:firstLine="0"/>
              <w:jc w:val="center"/>
              <w:rPr>
                <w:sz w:val="21"/>
                <w:szCs w:val="21"/>
              </w:rPr>
            </w:pPr>
            <w:r w:rsidRPr="004B1254">
              <w:rPr>
                <w:rFonts w:hint="eastAsia"/>
                <w:sz w:val="21"/>
                <w:szCs w:val="21"/>
              </w:rPr>
              <w:t>检验</w:t>
            </w:r>
          </w:p>
        </w:tc>
        <w:tc>
          <w:tcPr>
            <w:tcW w:w="444" w:type="pct"/>
            <w:tcBorders>
              <w:top w:val="single" w:sz="12" w:space="0" w:color="auto"/>
              <w:bottom w:val="single" w:sz="6" w:space="0" w:color="auto"/>
            </w:tcBorders>
            <w:shd w:val="clear" w:color="auto" w:fill="auto"/>
            <w:vAlign w:val="center"/>
          </w:tcPr>
          <w:p w14:paraId="44344B36" w14:textId="77777777" w:rsidR="004C1984" w:rsidRPr="004B1254" w:rsidRDefault="004C1984" w:rsidP="004B1254">
            <w:pPr>
              <w:ind w:firstLineChars="0" w:firstLine="0"/>
              <w:jc w:val="center"/>
              <w:rPr>
                <w:sz w:val="21"/>
                <w:szCs w:val="21"/>
              </w:rPr>
            </w:pPr>
            <w:r w:rsidRPr="004B1254">
              <w:rPr>
                <w:rFonts w:hint="eastAsia"/>
                <w:sz w:val="21"/>
                <w:szCs w:val="21"/>
              </w:rPr>
              <w:t>结果</w:t>
            </w:r>
          </w:p>
        </w:tc>
      </w:tr>
      <w:tr w:rsidR="004C1984" w:rsidRPr="004B1254" w14:paraId="6C77F554" w14:textId="77777777" w:rsidTr="00BC2327">
        <w:trPr>
          <w:trHeight w:val="283"/>
        </w:trPr>
        <w:tc>
          <w:tcPr>
            <w:tcW w:w="444" w:type="pct"/>
            <w:tcBorders>
              <w:top w:val="single" w:sz="6" w:space="0" w:color="auto"/>
              <w:bottom w:val="nil"/>
            </w:tcBorders>
            <w:shd w:val="clear" w:color="auto" w:fill="auto"/>
          </w:tcPr>
          <w:p w14:paraId="2D144173" w14:textId="77777777" w:rsidR="004C1984" w:rsidRPr="004B1254" w:rsidRDefault="004C1984" w:rsidP="004B1254">
            <w:pPr>
              <w:ind w:firstLineChars="0" w:firstLine="0"/>
              <w:jc w:val="center"/>
              <w:rPr>
                <w:sz w:val="21"/>
                <w:szCs w:val="21"/>
              </w:rPr>
            </w:pPr>
            <w:r w:rsidRPr="004B1254">
              <w:rPr>
                <w:rFonts w:hint="eastAsia"/>
                <w:sz w:val="21"/>
                <w:szCs w:val="21"/>
              </w:rPr>
              <w:t>H1</w:t>
            </w:r>
          </w:p>
        </w:tc>
        <w:tc>
          <w:tcPr>
            <w:tcW w:w="3215" w:type="pct"/>
            <w:tcBorders>
              <w:top w:val="single" w:sz="6" w:space="0" w:color="auto"/>
              <w:bottom w:val="nil"/>
            </w:tcBorders>
            <w:shd w:val="clear" w:color="auto" w:fill="auto"/>
          </w:tcPr>
          <w:p w14:paraId="7D1F9FBB" w14:textId="77777777" w:rsidR="004C1984" w:rsidRPr="004B1254" w:rsidRDefault="00ED75D4" w:rsidP="004B1254">
            <w:pPr>
              <w:ind w:firstLineChars="0" w:firstLine="0"/>
              <w:rPr>
                <w:sz w:val="21"/>
                <w:szCs w:val="21"/>
              </w:rPr>
            </w:pPr>
            <w:r w:rsidRPr="004B1254">
              <w:rPr>
                <w:rFonts w:hint="eastAsia"/>
                <w:sz w:val="21"/>
                <w:szCs w:val="21"/>
              </w:rPr>
              <w:t>功利型智能推荐正向</w:t>
            </w:r>
            <w:proofErr w:type="gramStart"/>
            <w:r w:rsidRPr="004B1254">
              <w:rPr>
                <w:rFonts w:hint="eastAsia"/>
                <w:sz w:val="21"/>
                <w:szCs w:val="21"/>
              </w:rPr>
              <w:t>影响心流体验</w:t>
            </w:r>
            <w:proofErr w:type="gramEnd"/>
          </w:p>
        </w:tc>
        <w:tc>
          <w:tcPr>
            <w:tcW w:w="897" w:type="pct"/>
            <w:tcBorders>
              <w:top w:val="single" w:sz="6" w:space="0" w:color="auto"/>
              <w:bottom w:val="nil"/>
            </w:tcBorders>
            <w:shd w:val="clear" w:color="auto" w:fill="auto"/>
          </w:tcPr>
          <w:p w14:paraId="413FC9A9"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5.4</w:t>
            </w:r>
          </w:p>
        </w:tc>
        <w:tc>
          <w:tcPr>
            <w:tcW w:w="444" w:type="pct"/>
            <w:tcBorders>
              <w:top w:val="single" w:sz="6" w:space="0" w:color="auto"/>
              <w:bottom w:val="nil"/>
            </w:tcBorders>
            <w:shd w:val="clear" w:color="auto" w:fill="auto"/>
            <w:vAlign w:val="center"/>
          </w:tcPr>
          <w:p w14:paraId="472834A2"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16A10541" w14:textId="77777777" w:rsidTr="00BC2327">
        <w:trPr>
          <w:trHeight w:val="283"/>
        </w:trPr>
        <w:tc>
          <w:tcPr>
            <w:tcW w:w="444" w:type="pct"/>
            <w:tcBorders>
              <w:top w:val="nil"/>
              <w:bottom w:val="nil"/>
            </w:tcBorders>
            <w:shd w:val="clear" w:color="auto" w:fill="auto"/>
          </w:tcPr>
          <w:p w14:paraId="510B867C" w14:textId="77777777" w:rsidR="004C1984" w:rsidRPr="004B1254" w:rsidRDefault="004C1984" w:rsidP="004B1254">
            <w:pPr>
              <w:ind w:firstLineChars="0" w:firstLine="0"/>
              <w:jc w:val="center"/>
              <w:rPr>
                <w:sz w:val="21"/>
                <w:szCs w:val="21"/>
              </w:rPr>
            </w:pPr>
            <w:r w:rsidRPr="004B1254">
              <w:rPr>
                <w:rFonts w:hint="eastAsia"/>
                <w:sz w:val="21"/>
                <w:szCs w:val="21"/>
              </w:rPr>
              <w:t>H2</w:t>
            </w:r>
          </w:p>
        </w:tc>
        <w:tc>
          <w:tcPr>
            <w:tcW w:w="3215" w:type="pct"/>
            <w:tcBorders>
              <w:top w:val="nil"/>
              <w:bottom w:val="nil"/>
            </w:tcBorders>
            <w:shd w:val="clear" w:color="auto" w:fill="auto"/>
          </w:tcPr>
          <w:p w14:paraId="42331D56" w14:textId="77777777" w:rsidR="004C1984" w:rsidRPr="004B1254" w:rsidRDefault="00ED75D4" w:rsidP="004B1254">
            <w:pPr>
              <w:ind w:firstLineChars="0" w:firstLine="0"/>
              <w:rPr>
                <w:sz w:val="21"/>
                <w:szCs w:val="21"/>
              </w:rPr>
            </w:pPr>
            <w:r w:rsidRPr="004B1254">
              <w:rPr>
                <w:rFonts w:hint="eastAsia"/>
                <w:sz w:val="21"/>
                <w:szCs w:val="21"/>
              </w:rPr>
              <w:t>享乐型智能推荐正向</w:t>
            </w:r>
            <w:proofErr w:type="gramStart"/>
            <w:r w:rsidRPr="004B1254">
              <w:rPr>
                <w:rFonts w:hint="eastAsia"/>
                <w:sz w:val="21"/>
                <w:szCs w:val="21"/>
              </w:rPr>
              <w:t>影响心流体验</w:t>
            </w:r>
            <w:proofErr w:type="gramEnd"/>
          </w:p>
        </w:tc>
        <w:tc>
          <w:tcPr>
            <w:tcW w:w="897" w:type="pct"/>
            <w:tcBorders>
              <w:top w:val="nil"/>
              <w:bottom w:val="nil"/>
            </w:tcBorders>
            <w:shd w:val="clear" w:color="auto" w:fill="auto"/>
          </w:tcPr>
          <w:p w14:paraId="3DF9415C"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5.5</w:t>
            </w:r>
          </w:p>
        </w:tc>
        <w:tc>
          <w:tcPr>
            <w:tcW w:w="444" w:type="pct"/>
            <w:tcBorders>
              <w:top w:val="nil"/>
              <w:bottom w:val="nil"/>
            </w:tcBorders>
            <w:shd w:val="clear" w:color="auto" w:fill="auto"/>
            <w:vAlign w:val="center"/>
          </w:tcPr>
          <w:p w14:paraId="1E4D4D73"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BC2327" w:rsidRPr="004B1254" w14:paraId="6FC5D56C" w14:textId="77777777" w:rsidTr="00BC2327">
        <w:trPr>
          <w:trHeight w:val="283"/>
        </w:trPr>
        <w:tc>
          <w:tcPr>
            <w:tcW w:w="5000" w:type="pct"/>
            <w:gridSpan w:val="4"/>
            <w:tcBorders>
              <w:top w:val="nil"/>
              <w:bottom w:val="single" w:sz="12" w:space="0" w:color="auto"/>
            </w:tcBorders>
            <w:shd w:val="clear" w:color="auto" w:fill="auto"/>
          </w:tcPr>
          <w:p w14:paraId="790C8135" w14:textId="40A78325" w:rsidR="00BC2327" w:rsidRDefault="00BC2327" w:rsidP="00BC2327">
            <w:pPr>
              <w:pStyle w:val="af3"/>
            </w:pPr>
            <w:r>
              <w:rPr>
                <w:rFonts w:hint="eastAsia"/>
              </w:rPr>
              <w:lastRenderedPageBreak/>
              <w:t>续表</w:t>
            </w:r>
            <w:r>
              <w:rPr>
                <w:rFonts w:hint="eastAsia"/>
              </w:rPr>
              <w:t>5.</w:t>
            </w:r>
            <w:r>
              <w:fldChar w:fldCharType="begin" w:fldLock="1"/>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8</w:t>
            </w:r>
            <w:r>
              <w:fldChar w:fldCharType="end"/>
            </w:r>
            <w:r>
              <w:rPr>
                <w:rFonts w:hint="eastAsia"/>
              </w:rPr>
              <w:t xml:space="preserve"> </w:t>
            </w:r>
            <w:r>
              <w:rPr>
                <w:rFonts w:hint="eastAsia"/>
              </w:rPr>
              <w:t>假设检验结果汇总</w:t>
            </w:r>
          </w:p>
        </w:tc>
      </w:tr>
      <w:tr w:rsidR="00BC2327" w:rsidRPr="004B1254" w14:paraId="73D39481" w14:textId="77777777" w:rsidTr="00BC2327">
        <w:trPr>
          <w:trHeight w:val="283"/>
        </w:trPr>
        <w:tc>
          <w:tcPr>
            <w:tcW w:w="444" w:type="pct"/>
            <w:tcBorders>
              <w:top w:val="single" w:sz="12" w:space="0" w:color="auto"/>
              <w:bottom w:val="single" w:sz="6" w:space="0" w:color="auto"/>
            </w:tcBorders>
            <w:shd w:val="clear" w:color="auto" w:fill="auto"/>
          </w:tcPr>
          <w:p w14:paraId="291B7BB7" w14:textId="0E29B5F6" w:rsidR="00BC2327" w:rsidRPr="004B1254" w:rsidRDefault="00BC2327" w:rsidP="004B1254">
            <w:pPr>
              <w:ind w:firstLineChars="0" w:firstLine="0"/>
              <w:jc w:val="center"/>
              <w:rPr>
                <w:sz w:val="21"/>
                <w:szCs w:val="21"/>
              </w:rPr>
            </w:pPr>
            <w:r>
              <w:rPr>
                <w:rFonts w:hint="eastAsia"/>
                <w:sz w:val="21"/>
                <w:szCs w:val="21"/>
              </w:rPr>
              <w:t>假设</w:t>
            </w:r>
          </w:p>
        </w:tc>
        <w:tc>
          <w:tcPr>
            <w:tcW w:w="3215" w:type="pct"/>
            <w:tcBorders>
              <w:top w:val="single" w:sz="12" w:space="0" w:color="auto"/>
              <w:bottom w:val="single" w:sz="6" w:space="0" w:color="auto"/>
            </w:tcBorders>
            <w:shd w:val="clear" w:color="auto" w:fill="auto"/>
          </w:tcPr>
          <w:p w14:paraId="1E65DD0C" w14:textId="6A91304F" w:rsidR="00BC2327" w:rsidRPr="004B1254" w:rsidRDefault="00BC2327" w:rsidP="00BC2327">
            <w:pPr>
              <w:ind w:firstLineChars="0" w:firstLine="0"/>
              <w:jc w:val="center"/>
              <w:rPr>
                <w:sz w:val="21"/>
                <w:szCs w:val="21"/>
              </w:rPr>
            </w:pPr>
            <w:r>
              <w:rPr>
                <w:rFonts w:hint="eastAsia"/>
                <w:sz w:val="21"/>
                <w:szCs w:val="21"/>
              </w:rPr>
              <w:t>内容</w:t>
            </w:r>
          </w:p>
        </w:tc>
        <w:tc>
          <w:tcPr>
            <w:tcW w:w="897" w:type="pct"/>
            <w:tcBorders>
              <w:top w:val="single" w:sz="12" w:space="0" w:color="auto"/>
              <w:bottom w:val="single" w:sz="6" w:space="0" w:color="auto"/>
            </w:tcBorders>
            <w:shd w:val="clear" w:color="auto" w:fill="auto"/>
          </w:tcPr>
          <w:p w14:paraId="44DDC65D" w14:textId="08A049B6" w:rsidR="00BC2327" w:rsidRPr="004B1254" w:rsidRDefault="00BC2327" w:rsidP="004B1254">
            <w:pPr>
              <w:ind w:firstLineChars="0" w:firstLine="0"/>
              <w:jc w:val="center"/>
              <w:rPr>
                <w:sz w:val="21"/>
                <w:szCs w:val="21"/>
              </w:rPr>
            </w:pPr>
            <w:r>
              <w:rPr>
                <w:rFonts w:hint="eastAsia"/>
                <w:sz w:val="21"/>
                <w:szCs w:val="21"/>
              </w:rPr>
              <w:t>检验</w:t>
            </w:r>
          </w:p>
        </w:tc>
        <w:tc>
          <w:tcPr>
            <w:tcW w:w="444" w:type="pct"/>
            <w:tcBorders>
              <w:top w:val="single" w:sz="12" w:space="0" w:color="auto"/>
              <w:bottom w:val="single" w:sz="6" w:space="0" w:color="auto"/>
            </w:tcBorders>
            <w:shd w:val="clear" w:color="auto" w:fill="auto"/>
            <w:vAlign w:val="center"/>
          </w:tcPr>
          <w:p w14:paraId="0B0FAFAF" w14:textId="0A17FCC7" w:rsidR="00BC2327" w:rsidRPr="004B1254" w:rsidRDefault="00BC2327" w:rsidP="004B1254">
            <w:pPr>
              <w:ind w:firstLineChars="0" w:firstLine="0"/>
              <w:jc w:val="center"/>
              <w:rPr>
                <w:sz w:val="21"/>
                <w:szCs w:val="21"/>
              </w:rPr>
            </w:pPr>
            <w:r>
              <w:rPr>
                <w:rFonts w:hint="eastAsia"/>
                <w:sz w:val="21"/>
                <w:szCs w:val="21"/>
              </w:rPr>
              <w:t>结果</w:t>
            </w:r>
          </w:p>
        </w:tc>
      </w:tr>
      <w:tr w:rsidR="004C1984" w:rsidRPr="004B1254" w14:paraId="4AA7DA1F" w14:textId="77777777" w:rsidTr="00BC2327">
        <w:trPr>
          <w:trHeight w:val="283"/>
        </w:trPr>
        <w:tc>
          <w:tcPr>
            <w:tcW w:w="444" w:type="pct"/>
            <w:tcBorders>
              <w:top w:val="single" w:sz="6" w:space="0" w:color="auto"/>
            </w:tcBorders>
            <w:shd w:val="clear" w:color="auto" w:fill="auto"/>
          </w:tcPr>
          <w:p w14:paraId="3A53453D" w14:textId="77777777" w:rsidR="004C1984" w:rsidRPr="004B1254" w:rsidRDefault="004C1984" w:rsidP="004B1254">
            <w:pPr>
              <w:ind w:firstLineChars="0" w:firstLine="0"/>
              <w:jc w:val="center"/>
              <w:rPr>
                <w:sz w:val="21"/>
                <w:szCs w:val="21"/>
              </w:rPr>
            </w:pPr>
            <w:r w:rsidRPr="004B1254">
              <w:rPr>
                <w:rFonts w:hint="eastAsia"/>
                <w:sz w:val="21"/>
                <w:szCs w:val="21"/>
              </w:rPr>
              <w:t>H3</w:t>
            </w:r>
          </w:p>
        </w:tc>
        <w:tc>
          <w:tcPr>
            <w:tcW w:w="3215" w:type="pct"/>
            <w:tcBorders>
              <w:top w:val="single" w:sz="6" w:space="0" w:color="auto"/>
            </w:tcBorders>
            <w:shd w:val="clear" w:color="auto" w:fill="auto"/>
          </w:tcPr>
          <w:p w14:paraId="2793F899" w14:textId="77777777" w:rsidR="004C1984" w:rsidRPr="004B1254" w:rsidRDefault="00ED75D4" w:rsidP="004B1254">
            <w:pPr>
              <w:ind w:firstLineChars="0" w:firstLine="0"/>
              <w:rPr>
                <w:sz w:val="21"/>
                <w:szCs w:val="21"/>
              </w:rPr>
            </w:pPr>
            <w:proofErr w:type="gramStart"/>
            <w:r w:rsidRPr="004B1254">
              <w:rPr>
                <w:rFonts w:hint="eastAsia"/>
                <w:sz w:val="21"/>
                <w:szCs w:val="21"/>
              </w:rPr>
              <w:t>心流体验</w:t>
            </w:r>
            <w:proofErr w:type="gramEnd"/>
            <w:r w:rsidRPr="004B1254">
              <w:rPr>
                <w:rFonts w:hint="eastAsia"/>
                <w:sz w:val="21"/>
                <w:szCs w:val="21"/>
              </w:rPr>
              <w:t>正向影响工作投入</w:t>
            </w:r>
          </w:p>
        </w:tc>
        <w:tc>
          <w:tcPr>
            <w:tcW w:w="897" w:type="pct"/>
            <w:tcBorders>
              <w:top w:val="single" w:sz="6" w:space="0" w:color="auto"/>
            </w:tcBorders>
            <w:shd w:val="clear" w:color="auto" w:fill="auto"/>
          </w:tcPr>
          <w:p w14:paraId="72B4CB56"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5.4</w:t>
            </w:r>
            <w:r w:rsidRPr="004B1254">
              <w:rPr>
                <w:rFonts w:hint="eastAsia"/>
                <w:sz w:val="21"/>
                <w:szCs w:val="21"/>
              </w:rPr>
              <w:t>，表</w:t>
            </w:r>
            <w:r w:rsidRPr="004B1254">
              <w:rPr>
                <w:rFonts w:hint="eastAsia"/>
                <w:sz w:val="21"/>
                <w:szCs w:val="21"/>
              </w:rPr>
              <w:t>5.5</w:t>
            </w:r>
          </w:p>
        </w:tc>
        <w:tc>
          <w:tcPr>
            <w:tcW w:w="444" w:type="pct"/>
            <w:tcBorders>
              <w:top w:val="single" w:sz="6" w:space="0" w:color="auto"/>
            </w:tcBorders>
            <w:shd w:val="clear" w:color="auto" w:fill="auto"/>
            <w:vAlign w:val="center"/>
          </w:tcPr>
          <w:p w14:paraId="1CE9A691"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121C53B1" w14:textId="77777777" w:rsidTr="004B1254">
        <w:trPr>
          <w:trHeight w:val="283"/>
        </w:trPr>
        <w:tc>
          <w:tcPr>
            <w:tcW w:w="444" w:type="pct"/>
            <w:shd w:val="clear" w:color="auto" w:fill="auto"/>
          </w:tcPr>
          <w:p w14:paraId="2467C21D" w14:textId="77777777" w:rsidR="004C1984" w:rsidRPr="004B1254" w:rsidRDefault="004C1984" w:rsidP="004B1254">
            <w:pPr>
              <w:ind w:firstLineChars="0" w:firstLine="0"/>
              <w:jc w:val="center"/>
              <w:rPr>
                <w:sz w:val="21"/>
                <w:szCs w:val="21"/>
              </w:rPr>
            </w:pPr>
            <w:r w:rsidRPr="004B1254">
              <w:rPr>
                <w:rFonts w:hint="eastAsia"/>
                <w:sz w:val="21"/>
                <w:szCs w:val="21"/>
              </w:rPr>
              <w:t>H4</w:t>
            </w:r>
          </w:p>
        </w:tc>
        <w:tc>
          <w:tcPr>
            <w:tcW w:w="3215" w:type="pct"/>
            <w:shd w:val="clear" w:color="auto" w:fill="auto"/>
          </w:tcPr>
          <w:p w14:paraId="3B8E86C3" w14:textId="77777777" w:rsidR="004C1984" w:rsidRPr="004B1254" w:rsidRDefault="00ED75D4" w:rsidP="004B1254">
            <w:pPr>
              <w:ind w:firstLineChars="0" w:firstLine="0"/>
              <w:rPr>
                <w:sz w:val="21"/>
                <w:szCs w:val="21"/>
              </w:rPr>
            </w:pPr>
            <w:proofErr w:type="gramStart"/>
            <w:r w:rsidRPr="004B1254">
              <w:rPr>
                <w:rFonts w:hint="eastAsia"/>
                <w:sz w:val="21"/>
                <w:szCs w:val="21"/>
              </w:rPr>
              <w:t>心流体验</w:t>
            </w:r>
            <w:proofErr w:type="gramEnd"/>
            <w:r w:rsidRPr="004B1254">
              <w:rPr>
                <w:rFonts w:hint="eastAsia"/>
                <w:sz w:val="21"/>
                <w:szCs w:val="21"/>
              </w:rPr>
              <w:t>在功利型智能推荐和工作投入之间起中介作用</w:t>
            </w:r>
            <w:r w:rsidR="00BC0EBA" w:rsidRPr="004B1254">
              <w:rPr>
                <w:rFonts w:hint="eastAsia"/>
                <w:sz w:val="21"/>
                <w:szCs w:val="21"/>
              </w:rPr>
              <w:t>，即功利型智能推荐会</w:t>
            </w:r>
            <w:proofErr w:type="gramStart"/>
            <w:r w:rsidR="00BC0EBA" w:rsidRPr="004B1254">
              <w:rPr>
                <w:rFonts w:hint="eastAsia"/>
                <w:sz w:val="21"/>
                <w:szCs w:val="21"/>
              </w:rPr>
              <w:t>增强心流体验</w:t>
            </w:r>
            <w:proofErr w:type="gramEnd"/>
            <w:r w:rsidR="00BC0EBA" w:rsidRPr="004B1254">
              <w:rPr>
                <w:rFonts w:hint="eastAsia"/>
                <w:sz w:val="21"/>
                <w:szCs w:val="21"/>
              </w:rPr>
              <w:t>，从而提升工作投入</w:t>
            </w:r>
          </w:p>
        </w:tc>
        <w:tc>
          <w:tcPr>
            <w:tcW w:w="897" w:type="pct"/>
            <w:shd w:val="clear" w:color="auto" w:fill="auto"/>
          </w:tcPr>
          <w:p w14:paraId="65D4B177"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5.4</w:t>
            </w:r>
          </w:p>
        </w:tc>
        <w:tc>
          <w:tcPr>
            <w:tcW w:w="444" w:type="pct"/>
            <w:shd w:val="clear" w:color="auto" w:fill="auto"/>
            <w:vAlign w:val="center"/>
          </w:tcPr>
          <w:p w14:paraId="2BA91F23"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0B6B8E4B" w14:textId="77777777" w:rsidTr="004B1254">
        <w:trPr>
          <w:trHeight w:val="283"/>
        </w:trPr>
        <w:tc>
          <w:tcPr>
            <w:tcW w:w="444" w:type="pct"/>
            <w:shd w:val="clear" w:color="auto" w:fill="auto"/>
          </w:tcPr>
          <w:p w14:paraId="63C355D6" w14:textId="77777777" w:rsidR="004C1984" w:rsidRPr="004B1254" w:rsidRDefault="004C1984" w:rsidP="004B1254">
            <w:pPr>
              <w:ind w:firstLineChars="0" w:firstLine="0"/>
              <w:jc w:val="center"/>
              <w:rPr>
                <w:sz w:val="21"/>
                <w:szCs w:val="21"/>
              </w:rPr>
            </w:pPr>
            <w:r w:rsidRPr="004B1254">
              <w:rPr>
                <w:rFonts w:hint="eastAsia"/>
                <w:sz w:val="21"/>
                <w:szCs w:val="21"/>
              </w:rPr>
              <w:t>H5</w:t>
            </w:r>
          </w:p>
        </w:tc>
        <w:tc>
          <w:tcPr>
            <w:tcW w:w="3215" w:type="pct"/>
            <w:shd w:val="clear" w:color="auto" w:fill="auto"/>
          </w:tcPr>
          <w:p w14:paraId="57C0D6D8" w14:textId="77777777" w:rsidR="004C1984" w:rsidRPr="004B1254" w:rsidRDefault="00ED75D4" w:rsidP="004B1254">
            <w:pPr>
              <w:ind w:firstLineChars="0" w:firstLine="0"/>
              <w:rPr>
                <w:sz w:val="21"/>
                <w:szCs w:val="21"/>
              </w:rPr>
            </w:pPr>
            <w:proofErr w:type="gramStart"/>
            <w:r w:rsidRPr="004B1254">
              <w:rPr>
                <w:rFonts w:hint="eastAsia"/>
                <w:sz w:val="21"/>
                <w:szCs w:val="21"/>
              </w:rPr>
              <w:t>心流体验</w:t>
            </w:r>
            <w:proofErr w:type="gramEnd"/>
            <w:r w:rsidRPr="004B1254">
              <w:rPr>
                <w:rFonts w:hint="eastAsia"/>
                <w:sz w:val="21"/>
                <w:szCs w:val="21"/>
              </w:rPr>
              <w:t>在享乐型智能推荐和工作投入之间起中介作用</w:t>
            </w:r>
            <w:r w:rsidR="00BC0EBA" w:rsidRPr="004B1254">
              <w:rPr>
                <w:rFonts w:hint="eastAsia"/>
                <w:sz w:val="21"/>
                <w:szCs w:val="21"/>
              </w:rPr>
              <w:t>，即享乐型智能推荐会</w:t>
            </w:r>
            <w:proofErr w:type="gramStart"/>
            <w:r w:rsidR="00BC0EBA" w:rsidRPr="004B1254">
              <w:rPr>
                <w:rFonts w:hint="eastAsia"/>
                <w:sz w:val="21"/>
                <w:szCs w:val="21"/>
              </w:rPr>
              <w:t>增强心流体验</w:t>
            </w:r>
            <w:proofErr w:type="gramEnd"/>
            <w:r w:rsidR="00BC0EBA" w:rsidRPr="004B1254">
              <w:rPr>
                <w:rFonts w:hint="eastAsia"/>
                <w:sz w:val="21"/>
                <w:szCs w:val="21"/>
              </w:rPr>
              <w:t>，从而提升工作投入</w:t>
            </w:r>
          </w:p>
        </w:tc>
        <w:tc>
          <w:tcPr>
            <w:tcW w:w="897" w:type="pct"/>
            <w:shd w:val="clear" w:color="auto" w:fill="auto"/>
          </w:tcPr>
          <w:p w14:paraId="1BFF1016"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5.5</w:t>
            </w:r>
          </w:p>
        </w:tc>
        <w:tc>
          <w:tcPr>
            <w:tcW w:w="444" w:type="pct"/>
            <w:shd w:val="clear" w:color="auto" w:fill="auto"/>
            <w:vAlign w:val="center"/>
          </w:tcPr>
          <w:p w14:paraId="2318D9E3"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7F6D206E" w14:textId="77777777" w:rsidTr="004B1254">
        <w:trPr>
          <w:trHeight w:val="283"/>
        </w:trPr>
        <w:tc>
          <w:tcPr>
            <w:tcW w:w="444" w:type="pct"/>
            <w:shd w:val="clear" w:color="auto" w:fill="auto"/>
          </w:tcPr>
          <w:p w14:paraId="383E88E5" w14:textId="77777777" w:rsidR="004C1984" w:rsidRPr="004B1254" w:rsidRDefault="004C1984" w:rsidP="004B1254">
            <w:pPr>
              <w:ind w:firstLineChars="0" w:firstLine="0"/>
              <w:jc w:val="center"/>
              <w:rPr>
                <w:sz w:val="21"/>
                <w:szCs w:val="21"/>
              </w:rPr>
            </w:pPr>
            <w:r w:rsidRPr="004B1254">
              <w:rPr>
                <w:rFonts w:hint="eastAsia"/>
                <w:sz w:val="21"/>
                <w:szCs w:val="21"/>
              </w:rPr>
              <w:t>H6</w:t>
            </w:r>
          </w:p>
        </w:tc>
        <w:tc>
          <w:tcPr>
            <w:tcW w:w="3215" w:type="pct"/>
            <w:shd w:val="clear" w:color="auto" w:fill="auto"/>
          </w:tcPr>
          <w:p w14:paraId="52169521" w14:textId="77777777" w:rsidR="004C1984" w:rsidRPr="004B1254" w:rsidRDefault="00ED75D4" w:rsidP="004B1254">
            <w:pPr>
              <w:ind w:firstLineChars="0" w:firstLine="0"/>
              <w:rPr>
                <w:sz w:val="21"/>
                <w:szCs w:val="21"/>
              </w:rPr>
            </w:pPr>
            <w:r w:rsidRPr="004B1254">
              <w:rPr>
                <w:rFonts w:hint="eastAsia"/>
                <w:sz w:val="21"/>
                <w:szCs w:val="21"/>
              </w:rPr>
              <w:t>享乐型智能推荐正向影响认知锁定</w:t>
            </w:r>
          </w:p>
        </w:tc>
        <w:tc>
          <w:tcPr>
            <w:tcW w:w="897" w:type="pct"/>
            <w:shd w:val="clear" w:color="auto" w:fill="auto"/>
          </w:tcPr>
          <w:p w14:paraId="4763E7F5"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5.5</w:t>
            </w:r>
          </w:p>
        </w:tc>
        <w:tc>
          <w:tcPr>
            <w:tcW w:w="444" w:type="pct"/>
            <w:shd w:val="clear" w:color="auto" w:fill="auto"/>
            <w:vAlign w:val="center"/>
          </w:tcPr>
          <w:p w14:paraId="5EC67B18"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5D896EFF" w14:textId="77777777" w:rsidTr="004B1254">
        <w:trPr>
          <w:trHeight w:val="283"/>
        </w:trPr>
        <w:tc>
          <w:tcPr>
            <w:tcW w:w="444" w:type="pct"/>
            <w:shd w:val="clear" w:color="auto" w:fill="auto"/>
          </w:tcPr>
          <w:p w14:paraId="18821E90" w14:textId="77777777" w:rsidR="004C1984" w:rsidRPr="004B1254" w:rsidRDefault="004C1984" w:rsidP="004B1254">
            <w:pPr>
              <w:ind w:firstLineChars="0" w:firstLine="0"/>
              <w:jc w:val="center"/>
              <w:rPr>
                <w:sz w:val="21"/>
                <w:szCs w:val="21"/>
              </w:rPr>
            </w:pPr>
            <w:r w:rsidRPr="004B1254">
              <w:rPr>
                <w:rFonts w:hint="eastAsia"/>
                <w:sz w:val="21"/>
                <w:szCs w:val="21"/>
              </w:rPr>
              <w:t>H7</w:t>
            </w:r>
          </w:p>
        </w:tc>
        <w:tc>
          <w:tcPr>
            <w:tcW w:w="3215" w:type="pct"/>
            <w:shd w:val="clear" w:color="auto" w:fill="auto"/>
          </w:tcPr>
          <w:p w14:paraId="52DB44DE" w14:textId="77777777" w:rsidR="004C1984" w:rsidRPr="004B1254" w:rsidRDefault="00ED75D4" w:rsidP="004B1254">
            <w:pPr>
              <w:ind w:firstLineChars="0" w:firstLine="0"/>
              <w:rPr>
                <w:sz w:val="21"/>
                <w:szCs w:val="21"/>
              </w:rPr>
            </w:pPr>
            <w:r w:rsidRPr="004B1254">
              <w:rPr>
                <w:rFonts w:hint="eastAsia"/>
                <w:sz w:val="21"/>
                <w:szCs w:val="21"/>
              </w:rPr>
              <w:t>认知锁定负向影响工作投入</w:t>
            </w:r>
          </w:p>
        </w:tc>
        <w:tc>
          <w:tcPr>
            <w:tcW w:w="897" w:type="pct"/>
            <w:shd w:val="clear" w:color="auto" w:fill="auto"/>
          </w:tcPr>
          <w:p w14:paraId="40EDC839"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5.5</w:t>
            </w:r>
          </w:p>
        </w:tc>
        <w:tc>
          <w:tcPr>
            <w:tcW w:w="444" w:type="pct"/>
            <w:shd w:val="clear" w:color="auto" w:fill="auto"/>
            <w:vAlign w:val="center"/>
          </w:tcPr>
          <w:p w14:paraId="7D2708CC"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06104DFB" w14:textId="77777777" w:rsidTr="004B1254">
        <w:trPr>
          <w:trHeight w:val="283"/>
        </w:trPr>
        <w:tc>
          <w:tcPr>
            <w:tcW w:w="444" w:type="pct"/>
            <w:shd w:val="clear" w:color="auto" w:fill="auto"/>
          </w:tcPr>
          <w:p w14:paraId="7C741442" w14:textId="77777777" w:rsidR="004C1984" w:rsidRPr="004B1254" w:rsidRDefault="004C1984" w:rsidP="004B1254">
            <w:pPr>
              <w:ind w:firstLineChars="0" w:firstLine="0"/>
              <w:jc w:val="center"/>
              <w:rPr>
                <w:sz w:val="21"/>
                <w:szCs w:val="21"/>
              </w:rPr>
            </w:pPr>
            <w:r w:rsidRPr="004B1254">
              <w:rPr>
                <w:rFonts w:hint="eastAsia"/>
                <w:sz w:val="21"/>
                <w:szCs w:val="21"/>
              </w:rPr>
              <w:t>H8</w:t>
            </w:r>
          </w:p>
        </w:tc>
        <w:tc>
          <w:tcPr>
            <w:tcW w:w="3215" w:type="pct"/>
            <w:shd w:val="clear" w:color="auto" w:fill="auto"/>
          </w:tcPr>
          <w:p w14:paraId="0C3A3033" w14:textId="77777777" w:rsidR="004C1984" w:rsidRPr="004B1254" w:rsidRDefault="00ED75D4" w:rsidP="004B1254">
            <w:pPr>
              <w:ind w:firstLineChars="0" w:firstLine="0"/>
              <w:rPr>
                <w:sz w:val="21"/>
                <w:szCs w:val="21"/>
              </w:rPr>
            </w:pPr>
            <w:r w:rsidRPr="004B1254">
              <w:rPr>
                <w:rFonts w:hint="eastAsia"/>
                <w:sz w:val="21"/>
                <w:szCs w:val="21"/>
              </w:rPr>
              <w:t>认知锁定在享乐型智能推荐和工作投入之间起中介作用，即享乐型智能推荐会增加认知锁定，从而降低工作投入</w:t>
            </w:r>
          </w:p>
        </w:tc>
        <w:tc>
          <w:tcPr>
            <w:tcW w:w="897" w:type="pct"/>
            <w:shd w:val="clear" w:color="auto" w:fill="auto"/>
          </w:tcPr>
          <w:p w14:paraId="2F57D0B2"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5.5</w:t>
            </w:r>
          </w:p>
        </w:tc>
        <w:tc>
          <w:tcPr>
            <w:tcW w:w="444" w:type="pct"/>
            <w:shd w:val="clear" w:color="auto" w:fill="auto"/>
            <w:vAlign w:val="center"/>
          </w:tcPr>
          <w:p w14:paraId="56EE1108"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7F763F90" w14:textId="77777777" w:rsidTr="004B1254">
        <w:trPr>
          <w:trHeight w:val="283"/>
        </w:trPr>
        <w:tc>
          <w:tcPr>
            <w:tcW w:w="444" w:type="pct"/>
            <w:shd w:val="clear" w:color="auto" w:fill="auto"/>
          </w:tcPr>
          <w:p w14:paraId="3A8C4324" w14:textId="77777777" w:rsidR="004C1984" w:rsidRPr="004B1254" w:rsidRDefault="004C1984" w:rsidP="004B1254">
            <w:pPr>
              <w:ind w:firstLineChars="0" w:firstLine="0"/>
              <w:jc w:val="center"/>
              <w:rPr>
                <w:sz w:val="21"/>
                <w:szCs w:val="21"/>
              </w:rPr>
            </w:pPr>
            <w:r w:rsidRPr="004B1254">
              <w:rPr>
                <w:rFonts w:hint="eastAsia"/>
                <w:sz w:val="21"/>
                <w:szCs w:val="21"/>
              </w:rPr>
              <w:t>H9</w:t>
            </w:r>
          </w:p>
        </w:tc>
        <w:tc>
          <w:tcPr>
            <w:tcW w:w="3215" w:type="pct"/>
            <w:shd w:val="clear" w:color="auto" w:fill="auto"/>
          </w:tcPr>
          <w:p w14:paraId="31F89552" w14:textId="77777777" w:rsidR="004C1984" w:rsidRPr="004B1254" w:rsidRDefault="00ED75D4" w:rsidP="004B1254">
            <w:pPr>
              <w:ind w:firstLineChars="0" w:firstLine="0"/>
              <w:rPr>
                <w:sz w:val="21"/>
                <w:szCs w:val="21"/>
              </w:rPr>
            </w:pPr>
            <w:r w:rsidRPr="004B1254">
              <w:rPr>
                <w:rFonts w:hint="eastAsia"/>
                <w:sz w:val="21"/>
                <w:szCs w:val="21"/>
              </w:rPr>
              <w:t>自我调节</w:t>
            </w:r>
            <w:proofErr w:type="gramStart"/>
            <w:r w:rsidRPr="004B1254">
              <w:rPr>
                <w:rFonts w:hint="eastAsia"/>
                <w:sz w:val="21"/>
                <w:szCs w:val="21"/>
              </w:rPr>
              <w:t>在心流体验</w:t>
            </w:r>
            <w:proofErr w:type="gramEnd"/>
            <w:r w:rsidRPr="004B1254">
              <w:rPr>
                <w:rFonts w:hint="eastAsia"/>
                <w:sz w:val="21"/>
                <w:szCs w:val="21"/>
              </w:rPr>
              <w:t>和工作投入之间起积极的调节作用</w:t>
            </w:r>
          </w:p>
        </w:tc>
        <w:tc>
          <w:tcPr>
            <w:tcW w:w="897" w:type="pct"/>
            <w:shd w:val="clear" w:color="auto" w:fill="auto"/>
          </w:tcPr>
          <w:p w14:paraId="28852B14"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5.6</w:t>
            </w:r>
          </w:p>
        </w:tc>
        <w:tc>
          <w:tcPr>
            <w:tcW w:w="444" w:type="pct"/>
            <w:shd w:val="clear" w:color="auto" w:fill="auto"/>
            <w:vAlign w:val="center"/>
          </w:tcPr>
          <w:p w14:paraId="17D27243"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5C40C0CC" w14:textId="77777777" w:rsidTr="004B1254">
        <w:trPr>
          <w:trHeight w:val="283"/>
        </w:trPr>
        <w:tc>
          <w:tcPr>
            <w:tcW w:w="444" w:type="pct"/>
            <w:shd w:val="clear" w:color="auto" w:fill="auto"/>
          </w:tcPr>
          <w:p w14:paraId="76718599" w14:textId="77777777" w:rsidR="004C1984" w:rsidRPr="004B1254" w:rsidRDefault="004C1984" w:rsidP="004B1254">
            <w:pPr>
              <w:ind w:firstLineChars="0" w:firstLine="0"/>
              <w:jc w:val="center"/>
              <w:rPr>
                <w:sz w:val="21"/>
                <w:szCs w:val="21"/>
              </w:rPr>
            </w:pPr>
            <w:r w:rsidRPr="004B1254">
              <w:rPr>
                <w:rFonts w:hint="eastAsia"/>
                <w:sz w:val="21"/>
                <w:szCs w:val="21"/>
              </w:rPr>
              <w:t>H10</w:t>
            </w:r>
          </w:p>
        </w:tc>
        <w:tc>
          <w:tcPr>
            <w:tcW w:w="3215" w:type="pct"/>
            <w:shd w:val="clear" w:color="auto" w:fill="auto"/>
          </w:tcPr>
          <w:p w14:paraId="7C1F3C62" w14:textId="77777777" w:rsidR="004C1984" w:rsidRPr="004B1254" w:rsidRDefault="00ED75D4" w:rsidP="004B1254">
            <w:pPr>
              <w:ind w:firstLineChars="0" w:firstLine="0"/>
              <w:rPr>
                <w:sz w:val="21"/>
                <w:szCs w:val="21"/>
              </w:rPr>
            </w:pPr>
            <w:r w:rsidRPr="004B1254">
              <w:rPr>
                <w:rFonts w:hint="eastAsia"/>
                <w:sz w:val="21"/>
                <w:szCs w:val="21"/>
              </w:rPr>
              <w:t>自我调节在认知锁定和工作投入之间起积极的调节作用</w:t>
            </w:r>
          </w:p>
        </w:tc>
        <w:tc>
          <w:tcPr>
            <w:tcW w:w="897" w:type="pct"/>
            <w:shd w:val="clear" w:color="auto" w:fill="auto"/>
          </w:tcPr>
          <w:p w14:paraId="555C7AE7"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5.6</w:t>
            </w:r>
          </w:p>
        </w:tc>
        <w:tc>
          <w:tcPr>
            <w:tcW w:w="444" w:type="pct"/>
            <w:shd w:val="clear" w:color="auto" w:fill="auto"/>
            <w:vAlign w:val="center"/>
          </w:tcPr>
          <w:p w14:paraId="57E3E122"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40166C41" w14:textId="77777777" w:rsidTr="004B1254">
        <w:trPr>
          <w:trHeight w:val="283"/>
        </w:trPr>
        <w:tc>
          <w:tcPr>
            <w:tcW w:w="444" w:type="pct"/>
            <w:shd w:val="clear" w:color="auto" w:fill="auto"/>
          </w:tcPr>
          <w:p w14:paraId="3B313E15" w14:textId="77777777" w:rsidR="004C1984" w:rsidRPr="004B1254" w:rsidRDefault="004C1984" w:rsidP="004B1254">
            <w:pPr>
              <w:ind w:firstLineChars="0" w:firstLine="0"/>
              <w:jc w:val="center"/>
              <w:rPr>
                <w:sz w:val="21"/>
                <w:szCs w:val="21"/>
              </w:rPr>
            </w:pPr>
            <w:r w:rsidRPr="004B1254">
              <w:rPr>
                <w:rFonts w:hint="eastAsia"/>
                <w:sz w:val="21"/>
                <w:szCs w:val="21"/>
              </w:rPr>
              <w:t>H11</w:t>
            </w:r>
          </w:p>
        </w:tc>
        <w:tc>
          <w:tcPr>
            <w:tcW w:w="3215" w:type="pct"/>
            <w:shd w:val="clear" w:color="auto" w:fill="auto"/>
          </w:tcPr>
          <w:p w14:paraId="6B277BA6" w14:textId="77777777" w:rsidR="004C1984" w:rsidRPr="004B1254" w:rsidRDefault="00BC0EBA" w:rsidP="004B1254">
            <w:pPr>
              <w:ind w:firstLineChars="0" w:firstLine="0"/>
              <w:rPr>
                <w:sz w:val="21"/>
                <w:szCs w:val="21"/>
              </w:rPr>
            </w:pPr>
            <w:r w:rsidRPr="004B1254">
              <w:rPr>
                <w:rFonts w:hint="eastAsia"/>
                <w:sz w:val="21"/>
                <w:szCs w:val="21"/>
              </w:rPr>
              <w:t>自我调节强化了功利型智能推荐</w:t>
            </w:r>
            <w:proofErr w:type="gramStart"/>
            <w:r w:rsidRPr="004B1254">
              <w:rPr>
                <w:rFonts w:hint="eastAsia"/>
                <w:sz w:val="21"/>
                <w:szCs w:val="21"/>
              </w:rPr>
              <w:t>通过心流体验</w:t>
            </w:r>
            <w:proofErr w:type="gramEnd"/>
            <w:r w:rsidRPr="004B1254">
              <w:rPr>
                <w:rFonts w:hint="eastAsia"/>
                <w:sz w:val="21"/>
                <w:szCs w:val="21"/>
              </w:rPr>
              <w:t>对工作投入的正向间接影响</w:t>
            </w:r>
          </w:p>
        </w:tc>
        <w:tc>
          <w:tcPr>
            <w:tcW w:w="897" w:type="pct"/>
            <w:shd w:val="clear" w:color="auto" w:fill="auto"/>
          </w:tcPr>
          <w:p w14:paraId="64BF8F35"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5.7</w:t>
            </w:r>
          </w:p>
        </w:tc>
        <w:tc>
          <w:tcPr>
            <w:tcW w:w="444" w:type="pct"/>
            <w:shd w:val="clear" w:color="auto" w:fill="auto"/>
            <w:vAlign w:val="center"/>
          </w:tcPr>
          <w:p w14:paraId="23E5C07E"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1CC61D89" w14:textId="77777777" w:rsidTr="004B1254">
        <w:trPr>
          <w:trHeight w:val="283"/>
        </w:trPr>
        <w:tc>
          <w:tcPr>
            <w:tcW w:w="444" w:type="pct"/>
            <w:shd w:val="clear" w:color="auto" w:fill="auto"/>
          </w:tcPr>
          <w:p w14:paraId="3743C238" w14:textId="77777777" w:rsidR="004C1984" w:rsidRPr="004B1254" w:rsidRDefault="004C1984" w:rsidP="004B1254">
            <w:pPr>
              <w:ind w:firstLineChars="0" w:firstLine="0"/>
              <w:jc w:val="center"/>
              <w:rPr>
                <w:sz w:val="21"/>
                <w:szCs w:val="21"/>
              </w:rPr>
            </w:pPr>
            <w:r w:rsidRPr="004B1254">
              <w:rPr>
                <w:rFonts w:hint="eastAsia"/>
                <w:sz w:val="21"/>
                <w:szCs w:val="21"/>
              </w:rPr>
              <w:t>H12</w:t>
            </w:r>
          </w:p>
        </w:tc>
        <w:tc>
          <w:tcPr>
            <w:tcW w:w="3215" w:type="pct"/>
            <w:shd w:val="clear" w:color="auto" w:fill="auto"/>
          </w:tcPr>
          <w:p w14:paraId="3D7EB88F" w14:textId="77777777" w:rsidR="004C1984" w:rsidRPr="004B1254" w:rsidRDefault="00BC0EBA" w:rsidP="004B1254">
            <w:pPr>
              <w:ind w:firstLineChars="0" w:firstLine="0"/>
              <w:rPr>
                <w:sz w:val="21"/>
                <w:szCs w:val="21"/>
              </w:rPr>
            </w:pPr>
            <w:r w:rsidRPr="004B1254">
              <w:rPr>
                <w:rFonts w:hint="eastAsia"/>
                <w:sz w:val="21"/>
                <w:szCs w:val="21"/>
              </w:rPr>
              <w:t>自我调节强化了享乐型智能推荐</w:t>
            </w:r>
            <w:proofErr w:type="gramStart"/>
            <w:r w:rsidRPr="004B1254">
              <w:rPr>
                <w:rFonts w:hint="eastAsia"/>
                <w:sz w:val="21"/>
                <w:szCs w:val="21"/>
              </w:rPr>
              <w:t>通过心流体验</w:t>
            </w:r>
            <w:proofErr w:type="gramEnd"/>
            <w:r w:rsidRPr="004B1254">
              <w:rPr>
                <w:rFonts w:hint="eastAsia"/>
                <w:sz w:val="21"/>
                <w:szCs w:val="21"/>
              </w:rPr>
              <w:t>对工作投入的正向间接影响</w:t>
            </w:r>
          </w:p>
        </w:tc>
        <w:tc>
          <w:tcPr>
            <w:tcW w:w="897" w:type="pct"/>
            <w:shd w:val="clear" w:color="auto" w:fill="auto"/>
          </w:tcPr>
          <w:p w14:paraId="417B141A"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5.7</w:t>
            </w:r>
          </w:p>
        </w:tc>
        <w:tc>
          <w:tcPr>
            <w:tcW w:w="444" w:type="pct"/>
            <w:shd w:val="clear" w:color="auto" w:fill="auto"/>
            <w:vAlign w:val="center"/>
          </w:tcPr>
          <w:p w14:paraId="29BEEE3B"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tr w:rsidR="004C1984" w:rsidRPr="004B1254" w14:paraId="279228DD" w14:textId="77777777" w:rsidTr="004B1254">
        <w:trPr>
          <w:trHeight w:val="283"/>
        </w:trPr>
        <w:tc>
          <w:tcPr>
            <w:tcW w:w="444" w:type="pct"/>
            <w:shd w:val="clear" w:color="auto" w:fill="auto"/>
          </w:tcPr>
          <w:p w14:paraId="7767CAE9" w14:textId="77777777" w:rsidR="004C1984" w:rsidRPr="004B1254" w:rsidRDefault="004C1984" w:rsidP="004B1254">
            <w:pPr>
              <w:ind w:firstLineChars="0" w:firstLine="0"/>
              <w:jc w:val="center"/>
              <w:rPr>
                <w:sz w:val="21"/>
                <w:szCs w:val="21"/>
              </w:rPr>
            </w:pPr>
            <w:r w:rsidRPr="004B1254">
              <w:rPr>
                <w:rFonts w:hint="eastAsia"/>
                <w:sz w:val="21"/>
                <w:szCs w:val="21"/>
              </w:rPr>
              <w:t>H13</w:t>
            </w:r>
          </w:p>
        </w:tc>
        <w:tc>
          <w:tcPr>
            <w:tcW w:w="3215" w:type="pct"/>
            <w:shd w:val="clear" w:color="auto" w:fill="auto"/>
          </w:tcPr>
          <w:p w14:paraId="63E04B0C" w14:textId="77777777" w:rsidR="004C1984" w:rsidRPr="004B1254" w:rsidRDefault="00BC0EBA" w:rsidP="004B1254">
            <w:pPr>
              <w:ind w:firstLineChars="0" w:firstLine="0"/>
              <w:rPr>
                <w:sz w:val="21"/>
                <w:szCs w:val="21"/>
              </w:rPr>
            </w:pPr>
            <w:r w:rsidRPr="004B1254">
              <w:rPr>
                <w:rFonts w:hint="eastAsia"/>
                <w:sz w:val="21"/>
                <w:szCs w:val="21"/>
              </w:rPr>
              <w:t>自我调节弱化了享乐型智能推荐通过认知锁定对工作投入的负向间接影响</w:t>
            </w:r>
          </w:p>
        </w:tc>
        <w:tc>
          <w:tcPr>
            <w:tcW w:w="897" w:type="pct"/>
            <w:shd w:val="clear" w:color="auto" w:fill="auto"/>
          </w:tcPr>
          <w:p w14:paraId="2EABF5AF" w14:textId="77777777" w:rsidR="004C1984" w:rsidRPr="004B1254" w:rsidRDefault="00BC0EBA" w:rsidP="004B1254">
            <w:pPr>
              <w:ind w:firstLineChars="0" w:firstLine="0"/>
              <w:jc w:val="center"/>
              <w:rPr>
                <w:sz w:val="21"/>
                <w:szCs w:val="21"/>
              </w:rPr>
            </w:pPr>
            <w:r w:rsidRPr="004B1254">
              <w:rPr>
                <w:rFonts w:hint="eastAsia"/>
                <w:sz w:val="21"/>
                <w:szCs w:val="21"/>
              </w:rPr>
              <w:t>表</w:t>
            </w:r>
            <w:r w:rsidRPr="004B1254">
              <w:rPr>
                <w:rFonts w:hint="eastAsia"/>
                <w:sz w:val="21"/>
                <w:szCs w:val="21"/>
              </w:rPr>
              <w:t>5.7</w:t>
            </w:r>
          </w:p>
        </w:tc>
        <w:tc>
          <w:tcPr>
            <w:tcW w:w="444" w:type="pct"/>
            <w:shd w:val="clear" w:color="auto" w:fill="auto"/>
            <w:vAlign w:val="center"/>
          </w:tcPr>
          <w:p w14:paraId="15FD0AC0" w14:textId="77777777" w:rsidR="004C1984" w:rsidRPr="004B1254" w:rsidRDefault="00BC0EBA" w:rsidP="004B1254">
            <w:pPr>
              <w:ind w:firstLineChars="0" w:firstLine="0"/>
              <w:jc w:val="center"/>
              <w:rPr>
                <w:sz w:val="21"/>
                <w:szCs w:val="21"/>
              </w:rPr>
            </w:pPr>
            <w:r w:rsidRPr="004B1254">
              <w:rPr>
                <w:rFonts w:hint="eastAsia"/>
                <w:sz w:val="21"/>
                <w:szCs w:val="21"/>
              </w:rPr>
              <w:t>支持</w:t>
            </w:r>
          </w:p>
        </w:tc>
      </w:tr>
      <w:bookmarkEnd w:id="205"/>
    </w:tbl>
    <w:p w14:paraId="2D367A35" w14:textId="77777777" w:rsidR="004C1984" w:rsidRPr="00FE088B" w:rsidRDefault="004C1984" w:rsidP="004C1984"/>
    <w:p w14:paraId="1DFB0784" w14:textId="77777777" w:rsidR="006A2C37" w:rsidRPr="00DC6A67" w:rsidRDefault="006A2C37" w:rsidP="008E6C1C">
      <w:pPr>
        <w:pStyle w:val="1"/>
        <w:spacing w:line="240" w:lineRule="auto"/>
        <w:ind w:firstLineChars="0" w:firstLine="0"/>
        <w:rPr>
          <w:rFonts w:hint="eastAsia"/>
        </w:rPr>
      </w:pPr>
      <w:r>
        <w:br w:type="page"/>
      </w:r>
      <w:bookmarkStart w:id="206" w:name="_Toc229135399"/>
      <w:bookmarkStart w:id="207" w:name="_Toc230171459"/>
      <w:bookmarkStart w:id="208" w:name="_Toc128898878"/>
      <w:bookmarkStart w:id="209" w:name="_Toc229136213"/>
      <w:bookmarkStart w:id="210" w:name="_Toc229135544"/>
      <w:bookmarkStart w:id="211" w:name="_Toc229134745"/>
      <w:bookmarkStart w:id="212" w:name="_Toc195432438"/>
      <w:bookmarkStart w:id="213" w:name="_Toc195583247"/>
      <w:bookmarkStart w:id="214" w:name="_Toc197303290"/>
      <w:bookmarkEnd w:id="46"/>
      <w:r w:rsidR="003369F7" w:rsidRPr="00DC6A67">
        <w:rPr>
          <w:rFonts w:hint="eastAsia"/>
        </w:rPr>
        <w:lastRenderedPageBreak/>
        <w:t>结论</w:t>
      </w:r>
      <w:bookmarkEnd w:id="206"/>
      <w:bookmarkEnd w:id="207"/>
      <w:bookmarkEnd w:id="208"/>
      <w:bookmarkEnd w:id="209"/>
      <w:bookmarkEnd w:id="210"/>
      <w:bookmarkEnd w:id="211"/>
      <w:bookmarkEnd w:id="212"/>
      <w:bookmarkEnd w:id="213"/>
      <w:bookmarkEnd w:id="214"/>
    </w:p>
    <w:p w14:paraId="425C18A3" w14:textId="77777777" w:rsidR="00663417" w:rsidRDefault="00663417" w:rsidP="00871506">
      <w:pPr>
        <w:pStyle w:val="af1"/>
        <w:rPr>
          <w:rFonts w:hint="eastAsia"/>
        </w:rPr>
      </w:pPr>
      <w:bookmarkStart w:id="215" w:name="_Toc195432439"/>
      <w:bookmarkStart w:id="216" w:name="_Toc195583248"/>
      <w:bookmarkStart w:id="217" w:name="_Toc197303291"/>
      <w:r>
        <w:rPr>
          <w:rFonts w:hint="eastAsia"/>
        </w:rPr>
        <w:t>研究结论</w:t>
      </w:r>
      <w:bookmarkEnd w:id="215"/>
      <w:bookmarkEnd w:id="216"/>
      <w:bookmarkEnd w:id="217"/>
    </w:p>
    <w:p w14:paraId="6229FC34" w14:textId="489AAA2C" w:rsidR="00663417" w:rsidRDefault="005105D0" w:rsidP="003E3BF2">
      <w:r>
        <w:rPr>
          <w:rFonts w:hint="eastAsia"/>
        </w:rPr>
        <w:t>从社会认知理论的视角出发，基于问卷法</w:t>
      </w:r>
      <w:r w:rsidR="00C45871">
        <w:rPr>
          <w:rFonts w:hint="eastAsia"/>
        </w:rPr>
        <w:t>进行</w:t>
      </w:r>
      <w:r>
        <w:rPr>
          <w:rFonts w:hint="eastAsia"/>
        </w:rPr>
        <w:t>实证研究，本研究深入探讨</w:t>
      </w:r>
      <w:r w:rsidR="00663417">
        <w:rPr>
          <w:rFonts w:hint="eastAsia"/>
        </w:rPr>
        <w:t>了功利型（享乐型）智能推荐对员工工作投入</w:t>
      </w:r>
      <w:r>
        <w:rPr>
          <w:rFonts w:hint="eastAsia"/>
        </w:rPr>
        <w:t>的影响与作用机制，得到如下结论：</w:t>
      </w:r>
    </w:p>
    <w:p w14:paraId="0A65B9BE" w14:textId="77777777" w:rsidR="003D3194" w:rsidRDefault="003D3194" w:rsidP="00DC6A67">
      <w:pPr>
        <w:ind w:firstLineChars="0" w:firstLine="0"/>
      </w:pPr>
      <w:bookmarkStart w:id="218" w:name="OLE_LINK10"/>
      <w:r>
        <w:rPr>
          <w:rFonts w:hint="eastAsia"/>
        </w:rPr>
        <w:t>第一，功利型智能推荐通过</w:t>
      </w:r>
      <w:proofErr w:type="gramStart"/>
      <w:r>
        <w:rPr>
          <w:rFonts w:hint="eastAsia"/>
        </w:rPr>
        <w:t>激发心流体验</w:t>
      </w:r>
      <w:proofErr w:type="gramEnd"/>
      <w:r>
        <w:rPr>
          <w:rFonts w:hint="eastAsia"/>
        </w:rPr>
        <w:t>间接提升员工的工作投入。功利型智能推荐的内容符合个体偏好，促使个体产生认同感和控制感；推荐机制能使个体发现新信息，引发好奇心和愉悦感；连续的推荐内容可能使个体忘记时间并停留很长时间，这会使个体处于思考自己工作、获取工作相关知识</w:t>
      </w:r>
      <w:proofErr w:type="gramStart"/>
      <w:r>
        <w:rPr>
          <w:rFonts w:hint="eastAsia"/>
        </w:rPr>
        <w:t>的心流体验</w:t>
      </w:r>
      <w:proofErr w:type="gramEnd"/>
      <w:r>
        <w:rPr>
          <w:rFonts w:hint="eastAsia"/>
        </w:rPr>
        <w:t>。</w:t>
      </w:r>
      <w:proofErr w:type="gramStart"/>
      <w:r>
        <w:rPr>
          <w:rFonts w:hint="eastAsia"/>
        </w:rPr>
        <w:t>而心流体验</w:t>
      </w:r>
      <w:proofErr w:type="gramEnd"/>
      <w:r>
        <w:rPr>
          <w:rFonts w:hint="eastAsia"/>
        </w:rPr>
        <w:t>所带来的积极情绪能够溢出至工作中，使其以更积极的心态看待工作；</w:t>
      </w:r>
      <w:proofErr w:type="gramStart"/>
      <w:r>
        <w:rPr>
          <w:rFonts w:hint="eastAsia"/>
        </w:rPr>
        <w:t>且心流体验</w:t>
      </w:r>
      <w:proofErr w:type="gramEnd"/>
      <w:r>
        <w:rPr>
          <w:rFonts w:hint="eastAsia"/>
        </w:rPr>
        <w:t>能使个体的思维变得更活跃，有助于加强自己的工作动机，更好投入工作。由此，功利型智能推荐能够</w:t>
      </w:r>
      <w:proofErr w:type="gramStart"/>
      <w:r>
        <w:rPr>
          <w:rFonts w:hint="eastAsia"/>
        </w:rPr>
        <w:t>通过心流体验</w:t>
      </w:r>
      <w:proofErr w:type="gramEnd"/>
      <w:r>
        <w:rPr>
          <w:rFonts w:hint="eastAsia"/>
        </w:rPr>
        <w:t>提升工作投入度。</w:t>
      </w:r>
    </w:p>
    <w:p w14:paraId="7B9352CF" w14:textId="5DBA5EFD" w:rsidR="003D3194" w:rsidRDefault="003D3194" w:rsidP="00871506">
      <w:r>
        <w:rPr>
          <w:rFonts w:hint="eastAsia"/>
        </w:rPr>
        <w:t>第二，享乐型智能推荐能够</w:t>
      </w:r>
      <w:proofErr w:type="gramStart"/>
      <w:r>
        <w:rPr>
          <w:rFonts w:hint="eastAsia"/>
        </w:rPr>
        <w:t>通过心流体验</w:t>
      </w:r>
      <w:proofErr w:type="gramEnd"/>
      <w:r>
        <w:rPr>
          <w:rFonts w:hint="eastAsia"/>
        </w:rPr>
        <w:t>提升工作投入度。享乐型智能推荐能够推荐高度个性化的享乐内容，这能使个体放松自我，沉浸其中；推荐机制会推送超出预期的娱乐性内容能够引发惊喜，连续的推送能使得个体持续获得享乐体验</w:t>
      </w:r>
      <w:proofErr w:type="gramStart"/>
      <w:r>
        <w:rPr>
          <w:rFonts w:hint="eastAsia"/>
        </w:rPr>
        <w:t>的心流状态</w:t>
      </w:r>
      <w:proofErr w:type="gramEnd"/>
      <w:r>
        <w:rPr>
          <w:rFonts w:hint="eastAsia"/>
        </w:rPr>
        <w:t>中。个体从享乐型智能推荐中获得</w:t>
      </w:r>
      <w:proofErr w:type="gramStart"/>
      <w:r>
        <w:rPr>
          <w:rFonts w:hint="eastAsia"/>
        </w:rPr>
        <w:t>的心流体验</w:t>
      </w:r>
      <w:proofErr w:type="gramEnd"/>
      <w:r>
        <w:rPr>
          <w:rFonts w:hint="eastAsia"/>
        </w:rPr>
        <w:t>能让员工从工作中暂时脱离和放松，进而以更好的状态投入工作。因此，我们认为享乐型智能推荐能够通过</w:t>
      </w:r>
      <w:proofErr w:type="gramStart"/>
      <w:r>
        <w:rPr>
          <w:rFonts w:hint="eastAsia"/>
        </w:rPr>
        <w:t>激发心流体验</w:t>
      </w:r>
      <w:proofErr w:type="gramEnd"/>
      <w:r>
        <w:rPr>
          <w:rFonts w:hint="eastAsia"/>
        </w:rPr>
        <w:t>提升工作投入度。</w:t>
      </w:r>
    </w:p>
    <w:p w14:paraId="5DDCD685" w14:textId="51DAF1FE" w:rsidR="003D3194" w:rsidRDefault="003D3194" w:rsidP="00871506">
      <w:r>
        <w:rPr>
          <w:rFonts w:hint="eastAsia"/>
        </w:rPr>
        <w:t>第三，享乐型智能推荐能够引发认知锁定反过来抑制工作投入。享乐型智能推荐的个性化推荐内容以及用户和内容之间的情感互动，能够加强用户对平台的认知和认同。当感知获得感较强时，</w:t>
      </w:r>
      <w:proofErr w:type="gramStart"/>
      <w:r>
        <w:rPr>
          <w:rFonts w:hint="eastAsia"/>
        </w:rPr>
        <w:t>个</w:t>
      </w:r>
      <w:proofErr w:type="gramEnd"/>
      <w:r>
        <w:rPr>
          <w:rFonts w:hint="eastAsia"/>
        </w:rPr>
        <w:t>体会倾向于复制这种状态从而产生路径依赖，陷入认知锁定的状态。处于认知锁定状态的员工会因为对享乐型内容的持续关注导致注意力分散，与享乐型内容相比缺乏趣味的工作也可能降低员工的工作动机，进而降低工作投入度。因此，享乐型认知锁定会引发认知锁定进而降低工作投入度。</w:t>
      </w:r>
    </w:p>
    <w:p w14:paraId="7C1E87F3" w14:textId="57826E32" w:rsidR="003D3194" w:rsidRDefault="003D3194" w:rsidP="00871506">
      <w:r>
        <w:rPr>
          <w:rFonts w:hint="eastAsia"/>
        </w:rPr>
        <w:t>第四，自我调节能够</w:t>
      </w:r>
      <w:proofErr w:type="gramStart"/>
      <w:r>
        <w:rPr>
          <w:rFonts w:hint="eastAsia"/>
        </w:rPr>
        <w:t>调节心流体验</w:t>
      </w:r>
      <w:proofErr w:type="gramEnd"/>
      <w:r>
        <w:rPr>
          <w:rFonts w:hint="eastAsia"/>
        </w:rPr>
        <w:t>对工作投入的影响。当自我调节水平越高时，个体能够调整自己的行为和情绪，</w:t>
      </w:r>
      <w:proofErr w:type="gramStart"/>
      <w:r>
        <w:rPr>
          <w:rFonts w:hint="eastAsia"/>
        </w:rPr>
        <w:t>发挥心流体验</w:t>
      </w:r>
      <w:proofErr w:type="gramEnd"/>
      <w:r>
        <w:rPr>
          <w:rFonts w:hint="eastAsia"/>
        </w:rPr>
        <w:t>这种积极的资源，以导向工作目标，增强工作投入。因此，自我调节水平越高，</w:t>
      </w:r>
      <w:proofErr w:type="gramStart"/>
      <w:r>
        <w:rPr>
          <w:rFonts w:hint="eastAsia"/>
        </w:rPr>
        <w:t>心流体验</w:t>
      </w:r>
      <w:proofErr w:type="gramEnd"/>
      <w:r>
        <w:rPr>
          <w:rFonts w:hint="eastAsia"/>
        </w:rPr>
        <w:t>对工作投入的正向影响越强。</w:t>
      </w:r>
    </w:p>
    <w:p w14:paraId="3A527B1A" w14:textId="41CA5499" w:rsidR="003D3194" w:rsidRDefault="003D3194" w:rsidP="00871506">
      <w:r>
        <w:rPr>
          <w:rFonts w:hint="eastAsia"/>
        </w:rPr>
        <w:t>第五，自我调节能够调节认知锁定对工作投入的影响。当出现负面认知状态时，自我调节水平高的个体能够评估认知状态，避免认知思维固着，减弱认知锁定对工作</w:t>
      </w:r>
      <w:r>
        <w:rPr>
          <w:rFonts w:hint="eastAsia"/>
        </w:rPr>
        <w:lastRenderedPageBreak/>
        <w:t>投入的负面影响。自我调节水平越高，认知锁定对工作投入的负向影响越弱。</w:t>
      </w:r>
    </w:p>
    <w:p w14:paraId="49ABDAB0" w14:textId="094957CF" w:rsidR="003E3BF2" w:rsidRDefault="003D3194" w:rsidP="00871506">
      <w:pPr>
        <w:pStyle w:val="af1"/>
        <w:rPr>
          <w:rFonts w:hint="eastAsia"/>
        </w:rPr>
      </w:pPr>
      <w:bookmarkStart w:id="219" w:name="_Toc195432440"/>
      <w:bookmarkStart w:id="220" w:name="_Toc195583249"/>
      <w:bookmarkStart w:id="221" w:name="_Toc197303292"/>
      <w:bookmarkEnd w:id="218"/>
      <w:r>
        <w:rPr>
          <w:rFonts w:hint="eastAsia"/>
        </w:rPr>
        <w:t>理论启示</w:t>
      </w:r>
      <w:bookmarkEnd w:id="219"/>
      <w:bookmarkEnd w:id="220"/>
      <w:bookmarkEnd w:id="221"/>
    </w:p>
    <w:p w14:paraId="60F16BA0" w14:textId="2ECB8B1A" w:rsidR="003E3BF2" w:rsidRDefault="00BD09FD" w:rsidP="003E3BF2">
      <w:r w:rsidRPr="004F5BC0">
        <w:rPr>
          <w:rFonts w:hint="eastAsia"/>
        </w:rPr>
        <w:t>第一，</w:t>
      </w:r>
      <w:r w:rsidR="003E3BF2" w:rsidRPr="004F5BC0">
        <w:rPr>
          <w:rFonts w:hint="eastAsia"/>
        </w:rPr>
        <w:t>揭示了智能推荐内容的功利特征和享乐特征，拓展功利</w:t>
      </w:r>
      <w:r w:rsidR="00F07A0F" w:rsidRPr="004F5BC0">
        <w:rPr>
          <w:rFonts w:hint="eastAsia"/>
        </w:rPr>
        <w:t>和</w:t>
      </w:r>
      <w:r w:rsidR="003E3BF2" w:rsidRPr="004F5BC0">
        <w:rPr>
          <w:rFonts w:hint="eastAsia"/>
        </w:rPr>
        <w:t>享乐主义的研究。</w:t>
      </w:r>
      <w:r w:rsidR="003E3BF2">
        <w:rPr>
          <w:rFonts w:hint="eastAsia"/>
        </w:rPr>
        <w:t>既有文献已对智能推荐不同内容（如旅游、影音类视频，以及知识经验分享类视频与文本）及其为用户带来的功利价值与享乐价值进行了探讨，但现有研究尚未</w:t>
      </w:r>
      <w:r w:rsidR="00145849">
        <w:rPr>
          <w:rFonts w:hint="eastAsia"/>
        </w:rPr>
        <w:t>完整关注不同内容类型及其在工作场景中的影响</w:t>
      </w:r>
      <w:r w:rsidR="003E3BF2">
        <w:rPr>
          <w:rFonts w:hint="eastAsia"/>
        </w:rPr>
        <w:t>。鉴于智能推荐系统通过个性化算法向用户精准推送符合其需求偏好的内容，不同维度的推荐内容（功利型</w:t>
      </w:r>
      <w:r w:rsidR="000C6EEE">
        <w:rPr>
          <w:rFonts w:hint="eastAsia"/>
        </w:rPr>
        <w:t>和</w:t>
      </w:r>
      <w:r w:rsidR="003E3BF2">
        <w:rPr>
          <w:rFonts w:hint="eastAsia"/>
        </w:rPr>
        <w:t>享乐型）可能诱发用户差异化的认知体验，进而对其后续行为意向产生</w:t>
      </w:r>
      <w:r w:rsidR="00145849">
        <w:rPr>
          <w:rFonts w:hint="eastAsia"/>
        </w:rPr>
        <w:t>不同</w:t>
      </w:r>
      <w:r w:rsidR="003E3BF2">
        <w:rPr>
          <w:rFonts w:hint="eastAsia"/>
        </w:rPr>
        <w:t>影响。本研究通过</w:t>
      </w:r>
      <w:r w:rsidR="00145849" w:rsidRPr="00145849">
        <w:rPr>
          <w:rFonts w:hint="eastAsia"/>
        </w:rPr>
        <w:t>探究智能推荐内容的功利特征与享乐特征</w:t>
      </w:r>
      <w:r w:rsidR="003E3BF2">
        <w:rPr>
          <w:rFonts w:hint="eastAsia"/>
        </w:rPr>
        <w:t>，不仅拓展了智能推荐系统的理论边界，</w:t>
      </w:r>
      <w:r w:rsidR="000C6EEE">
        <w:rPr>
          <w:rFonts w:hint="eastAsia"/>
        </w:rPr>
        <w:t>也</w:t>
      </w:r>
      <w:r w:rsidR="003E3BF2">
        <w:rPr>
          <w:rFonts w:hint="eastAsia"/>
        </w:rPr>
        <w:t>深化了功利与享乐主义在信息推荐领域的应用研究。这一理论发现为后续研究提供了新的分析视角，特别是关于功利型与享乐型智能推荐如何通过不同作用机制影响用户态度与行为这一亟待深入探索的研究方向。</w:t>
      </w:r>
    </w:p>
    <w:p w14:paraId="28BAC33A" w14:textId="3DA89C2C" w:rsidR="003E3BF2" w:rsidRDefault="00BD09FD" w:rsidP="003E3BF2">
      <w:r w:rsidRPr="00BD09FD">
        <w:rPr>
          <w:rFonts w:hint="eastAsia"/>
        </w:rPr>
        <w:t>第二，</w:t>
      </w:r>
      <w:r w:rsidR="00F07A0F" w:rsidRPr="00BD09FD">
        <w:rPr>
          <w:rFonts w:hint="eastAsia"/>
        </w:rPr>
        <w:t>揭示了功利型和享乐型智能推荐对工作投入的作用机制。</w:t>
      </w:r>
      <w:r w:rsidR="003E3BF2">
        <w:rPr>
          <w:rFonts w:hint="eastAsia"/>
        </w:rPr>
        <w:t>本研究基于社会认知理论，深入探讨了智能推荐技术对组织员工认知与行为的影响，揭示了功利型智能推荐与享乐型智能推荐对员工工作投入的差异化作用路径。尽管现有研究主要聚焦于智能推荐对消费者行为的影响，但鲜有学者关注其在工作场所中的潜在影响。然而，现实情境中，员工在非工作场景（如休闲、通勤、社交等）频繁接触智能推荐内容的现象已十分普遍，而此类个性化推荐机制可能通过认知渗透影响其后续的工作状态。本研究基于</w:t>
      </w:r>
      <w:r w:rsidR="000C6EEE">
        <w:rPr>
          <w:rFonts w:hint="eastAsia"/>
        </w:rPr>
        <w:t>社会认知理论</w:t>
      </w:r>
      <w:r w:rsidR="003E3BF2">
        <w:rPr>
          <w:rFonts w:hint="eastAsia"/>
        </w:rPr>
        <w:t>的“个体</w:t>
      </w:r>
      <w:r w:rsidR="003E3BF2">
        <w:rPr>
          <w:rFonts w:hint="eastAsia"/>
        </w:rPr>
        <w:t>-</w:t>
      </w:r>
      <w:r w:rsidR="003E3BF2">
        <w:rPr>
          <w:rFonts w:hint="eastAsia"/>
        </w:rPr>
        <w:t>环境</w:t>
      </w:r>
      <w:r w:rsidR="003E3BF2">
        <w:rPr>
          <w:rFonts w:hint="eastAsia"/>
        </w:rPr>
        <w:t>-</w:t>
      </w:r>
      <w:r w:rsidR="003E3BF2">
        <w:rPr>
          <w:rFonts w:hint="eastAsia"/>
        </w:rPr>
        <w:t>行为”三元交互模型，构建并验证了一个双重中介模型，系统考察了功利型与享乐型智能推荐如何通过积极效应和消极效应影响员工的工作投入。本研究的结果表明，功利型智能推荐（如专业知识推送、效率工具推荐）能够增强员工的工作相关认知，进而促进其工作投入；享乐型智能推荐（如娱乐内容、社交互动推荐）可通过心理脱离帮助员工恢复心理资源，从而提升工作状态，但若个体自我调节能力较弱，则可能导致注意力分散或拖延行为，对工作投入产生负面影响。除此之外，与以往工作</w:t>
      </w:r>
      <w:r w:rsidR="003E3BF2">
        <w:rPr>
          <w:rFonts w:hint="eastAsia"/>
        </w:rPr>
        <w:t>-</w:t>
      </w:r>
      <w:r w:rsidR="003E3BF2">
        <w:rPr>
          <w:rFonts w:hint="eastAsia"/>
        </w:rPr>
        <w:t>非工作边界研究普遍强调智能设备使用对工作</w:t>
      </w:r>
      <w:r w:rsidR="003E3BF2">
        <w:rPr>
          <w:rFonts w:hint="eastAsia"/>
        </w:rPr>
        <w:t>-</w:t>
      </w:r>
      <w:r w:rsidR="003E3BF2">
        <w:rPr>
          <w:rFonts w:hint="eastAsia"/>
        </w:rPr>
        <w:t>生活平衡的消极干扰不同，本研究从功利</w:t>
      </w:r>
      <w:r w:rsidR="003E3BF2">
        <w:rPr>
          <w:rFonts w:hint="eastAsia"/>
        </w:rPr>
        <w:t>-</w:t>
      </w:r>
      <w:r w:rsidR="003E3BF2">
        <w:rPr>
          <w:rFonts w:hint="eastAsia"/>
        </w:rPr>
        <w:t>享乐二元视角出发，不仅揭示了智能推荐对员工工作投入的积极促进机制，还识别了潜在的消极边界条件，从而拓展了工作</w:t>
      </w:r>
      <w:r w:rsidR="003E3BF2">
        <w:rPr>
          <w:rFonts w:hint="eastAsia"/>
        </w:rPr>
        <w:t>-</w:t>
      </w:r>
      <w:r w:rsidR="003E3BF2">
        <w:rPr>
          <w:rFonts w:hint="eastAsia"/>
        </w:rPr>
        <w:t>非工作互动领域的理论框架，为组织管理实践提供了更精细化的理论依据</w:t>
      </w:r>
      <w:r w:rsidR="000E3222" w:rsidRPr="000E3222">
        <w:rPr>
          <w:vertAlign w:val="superscript"/>
        </w:rPr>
        <w:fldChar w:fldCharType="begin" w:fldLock="1"/>
      </w:r>
      <w:r w:rsidR="000E3222" w:rsidRPr="000E3222">
        <w:rPr>
          <w:vertAlign w:val="superscript"/>
        </w:rPr>
        <w:instrText xml:space="preserve"> </w:instrText>
      </w:r>
      <w:r w:rsidR="000E3222" w:rsidRPr="000E3222">
        <w:rPr>
          <w:rFonts w:hint="eastAsia"/>
          <w:vertAlign w:val="superscript"/>
        </w:rPr>
        <w:instrText>REF _Ref195578893 \r \h</w:instrText>
      </w:r>
      <w:r w:rsidR="000E3222" w:rsidRPr="000E3222">
        <w:rPr>
          <w:vertAlign w:val="superscript"/>
        </w:rPr>
        <w:instrText xml:space="preserve"> </w:instrText>
      </w:r>
      <w:r w:rsidR="000E3222">
        <w:rPr>
          <w:vertAlign w:val="superscript"/>
        </w:rPr>
        <w:instrText xml:space="preserve"> \* MERGEFORMAT </w:instrText>
      </w:r>
      <w:r w:rsidR="000E3222" w:rsidRPr="000E3222">
        <w:rPr>
          <w:vertAlign w:val="superscript"/>
        </w:rPr>
      </w:r>
      <w:r w:rsidR="000E3222" w:rsidRPr="000E3222">
        <w:rPr>
          <w:vertAlign w:val="superscript"/>
        </w:rPr>
        <w:fldChar w:fldCharType="separate"/>
      </w:r>
      <w:r w:rsidR="00A97213">
        <w:rPr>
          <w:vertAlign w:val="superscript"/>
        </w:rPr>
        <w:t>[184]</w:t>
      </w:r>
      <w:r w:rsidR="000E3222" w:rsidRPr="000E3222">
        <w:rPr>
          <w:vertAlign w:val="superscript"/>
        </w:rPr>
        <w:fldChar w:fldCharType="end"/>
      </w:r>
      <w:r w:rsidR="003E3BF2">
        <w:rPr>
          <w:rFonts w:hint="eastAsia"/>
        </w:rPr>
        <w:t>。</w:t>
      </w:r>
    </w:p>
    <w:p w14:paraId="1FE04357" w14:textId="4D72B4B7" w:rsidR="003E3BF2" w:rsidRDefault="00BD09FD" w:rsidP="003E3BF2">
      <w:r w:rsidRPr="00BD09FD">
        <w:rPr>
          <w:rFonts w:hint="eastAsia"/>
        </w:rPr>
        <w:t>第三，</w:t>
      </w:r>
      <w:r w:rsidR="00F07A0F" w:rsidRPr="00BD09FD">
        <w:rPr>
          <w:rFonts w:hint="eastAsia"/>
        </w:rPr>
        <w:t>揭示了自我调节作为调节变量的边界作用。</w:t>
      </w:r>
      <w:r w:rsidR="003E3BF2">
        <w:rPr>
          <w:rFonts w:hint="eastAsia"/>
        </w:rPr>
        <w:t>本研究探讨了员工的自我调节</w:t>
      </w:r>
      <w:r w:rsidR="003E3BF2">
        <w:rPr>
          <w:rFonts w:hint="eastAsia"/>
        </w:rPr>
        <w:lastRenderedPageBreak/>
        <w:t>能力在智能推荐影响其认知状态与工作投入过程中的边界作用，从而深化了智能推荐技术作用边界的理论认知。个体在认知、情感及行为层面存在显著异质性，导致其面对外部刺激（如智能推荐内容）时表现出不同的适应策略。具体而言，高自我调节能力的个体能够通过认知重评和行为调控，有效转化智能推荐带来的积极影响，同时抑制其潜在消极影响，以有效达成目标；而低自我调节能力的个体则可能因目标导向性薄弱或自我监控不足，难以优化外部刺激对自身工作状态的影响。本研究通过系统整合现有文献，将自我调节作为关键调节变量纳入理论模型，实证检验了其对智能推荐与员工工作投入关系的差异化调节效应。研究结果表明，高自我调节员工能够将智能推荐（无论是功利型还是享乐型）触发的积极认知体验与目标导向行为有效结合，从而提升工作投入水平；低自我调节员工则因自我控制资源有限或动机</w:t>
      </w:r>
      <w:r w:rsidR="003E3BF2">
        <w:rPr>
          <w:rFonts w:hint="eastAsia"/>
        </w:rPr>
        <w:t>-</w:t>
      </w:r>
      <w:r w:rsidR="003E3BF2">
        <w:rPr>
          <w:rFonts w:hint="eastAsia"/>
        </w:rPr>
        <w:t>行为脱节，难以充分利用智能推荐的积极效应，甚至可能因认知超载而降低工作投入。本研究通过揭示自我调节在智能推荐影响机制中的关键作用，拓展了组织行为学领域关于自我调节的理论研究。</w:t>
      </w:r>
    </w:p>
    <w:p w14:paraId="79842E14" w14:textId="77777777" w:rsidR="003E3BF2" w:rsidRDefault="003E3BF2" w:rsidP="00871506">
      <w:pPr>
        <w:pStyle w:val="af1"/>
        <w:rPr>
          <w:rFonts w:hint="eastAsia"/>
        </w:rPr>
      </w:pPr>
      <w:bookmarkStart w:id="222" w:name="_Toc195432441"/>
      <w:bookmarkStart w:id="223" w:name="_Toc195583250"/>
      <w:bookmarkStart w:id="224" w:name="_Toc197303293"/>
      <w:r>
        <w:rPr>
          <w:rFonts w:hint="eastAsia"/>
        </w:rPr>
        <w:t>实践启示</w:t>
      </w:r>
      <w:bookmarkEnd w:id="222"/>
      <w:bookmarkEnd w:id="223"/>
      <w:bookmarkEnd w:id="224"/>
    </w:p>
    <w:p w14:paraId="5EE8AE6C" w14:textId="08179D20" w:rsidR="003E3BF2" w:rsidRDefault="00BD09FD" w:rsidP="003E3BF2">
      <w:r w:rsidRPr="00BD09FD">
        <w:rPr>
          <w:rFonts w:hint="eastAsia"/>
        </w:rPr>
        <w:t>第一，</w:t>
      </w:r>
      <w:r w:rsidR="003E3BF2" w:rsidRPr="00BD09FD">
        <w:rPr>
          <w:rFonts w:hint="eastAsia"/>
        </w:rPr>
        <w:t>员工需充分认知智能推荐技术的算法操纵本质，并深刻理解不同价值导向（功利型</w:t>
      </w:r>
      <w:r w:rsidR="000C6EEE" w:rsidRPr="00BD09FD">
        <w:rPr>
          <w:rFonts w:hint="eastAsia"/>
        </w:rPr>
        <w:t>和</w:t>
      </w:r>
      <w:r w:rsidR="003E3BF2" w:rsidRPr="00BD09FD">
        <w:rPr>
          <w:rFonts w:hint="eastAsia"/>
        </w:rPr>
        <w:t>享乐型）的智能推荐内容可能产生的多维影响。</w:t>
      </w:r>
      <w:r w:rsidR="003E3BF2">
        <w:rPr>
          <w:rFonts w:hint="eastAsia"/>
        </w:rPr>
        <w:t>首先，员工作为智能推荐系统的使用者，应建立算法警觉性，避免陷入信息</w:t>
      </w:r>
      <w:proofErr w:type="gramStart"/>
      <w:r w:rsidR="003E3BF2">
        <w:rPr>
          <w:rFonts w:hint="eastAsia"/>
        </w:rPr>
        <w:t>茧房导致</w:t>
      </w:r>
      <w:proofErr w:type="gramEnd"/>
      <w:r w:rsidR="003E3BF2">
        <w:rPr>
          <w:rFonts w:hint="eastAsia"/>
        </w:rPr>
        <w:t>的时间耗散问题。智能推荐技术通过用户画像与协同过滤等算法，持续推送符合个体偏好的内容，这一机制可能导致认知窄化与行为成瘾。其次，员工需培养批判性信息素养，系统提升对智能推荐内容的价值判别能力。功利型智能推荐（如专业学术推送、效率工具建议）可有效降低信息搜寻成本并拓展知识边界；享乐型智能推荐（如娱乐内容、社交互动）可作为心理脱离的有效途径，但需避免过度沉浸导致的自我调节失败。除此之外，对低价值内容（如情绪煽动性信息、虚假流量内容）应建立认知防御机制，这类内容往往通过注意力劫持策略消耗用户认知资源，却无法提供实质性价值。综上，组织应通过数字素养培训帮助员工建立智能推荐使用的最优策略。在高效利用功利</w:t>
      </w:r>
      <w:proofErr w:type="gramStart"/>
      <w:r w:rsidR="003E3BF2">
        <w:rPr>
          <w:rFonts w:hint="eastAsia"/>
        </w:rPr>
        <w:t>型内容</w:t>
      </w:r>
      <w:proofErr w:type="gramEnd"/>
      <w:r w:rsidR="003E3BF2">
        <w:rPr>
          <w:rFonts w:hint="eastAsia"/>
        </w:rPr>
        <w:t>促进职业发展的同时，合理规划享乐型内容以实现工作</w:t>
      </w:r>
      <w:r w:rsidR="003E3BF2">
        <w:rPr>
          <w:rFonts w:hint="eastAsia"/>
        </w:rPr>
        <w:t>-</w:t>
      </w:r>
      <w:r w:rsidR="003E3BF2">
        <w:rPr>
          <w:rFonts w:hint="eastAsia"/>
        </w:rPr>
        <w:t>生活平衡，并主动规避算法陷阱对工作效率的潜在侵蚀。这一实践框架不仅有助于提升个体工作效能，也为组织管理智能技术渗透提供了操作性方案。</w:t>
      </w:r>
    </w:p>
    <w:p w14:paraId="1F785A80" w14:textId="0A34FDE8" w:rsidR="003E3BF2" w:rsidRDefault="00BD09FD" w:rsidP="003E3BF2">
      <w:r w:rsidRPr="00BD09FD">
        <w:rPr>
          <w:rFonts w:hint="eastAsia"/>
        </w:rPr>
        <w:t>第二，</w:t>
      </w:r>
      <w:r w:rsidR="003E3BF2" w:rsidRPr="00BD09FD">
        <w:rPr>
          <w:rFonts w:hint="eastAsia"/>
        </w:rPr>
        <w:t>本研究认为组织应引导员工建立科学的边界管理策略，以调节智能推荐技</w:t>
      </w:r>
      <w:r w:rsidR="003E3BF2" w:rsidRPr="00BD09FD">
        <w:rPr>
          <w:rFonts w:hint="eastAsia"/>
        </w:rPr>
        <w:lastRenderedPageBreak/>
        <w:t>术对工作投入的跨域影响。</w:t>
      </w:r>
      <w:r w:rsidR="003E3BF2">
        <w:rPr>
          <w:rFonts w:hint="eastAsia"/>
        </w:rPr>
        <w:t>尽管非工作时间行为传统上属于个体自主决策范畴，但数字技术的渗透性特征已显著弱化了工作与非工作之间的物理和心理边界，导致跨域资源转移现象日益显著。实证研究表明，员工在非工作</w:t>
      </w:r>
      <w:r w:rsidR="000C6EEE">
        <w:rPr>
          <w:rFonts w:hint="eastAsia"/>
        </w:rPr>
        <w:t>场景</w:t>
      </w:r>
      <w:r w:rsidR="003E3BF2">
        <w:rPr>
          <w:rFonts w:hint="eastAsia"/>
        </w:rPr>
        <w:t>适度接触智能推荐内容，可</w:t>
      </w:r>
      <w:proofErr w:type="gramStart"/>
      <w:r w:rsidR="003E3BF2">
        <w:rPr>
          <w:rFonts w:hint="eastAsia"/>
        </w:rPr>
        <w:t>通过心流体验</w:t>
      </w:r>
      <w:proofErr w:type="gramEnd"/>
      <w:r w:rsidR="003E3BF2">
        <w:rPr>
          <w:rFonts w:hint="eastAsia"/>
        </w:rPr>
        <w:t>形成积极资源溢出；然而，过度的非工作相关内容接触可能诱发信息过载与认知锁定，进而降低员工的工作投入度。对员工而言，有效的边界管理不是简单的工作</w:t>
      </w:r>
      <w:r w:rsidR="003E3BF2">
        <w:rPr>
          <w:rFonts w:hint="eastAsia"/>
        </w:rPr>
        <w:t>-</w:t>
      </w:r>
      <w:r w:rsidR="003E3BF2">
        <w:rPr>
          <w:rFonts w:hint="eastAsia"/>
        </w:rPr>
        <w:t>非工作隔离，而是通过增强员工边界控制</w:t>
      </w:r>
      <w:proofErr w:type="gramStart"/>
      <w:r w:rsidR="003E3BF2">
        <w:rPr>
          <w:rFonts w:hint="eastAsia"/>
        </w:rPr>
        <w:t>感实现</w:t>
      </w:r>
      <w:proofErr w:type="gramEnd"/>
      <w:r w:rsidR="003E3BF2">
        <w:rPr>
          <w:rFonts w:hint="eastAsia"/>
        </w:rPr>
        <w:t>的资源定向流动。当员工能够战略性地管理智能推荐接触时，既可最大化非</w:t>
      </w:r>
      <w:proofErr w:type="gramStart"/>
      <w:r w:rsidR="003E3BF2">
        <w:rPr>
          <w:rFonts w:hint="eastAsia"/>
        </w:rPr>
        <w:t>工作心流体验</w:t>
      </w:r>
      <w:proofErr w:type="gramEnd"/>
      <w:r w:rsidR="003E3BF2">
        <w:rPr>
          <w:rFonts w:hint="eastAsia"/>
        </w:rPr>
        <w:t>的增益效应，又能最小化认知锁定的损耗风险，最终实现工作投入的可持续提升。这一发现为数字化时代的组织管理实践提供了重要启示，在技术渗透不可逆的背景下，培养员工的算法素养和边界调节能力应成为现代人力资源管理的关键发展方向。</w:t>
      </w:r>
    </w:p>
    <w:p w14:paraId="67349E3D" w14:textId="1F9C2EBD" w:rsidR="003E3BF2" w:rsidRDefault="00BD09FD" w:rsidP="003E3BF2">
      <w:r w:rsidRPr="00BD09FD">
        <w:rPr>
          <w:rFonts w:hint="eastAsia"/>
        </w:rPr>
        <w:t>第三，</w:t>
      </w:r>
      <w:r w:rsidR="003E3BF2" w:rsidRPr="00BD09FD">
        <w:rPr>
          <w:rFonts w:hint="eastAsia"/>
        </w:rPr>
        <w:t>系统性培育员工自我调节能力以优化智能技术适应力。</w:t>
      </w:r>
      <w:r w:rsidR="003E3BF2">
        <w:rPr>
          <w:rFonts w:hint="eastAsia"/>
        </w:rPr>
        <w:t>基于社会认知理论，数字技术的泛在性与算法渗透性显著放大了外部环境对个体认知资源的消耗风险，使得自我调节能力成为数字时代核心职业素养之一。本研究表明，高自我调节者能有效转化技术正向影响（如通过功利型推荐提升专业技能），而低自我调节者更易陷入算法诱导的行为偏差（如享乐型推荐导致的认知锁定和工作投入度降低）。鉴于自我调节能力具有状态依赖性和情境可塑性，建议从以下人力资源管理体系切入干预</w:t>
      </w:r>
      <w:r w:rsidR="000E3222" w:rsidRPr="000E3222">
        <w:rPr>
          <w:vertAlign w:val="superscript"/>
        </w:rPr>
        <w:fldChar w:fldCharType="begin" w:fldLock="1"/>
      </w:r>
      <w:r w:rsidR="000E3222" w:rsidRPr="000E3222">
        <w:rPr>
          <w:vertAlign w:val="superscript"/>
        </w:rPr>
        <w:instrText xml:space="preserve"> </w:instrText>
      </w:r>
      <w:r w:rsidR="000E3222" w:rsidRPr="000E3222">
        <w:rPr>
          <w:rFonts w:hint="eastAsia"/>
          <w:vertAlign w:val="superscript"/>
        </w:rPr>
        <w:instrText>REF _Ref195575140 \r \h</w:instrText>
      </w:r>
      <w:r w:rsidR="000E3222" w:rsidRPr="000E3222">
        <w:rPr>
          <w:vertAlign w:val="superscript"/>
        </w:rPr>
        <w:instrText xml:space="preserve"> </w:instrText>
      </w:r>
      <w:r w:rsidR="000E3222">
        <w:rPr>
          <w:vertAlign w:val="superscript"/>
        </w:rPr>
        <w:instrText xml:space="preserve"> \* MERGEFORMAT </w:instrText>
      </w:r>
      <w:r w:rsidR="000E3222" w:rsidRPr="000E3222">
        <w:rPr>
          <w:vertAlign w:val="superscript"/>
        </w:rPr>
      </w:r>
      <w:r w:rsidR="00000000">
        <w:rPr>
          <w:vertAlign w:val="superscript"/>
        </w:rPr>
        <w:fldChar w:fldCharType="separate"/>
      </w:r>
      <w:r w:rsidR="000E3222" w:rsidRPr="000E3222">
        <w:rPr>
          <w:vertAlign w:val="superscript"/>
        </w:rPr>
        <w:fldChar w:fldCharType="end"/>
      </w:r>
      <w:r w:rsidR="006E33F2">
        <w:rPr>
          <w:rFonts w:hint="eastAsia"/>
        </w:rPr>
        <w:t>。</w:t>
      </w:r>
      <w:r w:rsidR="003E3BF2">
        <w:rPr>
          <w:rFonts w:hint="eastAsia"/>
        </w:rPr>
        <w:t>在人才选拔环节植入自我调节评估维度，评估候选人的目标坚持性，采用心理测评工具识别具有较强认知灵活性的候选人，</w:t>
      </w:r>
      <w:proofErr w:type="gramStart"/>
      <w:r w:rsidR="003E3BF2">
        <w:rPr>
          <w:rFonts w:hint="eastAsia"/>
        </w:rPr>
        <w:t>模拟高干扰</w:t>
      </w:r>
      <w:proofErr w:type="gramEnd"/>
      <w:r w:rsidR="003E3BF2">
        <w:rPr>
          <w:rFonts w:hint="eastAsia"/>
        </w:rPr>
        <w:t>数字环境下的任务完成情境，观察候选人的注意力分配策略与中断恢复能力。在日常管理中，通过目标设定干预或自我管理培训优化员工对智能技术的适应策略，从而最大化其积极影响，最小化潜在负面影响；构建支持性调节环境，进行算法透明度教育来解析推荐系统的参与度最大化逻辑，增强员工的技术自主意识。</w:t>
      </w:r>
    </w:p>
    <w:p w14:paraId="68A77DC6" w14:textId="77777777" w:rsidR="008E6E41" w:rsidRDefault="008E6E41" w:rsidP="008E6E41">
      <w:pPr>
        <w:pStyle w:val="af1"/>
        <w:rPr>
          <w:rFonts w:hint="eastAsia"/>
        </w:rPr>
      </w:pPr>
      <w:bookmarkStart w:id="225" w:name="_Toc195432442"/>
      <w:bookmarkStart w:id="226" w:name="_Toc195583251"/>
      <w:bookmarkStart w:id="227" w:name="_Toc197303294"/>
      <w:r>
        <w:rPr>
          <w:rFonts w:hint="eastAsia"/>
        </w:rPr>
        <w:t>局限与展望</w:t>
      </w:r>
      <w:bookmarkEnd w:id="225"/>
      <w:bookmarkEnd w:id="226"/>
      <w:bookmarkEnd w:id="227"/>
    </w:p>
    <w:p w14:paraId="7C90F92E" w14:textId="77777777" w:rsidR="008E6E41" w:rsidRDefault="008E6E41" w:rsidP="003E3BF2">
      <w:r>
        <w:rPr>
          <w:rFonts w:hint="eastAsia"/>
        </w:rPr>
        <w:t>虽然本研究具有一定的理论贡献与实践意义，但是也存在一些局限：</w:t>
      </w:r>
    </w:p>
    <w:p w14:paraId="60B45B43" w14:textId="7FC3E7B2" w:rsidR="000E3222" w:rsidRDefault="003D3194" w:rsidP="00B02E4A">
      <w:r>
        <w:rPr>
          <w:rFonts w:hint="eastAsia"/>
        </w:rPr>
        <w:t>首先，</w:t>
      </w:r>
      <w:r w:rsidR="00B02E4A">
        <w:rPr>
          <w:rFonts w:hint="eastAsia"/>
        </w:rPr>
        <w:t>尽管分析结果显示本研究不存在严重的共同方法偏差，但由于所有变量均来自于员工自我评价，因此难免存在一定程度的主观认知偏差。未来的研究应该探索和设计更加客观的变量测量方式。在研究设计方面，本研究仅采用了问卷调查和文献分析两种方法，因此在未来的研究中，可以尝试采用多重研究方法混合的方式，例如实验法、案例研究法、访谈法等，以提高研究的多样性和深度。</w:t>
      </w:r>
    </w:p>
    <w:p w14:paraId="021DF56E" w14:textId="653324FD" w:rsidR="006A2C37" w:rsidRPr="003E3BF2" w:rsidRDefault="003D3194" w:rsidP="00B02E4A">
      <w:r>
        <w:rPr>
          <w:rFonts w:hint="eastAsia"/>
        </w:rPr>
        <w:lastRenderedPageBreak/>
        <w:t>其次，</w:t>
      </w:r>
      <w:r w:rsidR="000E3222">
        <w:rPr>
          <w:rFonts w:hint="eastAsia"/>
        </w:rPr>
        <w:t>在本项研究中采用的数据类型为截面数据，限制了研究对变量之间因果联系的准确推断能力，也难以展现</w:t>
      </w:r>
      <w:r w:rsidR="00B02E4A">
        <w:rPr>
          <w:rFonts w:hint="eastAsia"/>
        </w:rPr>
        <w:t>智能推荐使用与工作投入</w:t>
      </w:r>
      <w:r w:rsidR="000E3222">
        <w:rPr>
          <w:rFonts w:hint="eastAsia"/>
        </w:rPr>
        <w:t>的动态影响过程。为了更好地理解</w:t>
      </w:r>
      <w:r w:rsidR="00B02E4A">
        <w:rPr>
          <w:rFonts w:hint="eastAsia"/>
        </w:rPr>
        <w:t>智能推荐与工作投入</w:t>
      </w:r>
      <w:r w:rsidR="000E3222">
        <w:rPr>
          <w:rFonts w:hint="eastAsia"/>
        </w:rPr>
        <w:t>之间的作用机制，未来的研究可以采用具有时间跨度的纵向追踪方法。通过收集多个时间点的数据，可以更深入地探究变量之间的因果关系以及它们随时间变化的动态过程</w:t>
      </w:r>
      <w:r w:rsidR="00B96FB3">
        <w:rPr>
          <w:rFonts w:hint="eastAsia"/>
        </w:rPr>
        <w:t>，</w:t>
      </w:r>
      <w:r w:rsidR="000E3222">
        <w:rPr>
          <w:rFonts w:hint="eastAsia"/>
        </w:rPr>
        <w:t>这样做有助于为组织提供更具针对性的管理建议</w:t>
      </w:r>
      <w:r w:rsidR="00B96FB3">
        <w:rPr>
          <w:rFonts w:hint="eastAsia"/>
        </w:rPr>
        <w:t>。</w:t>
      </w:r>
    </w:p>
    <w:p w14:paraId="5D73DAB6" w14:textId="02EBCB11" w:rsidR="006A2C37" w:rsidRDefault="003D3194" w:rsidP="00F6136B">
      <w:r>
        <w:rPr>
          <w:rFonts w:hint="eastAsia"/>
        </w:rPr>
        <w:t>最后，</w:t>
      </w:r>
      <w:r w:rsidR="000E3222">
        <w:rPr>
          <w:rFonts w:hint="eastAsia"/>
        </w:rPr>
        <w:t>针对组织中出现的非工作时间的智能使用问题，本研究仅考虑到个体可以发挥的自我调节作用，</w:t>
      </w:r>
      <w:r w:rsidR="00B02E4A">
        <w:rPr>
          <w:rFonts w:hint="eastAsia"/>
        </w:rPr>
        <w:t>但组织中非工作与工作时间的认知与行为互相影响，这也会受到组织管理策略的影响。</w:t>
      </w:r>
      <w:r w:rsidR="000E3222">
        <w:rPr>
          <w:rFonts w:hint="eastAsia"/>
        </w:rPr>
        <w:t>未来研究可以从管理者和组织层面探究组织可以发挥的作用</w:t>
      </w:r>
      <w:r w:rsidR="00B02E4A">
        <w:rPr>
          <w:rFonts w:hint="eastAsia"/>
        </w:rPr>
        <w:t>，例如从组织氛围和管理风格视角切入，拓展相关理论研究，为组织实践提供科学建议。</w:t>
      </w:r>
    </w:p>
    <w:p w14:paraId="409A6896" w14:textId="77777777" w:rsidR="006A2C37" w:rsidRDefault="006A2C37" w:rsidP="00F6136B"/>
    <w:p w14:paraId="7EAB0E9E" w14:textId="77777777" w:rsidR="006A2C37" w:rsidRDefault="006A2C37" w:rsidP="00F6136B">
      <w:pPr>
        <w:sectPr w:rsidR="006A2C37" w:rsidSect="009C191F">
          <w:pgSz w:w="11906" w:h="16838"/>
          <w:pgMar w:top="1985" w:right="1531" w:bottom="1418" w:left="1531" w:header="1418" w:footer="1021" w:gutter="0"/>
          <w:cols w:space="720"/>
          <w:docGrid w:type="lines" w:linePitch="312"/>
        </w:sectPr>
      </w:pPr>
    </w:p>
    <w:p w14:paraId="035CB239" w14:textId="77777777" w:rsidR="006E33F2" w:rsidRDefault="00A7704B" w:rsidP="00DA186E">
      <w:pPr>
        <w:pStyle w:val="1"/>
        <w:spacing w:line="240" w:lineRule="auto"/>
        <w:ind w:firstLineChars="0" w:firstLine="0"/>
        <w:rPr>
          <w:rFonts w:hint="eastAsia"/>
        </w:rPr>
      </w:pPr>
      <w:bookmarkStart w:id="228" w:name="_Toc195432443"/>
      <w:bookmarkStart w:id="229" w:name="_Toc195583252"/>
      <w:bookmarkStart w:id="230" w:name="_Toc197303295"/>
      <w:bookmarkStart w:id="231" w:name="_Toc229134748"/>
      <w:bookmarkStart w:id="232" w:name="_Toc229135547"/>
      <w:bookmarkStart w:id="233" w:name="_Toc229135402"/>
      <w:bookmarkStart w:id="234" w:name="_Toc230171462"/>
      <w:bookmarkStart w:id="235" w:name="_Toc229136216"/>
      <w:bookmarkStart w:id="236" w:name="_Toc128898828"/>
      <w:r>
        <w:rPr>
          <w:rFonts w:hint="eastAsia"/>
        </w:rPr>
        <w:lastRenderedPageBreak/>
        <w:t>参考文献</w:t>
      </w:r>
      <w:bookmarkEnd w:id="228"/>
      <w:bookmarkEnd w:id="229"/>
      <w:bookmarkEnd w:id="230"/>
    </w:p>
    <w:p w14:paraId="162DDAB3" w14:textId="6840B5FF" w:rsidR="006E33F2" w:rsidRPr="008E4EF5" w:rsidRDefault="006A1B4A" w:rsidP="00926A24">
      <w:pPr>
        <w:widowControl/>
        <w:numPr>
          <w:ilvl w:val="0"/>
          <w:numId w:val="7"/>
        </w:numPr>
        <w:ind w:firstLineChars="0"/>
        <w:contextualSpacing/>
        <w:rPr>
          <w:sz w:val="21"/>
          <w:szCs w:val="21"/>
        </w:rPr>
      </w:pPr>
      <w:bookmarkStart w:id="237" w:name="_Ref195570945"/>
      <w:bookmarkStart w:id="238" w:name="OLE_LINK6"/>
      <w:r w:rsidRPr="008E4EF5">
        <w:rPr>
          <w:rFonts w:hint="eastAsia"/>
          <w:sz w:val="21"/>
          <w:szCs w:val="21"/>
        </w:rPr>
        <w:t>V</w:t>
      </w:r>
      <w:r w:rsidR="006E33F2" w:rsidRPr="008E4EF5">
        <w:rPr>
          <w:sz w:val="21"/>
          <w:szCs w:val="21"/>
        </w:rPr>
        <w:t>on Krogh G, Roberson Q, Gruber M. Recognizing and utilizing novel research opportunities with artificial intelligence</w:t>
      </w:r>
      <w:r w:rsidR="00B02E4A" w:rsidRPr="008E4EF5">
        <w:rPr>
          <w:sz w:val="21"/>
          <w:szCs w:val="21"/>
        </w:rPr>
        <w:t>[J]</w:t>
      </w:r>
      <w:r w:rsidR="00B02E4A" w:rsidRPr="008E4EF5">
        <w:rPr>
          <w:rFonts w:hint="eastAsia"/>
          <w:sz w:val="21"/>
          <w:szCs w:val="21"/>
        </w:rPr>
        <w:t>.</w:t>
      </w:r>
      <w:r w:rsidR="006E33F2" w:rsidRPr="008E4EF5">
        <w:rPr>
          <w:sz w:val="21"/>
          <w:szCs w:val="21"/>
        </w:rPr>
        <w:t xml:space="preserve"> Academy of Management Journal,</w:t>
      </w:r>
      <w:r w:rsidR="00B02E4A" w:rsidRPr="008E4EF5">
        <w:rPr>
          <w:sz w:val="21"/>
          <w:szCs w:val="21"/>
        </w:rPr>
        <w:t xml:space="preserve"> 2023</w:t>
      </w:r>
      <w:r w:rsidR="00B02E4A" w:rsidRPr="008E4EF5">
        <w:rPr>
          <w:rFonts w:hint="eastAsia"/>
          <w:sz w:val="21"/>
          <w:szCs w:val="21"/>
        </w:rPr>
        <w:t>,</w:t>
      </w:r>
      <w:r w:rsidR="006E33F2" w:rsidRPr="008E4EF5">
        <w:rPr>
          <w:sz w:val="21"/>
          <w:szCs w:val="21"/>
        </w:rPr>
        <w:t xml:space="preserve"> 66(2)</w:t>
      </w:r>
      <w:r w:rsidR="009A79D1" w:rsidRPr="008E4EF5">
        <w:rPr>
          <w:rFonts w:hint="eastAsia"/>
          <w:sz w:val="21"/>
          <w:szCs w:val="21"/>
        </w:rPr>
        <w:t xml:space="preserve">: </w:t>
      </w:r>
      <w:r w:rsidR="006E33F2" w:rsidRPr="008E4EF5">
        <w:rPr>
          <w:sz w:val="21"/>
          <w:szCs w:val="21"/>
        </w:rPr>
        <w:t>367</w:t>
      </w:r>
      <w:r w:rsidR="009A79D1" w:rsidRPr="008E4EF5">
        <w:rPr>
          <w:rFonts w:hint="eastAsia"/>
          <w:sz w:val="21"/>
          <w:szCs w:val="21"/>
        </w:rPr>
        <w:t>-</w:t>
      </w:r>
      <w:r w:rsidR="006E33F2" w:rsidRPr="008E4EF5">
        <w:rPr>
          <w:sz w:val="21"/>
          <w:szCs w:val="21"/>
        </w:rPr>
        <w:t>373.</w:t>
      </w:r>
      <w:bookmarkEnd w:id="237"/>
      <w:r w:rsidR="006E33F2" w:rsidRPr="008E4EF5">
        <w:rPr>
          <w:sz w:val="21"/>
          <w:szCs w:val="21"/>
        </w:rPr>
        <w:t xml:space="preserve"> </w:t>
      </w:r>
    </w:p>
    <w:p w14:paraId="782BBC06" w14:textId="3382C313" w:rsidR="006E33F2" w:rsidRPr="00926A24" w:rsidRDefault="006E33F2" w:rsidP="00926A24">
      <w:pPr>
        <w:widowControl/>
        <w:numPr>
          <w:ilvl w:val="0"/>
          <w:numId w:val="7"/>
        </w:numPr>
        <w:ind w:firstLineChars="0"/>
        <w:contextualSpacing/>
        <w:rPr>
          <w:sz w:val="21"/>
          <w:szCs w:val="21"/>
        </w:rPr>
      </w:pPr>
      <w:bookmarkStart w:id="239" w:name="_Ref195570992"/>
      <w:proofErr w:type="spellStart"/>
      <w:r w:rsidRPr="008E4EF5">
        <w:rPr>
          <w:sz w:val="21"/>
          <w:szCs w:val="21"/>
        </w:rPr>
        <w:t>Cukier</w:t>
      </w:r>
      <w:proofErr w:type="spellEnd"/>
      <w:r w:rsidRPr="008E4EF5">
        <w:rPr>
          <w:sz w:val="21"/>
          <w:szCs w:val="21"/>
        </w:rPr>
        <w:t xml:space="preserve"> K. Commentary: how AI shapes consumer experiences and expectations</w:t>
      </w:r>
      <w:r w:rsidR="00B02E4A" w:rsidRPr="008E4EF5">
        <w:rPr>
          <w:sz w:val="21"/>
          <w:szCs w:val="21"/>
        </w:rPr>
        <w:t>[J]</w:t>
      </w:r>
      <w:r w:rsidR="00B02E4A" w:rsidRPr="008E4EF5">
        <w:rPr>
          <w:rFonts w:hint="eastAsia"/>
          <w:sz w:val="21"/>
          <w:szCs w:val="21"/>
        </w:rPr>
        <w:t>.</w:t>
      </w:r>
      <w:r w:rsidRPr="008E4EF5">
        <w:rPr>
          <w:sz w:val="21"/>
          <w:szCs w:val="21"/>
        </w:rPr>
        <w:t xml:space="preserve"> </w:t>
      </w:r>
      <w:r w:rsidR="00B02E4A" w:rsidRPr="008E4EF5">
        <w:rPr>
          <w:sz w:val="21"/>
          <w:szCs w:val="21"/>
        </w:rPr>
        <w:t>Journal</w:t>
      </w:r>
      <w:r w:rsidR="00B02E4A" w:rsidRPr="008E4EF5">
        <w:rPr>
          <w:rFonts w:hint="eastAsia"/>
          <w:sz w:val="21"/>
          <w:szCs w:val="21"/>
        </w:rPr>
        <w:t xml:space="preserve"> of</w:t>
      </w:r>
      <w:r w:rsidRPr="008E4EF5">
        <w:rPr>
          <w:sz w:val="21"/>
          <w:szCs w:val="21"/>
        </w:rPr>
        <w:t xml:space="preserve"> Market</w:t>
      </w:r>
      <w:r w:rsidR="00B02E4A" w:rsidRPr="008E4EF5">
        <w:rPr>
          <w:rFonts w:hint="eastAsia"/>
          <w:sz w:val="21"/>
          <w:szCs w:val="21"/>
        </w:rPr>
        <w:t>,</w:t>
      </w:r>
      <w:r w:rsidR="00B02E4A" w:rsidRPr="00926A24">
        <w:rPr>
          <w:sz w:val="21"/>
          <w:szCs w:val="21"/>
        </w:rPr>
        <w:t xml:space="preserve"> 2021</w:t>
      </w:r>
      <w:r w:rsidR="009A79D1">
        <w:rPr>
          <w:rFonts w:hint="eastAsia"/>
          <w:sz w:val="21"/>
          <w:szCs w:val="21"/>
        </w:rPr>
        <w:t xml:space="preserve">, </w:t>
      </w:r>
      <w:r w:rsidRPr="00926A24">
        <w:rPr>
          <w:sz w:val="21"/>
          <w:szCs w:val="21"/>
        </w:rPr>
        <w:t>85(1)</w:t>
      </w:r>
      <w:r w:rsidR="009A79D1">
        <w:rPr>
          <w:rFonts w:hint="eastAsia"/>
          <w:sz w:val="21"/>
          <w:szCs w:val="21"/>
        </w:rPr>
        <w:t xml:space="preserve">: </w:t>
      </w:r>
      <w:r w:rsidRPr="00926A24">
        <w:rPr>
          <w:sz w:val="21"/>
          <w:szCs w:val="21"/>
        </w:rPr>
        <w:t>152</w:t>
      </w:r>
      <w:r w:rsidR="009A79D1">
        <w:rPr>
          <w:rFonts w:hint="eastAsia"/>
          <w:sz w:val="21"/>
          <w:szCs w:val="21"/>
        </w:rPr>
        <w:t>-</w:t>
      </w:r>
      <w:r w:rsidRPr="00926A24">
        <w:rPr>
          <w:sz w:val="21"/>
          <w:szCs w:val="21"/>
        </w:rPr>
        <w:t>155.</w:t>
      </w:r>
      <w:bookmarkEnd w:id="239"/>
    </w:p>
    <w:p w14:paraId="40D91875" w14:textId="4B369673" w:rsidR="006E33F2" w:rsidRPr="00926A24" w:rsidRDefault="006E33F2" w:rsidP="00926A24">
      <w:pPr>
        <w:widowControl/>
        <w:numPr>
          <w:ilvl w:val="0"/>
          <w:numId w:val="7"/>
        </w:numPr>
        <w:ind w:firstLineChars="0"/>
        <w:contextualSpacing/>
        <w:rPr>
          <w:sz w:val="21"/>
          <w:szCs w:val="21"/>
        </w:rPr>
      </w:pPr>
      <w:bookmarkStart w:id="240" w:name="_Ref195572383"/>
      <w:r w:rsidRPr="00926A24">
        <w:rPr>
          <w:sz w:val="21"/>
          <w:szCs w:val="21"/>
        </w:rPr>
        <w:t>Huang M</w:t>
      </w:r>
      <w:r w:rsidR="006A1B4A">
        <w:rPr>
          <w:rFonts w:hint="eastAsia"/>
          <w:sz w:val="21"/>
          <w:szCs w:val="21"/>
        </w:rPr>
        <w:t xml:space="preserve"> </w:t>
      </w:r>
      <w:r w:rsidRPr="00926A24">
        <w:rPr>
          <w:sz w:val="21"/>
          <w:szCs w:val="21"/>
        </w:rPr>
        <w:t>H, Rust R</w:t>
      </w:r>
      <w:r w:rsidR="006A1B4A">
        <w:rPr>
          <w:rFonts w:hint="eastAsia"/>
          <w:sz w:val="21"/>
          <w:szCs w:val="21"/>
        </w:rPr>
        <w:t xml:space="preserve"> </w:t>
      </w:r>
      <w:r w:rsidRPr="00926A24">
        <w:rPr>
          <w:sz w:val="21"/>
          <w:szCs w:val="21"/>
        </w:rPr>
        <w:t>T. AI in service</w:t>
      </w:r>
      <w:r w:rsidR="00B02E4A" w:rsidRPr="00926A24">
        <w:rPr>
          <w:sz w:val="21"/>
          <w:szCs w:val="21"/>
        </w:rPr>
        <w:t>[J].</w:t>
      </w:r>
      <w:r w:rsidRPr="00926A24">
        <w:rPr>
          <w:sz w:val="21"/>
          <w:szCs w:val="21"/>
        </w:rPr>
        <w:t xml:space="preserve"> </w:t>
      </w:r>
      <w:r w:rsidR="00B02E4A" w:rsidRPr="00926A24">
        <w:rPr>
          <w:sz w:val="21"/>
          <w:szCs w:val="21"/>
        </w:rPr>
        <w:t>Journal</w:t>
      </w:r>
      <w:r w:rsidR="00B02E4A" w:rsidRPr="00926A24">
        <w:rPr>
          <w:rFonts w:hint="eastAsia"/>
          <w:sz w:val="21"/>
          <w:szCs w:val="21"/>
        </w:rPr>
        <w:t xml:space="preserve"> of </w:t>
      </w:r>
      <w:r w:rsidRPr="00926A24">
        <w:rPr>
          <w:sz w:val="21"/>
          <w:szCs w:val="21"/>
        </w:rPr>
        <w:t>Serv</w:t>
      </w:r>
      <w:r w:rsidR="00B02E4A" w:rsidRPr="00926A24">
        <w:rPr>
          <w:rFonts w:hint="eastAsia"/>
          <w:sz w:val="21"/>
          <w:szCs w:val="21"/>
        </w:rPr>
        <w:t>ice</w:t>
      </w:r>
      <w:r w:rsidRPr="00926A24">
        <w:rPr>
          <w:sz w:val="21"/>
          <w:szCs w:val="21"/>
        </w:rPr>
        <w:t xml:space="preserve"> Res</w:t>
      </w:r>
      <w:r w:rsidR="00B02E4A" w:rsidRPr="00926A24">
        <w:rPr>
          <w:rFonts w:hint="eastAsia"/>
          <w:sz w:val="21"/>
          <w:szCs w:val="21"/>
        </w:rPr>
        <w:t>earch,</w:t>
      </w:r>
      <w:r w:rsidR="00B02E4A" w:rsidRPr="00926A24">
        <w:rPr>
          <w:sz w:val="21"/>
          <w:szCs w:val="21"/>
        </w:rPr>
        <w:t xml:space="preserve"> 2018</w:t>
      </w:r>
      <w:r w:rsidR="00B02E4A" w:rsidRPr="00926A24">
        <w:rPr>
          <w:rFonts w:hint="eastAsia"/>
          <w:sz w:val="21"/>
          <w:szCs w:val="21"/>
        </w:rPr>
        <w:t>,</w:t>
      </w:r>
      <w:r w:rsidRPr="00926A24">
        <w:rPr>
          <w:sz w:val="21"/>
          <w:szCs w:val="21"/>
        </w:rPr>
        <w:t xml:space="preserve"> 21(2)</w:t>
      </w:r>
      <w:r w:rsidR="009A79D1">
        <w:rPr>
          <w:rFonts w:hint="eastAsia"/>
          <w:sz w:val="21"/>
          <w:szCs w:val="21"/>
        </w:rPr>
        <w:t>:</w:t>
      </w:r>
      <w:r w:rsidRPr="00926A24">
        <w:rPr>
          <w:sz w:val="21"/>
          <w:szCs w:val="21"/>
        </w:rPr>
        <w:t xml:space="preserve"> 155</w:t>
      </w:r>
      <w:r w:rsidR="006A1B4A">
        <w:rPr>
          <w:rFonts w:hint="eastAsia"/>
          <w:sz w:val="21"/>
          <w:szCs w:val="21"/>
        </w:rPr>
        <w:t>-</w:t>
      </w:r>
      <w:r w:rsidRPr="00926A24">
        <w:rPr>
          <w:sz w:val="21"/>
          <w:szCs w:val="21"/>
        </w:rPr>
        <w:t>172.</w:t>
      </w:r>
      <w:bookmarkEnd w:id="240"/>
    </w:p>
    <w:p w14:paraId="638C1818" w14:textId="7C5CC18B" w:rsidR="006E33F2" w:rsidRPr="00926A24" w:rsidRDefault="006E33F2" w:rsidP="00926A24">
      <w:pPr>
        <w:widowControl/>
        <w:numPr>
          <w:ilvl w:val="0"/>
          <w:numId w:val="7"/>
        </w:numPr>
        <w:ind w:firstLineChars="0"/>
        <w:contextualSpacing/>
        <w:rPr>
          <w:sz w:val="21"/>
          <w:szCs w:val="21"/>
        </w:rPr>
      </w:pPr>
      <w:bookmarkStart w:id="241" w:name="_Ref195570996"/>
      <w:r w:rsidRPr="00926A24">
        <w:rPr>
          <w:sz w:val="21"/>
          <w:szCs w:val="21"/>
        </w:rPr>
        <w:t xml:space="preserve">Pelau C, </w:t>
      </w:r>
      <w:proofErr w:type="spellStart"/>
      <w:r w:rsidRPr="00926A24">
        <w:rPr>
          <w:sz w:val="21"/>
          <w:szCs w:val="21"/>
        </w:rPr>
        <w:t>Dabija</w:t>
      </w:r>
      <w:proofErr w:type="spellEnd"/>
      <w:r w:rsidRPr="00926A24">
        <w:rPr>
          <w:sz w:val="21"/>
          <w:szCs w:val="21"/>
        </w:rPr>
        <w:t xml:space="preserve"> D</w:t>
      </w:r>
      <w:r w:rsidR="006A1B4A">
        <w:rPr>
          <w:rFonts w:hint="eastAsia"/>
          <w:sz w:val="21"/>
          <w:szCs w:val="21"/>
        </w:rPr>
        <w:t xml:space="preserve"> </w:t>
      </w:r>
      <w:r w:rsidRPr="00926A24">
        <w:rPr>
          <w:sz w:val="21"/>
          <w:szCs w:val="21"/>
        </w:rPr>
        <w:t>C, Ene I. What makes an AI device human-like? The role of interaction quality, empathy and perceived psychological anthropomorphic characteristics in the acceptance of artificial intelligence in the service industry</w:t>
      </w:r>
      <w:r w:rsidR="00B02E4A" w:rsidRPr="00926A24">
        <w:rPr>
          <w:sz w:val="21"/>
          <w:szCs w:val="21"/>
        </w:rPr>
        <w:t>[J]</w:t>
      </w:r>
      <w:r w:rsidR="00B02E4A" w:rsidRPr="00926A24">
        <w:rPr>
          <w:rFonts w:hint="eastAsia"/>
          <w:sz w:val="21"/>
          <w:szCs w:val="21"/>
        </w:rPr>
        <w:t xml:space="preserve">. </w:t>
      </w:r>
      <w:r w:rsidR="006A1B4A" w:rsidRPr="006A1B4A">
        <w:rPr>
          <w:sz w:val="21"/>
          <w:szCs w:val="21"/>
        </w:rPr>
        <w:t>Computers in Human Behavior, 2021, 122: 106855</w:t>
      </w:r>
      <w:r w:rsidRPr="00926A24">
        <w:rPr>
          <w:sz w:val="21"/>
          <w:szCs w:val="21"/>
        </w:rPr>
        <w:t>.</w:t>
      </w:r>
      <w:bookmarkEnd w:id="241"/>
    </w:p>
    <w:p w14:paraId="10853786" w14:textId="77777777" w:rsidR="006E33F2" w:rsidRPr="00926A24" w:rsidRDefault="006E33F2" w:rsidP="00926A24">
      <w:pPr>
        <w:widowControl/>
        <w:numPr>
          <w:ilvl w:val="0"/>
          <w:numId w:val="7"/>
        </w:numPr>
        <w:ind w:firstLineChars="0"/>
        <w:contextualSpacing/>
        <w:rPr>
          <w:sz w:val="21"/>
          <w:szCs w:val="21"/>
        </w:rPr>
      </w:pPr>
      <w:bookmarkStart w:id="242" w:name="_Hlk167111791"/>
      <w:bookmarkStart w:id="243" w:name="_Ref195571097"/>
      <w:proofErr w:type="spellStart"/>
      <w:r w:rsidRPr="00926A24">
        <w:rPr>
          <w:sz w:val="21"/>
          <w:szCs w:val="21"/>
        </w:rPr>
        <w:t>Kietzmann</w:t>
      </w:r>
      <w:bookmarkEnd w:id="242"/>
      <w:proofErr w:type="spellEnd"/>
      <w:r w:rsidRPr="00926A24">
        <w:rPr>
          <w:sz w:val="21"/>
          <w:szCs w:val="21"/>
        </w:rPr>
        <w:t xml:space="preserve"> J, </w:t>
      </w:r>
      <w:proofErr w:type="spellStart"/>
      <w:r w:rsidRPr="00926A24">
        <w:rPr>
          <w:sz w:val="21"/>
          <w:szCs w:val="21"/>
        </w:rPr>
        <w:t>Paschen</w:t>
      </w:r>
      <w:proofErr w:type="spellEnd"/>
      <w:r w:rsidRPr="00926A24">
        <w:rPr>
          <w:sz w:val="21"/>
          <w:szCs w:val="21"/>
        </w:rPr>
        <w:t xml:space="preserve"> J, Treen E. Artificial intelligence in advertising: How marketers can leverage artificial intelligence along the consumer journey[J]. Journal of Advertising Research, 2018, 58(3): 263-267.</w:t>
      </w:r>
      <w:bookmarkEnd w:id="243"/>
    </w:p>
    <w:p w14:paraId="61AFCB3F" w14:textId="139A5A2B" w:rsidR="006E33F2" w:rsidRPr="00926A24" w:rsidRDefault="006E33F2" w:rsidP="00926A24">
      <w:pPr>
        <w:widowControl/>
        <w:numPr>
          <w:ilvl w:val="0"/>
          <w:numId w:val="7"/>
        </w:numPr>
        <w:ind w:firstLineChars="0"/>
        <w:contextualSpacing/>
        <w:rPr>
          <w:sz w:val="21"/>
          <w:szCs w:val="21"/>
        </w:rPr>
      </w:pPr>
      <w:bookmarkStart w:id="244" w:name="_Ref195571134"/>
      <w:r w:rsidRPr="00926A24">
        <w:rPr>
          <w:rFonts w:hint="eastAsia"/>
          <w:sz w:val="21"/>
          <w:szCs w:val="21"/>
        </w:rPr>
        <w:t>范文芳</w:t>
      </w:r>
      <w:r w:rsidRPr="00926A24">
        <w:rPr>
          <w:sz w:val="21"/>
          <w:szCs w:val="21"/>
        </w:rPr>
        <w:t>,</w:t>
      </w:r>
      <w:r w:rsidR="006A1B4A">
        <w:rPr>
          <w:rFonts w:hint="eastAsia"/>
          <w:sz w:val="21"/>
          <w:szCs w:val="21"/>
        </w:rPr>
        <w:t xml:space="preserve"> </w:t>
      </w:r>
      <w:proofErr w:type="gramStart"/>
      <w:r w:rsidRPr="00926A24">
        <w:rPr>
          <w:rFonts w:hint="eastAsia"/>
          <w:sz w:val="21"/>
          <w:szCs w:val="21"/>
        </w:rPr>
        <w:t>王千</w:t>
      </w:r>
      <w:proofErr w:type="gramEnd"/>
      <w:r w:rsidRPr="00926A24">
        <w:rPr>
          <w:sz w:val="21"/>
          <w:szCs w:val="21"/>
        </w:rPr>
        <w:t>.</w:t>
      </w:r>
      <w:r w:rsidR="006A1B4A">
        <w:rPr>
          <w:rFonts w:hint="eastAsia"/>
          <w:sz w:val="21"/>
          <w:szCs w:val="21"/>
        </w:rPr>
        <w:t xml:space="preserve"> </w:t>
      </w:r>
      <w:r w:rsidRPr="00926A24">
        <w:rPr>
          <w:rFonts w:hint="eastAsia"/>
          <w:sz w:val="21"/>
          <w:szCs w:val="21"/>
        </w:rPr>
        <w:t>个性化智能推荐对消费者在线冲动购买意愿的影响研究</w:t>
      </w:r>
      <w:r w:rsidRPr="00926A24">
        <w:rPr>
          <w:sz w:val="21"/>
          <w:szCs w:val="21"/>
        </w:rPr>
        <w:t>[J].</w:t>
      </w:r>
      <w:r w:rsidRPr="00926A24">
        <w:rPr>
          <w:rFonts w:hint="eastAsia"/>
          <w:sz w:val="21"/>
          <w:szCs w:val="21"/>
        </w:rPr>
        <w:t>管理评论</w:t>
      </w:r>
      <w:r w:rsidRPr="00926A24">
        <w:rPr>
          <w:sz w:val="21"/>
          <w:szCs w:val="21"/>
        </w:rPr>
        <w:t>,</w:t>
      </w:r>
      <w:r w:rsidR="006A1B4A">
        <w:rPr>
          <w:rFonts w:hint="eastAsia"/>
          <w:sz w:val="21"/>
          <w:szCs w:val="21"/>
        </w:rPr>
        <w:t xml:space="preserve"> </w:t>
      </w:r>
      <w:r w:rsidRPr="00926A24">
        <w:rPr>
          <w:sz w:val="21"/>
          <w:szCs w:val="21"/>
        </w:rPr>
        <w:t>2022,</w:t>
      </w:r>
      <w:r w:rsidR="006A1B4A">
        <w:rPr>
          <w:rFonts w:hint="eastAsia"/>
          <w:sz w:val="21"/>
          <w:szCs w:val="21"/>
        </w:rPr>
        <w:t xml:space="preserve"> </w:t>
      </w:r>
      <w:r w:rsidRPr="00926A24">
        <w:rPr>
          <w:sz w:val="21"/>
          <w:szCs w:val="21"/>
        </w:rPr>
        <w:t>34(12):</w:t>
      </w:r>
      <w:r w:rsidR="006A1B4A">
        <w:rPr>
          <w:rFonts w:hint="eastAsia"/>
          <w:sz w:val="21"/>
          <w:szCs w:val="21"/>
        </w:rPr>
        <w:t xml:space="preserve"> </w:t>
      </w:r>
      <w:r w:rsidRPr="00926A24">
        <w:rPr>
          <w:sz w:val="21"/>
          <w:szCs w:val="21"/>
        </w:rPr>
        <w:t>146-156+194.</w:t>
      </w:r>
      <w:bookmarkEnd w:id="244"/>
    </w:p>
    <w:p w14:paraId="3015193D" w14:textId="77777777" w:rsidR="006E33F2" w:rsidRPr="00926A24" w:rsidRDefault="006E33F2" w:rsidP="00926A24">
      <w:pPr>
        <w:widowControl/>
        <w:numPr>
          <w:ilvl w:val="0"/>
          <w:numId w:val="7"/>
        </w:numPr>
        <w:ind w:firstLineChars="0"/>
        <w:contextualSpacing/>
        <w:rPr>
          <w:sz w:val="21"/>
          <w:szCs w:val="21"/>
        </w:rPr>
      </w:pPr>
      <w:bookmarkStart w:id="245" w:name="_Ref195571167"/>
      <w:proofErr w:type="spellStart"/>
      <w:r w:rsidRPr="00926A24">
        <w:rPr>
          <w:sz w:val="21"/>
          <w:szCs w:val="21"/>
        </w:rPr>
        <w:t>Puntoni</w:t>
      </w:r>
      <w:proofErr w:type="spellEnd"/>
      <w:r w:rsidRPr="00926A24">
        <w:rPr>
          <w:sz w:val="21"/>
          <w:szCs w:val="21"/>
        </w:rPr>
        <w:t xml:space="preserve"> S, </w:t>
      </w:r>
      <w:proofErr w:type="spellStart"/>
      <w:r w:rsidRPr="00926A24">
        <w:rPr>
          <w:sz w:val="21"/>
          <w:szCs w:val="21"/>
        </w:rPr>
        <w:t>Reczek</w:t>
      </w:r>
      <w:proofErr w:type="spellEnd"/>
      <w:r w:rsidRPr="00926A24">
        <w:rPr>
          <w:sz w:val="21"/>
          <w:szCs w:val="21"/>
        </w:rPr>
        <w:t xml:space="preserve"> R W, </w:t>
      </w:r>
      <w:proofErr w:type="spellStart"/>
      <w:r w:rsidRPr="00926A24">
        <w:rPr>
          <w:sz w:val="21"/>
          <w:szCs w:val="21"/>
        </w:rPr>
        <w:t>Giesler</w:t>
      </w:r>
      <w:proofErr w:type="spellEnd"/>
      <w:r w:rsidRPr="00926A24">
        <w:rPr>
          <w:sz w:val="21"/>
          <w:szCs w:val="21"/>
        </w:rPr>
        <w:t xml:space="preserve"> M, et al. Consumers and artificial intelligence: An experiential perspective[J]. Journal of Marketing, 2021, 85(1): 131-151.</w:t>
      </w:r>
      <w:bookmarkEnd w:id="245"/>
    </w:p>
    <w:p w14:paraId="3475FB79" w14:textId="77777777" w:rsidR="006E33F2" w:rsidRPr="00926A24" w:rsidRDefault="006E33F2" w:rsidP="00926A24">
      <w:pPr>
        <w:widowControl/>
        <w:numPr>
          <w:ilvl w:val="0"/>
          <w:numId w:val="7"/>
        </w:numPr>
        <w:ind w:firstLineChars="0"/>
        <w:contextualSpacing/>
        <w:rPr>
          <w:sz w:val="21"/>
          <w:szCs w:val="21"/>
        </w:rPr>
      </w:pPr>
      <w:r w:rsidRPr="00926A24">
        <w:rPr>
          <w:sz w:val="21"/>
          <w:szCs w:val="21"/>
        </w:rPr>
        <w:t>Dong B, Zhuang M, Fang E, et al. Tales of two channels: digital advertising performance between AI recommendation and user subscription channels[J]. Journal of Marketing, 2024, 88(2): 141-162.</w:t>
      </w:r>
    </w:p>
    <w:p w14:paraId="2D3D2148" w14:textId="77777777" w:rsidR="006E33F2" w:rsidRPr="00926A24" w:rsidRDefault="006E33F2" w:rsidP="00926A24">
      <w:pPr>
        <w:widowControl/>
        <w:numPr>
          <w:ilvl w:val="0"/>
          <w:numId w:val="12"/>
        </w:numPr>
        <w:ind w:firstLineChars="0"/>
        <w:contextualSpacing/>
        <w:rPr>
          <w:sz w:val="21"/>
          <w:szCs w:val="21"/>
        </w:rPr>
      </w:pPr>
      <w:bookmarkStart w:id="246" w:name="_Ref195571169"/>
      <w:r w:rsidRPr="00926A24">
        <w:rPr>
          <w:sz w:val="21"/>
          <w:szCs w:val="21"/>
        </w:rPr>
        <w:t>Yin X, Li J, Si H, et al. Attention marketing in fragmented entertainment: How advertising embedding influences purchase decision in short-form video apps[J]. Journal of Retailing and Consumer Services, 2024, 76: 103572.</w:t>
      </w:r>
      <w:bookmarkEnd w:id="246"/>
    </w:p>
    <w:p w14:paraId="1D329635" w14:textId="7E1223F5" w:rsidR="006E33F2" w:rsidRPr="00926A24" w:rsidRDefault="006E33F2" w:rsidP="00926A24">
      <w:pPr>
        <w:widowControl/>
        <w:numPr>
          <w:ilvl w:val="0"/>
          <w:numId w:val="10"/>
        </w:numPr>
        <w:ind w:firstLineChars="0"/>
        <w:contextualSpacing/>
        <w:rPr>
          <w:sz w:val="21"/>
          <w:szCs w:val="21"/>
        </w:rPr>
      </w:pPr>
      <w:bookmarkStart w:id="247" w:name="_Ref195571207"/>
      <w:proofErr w:type="spellStart"/>
      <w:r w:rsidRPr="00926A24">
        <w:rPr>
          <w:sz w:val="21"/>
          <w:szCs w:val="21"/>
        </w:rPr>
        <w:t>Logg</w:t>
      </w:r>
      <w:proofErr w:type="spellEnd"/>
      <w:r w:rsidRPr="00926A24">
        <w:rPr>
          <w:sz w:val="21"/>
          <w:szCs w:val="21"/>
        </w:rPr>
        <w:t xml:space="preserve"> J M, </w:t>
      </w:r>
      <w:proofErr w:type="spellStart"/>
      <w:r w:rsidRPr="00926A24">
        <w:rPr>
          <w:sz w:val="21"/>
          <w:szCs w:val="21"/>
        </w:rPr>
        <w:t>Minson</w:t>
      </w:r>
      <w:proofErr w:type="spellEnd"/>
      <w:r w:rsidRPr="00926A24">
        <w:rPr>
          <w:sz w:val="21"/>
          <w:szCs w:val="21"/>
        </w:rPr>
        <w:t xml:space="preserve"> J A, Moore D A</w:t>
      </w:r>
      <w:r w:rsidR="001F1916">
        <w:rPr>
          <w:rFonts w:hint="eastAsia"/>
          <w:sz w:val="21"/>
          <w:szCs w:val="21"/>
        </w:rPr>
        <w:t>.</w:t>
      </w:r>
      <w:r w:rsidRPr="00926A24">
        <w:rPr>
          <w:sz w:val="21"/>
          <w:szCs w:val="21"/>
        </w:rPr>
        <w:t xml:space="preserve"> Algorithm appreciation: People prefer algorithmic to human judgment[J]. Organizational Behavior and Human Decision Processes, 2019, 151</w:t>
      </w:r>
      <w:r w:rsidR="001F1916">
        <w:rPr>
          <w:rFonts w:hint="eastAsia"/>
          <w:sz w:val="21"/>
          <w:szCs w:val="21"/>
        </w:rPr>
        <w:t>:</w:t>
      </w:r>
      <w:r w:rsidRPr="00926A24">
        <w:rPr>
          <w:sz w:val="21"/>
          <w:szCs w:val="21"/>
        </w:rPr>
        <w:t xml:space="preserve"> 90</w:t>
      </w:r>
      <w:r w:rsidR="00AF794B">
        <w:rPr>
          <w:rFonts w:hint="eastAsia"/>
          <w:sz w:val="21"/>
          <w:szCs w:val="21"/>
        </w:rPr>
        <w:t>-</w:t>
      </w:r>
      <w:r w:rsidRPr="00926A24">
        <w:rPr>
          <w:sz w:val="21"/>
          <w:szCs w:val="21"/>
        </w:rPr>
        <w:t>103.</w:t>
      </w:r>
      <w:bookmarkEnd w:id="247"/>
    </w:p>
    <w:p w14:paraId="38B93AEF" w14:textId="77777777" w:rsidR="006E33F2" w:rsidRPr="00926A24" w:rsidRDefault="006E33F2" w:rsidP="00926A24">
      <w:pPr>
        <w:widowControl/>
        <w:numPr>
          <w:ilvl w:val="0"/>
          <w:numId w:val="10"/>
        </w:numPr>
        <w:ind w:firstLineChars="0"/>
        <w:contextualSpacing/>
        <w:rPr>
          <w:sz w:val="21"/>
          <w:szCs w:val="21"/>
        </w:rPr>
      </w:pPr>
      <w:bookmarkStart w:id="248" w:name="_Ref195571210"/>
      <w:r w:rsidRPr="00926A24">
        <w:rPr>
          <w:sz w:val="21"/>
          <w:szCs w:val="21"/>
        </w:rPr>
        <w:t>Kumar V, Rajan B, Venkatesan R, et al. Understanding the role of artificial intelligence in personalized engagement marketing[J]. California Management Review, 2019, 61(4): 135-155.</w:t>
      </w:r>
      <w:bookmarkEnd w:id="248"/>
    </w:p>
    <w:p w14:paraId="3516A7D6" w14:textId="519F3DFD" w:rsidR="006E33F2" w:rsidRPr="00926A24" w:rsidRDefault="00712FBC" w:rsidP="00926A24">
      <w:pPr>
        <w:widowControl/>
        <w:numPr>
          <w:ilvl w:val="0"/>
          <w:numId w:val="13"/>
        </w:numPr>
        <w:ind w:firstLineChars="0"/>
        <w:contextualSpacing/>
        <w:rPr>
          <w:sz w:val="21"/>
          <w:szCs w:val="21"/>
        </w:rPr>
      </w:pPr>
      <w:bookmarkStart w:id="249" w:name="_Ref195571264"/>
      <w:r w:rsidRPr="00926A24">
        <w:rPr>
          <w:sz w:val="21"/>
          <w:szCs w:val="21"/>
        </w:rPr>
        <w:t>Kim Y J, Han J Y.</w:t>
      </w:r>
      <w:r w:rsidRPr="00926A24">
        <w:rPr>
          <w:rFonts w:hint="eastAsia"/>
          <w:sz w:val="21"/>
          <w:szCs w:val="21"/>
        </w:rPr>
        <w:t xml:space="preserve"> </w:t>
      </w:r>
      <w:r w:rsidRPr="00926A24">
        <w:rPr>
          <w:sz w:val="21"/>
          <w:szCs w:val="21"/>
        </w:rPr>
        <w:t>Why smartphone advertising attracts customers: A model of Web advertising, flow, and personalization[J].</w:t>
      </w:r>
      <w:r w:rsidRPr="00926A24">
        <w:rPr>
          <w:rFonts w:hint="eastAsia"/>
          <w:sz w:val="21"/>
          <w:szCs w:val="21"/>
        </w:rPr>
        <w:t xml:space="preserve"> </w:t>
      </w:r>
      <w:r w:rsidRPr="00926A24">
        <w:rPr>
          <w:sz w:val="21"/>
          <w:szCs w:val="21"/>
        </w:rPr>
        <w:t>Computers in Human Behavior, 2014, 33:</w:t>
      </w:r>
      <w:r w:rsidR="001F1916">
        <w:rPr>
          <w:rFonts w:hint="eastAsia"/>
          <w:sz w:val="21"/>
          <w:szCs w:val="21"/>
        </w:rPr>
        <w:t xml:space="preserve"> </w:t>
      </w:r>
      <w:r w:rsidRPr="00926A24">
        <w:rPr>
          <w:sz w:val="21"/>
          <w:szCs w:val="21"/>
        </w:rPr>
        <w:t>256-269.</w:t>
      </w:r>
      <w:bookmarkEnd w:id="249"/>
    </w:p>
    <w:p w14:paraId="41317B62" w14:textId="77777777" w:rsidR="006E33F2" w:rsidRPr="00926A24" w:rsidRDefault="006E33F2" w:rsidP="00926A24">
      <w:pPr>
        <w:widowControl/>
        <w:numPr>
          <w:ilvl w:val="0"/>
          <w:numId w:val="13"/>
        </w:numPr>
        <w:ind w:firstLineChars="0"/>
        <w:contextualSpacing/>
        <w:rPr>
          <w:sz w:val="21"/>
          <w:szCs w:val="21"/>
        </w:rPr>
      </w:pPr>
      <w:bookmarkStart w:id="250" w:name="_Ref195571290"/>
      <w:r w:rsidRPr="00926A24">
        <w:rPr>
          <w:sz w:val="21"/>
          <w:szCs w:val="21"/>
        </w:rPr>
        <w:lastRenderedPageBreak/>
        <w:t>Hasan M R, Jha A K, Liu Y. Excessive use of online video streaming services: Impact of recommender system use, psychological factors, and motives[J]. Computers in Human Behavior, 2018, 80: 220-228.</w:t>
      </w:r>
      <w:bookmarkEnd w:id="250"/>
    </w:p>
    <w:p w14:paraId="225732C0" w14:textId="4E4CCAFC" w:rsidR="006E33F2" w:rsidRPr="00926A24" w:rsidRDefault="006E33F2" w:rsidP="00926A24">
      <w:pPr>
        <w:widowControl/>
        <w:numPr>
          <w:ilvl w:val="0"/>
          <w:numId w:val="13"/>
        </w:numPr>
        <w:ind w:firstLineChars="0"/>
        <w:contextualSpacing/>
        <w:rPr>
          <w:sz w:val="21"/>
          <w:szCs w:val="21"/>
        </w:rPr>
      </w:pPr>
      <w:bookmarkStart w:id="251" w:name="_Ref195571311"/>
      <w:r w:rsidRPr="00926A24">
        <w:rPr>
          <w:sz w:val="21"/>
          <w:szCs w:val="21"/>
        </w:rPr>
        <w:t>Scherr S, Wang K. Explaining the success of social media with gratification niches: Motivations behind daytime, nighttime, and active use of TikTok in China</w:t>
      </w:r>
      <w:r w:rsidR="00B02E4A" w:rsidRPr="00926A24">
        <w:rPr>
          <w:sz w:val="21"/>
          <w:szCs w:val="21"/>
        </w:rPr>
        <w:t>[J]</w:t>
      </w:r>
      <w:r w:rsidRPr="00926A24">
        <w:rPr>
          <w:sz w:val="21"/>
          <w:szCs w:val="21"/>
        </w:rPr>
        <w:t>. Computers in Human Behavior,</w:t>
      </w:r>
      <w:r w:rsidR="00B02E4A" w:rsidRPr="00926A24">
        <w:rPr>
          <w:sz w:val="21"/>
          <w:szCs w:val="21"/>
        </w:rPr>
        <w:t xml:space="preserve"> 2021</w:t>
      </w:r>
      <w:r w:rsidR="005F44AC">
        <w:rPr>
          <w:rFonts w:hint="eastAsia"/>
          <w:sz w:val="21"/>
          <w:szCs w:val="21"/>
        </w:rPr>
        <w:t>,</w:t>
      </w:r>
      <w:r w:rsidRPr="00926A24">
        <w:rPr>
          <w:sz w:val="21"/>
          <w:szCs w:val="21"/>
        </w:rPr>
        <w:t xml:space="preserve"> 124</w:t>
      </w:r>
      <w:r w:rsidR="001F1916">
        <w:rPr>
          <w:rFonts w:hint="eastAsia"/>
          <w:sz w:val="21"/>
          <w:szCs w:val="21"/>
        </w:rPr>
        <w:t>:</w:t>
      </w:r>
      <w:r w:rsidRPr="00926A24">
        <w:rPr>
          <w:sz w:val="21"/>
          <w:szCs w:val="21"/>
        </w:rPr>
        <w:t xml:space="preserve"> 106893.</w:t>
      </w:r>
      <w:bookmarkEnd w:id="251"/>
    </w:p>
    <w:p w14:paraId="0642A28E" w14:textId="73C61EDA" w:rsidR="006E33F2" w:rsidRPr="00926A24" w:rsidRDefault="00B931AE" w:rsidP="00926A24">
      <w:pPr>
        <w:widowControl/>
        <w:numPr>
          <w:ilvl w:val="0"/>
          <w:numId w:val="13"/>
        </w:numPr>
        <w:ind w:firstLineChars="0"/>
        <w:contextualSpacing/>
        <w:rPr>
          <w:sz w:val="21"/>
          <w:szCs w:val="21"/>
        </w:rPr>
      </w:pPr>
      <w:bookmarkStart w:id="252" w:name="_Ref195571336"/>
      <w:r w:rsidRPr="00B931AE">
        <w:rPr>
          <w:sz w:val="21"/>
          <w:szCs w:val="21"/>
        </w:rPr>
        <w:t>Zhao H, Wagner C.</w:t>
      </w:r>
      <w:r>
        <w:rPr>
          <w:rFonts w:hint="eastAsia"/>
          <w:sz w:val="21"/>
          <w:szCs w:val="21"/>
        </w:rPr>
        <w:t xml:space="preserve"> </w:t>
      </w:r>
      <w:r w:rsidRPr="00B931AE">
        <w:rPr>
          <w:sz w:val="21"/>
          <w:szCs w:val="21"/>
        </w:rPr>
        <w:t>How TikTok leads users to flow experience: investigating the effects of technology affordances with user experience level and video length as moderators[J].</w:t>
      </w:r>
      <w:r>
        <w:rPr>
          <w:rFonts w:hint="eastAsia"/>
          <w:sz w:val="21"/>
          <w:szCs w:val="21"/>
        </w:rPr>
        <w:t xml:space="preserve"> </w:t>
      </w:r>
      <w:r w:rsidRPr="00B931AE">
        <w:rPr>
          <w:sz w:val="21"/>
          <w:szCs w:val="21"/>
        </w:rPr>
        <w:t>Internet Research: Electronic Networking Applications and Policy, 2023</w:t>
      </w:r>
      <w:r w:rsidR="00B02E4A" w:rsidRPr="00926A24">
        <w:rPr>
          <w:rFonts w:hint="eastAsia"/>
          <w:sz w:val="21"/>
          <w:szCs w:val="21"/>
        </w:rPr>
        <w:t xml:space="preserve">, </w:t>
      </w:r>
      <w:r w:rsidR="006E33F2" w:rsidRPr="00926A24">
        <w:rPr>
          <w:sz w:val="21"/>
          <w:szCs w:val="21"/>
        </w:rPr>
        <w:t>33(2)</w:t>
      </w:r>
      <w:r w:rsidR="00DA186E">
        <w:rPr>
          <w:rFonts w:hint="eastAsia"/>
          <w:sz w:val="21"/>
          <w:szCs w:val="21"/>
        </w:rPr>
        <w:t>:</w:t>
      </w:r>
      <w:r w:rsidR="006E33F2" w:rsidRPr="00926A24">
        <w:rPr>
          <w:sz w:val="21"/>
          <w:szCs w:val="21"/>
        </w:rPr>
        <w:t xml:space="preserve"> 820</w:t>
      </w:r>
      <w:r>
        <w:rPr>
          <w:rFonts w:hint="eastAsia"/>
          <w:sz w:val="21"/>
          <w:szCs w:val="21"/>
        </w:rPr>
        <w:t>-</w:t>
      </w:r>
      <w:r w:rsidR="006E33F2" w:rsidRPr="00926A24">
        <w:rPr>
          <w:sz w:val="21"/>
          <w:szCs w:val="21"/>
        </w:rPr>
        <w:t>849.</w:t>
      </w:r>
      <w:bookmarkEnd w:id="252"/>
    </w:p>
    <w:p w14:paraId="4562DAE8" w14:textId="09E83A54" w:rsidR="006E33F2" w:rsidRPr="00926A24" w:rsidRDefault="006E33F2" w:rsidP="00926A24">
      <w:pPr>
        <w:widowControl/>
        <w:numPr>
          <w:ilvl w:val="0"/>
          <w:numId w:val="13"/>
        </w:numPr>
        <w:ind w:firstLineChars="0"/>
        <w:contextualSpacing/>
        <w:rPr>
          <w:sz w:val="21"/>
          <w:szCs w:val="21"/>
        </w:rPr>
      </w:pPr>
      <w:bookmarkStart w:id="253" w:name="_Ref195571359"/>
      <w:r w:rsidRPr="00926A24">
        <w:rPr>
          <w:sz w:val="21"/>
          <w:szCs w:val="21"/>
        </w:rPr>
        <w:t>Ma X, Sun Y, Guo X, et al. Understanding users’ negative responses to recommendation algorithms in short-video platforms: a perspective based on the Stressor-Strain-Outcome (SSO) framework[J]. Electronic Markets, 2022</w:t>
      </w:r>
      <w:r w:rsidR="005F44AC">
        <w:rPr>
          <w:rFonts w:hint="eastAsia"/>
          <w:sz w:val="21"/>
          <w:szCs w:val="21"/>
        </w:rPr>
        <w:t>, 32(1)</w:t>
      </w:r>
      <w:r w:rsidRPr="00926A24">
        <w:rPr>
          <w:sz w:val="21"/>
          <w:szCs w:val="21"/>
        </w:rPr>
        <w:t xml:space="preserve">: </w:t>
      </w:r>
      <w:r w:rsidR="005F44AC">
        <w:rPr>
          <w:rFonts w:hint="eastAsia"/>
          <w:sz w:val="21"/>
          <w:szCs w:val="21"/>
        </w:rPr>
        <w:t>4</w:t>
      </w:r>
      <w:r w:rsidRPr="00926A24">
        <w:rPr>
          <w:sz w:val="21"/>
          <w:szCs w:val="21"/>
        </w:rPr>
        <w:t>1-</w:t>
      </w:r>
      <w:r w:rsidR="005F44AC">
        <w:rPr>
          <w:rFonts w:hint="eastAsia"/>
          <w:sz w:val="21"/>
          <w:szCs w:val="21"/>
        </w:rPr>
        <w:t>5</w:t>
      </w:r>
      <w:r w:rsidRPr="00926A24">
        <w:rPr>
          <w:sz w:val="21"/>
          <w:szCs w:val="21"/>
        </w:rPr>
        <w:t>8.</w:t>
      </w:r>
      <w:bookmarkEnd w:id="253"/>
    </w:p>
    <w:p w14:paraId="7C74CE65" w14:textId="77777777" w:rsidR="006E33F2" w:rsidRPr="00926A24" w:rsidRDefault="006E33F2" w:rsidP="00926A24">
      <w:pPr>
        <w:widowControl/>
        <w:numPr>
          <w:ilvl w:val="0"/>
          <w:numId w:val="13"/>
        </w:numPr>
        <w:ind w:firstLineChars="0"/>
        <w:contextualSpacing/>
        <w:rPr>
          <w:sz w:val="21"/>
          <w:szCs w:val="21"/>
        </w:rPr>
      </w:pPr>
      <w:bookmarkStart w:id="254" w:name="_Ref195571431"/>
      <w:r w:rsidRPr="00926A24">
        <w:rPr>
          <w:sz w:val="21"/>
          <w:szCs w:val="21"/>
        </w:rPr>
        <w:t>Yang H, Zhang S, Diao Z, et al. What motivates users to continue using current short video applications? A dual-path examination of flow experience and cognitive lock-in[J]. Telematics and Informatics, 2023, 85: 102050.</w:t>
      </w:r>
      <w:bookmarkEnd w:id="254"/>
    </w:p>
    <w:p w14:paraId="281EE9E9" w14:textId="2A415093" w:rsidR="006E33F2" w:rsidRPr="00926A24" w:rsidRDefault="00712FBC" w:rsidP="00926A24">
      <w:pPr>
        <w:widowControl/>
        <w:numPr>
          <w:ilvl w:val="0"/>
          <w:numId w:val="13"/>
        </w:numPr>
        <w:ind w:firstLineChars="0"/>
        <w:contextualSpacing/>
        <w:rPr>
          <w:sz w:val="21"/>
          <w:szCs w:val="21"/>
        </w:rPr>
      </w:pPr>
      <w:bookmarkStart w:id="255" w:name="_Ref196502226"/>
      <w:proofErr w:type="spellStart"/>
      <w:r w:rsidRPr="00926A24">
        <w:rPr>
          <w:sz w:val="21"/>
          <w:szCs w:val="21"/>
        </w:rPr>
        <w:t>Saúl</w:t>
      </w:r>
      <w:proofErr w:type="spellEnd"/>
      <w:r w:rsidRPr="00926A24">
        <w:rPr>
          <w:sz w:val="21"/>
          <w:szCs w:val="21"/>
        </w:rPr>
        <w:t xml:space="preserve"> Vargas, Castells P.</w:t>
      </w:r>
      <w:r w:rsidR="00E33EA8" w:rsidRPr="00E33EA8">
        <w:t xml:space="preserve"> </w:t>
      </w:r>
      <w:r w:rsidR="00E33EA8" w:rsidRPr="00E33EA8">
        <w:rPr>
          <w:sz w:val="21"/>
          <w:szCs w:val="21"/>
        </w:rPr>
        <w:t>Rank and relevance in novelty and diversity metrics for recommender systems[C]//Proceedings of the 2011 ACM Conference on Recommender Systems. Chicago, IL, USA: ACM, 2011: 23-27.</w:t>
      </w:r>
      <w:bookmarkEnd w:id="255"/>
    </w:p>
    <w:p w14:paraId="450054CE" w14:textId="77777777" w:rsidR="006E33F2" w:rsidRPr="00926A24" w:rsidRDefault="006E33F2" w:rsidP="00926A24">
      <w:pPr>
        <w:widowControl/>
        <w:numPr>
          <w:ilvl w:val="0"/>
          <w:numId w:val="13"/>
        </w:numPr>
        <w:ind w:firstLineChars="0"/>
        <w:contextualSpacing/>
        <w:rPr>
          <w:sz w:val="21"/>
          <w:szCs w:val="21"/>
        </w:rPr>
      </w:pPr>
      <w:bookmarkStart w:id="256" w:name="_Ref195571434"/>
      <w:r w:rsidRPr="00926A24">
        <w:rPr>
          <w:sz w:val="21"/>
          <w:szCs w:val="21"/>
        </w:rPr>
        <w:t>Wang Y. Humor and camera view on mobile short-form video apps influence user experience and technology-adoption intent, an example of TikTok (</w:t>
      </w:r>
      <w:proofErr w:type="spellStart"/>
      <w:r w:rsidRPr="00926A24">
        <w:rPr>
          <w:sz w:val="21"/>
          <w:szCs w:val="21"/>
        </w:rPr>
        <w:t>DouYin</w:t>
      </w:r>
      <w:proofErr w:type="spellEnd"/>
      <w:r w:rsidRPr="00926A24">
        <w:rPr>
          <w:sz w:val="21"/>
          <w:szCs w:val="21"/>
        </w:rPr>
        <w:t>)[J]. Computers in human behavior, 2020, 110: 106373.</w:t>
      </w:r>
      <w:bookmarkEnd w:id="256"/>
    </w:p>
    <w:p w14:paraId="38C22F6A" w14:textId="77777777" w:rsidR="006E33F2" w:rsidRPr="00926A24" w:rsidRDefault="006E33F2" w:rsidP="00926A24">
      <w:pPr>
        <w:widowControl/>
        <w:numPr>
          <w:ilvl w:val="0"/>
          <w:numId w:val="13"/>
        </w:numPr>
        <w:ind w:firstLineChars="0"/>
        <w:contextualSpacing/>
        <w:rPr>
          <w:sz w:val="21"/>
          <w:szCs w:val="21"/>
        </w:rPr>
      </w:pPr>
      <w:bookmarkStart w:id="257" w:name="_Ref195571480"/>
      <w:r w:rsidRPr="00926A24">
        <w:rPr>
          <w:sz w:val="21"/>
          <w:szCs w:val="21"/>
        </w:rPr>
        <w:t>Wang S, Yang D, Shehata B, et al. Exploring effects of intelligent recommendation, interactivity, and playfulness on learning engagement: An application of TikTok considering the meditation of anxiety and moderation of virtual reward[J]. Computers in Human Behavior, 2023, 149: 107951.</w:t>
      </w:r>
      <w:bookmarkEnd w:id="257"/>
    </w:p>
    <w:p w14:paraId="0CA1C16A" w14:textId="77777777" w:rsidR="006E33F2" w:rsidRPr="00926A24" w:rsidRDefault="006E33F2" w:rsidP="00926A24">
      <w:pPr>
        <w:widowControl/>
        <w:numPr>
          <w:ilvl w:val="0"/>
          <w:numId w:val="13"/>
        </w:numPr>
        <w:ind w:firstLineChars="0"/>
        <w:contextualSpacing/>
        <w:rPr>
          <w:sz w:val="21"/>
          <w:szCs w:val="21"/>
        </w:rPr>
      </w:pPr>
      <w:bookmarkStart w:id="258" w:name="_Ref195571483"/>
      <w:r w:rsidRPr="00926A24">
        <w:rPr>
          <w:sz w:val="21"/>
          <w:szCs w:val="21"/>
        </w:rPr>
        <w:t xml:space="preserve">El Tantawi M, </w:t>
      </w:r>
      <w:proofErr w:type="spellStart"/>
      <w:r w:rsidRPr="00926A24">
        <w:rPr>
          <w:sz w:val="21"/>
          <w:szCs w:val="21"/>
        </w:rPr>
        <w:t>Bakhurji</w:t>
      </w:r>
      <w:proofErr w:type="spellEnd"/>
      <w:r w:rsidRPr="00926A24">
        <w:rPr>
          <w:sz w:val="21"/>
          <w:szCs w:val="21"/>
        </w:rPr>
        <w:t xml:space="preserve"> E, Al-Ansari A, et al. Indicators of adolescents’ preference to receive oral health information using social media[J]. Acta </w:t>
      </w:r>
      <w:proofErr w:type="spellStart"/>
      <w:r w:rsidRPr="00926A24">
        <w:rPr>
          <w:sz w:val="21"/>
          <w:szCs w:val="21"/>
        </w:rPr>
        <w:t>Odontologica</w:t>
      </w:r>
      <w:proofErr w:type="spellEnd"/>
      <w:r w:rsidRPr="00926A24">
        <w:rPr>
          <w:sz w:val="21"/>
          <w:szCs w:val="21"/>
        </w:rPr>
        <w:t xml:space="preserve"> Scandinavica, 2019, 77(3): 213-218.</w:t>
      </w:r>
      <w:bookmarkEnd w:id="258"/>
    </w:p>
    <w:p w14:paraId="3485B30F" w14:textId="77777777" w:rsidR="006E33F2" w:rsidRPr="00926A24" w:rsidRDefault="006E33F2" w:rsidP="00926A24">
      <w:pPr>
        <w:widowControl/>
        <w:numPr>
          <w:ilvl w:val="0"/>
          <w:numId w:val="13"/>
        </w:numPr>
        <w:ind w:firstLineChars="0"/>
        <w:contextualSpacing/>
        <w:rPr>
          <w:sz w:val="21"/>
          <w:szCs w:val="21"/>
        </w:rPr>
      </w:pPr>
      <w:bookmarkStart w:id="259" w:name="_Ref195571526"/>
      <w:r w:rsidRPr="00926A24">
        <w:rPr>
          <w:sz w:val="21"/>
          <w:szCs w:val="21"/>
        </w:rPr>
        <w:t xml:space="preserve">Qin Y, Omar B, </w:t>
      </w:r>
      <w:proofErr w:type="spellStart"/>
      <w:r w:rsidRPr="00926A24">
        <w:rPr>
          <w:sz w:val="21"/>
          <w:szCs w:val="21"/>
        </w:rPr>
        <w:t>Musetti</w:t>
      </w:r>
      <w:proofErr w:type="spellEnd"/>
      <w:r w:rsidRPr="00926A24">
        <w:rPr>
          <w:sz w:val="21"/>
          <w:szCs w:val="21"/>
        </w:rPr>
        <w:t xml:space="preserve"> A. The addiction behavior of short-form video app TikTok: The information quality and system quality perspective[J]. Frontiers in Psychology, 2022, 13: 932805.</w:t>
      </w:r>
      <w:bookmarkEnd w:id="259"/>
    </w:p>
    <w:p w14:paraId="08331F18" w14:textId="12FA147D" w:rsidR="006E33F2" w:rsidRPr="00926A24" w:rsidRDefault="00693366" w:rsidP="00926A24">
      <w:pPr>
        <w:widowControl/>
        <w:numPr>
          <w:ilvl w:val="0"/>
          <w:numId w:val="13"/>
        </w:numPr>
        <w:ind w:firstLineChars="0"/>
        <w:contextualSpacing/>
        <w:rPr>
          <w:sz w:val="21"/>
          <w:szCs w:val="21"/>
        </w:rPr>
      </w:pPr>
      <w:r w:rsidRPr="00693366">
        <w:rPr>
          <w:rFonts w:hint="eastAsia"/>
          <w:sz w:val="21"/>
          <w:szCs w:val="21"/>
        </w:rPr>
        <w:lastRenderedPageBreak/>
        <w:t xml:space="preserve">Wang </w:t>
      </w:r>
      <w:proofErr w:type="gramStart"/>
      <w:r w:rsidRPr="00693366">
        <w:rPr>
          <w:rFonts w:hint="eastAsia"/>
          <w:sz w:val="21"/>
          <w:szCs w:val="21"/>
        </w:rPr>
        <w:t>J .The</w:t>
      </w:r>
      <w:proofErr w:type="gramEnd"/>
      <w:r w:rsidRPr="00693366">
        <w:rPr>
          <w:rFonts w:hint="eastAsia"/>
          <w:sz w:val="21"/>
          <w:szCs w:val="21"/>
        </w:rPr>
        <w:t xml:space="preserve"> Role of Short-Form Video Apps in Mitigating Occupational Burnout and Enhancing Life Satisfaction Among Healthcare Workers: A Serial Multiple Mediation Model[J].Healthcare, 2025, 13</w:t>
      </w:r>
      <w:r w:rsidR="00CF1FB7">
        <w:rPr>
          <w:rFonts w:hint="eastAsia"/>
          <w:sz w:val="21"/>
          <w:szCs w:val="21"/>
        </w:rPr>
        <w:t>(4): 355</w:t>
      </w:r>
      <w:r w:rsidR="006E33F2" w:rsidRPr="00926A24">
        <w:rPr>
          <w:sz w:val="21"/>
          <w:szCs w:val="21"/>
        </w:rPr>
        <w:t>.</w:t>
      </w:r>
    </w:p>
    <w:p w14:paraId="2C3C8AA0" w14:textId="77777777" w:rsidR="006E33F2" w:rsidRPr="00926A24" w:rsidRDefault="006E33F2" w:rsidP="00926A24">
      <w:pPr>
        <w:widowControl/>
        <w:numPr>
          <w:ilvl w:val="0"/>
          <w:numId w:val="13"/>
        </w:numPr>
        <w:ind w:firstLineChars="0"/>
        <w:contextualSpacing/>
        <w:rPr>
          <w:sz w:val="21"/>
          <w:szCs w:val="21"/>
        </w:rPr>
      </w:pPr>
      <w:bookmarkStart w:id="260" w:name="_Ref195571657"/>
      <w:proofErr w:type="spellStart"/>
      <w:r w:rsidRPr="00926A24">
        <w:rPr>
          <w:sz w:val="21"/>
          <w:szCs w:val="21"/>
        </w:rPr>
        <w:t>Sintas</w:t>
      </w:r>
      <w:proofErr w:type="spellEnd"/>
      <w:r w:rsidRPr="00926A24">
        <w:rPr>
          <w:sz w:val="21"/>
          <w:szCs w:val="21"/>
        </w:rPr>
        <w:t xml:space="preserve"> J L, De Francisco L R, Álvarez E G. The nature of leisure revisited: An interpretation of digital leisure[J]. Journal of Leisure Research, 2015, 47(1): 79-101.</w:t>
      </w:r>
      <w:bookmarkEnd w:id="260"/>
    </w:p>
    <w:p w14:paraId="299EEABA" w14:textId="77777777" w:rsidR="006E33F2" w:rsidRPr="00926A24" w:rsidRDefault="006E33F2" w:rsidP="00926A24">
      <w:pPr>
        <w:widowControl/>
        <w:numPr>
          <w:ilvl w:val="0"/>
          <w:numId w:val="13"/>
        </w:numPr>
        <w:ind w:firstLineChars="0"/>
        <w:contextualSpacing/>
        <w:rPr>
          <w:sz w:val="21"/>
          <w:szCs w:val="21"/>
        </w:rPr>
      </w:pPr>
      <w:bookmarkStart w:id="261" w:name="_Ref195571678"/>
      <w:proofErr w:type="spellStart"/>
      <w:r w:rsidRPr="00926A24">
        <w:rPr>
          <w:sz w:val="21"/>
          <w:szCs w:val="21"/>
        </w:rPr>
        <w:t>Syrek</w:t>
      </w:r>
      <w:proofErr w:type="spellEnd"/>
      <w:r w:rsidRPr="00926A24">
        <w:rPr>
          <w:sz w:val="21"/>
          <w:szCs w:val="21"/>
        </w:rPr>
        <w:t xml:space="preserve"> C J, </w:t>
      </w:r>
      <w:proofErr w:type="spellStart"/>
      <w:r w:rsidRPr="00926A24">
        <w:rPr>
          <w:sz w:val="21"/>
          <w:szCs w:val="21"/>
        </w:rPr>
        <w:t>Kühnel</w:t>
      </w:r>
      <w:proofErr w:type="spellEnd"/>
      <w:r w:rsidRPr="00926A24">
        <w:rPr>
          <w:sz w:val="21"/>
          <w:szCs w:val="21"/>
        </w:rPr>
        <w:t xml:space="preserve"> J, </w:t>
      </w:r>
      <w:proofErr w:type="spellStart"/>
      <w:r w:rsidRPr="00926A24">
        <w:rPr>
          <w:sz w:val="21"/>
          <w:szCs w:val="21"/>
        </w:rPr>
        <w:t>Vahle-Hinz</w:t>
      </w:r>
      <w:proofErr w:type="spellEnd"/>
      <w:r w:rsidRPr="00926A24">
        <w:rPr>
          <w:sz w:val="21"/>
          <w:szCs w:val="21"/>
        </w:rPr>
        <w:t xml:space="preserve"> T, et al. Share, like, twitter, and connect: Ecological momentary assessment to examine the relationship between non-work social media use at work and work engagement[J]. Work &amp; Stress, 2018, 32(3): 209-227.</w:t>
      </w:r>
      <w:bookmarkEnd w:id="261"/>
    </w:p>
    <w:p w14:paraId="509FA9CD" w14:textId="77777777" w:rsidR="006E33F2" w:rsidRPr="00926A24" w:rsidRDefault="006E33F2" w:rsidP="00926A24">
      <w:pPr>
        <w:widowControl/>
        <w:numPr>
          <w:ilvl w:val="0"/>
          <w:numId w:val="13"/>
        </w:numPr>
        <w:ind w:firstLineChars="0"/>
        <w:contextualSpacing/>
        <w:rPr>
          <w:sz w:val="21"/>
          <w:szCs w:val="21"/>
        </w:rPr>
      </w:pPr>
      <w:bookmarkStart w:id="262" w:name="_Ref195571680"/>
      <w:proofErr w:type="spellStart"/>
      <w:r w:rsidRPr="00926A24">
        <w:rPr>
          <w:sz w:val="21"/>
          <w:szCs w:val="21"/>
        </w:rPr>
        <w:t>Kühnel</w:t>
      </w:r>
      <w:proofErr w:type="spellEnd"/>
      <w:r w:rsidRPr="00926A24">
        <w:rPr>
          <w:sz w:val="21"/>
          <w:szCs w:val="21"/>
        </w:rPr>
        <w:t xml:space="preserve"> J, </w:t>
      </w:r>
      <w:proofErr w:type="spellStart"/>
      <w:r w:rsidRPr="00926A24">
        <w:rPr>
          <w:sz w:val="21"/>
          <w:szCs w:val="21"/>
        </w:rPr>
        <w:t>Vahle-Hinz</w:t>
      </w:r>
      <w:proofErr w:type="spellEnd"/>
      <w:r w:rsidRPr="00926A24">
        <w:rPr>
          <w:sz w:val="21"/>
          <w:szCs w:val="21"/>
        </w:rPr>
        <w:t xml:space="preserve"> T, de Bloom J, et al. Staying in touch while at work: Relationships between personal social media use at work and work-nonwork balance and creativity[J]. The International Journal of Human Resource Management, 2020, 31(10): 1235-1261.</w:t>
      </w:r>
      <w:bookmarkEnd w:id="262"/>
    </w:p>
    <w:p w14:paraId="1841FB36" w14:textId="77777777" w:rsidR="006E33F2" w:rsidRPr="00926A24" w:rsidRDefault="006E33F2" w:rsidP="00926A24">
      <w:pPr>
        <w:widowControl/>
        <w:numPr>
          <w:ilvl w:val="0"/>
          <w:numId w:val="13"/>
        </w:numPr>
        <w:ind w:firstLineChars="0"/>
        <w:contextualSpacing/>
        <w:rPr>
          <w:sz w:val="21"/>
          <w:szCs w:val="21"/>
        </w:rPr>
      </w:pPr>
      <w:bookmarkStart w:id="263" w:name="_Ref195571712"/>
      <w:proofErr w:type="spellStart"/>
      <w:r w:rsidRPr="00926A24">
        <w:rPr>
          <w:sz w:val="21"/>
          <w:szCs w:val="21"/>
        </w:rPr>
        <w:t>Gellmers</w:t>
      </w:r>
      <w:proofErr w:type="spellEnd"/>
      <w:r w:rsidRPr="00926A24">
        <w:rPr>
          <w:sz w:val="21"/>
          <w:szCs w:val="21"/>
        </w:rPr>
        <w:t xml:space="preserve"> J, Yan N. Digital leisure engagement and positive outcomes in the workplace: A systematic literature review[J]. International Journal of Environmental Research and Public Health, 2023, 20(2): 1014.</w:t>
      </w:r>
      <w:bookmarkEnd w:id="263"/>
    </w:p>
    <w:p w14:paraId="364F0303" w14:textId="233B5EE5" w:rsidR="006E33F2" w:rsidRPr="00926A24" w:rsidRDefault="00693366" w:rsidP="00926A24">
      <w:pPr>
        <w:widowControl/>
        <w:numPr>
          <w:ilvl w:val="0"/>
          <w:numId w:val="13"/>
        </w:numPr>
        <w:ind w:firstLineChars="0"/>
        <w:contextualSpacing/>
        <w:rPr>
          <w:sz w:val="21"/>
          <w:szCs w:val="21"/>
        </w:rPr>
      </w:pPr>
      <w:bookmarkStart w:id="264" w:name="_Ref195571748"/>
      <w:r w:rsidRPr="00693366">
        <w:rPr>
          <w:sz w:val="21"/>
          <w:szCs w:val="21"/>
        </w:rPr>
        <w:t xml:space="preserve">Xie J Q, </w:t>
      </w:r>
      <w:proofErr w:type="spellStart"/>
      <w:r w:rsidRPr="00693366">
        <w:rPr>
          <w:sz w:val="21"/>
          <w:szCs w:val="21"/>
        </w:rPr>
        <w:t>Rost</w:t>
      </w:r>
      <w:proofErr w:type="spellEnd"/>
      <w:r w:rsidRPr="00693366">
        <w:rPr>
          <w:sz w:val="21"/>
          <w:szCs w:val="21"/>
        </w:rPr>
        <w:t xml:space="preserve"> D H, Wang F X,</w:t>
      </w:r>
      <w:r>
        <w:rPr>
          <w:rFonts w:hint="eastAsia"/>
          <w:sz w:val="21"/>
          <w:szCs w:val="21"/>
        </w:rPr>
        <w:t xml:space="preserve"> </w:t>
      </w:r>
      <w:r w:rsidRPr="00693366">
        <w:rPr>
          <w:sz w:val="21"/>
          <w:szCs w:val="21"/>
        </w:rPr>
        <w:t>et al.</w:t>
      </w:r>
      <w:r>
        <w:rPr>
          <w:rFonts w:hint="eastAsia"/>
          <w:sz w:val="21"/>
          <w:szCs w:val="21"/>
        </w:rPr>
        <w:t xml:space="preserve"> </w:t>
      </w:r>
      <w:r w:rsidRPr="00693366">
        <w:rPr>
          <w:sz w:val="21"/>
          <w:szCs w:val="21"/>
        </w:rPr>
        <w:t>The Association between Excessive Social Media Use and Distraction: An Eye Movement Tracking Study[J].</w:t>
      </w:r>
      <w:r w:rsidR="00544117">
        <w:rPr>
          <w:rFonts w:hint="eastAsia"/>
          <w:sz w:val="21"/>
          <w:szCs w:val="21"/>
        </w:rPr>
        <w:t xml:space="preserve"> </w:t>
      </w:r>
      <w:r w:rsidRPr="00693366">
        <w:rPr>
          <w:sz w:val="21"/>
          <w:szCs w:val="21"/>
        </w:rPr>
        <w:t>Information &amp; Management,</w:t>
      </w:r>
      <w:r w:rsidR="00B02E4A" w:rsidRPr="00926A24">
        <w:rPr>
          <w:sz w:val="21"/>
          <w:szCs w:val="21"/>
        </w:rPr>
        <w:t xml:space="preserve"> 202</w:t>
      </w:r>
      <w:r w:rsidR="00B02E4A" w:rsidRPr="00926A24">
        <w:rPr>
          <w:rFonts w:hint="eastAsia"/>
          <w:sz w:val="21"/>
          <w:szCs w:val="21"/>
        </w:rPr>
        <w:t>1,</w:t>
      </w:r>
      <w:r w:rsidR="006E33F2" w:rsidRPr="00926A24">
        <w:rPr>
          <w:sz w:val="21"/>
          <w:szCs w:val="21"/>
        </w:rPr>
        <w:t xml:space="preserve"> 58</w:t>
      </w:r>
      <w:r w:rsidR="005F44AC">
        <w:rPr>
          <w:rFonts w:hint="eastAsia"/>
          <w:sz w:val="21"/>
          <w:szCs w:val="21"/>
        </w:rPr>
        <w:t>(2):</w:t>
      </w:r>
      <w:r w:rsidR="006E33F2" w:rsidRPr="00926A24">
        <w:rPr>
          <w:sz w:val="21"/>
          <w:szCs w:val="21"/>
        </w:rPr>
        <w:t xml:space="preserve"> </w:t>
      </w:r>
      <w:r w:rsidR="005F44AC">
        <w:rPr>
          <w:rFonts w:hint="eastAsia"/>
          <w:sz w:val="21"/>
          <w:szCs w:val="21"/>
        </w:rPr>
        <w:t>103415</w:t>
      </w:r>
      <w:r w:rsidR="006E33F2" w:rsidRPr="00926A24">
        <w:rPr>
          <w:sz w:val="21"/>
          <w:szCs w:val="21"/>
        </w:rPr>
        <w:t>.</w:t>
      </w:r>
      <w:bookmarkEnd w:id="264"/>
    </w:p>
    <w:p w14:paraId="10334D01" w14:textId="1E22C60A" w:rsidR="006E33F2" w:rsidRPr="00926A24" w:rsidRDefault="00693366" w:rsidP="00926A24">
      <w:pPr>
        <w:widowControl/>
        <w:numPr>
          <w:ilvl w:val="0"/>
          <w:numId w:val="13"/>
        </w:numPr>
        <w:ind w:firstLineChars="0"/>
        <w:contextualSpacing/>
        <w:rPr>
          <w:sz w:val="21"/>
          <w:szCs w:val="21"/>
        </w:rPr>
      </w:pPr>
      <w:bookmarkStart w:id="265" w:name="_Ref195571781"/>
      <w:proofErr w:type="spellStart"/>
      <w:r w:rsidRPr="00693366">
        <w:rPr>
          <w:sz w:val="21"/>
          <w:szCs w:val="21"/>
        </w:rPr>
        <w:t>Duerden</w:t>
      </w:r>
      <w:proofErr w:type="spellEnd"/>
      <w:r w:rsidRPr="00693366">
        <w:rPr>
          <w:sz w:val="21"/>
          <w:szCs w:val="21"/>
        </w:rPr>
        <w:t xml:space="preserve"> M D, Courtright S H, Widmer M A.</w:t>
      </w:r>
      <w:r>
        <w:rPr>
          <w:rFonts w:hint="eastAsia"/>
          <w:sz w:val="21"/>
          <w:szCs w:val="21"/>
        </w:rPr>
        <w:t xml:space="preserve"> </w:t>
      </w:r>
      <w:r w:rsidRPr="00693366">
        <w:rPr>
          <w:sz w:val="21"/>
          <w:szCs w:val="21"/>
        </w:rPr>
        <w:t>Why People Play at Work: A Theoretical Examination of Leisure-at-Work[J].</w:t>
      </w:r>
      <w:r>
        <w:rPr>
          <w:rFonts w:hint="eastAsia"/>
          <w:sz w:val="21"/>
          <w:szCs w:val="21"/>
        </w:rPr>
        <w:t xml:space="preserve"> </w:t>
      </w:r>
      <w:r w:rsidRPr="00693366">
        <w:rPr>
          <w:sz w:val="21"/>
          <w:szCs w:val="21"/>
        </w:rPr>
        <w:t>Leisure Sciences, 201</w:t>
      </w:r>
      <w:r w:rsidR="005F44AC">
        <w:rPr>
          <w:rFonts w:hint="eastAsia"/>
          <w:sz w:val="21"/>
          <w:szCs w:val="21"/>
        </w:rPr>
        <w:t>8, 40(6)</w:t>
      </w:r>
      <w:r w:rsidRPr="00693366">
        <w:rPr>
          <w:sz w:val="21"/>
          <w:szCs w:val="21"/>
        </w:rPr>
        <w:t>:</w:t>
      </w:r>
      <w:r w:rsidR="005F44AC">
        <w:rPr>
          <w:rFonts w:hint="eastAsia"/>
          <w:sz w:val="21"/>
          <w:szCs w:val="21"/>
        </w:rPr>
        <w:t xml:space="preserve"> </w:t>
      </w:r>
      <w:bookmarkEnd w:id="265"/>
      <w:r w:rsidR="005F44AC">
        <w:rPr>
          <w:rFonts w:hint="eastAsia"/>
          <w:sz w:val="21"/>
          <w:szCs w:val="21"/>
        </w:rPr>
        <w:t>634-648</w:t>
      </w:r>
      <w:r>
        <w:rPr>
          <w:rFonts w:hint="eastAsia"/>
          <w:sz w:val="21"/>
          <w:szCs w:val="21"/>
        </w:rPr>
        <w:t>.</w:t>
      </w:r>
    </w:p>
    <w:p w14:paraId="1B1DDAB6" w14:textId="57B00A27" w:rsidR="006E33F2" w:rsidRPr="00926A24" w:rsidRDefault="006E33F2" w:rsidP="00926A24">
      <w:pPr>
        <w:widowControl/>
        <w:numPr>
          <w:ilvl w:val="0"/>
          <w:numId w:val="13"/>
        </w:numPr>
        <w:ind w:firstLineChars="0"/>
        <w:contextualSpacing/>
        <w:rPr>
          <w:sz w:val="21"/>
          <w:szCs w:val="21"/>
        </w:rPr>
      </w:pPr>
      <w:bookmarkStart w:id="266" w:name="_Ref195571783"/>
      <w:r w:rsidRPr="00926A24">
        <w:rPr>
          <w:sz w:val="21"/>
          <w:szCs w:val="21"/>
        </w:rPr>
        <w:t>Liang Y W. Conceptualization and measurement of work-leisure facilitation</w:t>
      </w:r>
      <w:r w:rsidR="00C57743" w:rsidRPr="00926A24">
        <w:rPr>
          <w:sz w:val="21"/>
          <w:szCs w:val="21"/>
        </w:rPr>
        <w:t>[J]</w:t>
      </w:r>
      <w:r w:rsidRPr="00926A24">
        <w:rPr>
          <w:sz w:val="21"/>
          <w:szCs w:val="21"/>
        </w:rPr>
        <w:t>. Journal of Leisure Research,</w:t>
      </w:r>
      <w:r w:rsidR="00C57743" w:rsidRPr="00926A24">
        <w:rPr>
          <w:sz w:val="21"/>
          <w:szCs w:val="21"/>
        </w:rPr>
        <w:t xml:space="preserve"> 2018</w:t>
      </w:r>
      <w:r w:rsidR="00C57743" w:rsidRPr="00926A24">
        <w:rPr>
          <w:rFonts w:hint="eastAsia"/>
          <w:sz w:val="21"/>
          <w:szCs w:val="21"/>
        </w:rPr>
        <w:t>,</w:t>
      </w:r>
      <w:r w:rsidRPr="00926A24">
        <w:rPr>
          <w:sz w:val="21"/>
          <w:szCs w:val="21"/>
        </w:rPr>
        <w:t xml:space="preserve"> 49(2)</w:t>
      </w:r>
      <w:r w:rsidR="00693366">
        <w:rPr>
          <w:rFonts w:hint="eastAsia"/>
          <w:sz w:val="21"/>
          <w:szCs w:val="21"/>
        </w:rPr>
        <w:t>:</w:t>
      </w:r>
      <w:r w:rsidRPr="00926A24">
        <w:rPr>
          <w:sz w:val="21"/>
          <w:szCs w:val="21"/>
        </w:rPr>
        <w:t xml:space="preserve"> 109-132</w:t>
      </w:r>
      <w:bookmarkEnd w:id="266"/>
      <w:r w:rsidR="00693366">
        <w:rPr>
          <w:rFonts w:hint="eastAsia"/>
          <w:sz w:val="21"/>
          <w:szCs w:val="21"/>
        </w:rPr>
        <w:t>.</w:t>
      </w:r>
    </w:p>
    <w:p w14:paraId="635C2632" w14:textId="59EA237D" w:rsidR="006E33F2" w:rsidRPr="00926A24" w:rsidRDefault="00712FBC" w:rsidP="00926A24">
      <w:pPr>
        <w:widowControl/>
        <w:numPr>
          <w:ilvl w:val="0"/>
          <w:numId w:val="13"/>
        </w:numPr>
        <w:ind w:firstLineChars="0"/>
        <w:contextualSpacing/>
        <w:rPr>
          <w:sz w:val="21"/>
          <w:szCs w:val="21"/>
        </w:rPr>
      </w:pPr>
      <w:bookmarkStart w:id="267" w:name="_Ref195571804"/>
      <w:r w:rsidRPr="00926A24">
        <w:rPr>
          <w:sz w:val="21"/>
          <w:szCs w:val="21"/>
        </w:rPr>
        <w:t>Schaufeli W B, Bakker A B.</w:t>
      </w:r>
      <w:r w:rsidR="009A45F4" w:rsidRPr="00926A24">
        <w:rPr>
          <w:rFonts w:hint="eastAsia"/>
          <w:sz w:val="21"/>
          <w:szCs w:val="21"/>
        </w:rPr>
        <w:t xml:space="preserve"> </w:t>
      </w:r>
      <w:r w:rsidRPr="00926A24">
        <w:rPr>
          <w:sz w:val="21"/>
          <w:szCs w:val="21"/>
        </w:rPr>
        <w:t>Defining and measuring work engagement: Bringing clarity to the concept[J].</w:t>
      </w:r>
      <w:r w:rsidR="006E33F2" w:rsidRPr="00926A24">
        <w:rPr>
          <w:sz w:val="21"/>
          <w:szCs w:val="21"/>
        </w:rPr>
        <w:t xml:space="preserve"> </w:t>
      </w:r>
      <w:r w:rsidR="009A45F4" w:rsidRPr="00926A24">
        <w:rPr>
          <w:sz w:val="21"/>
          <w:szCs w:val="21"/>
        </w:rPr>
        <w:t>Psychology Press</w:t>
      </w:r>
      <w:r w:rsidR="009A45F4" w:rsidRPr="00926A24">
        <w:rPr>
          <w:rFonts w:hint="eastAsia"/>
          <w:sz w:val="21"/>
          <w:szCs w:val="21"/>
        </w:rPr>
        <w:t xml:space="preserve">, </w:t>
      </w:r>
      <w:r w:rsidR="00C57743" w:rsidRPr="00926A24">
        <w:rPr>
          <w:sz w:val="21"/>
          <w:szCs w:val="21"/>
        </w:rPr>
        <w:t>2010</w:t>
      </w:r>
      <w:r w:rsidR="00544117">
        <w:rPr>
          <w:rFonts w:hint="eastAsia"/>
          <w:sz w:val="21"/>
          <w:szCs w:val="21"/>
        </w:rPr>
        <w:t>:</w:t>
      </w:r>
      <w:r w:rsidR="00C57743" w:rsidRPr="00926A24">
        <w:rPr>
          <w:rFonts w:hint="eastAsia"/>
          <w:sz w:val="21"/>
          <w:szCs w:val="21"/>
        </w:rPr>
        <w:t xml:space="preserve"> </w:t>
      </w:r>
      <w:r w:rsidR="006E33F2" w:rsidRPr="00926A24">
        <w:rPr>
          <w:sz w:val="21"/>
          <w:szCs w:val="21"/>
        </w:rPr>
        <w:t>10-24</w:t>
      </w:r>
      <w:bookmarkEnd w:id="267"/>
      <w:r w:rsidR="00C57743" w:rsidRPr="00926A24">
        <w:rPr>
          <w:rFonts w:hint="eastAsia"/>
          <w:sz w:val="21"/>
          <w:szCs w:val="21"/>
        </w:rPr>
        <w:t>.</w:t>
      </w:r>
    </w:p>
    <w:p w14:paraId="61324133" w14:textId="35992A74" w:rsidR="006E33F2" w:rsidRPr="00926A24" w:rsidRDefault="009A45F4" w:rsidP="00926A24">
      <w:pPr>
        <w:widowControl/>
        <w:numPr>
          <w:ilvl w:val="0"/>
          <w:numId w:val="13"/>
        </w:numPr>
        <w:ind w:firstLineChars="0"/>
        <w:contextualSpacing/>
        <w:rPr>
          <w:sz w:val="21"/>
          <w:szCs w:val="21"/>
        </w:rPr>
      </w:pPr>
      <w:bookmarkStart w:id="268" w:name="_Ref195571823"/>
      <w:r w:rsidRPr="00926A24">
        <w:rPr>
          <w:sz w:val="21"/>
          <w:szCs w:val="21"/>
        </w:rPr>
        <w:t>Bandura A.</w:t>
      </w:r>
      <w:r w:rsidRPr="00926A24">
        <w:rPr>
          <w:rFonts w:hint="eastAsia"/>
          <w:sz w:val="21"/>
          <w:szCs w:val="21"/>
        </w:rPr>
        <w:t xml:space="preserve"> </w:t>
      </w:r>
      <w:r w:rsidRPr="00926A24">
        <w:rPr>
          <w:sz w:val="21"/>
          <w:szCs w:val="21"/>
        </w:rPr>
        <w:t>Social Foundations of Thought and Action[J].</w:t>
      </w:r>
      <w:r w:rsidRPr="00926A24">
        <w:rPr>
          <w:rFonts w:hint="eastAsia"/>
          <w:sz w:val="21"/>
          <w:szCs w:val="21"/>
        </w:rPr>
        <w:t xml:space="preserve"> </w:t>
      </w:r>
      <w:r w:rsidRPr="00926A24">
        <w:rPr>
          <w:sz w:val="21"/>
          <w:szCs w:val="21"/>
        </w:rPr>
        <w:t>Journal of Applied Psychology, 1986, 12(1):</w:t>
      </w:r>
      <w:r w:rsidR="00544117">
        <w:rPr>
          <w:rFonts w:hint="eastAsia"/>
          <w:sz w:val="21"/>
          <w:szCs w:val="21"/>
        </w:rPr>
        <w:t xml:space="preserve"> </w:t>
      </w:r>
      <w:r w:rsidRPr="00926A24">
        <w:rPr>
          <w:sz w:val="21"/>
          <w:szCs w:val="21"/>
        </w:rPr>
        <w:t>169</w:t>
      </w:r>
      <w:r w:rsidR="00511CA6">
        <w:rPr>
          <w:rFonts w:hint="eastAsia"/>
          <w:sz w:val="21"/>
          <w:szCs w:val="21"/>
        </w:rPr>
        <w:t>-171</w:t>
      </w:r>
      <w:r w:rsidR="006E33F2" w:rsidRPr="00926A24">
        <w:rPr>
          <w:sz w:val="21"/>
          <w:szCs w:val="21"/>
        </w:rPr>
        <w:t>.</w:t>
      </w:r>
      <w:bookmarkEnd w:id="268"/>
    </w:p>
    <w:p w14:paraId="5FFC3717" w14:textId="45E7A2AF" w:rsidR="006E33F2" w:rsidRPr="00926A24" w:rsidRDefault="006E33F2" w:rsidP="00926A24">
      <w:pPr>
        <w:widowControl/>
        <w:numPr>
          <w:ilvl w:val="0"/>
          <w:numId w:val="13"/>
        </w:numPr>
        <w:ind w:firstLineChars="0"/>
        <w:contextualSpacing/>
        <w:rPr>
          <w:sz w:val="21"/>
          <w:szCs w:val="21"/>
        </w:rPr>
      </w:pPr>
      <w:bookmarkStart w:id="269" w:name="_Ref195571889"/>
      <w:proofErr w:type="spellStart"/>
      <w:r w:rsidRPr="00926A24">
        <w:rPr>
          <w:sz w:val="21"/>
          <w:szCs w:val="21"/>
        </w:rPr>
        <w:t>Ozimek</w:t>
      </w:r>
      <w:proofErr w:type="spellEnd"/>
      <w:r w:rsidRPr="00926A24">
        <w:rPr>
          <w:sz w:val="21"/>
          <w:szCs w:val="21"/>
        </w:rPr>
        <w:t xml:space="preserve"> P, </w:t>
      </w:r>
      <w:proofErr w:type="spellStart"/>
      <w:r w:rsidRPr="00926A24">
        <w:rPr>
          <w:sz w:val="21"/>
          <w:szCs w:val="21"/>
        </w:rPr>
        <w:t>Förster</w:t>
      </w:r>
      <w:proofErr w:type="spellEnd"/>
      <w:r w:rsidRPr="00926A24">
        <w:rPr>
          <w:sz w:val="21"/>
          <w:szCs w:val="21"/>
        </w:rPr>
        <w:t xml:space="preserve"> J. The social online</w:t>
      </w:r>
      <w:r w:rsidRPr="00926A24">
        <w:rPr>
          <w:rFonts w:hint="eastAsia"/>
          <w:sz w:val="21"/>
          <w:szCs w:val="21"/>
        </w:rPr>
        <w:t>‐</w:t>
      </w:r>
      <w:r w:rsidRPr="00926A24">
        <w:rPr>
          <w:sz w:val="21"/>
          <w:szCs w:val="21"/>
        </w:rPr>
        <w:t>self</w:t>
      </w:r>
      <w:r w:rsidRPr="00926A24">
        <w:rPr>
          <w:rFonts w:hint="eastAsia"/>
          <w:sz w:val="21"/>
          <w:szCs w:val="21"/>
        </w:rPr>
        <w:t>‐</w:t>
      </w:r>
      <w:r w:rsidRPr="00926A24">
        <w:rPr>
          <w:sz w:val="21"/>
          <w:szCs w:val="21"/>
        </w:rPr>
        <w:t>regulation</w:t>
      </w:r>
      <w:r w:rsidRPr="00926A24">
        <w:rPr>
          <w:rFonts w:hint="eastAsia"/>
          <w:sz w:val="21"/>
          <w:szCs w:val="21"/>
        </w:rPr>
        <w:t>‐</w:t>
      </w:r>
      <w:r w:rsidRPr="00926A24">
        <w:rPr>
          <w:sz w:val="21"/>
          <w:szCs w:val="21"/>
        </w:rPr>
        <w:t>theory: A review of self</w:t>
      </w:r>
      <w:r w:rsidRPr="00926A24">
        <w:rPr>
          <w:rFonts w:hint="eastAsia"/>
          <w:sz w:val="21"/>
          <w:szCs w:val="21"/>
        </w:rPr>
        <w:t>‐</w:t>
      </w:r>
      <w:r w:rsidRPr="00926A24">
        <w:rPr>
          <w:sz w:val="21"/>
          <w:szCs w:val="21"/>
        </w:rPr>
        <w:t>regulation in social media</w:t>
      </w:r>
      <w:r w:rsidR="00C57743" w:rsidRPr="00926A24">
        <w:rPr>
          <w:sz w:val="21"/>
          <w:szCs w:val="21"/>
        </w:rPr>
        <w:t>[J]</w:t>
      </w:r>
      <w:r w:rsidRPr="00926A24">
        <w:rPr>
          <w:sz w:val="21"/>
          <w:szCs w:val="21"/>
        </w:rPr>
        <w:t>. Journal of Media Psychology,</w:t>
      </w:r>
      <w:r w:rsidR="00C57743" w:rsidRPr="00926A24">
        <w:rPr>
          <w:sz w:val="21"/>
          <w:szCs w:val="21"/>
        </w:rPr>
        <w:t xml:space="preserve"> 2021</w:t>
      </w:r>
      <w:r w:rsidR="00C57743" w:rsidRPr="00926A24">
        <w:rPr>
          <w:rFonts w:hint="eastAsia"/>
          <w:sz w:val="21"/>
          <w:szCs w:val="21"/>
        </w:rPr>
        <w:t xml:space="preserve">, </w:t>
      </w:r>
      <w:r w:rsidRPr="00926A24">
        <w:rPr>
          <w:sz w:val="21"/>
          <w:szCs w:val="21"/>
        </w:rPr>
        <w:t>33(4)</w:t>
      </w:r>
      <w:r w:rsidR="00544117">
        <w:rPr>
          <w:rFonts w:hint="eastAsia"/>
          <w:sz w:val="21"/>
          <w:szCs w:val="21"/>
        </w:rPr>
        <w:t>:</w:t>
      </w:r>
      <w:r w:rsidRPr="00926A24">
        <w:rPr>
          <w:sz w:val="21"/>
          <w:szCs w:val="21"/>
        </w:rPr>
        <w:t xml:space="preserve"> 181</w:t>
      </w:r>
      <w:r w:rsidR="00544117">
        <w:rPr>
          <w:rFonts w:hint="eastAsia"/>
          <w:sz w:val="21"/>
          <w:szCs w:val="21"/>
        </w:rPr>
        <w:t>-</w:t>
      </w:r>
      <w:r w:rsidRPr="00926A24">
        <w:rPr>
          <w:sz w:val="21"/>
          <w:szCs w:val="21"/>
        </w:rPr>
        <w:t>190.</w:t>
      </w:r>
      <w:bookmarkEnd w:id="269"/>
    </w:p>
    <w:p w14:paraId="69DA46F8" w14:textId="16BEF2B7" w:rsidR="006E33F2" w:rsidRPr="00926A24" w:rsidRDefault="00544117" w:rsidP="00926A24">
      <w:pPr>
        <w:widowControl/>
        <w:numPr>
          <w:ilvl w:val="0"/>
          <w:numId w:val="13"/>
        </w:numPr>
        <w:ind w:firstLineChars="0"/>
        <w:contextualSpacing/>
        <w:rPr>
          <w:sz w:val="21"/>
          <w:szCs w:val="21"/>
        </w:rPr>
      </w:pPr>
      <w:r w:rsidRPr="00544117">
        <w:rPr>
          <w:sz w:val="21"/>
          <w:szCs w:val="21"/>
        </w:rPr>
        <w:t>Fred R.</w:t>
      </w:r>
      <w:r>
        <w:rPr>
          <w:rFonts w:hint="eastAsia"/>
          <w:sz w:val="21"/>
          <w:szCs w:val="21"/>
        </w:rPr>
        <w:t xml:space="preserve"> </w:t>
      </w:r>
      <w:r w:rsidRPr="00544117">
        <w:rPr>
          <w:sz w:val="21"/>
          <w:szCs w:val="21"/>
        </w:rPr>
        <w:t>The Filter Bubble: What the Internet Is Hiding from You[J].</w:t>
      </w:r>
      <w:r>
        <w:rPr>
          <w:rFonts w:hint="eastAsia"/>
          <w:sz w:val="21"/>
          <w:szCs w:val="21"/>
        </w:rPr>
        <w:t xml:space="preserve"> </w:t>
      </w:r>
      <w:r w:rsidRPr="00544117">
        <w:rPr>
          <w:sz w:val="21"/>
          <w:szCs w:val="21"/>
        </w:rPr>
        <w:t>Portal Libraries &amp; the Academy, 2011, 11(4):</w:t>
      </w:r>
      <w:r>
        <w:rPr>
          <w:rFonts w:hint="eastAsia"/>
          <w:sz w:val="21"/>
          <w:szCs w:val="21"/>
        </w:rPr>
        <w:t xml:space="preserve"> </w:t>
      </w:r>
      <w:r w:rsidRPr="00544117">
        <w:rPr>
          <w:sz w:val="21"/>
          <w:szCs w:val="21"/>
        </w:rPr>
        <w:t>1009-1011.</w:t>
      </w:r>
      <w:r w:rsidR="006E33F2" w:rsidRPr="00926A24">
        <w:rPr>
          <w:sz w:val="21"/>
          <w:szCs w:val="21"/>
        </w:rPr>
        <w:t xml:space="preserve"> </w:t>
      </w:r>
    </w:p>
    <w:p w14:paraId="75E17B39" w14:textId="2F9D9383" w:rsidR="006E33F2" w:rsidRPr="00926A24" w:rsidRDefault="006E33F2" w:rsidP="00926A24">
      <w:pPr>
        <w:widowControl/>
        <w:numPr>
          <w:ilvl w:val="0"/>
          <w:numId w:val="13"/>
        </w:numPr>
        <w:ind w:firstLineChars="0"/>
        <w:contextualSpacing/>
        <w:rPr>
          <w:sz w:val="21"/>
          <w:szCs w:val="21"/>
        </w:rPr>
      </w:pPr>
      <w:bookmarkStart w:id="270" w:name="_Ref195719966"/>
      <w:proofErr w:type="spellStart"/>
      <w:r w:rsidRPr="00926A24">
        <w:rPr>
          <w:sz w:val="21"/>
          <w:szCs w:val="21"/>
        </w:rPr>
        <w:lastRenderedPageBreak/>
        <w:t>Trautwein</w:t>
      </w:r>
      <w:proofErr w:type="spellEnd"/>
      <w:r w:rsidRPr="00926A24">
        <w:rPr>
          <w:sz w:val="21"/>
          <w:szCs w:val="21"/>
        </w:rPr>
        <w:t xml:space="preserve"> Y, </w:t>
      </w:r>
      <w:proofErr w:type="spellStart"/>
      <w:r w:rsidRPr="00926A24">
        <w:rPr>
          <w:sz w:val="21"/>
          <w:szCs w:val="21"/>
        </w:rPr>
        <w:t>Zechiel</w:t>
      </w:r>
      <w:proofErr w:type="spellEnd"/>
      <w:r w:rsidRPr="00926A24">
        <w:rPr>
          <w:sz w:val="21"/>
          <w:szCs w:val="21"/>
        </w:rPr>
        <w:t xml:space="preserve"> F, </w:t>
      </w:r>
      <w:proofErr w:type="spellStart"/>
      <w:r w:rsidRPr="00926A24">
        <w:rPr>
          <w:sz w:val="21"/>
          <w:szCs w:val="21"/>
        </w:rPr>
        <w:t>Coussement</w:t>
      </w:r>
      <w:proofErr w:type="spellEnd"/>
      <w:r w:rsidRPr="00926A24">
        <w:rPr>
          <w:sz w:val="21"/>
          <w:szCs w:val="21"/>
        </w:rPr>
        <w:t xml:space="preserve"> K,</w:t>
      </w:r>
      <w:r w:rsidR="009A45F4" w:rsidRPr="00926A24">
        <w:rPr>
          <w:rFonts w:hint="eastAsia"/>
          <w:sz w:val="21"/>
          <w:szCs w:val="21"/>
        </w:rPr>
        <w:t xml:space="preserve"> </w:t>
      </w:r>
      <w:r w:rsidRPr="00926A24">
        <w:rPr>
          <w:sz w:val="21"/>
          <w:szCs w:val="21"/>
        </w:rPr>
        <w:t>et al.</w:t>
      </w:r>
      <w:r w:rsidR="009A45F4" w:rsidRPr="00926A24">
        <w:rPr>
          <w:rFonts w:hint="eastAsia"/>
          <w:sz w:val="21"/>
          <w:szCs w:val="21"/>
        </w:rPr>
        <w:t xml:space="preserve"> </w:t>
      </w:r>
      <w:r w:rsidRPr="00926A24">
        <w:rPr>
          <w:sz w:val="21"/>
          <w:szCs w:val="21"/>
        </w:rPr>
        <w:t xml:space="preserve">Opening the 'black box' of HRM algorithmic biases </w:t>
      </w:r>
      <w:r w:rsidR="00544117">
        <w:rPr>
          <w:rFonts w:hint="eastAsia"/>
          <w:sz w:val="21"/>
          <w:szCs w:val="21"/>
        </w:rPr>
        <w:t>-</w:t>
      </w:r>
      <w:r w:rsidRPr="00926A24">
        <w:rPr>
          <w:sz w:val="21"/>
          <w:szCs w:val="21"/>
        </w:rPr>
        <w:t xml:space="preserve"> How hiring practices induce discrimination on freelancing platforms[J].</w:t>
      </w:r>
      <w:r w:rsidR="009A45F4" w:rsidRPr="00926A24">
        <w:rPr>
          <w:rFonts w:hint="eastAsia"/>
          <w:sz w:val="21"/>
          <w:szCs w:val="21"/>
        </w:rPr>
        <w:t xml:space="preserve"> </w:t>
      </w:r>
      <w:r w:rsidRPr="00926A24">
        <w:rPr>
          <w:sz w:val="21"/>
          <w:szCs w:val="21"/>
        </w:rPr>
        <w:t>Journal of Business Research, 2025, 192</w:t>
      </w:r>
      <w:r w:rsidR="00511CA6">
        <w:rPr>
          <w:rFonts w:hint="eastAsia"/>
          <w:sz w:val="21"/>
          <w:szCs w:val="21"/>
        </w:rPr>
        <w:t xml:space="preserve">: </w:t>
      </w:r>
      <w:r w:rsidR="00511CA6" w:rsidRPr="00511CA6">
        <w:rPr>
          <w:sz w:val="21"/>
          <w:szCs w:val="21"/>
        </w:rPr>
        <w:t>115298</w:t>
      </w:r>
      <w:r w:rsidRPr="00926A24">
        <w:rPr>
          <w:sz w:val="21"/>
          <w:szCs w:val="21"/>
        </w:rPr>
        <w:t>.</w:t>
      </w:r>
      <w:bookmarkEnd w:id="270"/>
      <w:r w:rsidRPr="00926A24">
        <w:rPr>
          <w:sz w:val="21"/>
          <w:szCs w:val="21"/>
        </w:rPr>
        <w:t xml:space="preserve"> </w:t>
      </w:r>
    </w:p>
    <w:p w14:paraId="66411F75" w14:textId="22F6DBBD" w:rsidR="006E33F2" w:rsidRPr="00926A24" w:rsidRDefault="006E33F2" w:rsidP="00926A24">
      <w:pPr>
        <w:widowControl/>
        <w:numPr>
          <w:ilvl w:val="0"/>
          <w:numId w:val="13"/>
        </w:numPr>
        <w:ind w:firstLineChars="0"/>
        <w:contextualSpacing/>
        <w:rPr>
          <w:sz w:val="21"/>
          <w:szCs w:val="21"/>
        </w:rPr>
      </w:pPr>
      <w:bookmarkStart w:id="271" w:name="_Ref195571926"/>
      <w:r w:rsidRPr="00926A24">
        <w:rPr>
          <w:sz w:val="21"/>
          <w:szCs w:val="21"/>
        </w:rPr>
        <w:t xml:space="preserve">Bandura A. Social cognitive theory: an agentic perspective[J]. Asian Journal of Social Psychology, 1999, 2(1): </w:t>
      </w:r>
      <w:r w:rsidR="00BA2D0A">
        <w:rPr>
          <w:rFonts w:hint="eastAsia"/>
          <w:sz w:val="21"/>
          <w:szCs w:val="21"/>
        </w:rPr>
        <w:t>2</w:t>
      </w:r>
      <w:r w:rsidRPr="00926A24">
        <w:rPr>
          <w:sz w:val="21"/>
          <w:szCs w:val="21"/>
        </w:rPr>
        <w:t>1</w:t>
      </w:r>
      <w:r w:rsidR="00BA2D0A">
        <w:rPr>
          <w:rFonts w:hint="eastAsia"/>
          <w:sz w:val="21"/>
          <w:szCs w:val="21"/>
        </w:rPr>
        <w:t>-41</w:t>
      </w:r>
      <w:r w:rsidRPr="00926A24">
        <w:rPr>
          <w:sz w:val="21"/>
          <w:szCs w:val="21"/>
        </w:rPr>
        <w:t>.</w:t>
      </w:r>
      <w:bookmarkEnd w:id="271"/>
    </w:p>
    <w:p w14:paraId="6B60BF1E" w14:textId="2229708E" w:rsidR="006E33F2" w:rsidRPr="00926A24" w:rsidRDefault="006E33F2" w:rsidP="00926A24">
      <w:pPr>
        <w:widowControl/>
        <w:numPr>
          <w:ilvl w:val="0"/>
          <w:numId w:val="13"/>
        </w:numPr>
        <w:ind w:firstLineChars="0"/>
        <w:contextualSpacing/>
        <w:rPr>
          <w:sz w:val="21"/>
          <w:szCs w:val="21"/>
        </w:rPr>
      </w:pPr>
      <w:bookmarkStart w:id="272" w:name="_Ref195571950"/>
      <w:r w:rsidRPr="00926A24">
        <w:rPr>
          <w:sz w:val="21"/>
          <w:szCs w:val="21"/>
        </w:rPr>
        <w:t>Duckworth, Peterson A L,</w:t>
      </w:r>
      <w:r w:rsidR="009A45F4" w:rsidRPr="00926A24">
        <w:rPr>
          <w:rFonts w:hint="eastAsia"/>
          <w:sz w:val="21"/>
          <w:szCs w:val="21"/>
        </w:rPr>
        <w:t xml:space="preserve"> </w:t>
      </w:r>
      <w:proofErr w:type="spellStart"/>
      <w:r w:rsidRPr="00926A24">
        <w:rPr>
          <w:sz w:val="21"/>
          <w:szCs w:val="21"/>
        </w:rPr>
        <w:t>ChristopherMatthews</w:t>
      </w:r>
      <w:proofErr w:type="spellEnd"/>
      <w:r w:rsidRPr="00926A24">
        <w:rPr>
          <w:sz w:val="21"/>
          <w:szCs w:val="21"/>
        </w:rPr>
        <w:t>,</w:t>
      </w:r>
      <w:r w:rsidR="009A45F4" w:rsidRPr="00926A24">
        <w:rPr>
          <w:rFonts w:hint="eastAsia"/>
          <w:sz w:val="21"/>
          <w:szCs w:val="21"/>
        </w:rPr>
        <w:t xml:space="preserve"> </w:t>
      </w:r>
      <w:r w:rsidRPr="00926A24">
        <w:rPr>
          <w:sz w:val="21"/>
          <w:szCs w:val="21"/>
        </w:rPr>
        <w:t>et al.</w:t>
      </w:r>
      <w:r w:rsidR="009A45F4" w:rsidRPr="00926A24">
        <w:rPr>
          <w:rFonts w:hint="eastAsia"/>
          <w:sz w:val="21"/>
          <w:szCs w:val="21"/>
        </w:rPr>
        <w:t xml:space="preserve"> </w:t>
      </w:r>
      <w:r w:rsidRPr="00926A24">
        <w:rPr>
          <w:sz w:val="21"/>
          <w:szCs w:val="21"/>
        </w:rPr>
        <w:t>Grit: Perseverance and passion for long-term goals[J].</w:t>
      </w:r>
      <w:r w:rsidR="009A45F4" w:rsidRPr="00926A24">
        <w:rPr>
          <w:rFonts w:hint="eastAsia"/>
          <w:sz w:val="21"/>
          <w:szCs w:val="21"/>
        </w:rPr>
        <w:t xml:space="preserve"> </w:t>
      </w:r>
      <w:r w:rsidRPr="00926A24">
        <w:rPr>
          <w:sz w:val="21"/>
          <w:szCs w:val="21"/>
        </w:rPr>
        <w:t>Journal of Personality and Social Psychology, 2007</w:t>
      </w:r>
      <w:r w:rsidR="00BA2D0A">
        <w:rPr>
          <w:rFonts w:hint="eastAsia"/>
          <w:sz w:val="21"/>
          <w:szCs w:val="21"/>
        </w:rPr>
        <w:t>,</w:t>
      </w:r>
      <w:r w:rsidR="00BA2D0A" w:rsidRPr="00BA2D0A">
        <w:t xml:space="preserve"> </w:t>
      </w:r>
      <w:r w:rsidR="00BA2D0A" w:rsidRPr="00BA2D0A">
        <w:rPr>
          <w:sz w:val="21"/>
          <w:szCs w:val="21"/>
        </w:rPr>
        <w:t>92(6): 1087-1101.</w:t>
      </w:r>
      <w:bookmarkEnd w:id="272"/>
    </w:p>
    <w:p w14:paraId="7990C626" w14:textId="0A051CB2" w:rsidR="006E33F2" w:rsidRPr="00E3185B" w:rsidRDefault="00D42C2C" w:rsidP="00E3185B">
      <w:pPr>
        <w:widowControl/>
        <w:numPr>
          <w:ilvl w:val="0"/>
          <w:numId w:val="13"/>
        </w:numPr>
        <w:ind w:firstLineChars="0"/>
        <w:contextualSpacing/>
        <w:rPr>
          <w:sz w:val="21"/>
          <w:szCs w:val="21"/>
        </w:rPr>
      </w:pPr>
      <w:bookmarkStart w:id="273" w:name="_Ref196496069"/>
      <w:proofErr w:type="spellStart"/>
      <w:r w:rsidRPr="00926A24">
        <w:rPr>
          <w:rFonts w:hint="eastAsia"/>
          <w:sz w:val="21"/>
          <w:szCs w:val="21"/>
        </w:rPr>
        <w:t>Boukef</w:t>
      </w:r>
      <w:proofErr w:type="spellEnd"/>
      <w:r w:rsidRPr="00926A24">
        <w:rPr>
          <w:rFonts w:hint="eastAsia"/>
          <w:sz w:val="21"/>
          <w:szCs w:val="21"/>
        </w:rPr>
        <w:t xml:space="preserve"> N,</w:t>
      </w:r>
      <w:r w:rsidR="00544117">
        <w:rPr>
          <w:rFonts w:hint="eastAsia"/>
          <w:sz w:val="21"/>
          <w:szCs w:val="21"/>
        </w:rPr>
        <w:t xml:space="preserve"> </w:t>
      </w:r>
      <w:proofErr w:type="spellStart"/>
      <w:r w:rsidRPr="00926A24">
        <w:rPr>
          <w:rFonts w:hint="eastAsia"/>
          <w:sz w:val="21"/>
          <w:szCs w:val="21"/>
        </w:rPr>
        <w:t>Charki</w:t>
      </w:r>
      <w:proofErr w:type="spellEnd"/>
      <w:r w:rsidRPr="00926A24">
        <w:rPr>
          <w:rFonts w:hint="eastAsia"/>
          <w:sz w:val="21"/>
          <w:szCs w:val="21"/>
        </w:rPr>
        <w:t xml:space="preserve"> M H,</w:t>
      </w:r>
      <w:r w:rsidR="009A45F4" w:rsidRPr="00926A24">
        <w:rPr>
          <w:rFonts w:hint="eastAsia"/>
          <w:sz w:val="21"/>
          <w:szCs w:val="21"/>
        </w:rPr>
        <w:t xml:space="preserve"> </w:t>
      </w:r>
      <w:r w:rsidRPr="00926A24">
        <w:rPr>
          <w:rFonts w:hint="eastAsia"/>
          <w:sz w:val="21"/>
          <w:szCs w:val="21"/>
        </w:rPr>
        <w:t>Cheikh</w:t>
      </w:r>
      <w:r w:rsidR="00544117">
        <w:rPr>
          <w:rFonts w:hint="eastAsia"/>
          <w:sz w:val="21"/>
          <w:szCs w:val="21"/>
        </w:rPr>
        <w:t>-</w:t>
      </w:r>
      <w:r w:rsidRPr="00926A24">
        <w:rPr>
          <w:rFonts w:hint="eastAsia"/>
          <w:sz w:val="21"/>
          <w:szCs w:val="21"/>
        </w:rPr>
        <w:t>Ammar</w:t>
      </w:r>
      <w:r w:rsidR="00544117">
        <w:rPr>
          <w:rFonts w:hint="eastAsia"/>
          <w:sz w:val="21"/>
          <w:szCs w:val="21"/>
        </w:rPr>
        <w:t xml:space="preserve"> M</w:t>
      </w:r>
      <w:r w:rsidRPr="00926A24">
        <w:rPr>
          <w:rFonts w:hint="eastAsia"/>
          <w:sz w:val="21"/>
          <w:szCs w:val="21"/>
        </w:rPr>
        <w:t>.</w:t>
      </w:r>
      <w:r w:rsidR="009A45F4" w:rsidRPr="00926A24">
        <w:rPr>
          <w:rFonts w:hint="eastAsia"/>
          <w:sz w:val="21"/>
          <w:szCs w:val="21"/>
        </w:rPr>
        <w:t xml:space="preserve"> </w:t>
      </w:r>
      <w:r w:rsidRPr="00926A24">
        <w:rPr>
          <w:rFonts w:hint="eastAsia"/>
          <w:sz w:val="21"/>
          <w:szCs w:val="21"/>
        </w:rPr>
        <w:t>Bridging the gap between work</w:t>
      </w:r>
      <w:r w:rsidRPr="00926A24">
        <w:rPr>
          <w:rFonts w:hint="eastAsia"/>
          <w:sz w:val="21"/>
          <w:szCs w:val="21"/>
        </w:rPr>
        <w:t>‐</w:t>
      </w:r>
      <w:r w:rsidRPr="00926A24">
        <w:rPr>
          <w:rFonts w:hint="eastAsia"/>
          <w:sz w:val="21"/>
          <w:szCs w:val="21"/>
        </w:rPr>
        <w:t>and nonwork</w:t>
      </w:r>
      <w:r w:rsidRPr="00926A24">
        <w:rPr>
          <w:rFonts w:hint="eastAsia"/>
          <w:sz w:val="21"/>
          <w:szCs w:val="21"/>
        </w:rPr>
        <w:t>‐</w:t>
      </w:r>
      <w:r w:rsidRPr="00926A24">
        <w:rPr>
          <w:rFonts w:hint="eastAsia"/>
          <w:sz w:val="21"/>
          <w:szCs w:val="21"/>
        </w:rPr>
        <w:t>related knowledge contributions on enterprise social media: The role of the employee</w:t>
      </w:r>
      <w:r w:rsidR="00544117">
        <w:rPr>
          <w:rFonts w:hint="eastAsia"/>
          <w:sz w:val="21"/>
          <w:szCs w:val="21"/>
        </w:rPr>
        <w:t>-</w:t>
      </w:r>
      <w:r w:rsidRPr="00926A24">
        <w:rPr>
          <w:rFonts w:hint="eastAsia"/>
          <w:sz w:val="21"/>
          <w:szCs w:val="21"/>
        </w:rPr>
        <w:t>employer relationship[J].</w:t>
      </w:r>
      <w:r w:rsidR="009A45F4" w:rsidRPr="00926A24">
        <w:rPr>
          <w:rFonts w:hint="eastAsia"/>
          <w:sz w:val="21"/>
          <w:szCs w:val="21"/>
        </w:rPr>
        <w:t xml:space="preserve"> </w:t>
      </w:r>
      <w:r w:rsidRPr="00926A24">
        <w:rPr>
          <w:rFonts w:hint="eastAsia"/>
          <w:sz w:val="21"/>
          <w:szCs w:val="21"/>
        </w:rPr>
        <w:t>Information Systems Journal, 2024, 34(5)</w:t>
      </w:r>
      <w:r w:rsidR="00E3185B">
        <w:rPr>
          <w:rFonts w:hint="eastAsia"/>
          <w:sz w:val="21"/>
          <w:szCs w:val="21"/>
        </w:rPr>
        <w:t xml:space="preserve">: </w:t>
      </w:r>
      <w:r w:rsidR="00E3185B" w:rsidRPr="00E3185B">
        <w:rPr>
          <w:rFonts w:hint="eastAsia"/>
          <w:sz w:val="21"/>
          <w:szCs w:val="21"/>
        </w:rPr>
        <w:t>1538-1578</w:t>
      </w:r>
      <w:r w:rsidRPr="00E3185B">
        <w:rPr>
          <w:rFonts w:hint="eastAsia"/>
          <w:sz w:val="21"/>
          <w:szCs w:val="21"/>
        </w:rPr>
        <w:t>.</w:t>
      </w:r>
      <w:bookmarkEnd w:id="273"/>
    </w:p>
    <w:p w14:paraId="420EA181" w14:textId="1E696969" w:rsidR="006E33F2" w:rsidRPr="00926A24" w:rsidRDefault="006E33F2" w:rsidP="00926A24">
      <w:pPr>
        <w:widowControl/>
        <w:numPr>
          <w:ilvl w:val="0"/>
          <w:numId w:val="13"/>
        </w:numPr>
        <w:ind w:firstLineChars="0"/>
        <w:contextualSpacing/>
        <w:rPr>
          <w:sz w:val="21"/>
          <w:szCs w:val="21"/>
        </w:rPr>
      </w:pPr>
      <w:bookmarkStart w:id="274" w:name="_Ref195571984"/>
      <w:proofErr w:type="spellStart"/>
      <w:r w:rsidRPr="00926A24">
        <w:rPr>
          <w:sz w:val="21"/>
          <w:szCs w:val="21"/>
        </w:rPr>
        <w:t>Dukerich</w:t>
      </w:r>
      <w:proofErr w:type="spellEnd"/>
      <w:r w:rsidRPr="00926A24">
        <w:rPr>
          <w:sz w:val="21"/>
          <w:szCs w:val="21"/>
        </w:rPr>
        <w:t xml:space="preserve"> J M, </w:t>
      </w:r>
      <w:proofErr w:type="spellStart"/>
      <w:r w:rsidRPr="00926A24">
        <w:rPr>
          <w:sz w:val="21"/>
          <w:szCs w:val="21"/>
        </w:rPr>
        <w:t>Ashforth</w:t>
      </w:r>
      <w:proofErr w:type="spellEnd"/>
      <w:r w:rsidRPr="00926A24">
        <w:rPr>
          <w:sz w:val="21"/>
          <w:szCs w:val="21"/>
        </w:rPr>
        <w:t xml:space="preserve"> B E.</w:t>
      </w:r>
      <w:r w:rsidR="009A45F4" w:rsidRPr="00926A24">
        <w:rPr>
          <w:rFonts w:hint="eastAsia"/>
          <w:sz w:val="21"/>
          <w:szCs w:val="21"/>
        </w:rPr>
        <w:t xml:space="preserve"> </w:t>
      </w:r>
      <w:r w:rsidRPr="00926A24">
        <w:rPr>
          <w:sz w:val="21"/>
          <w:szCs w:val="21"/>
        </w:rPr>
        <w:t>Role Transitions in Organizational Life: An Identity-Based Perspective[J].</w:t>
      </w:r>
      <w:r w:rsidR="009A45F4" w:rsidRPr="00926A24">
        <w:rPr>
          <w:rFonts w:hint="eastAsia"/>
          <w:sz w:val="21"/>
          <w:szCs w:val="21"/>
        </w:rPr>
        <w:t xml:space="preserve"> </w:t>
      </w:r>
      <w:r w:rsidRPr="00926A24">
        <w:rPr>
          <w:sz w:val="21"/>
          <w:szCs w:val="21"/>
        </w:rPr>
        <w:t>Academy of Management Review, 2000, 26(4):</w:t>
      </w:r>
      <w:r w:rsidR="00D824A3">
        <w:rPr>
          <w:rFonts w:hint="eastAsia"/>
          <w:sz w:val="21"/>
          <w:szCs w:val="21"/>
        </w:rPr>
        <w:t xml:space="preserve"> </w:t>
      </w:r>
      <w:r w:rsidRPr="00926A24">
        <w:rPr>
          <w:sz w:val="21"/>
          <w:szCs w:val="21"/>
        </w:rPr>
        <w:t>670</w:t>
      </w:r>
      <w:r w:rsidR="00E3185B">
        <w:rPr>
          <w:rFonts w:hint="eastAsia"/>
          <w:sz w:val="21"/>
          <w:szCs w:val="21"/>
        </w:rPr>
        <w:t>-672</w:t>
      </w:r>
      <w:r w:rsidRPr="00926A24">
        <w:rPr>
          <w:sz w:val="21"/>
          <w:szCs w:val="21"/>
        </w:rPr>
        <w:t>.</w:t>
      </w:r>
      <w:bookmarkEnd w:id="274"/>
    </w:p>
    <w:p w14:paraId="4656BBE3" w14:textId="3FE4BC99" w:rsidR="006E33F2" w:rsidRPr="00926A24" w:rsidRDefault="006E33F2" w:rsidP="00926A24">
      <w:pPr>
        <w:widowControl/>
        <w:numPr>
          <w:ilvl w:val="0"/>
          <w:numId w:val="13"/>
        </w:numPr>
        <w:ind w:firstLineChars="0"/>
        <w:contextualSpacing/>
        <w:rPr>
          <w:sz w:val="21"/>
          <w:szCs w:val="21"/>
        </w:rPr>
      </w:pPr>
      <w:bookmarkStart w:id="275" w:name="_Ref195571998"/>
      <w:r w:rsidRPr="00926A24">
        <w:rPr>
          <w:sz w:val="21"/>
          <w:szCs w:val="21"/>
        </w:rPr>
        <w:t>Clark, S. C. Work/family border theory: A new theory of work/family balance</w:t>
      </w:r>
      <w:r w:rsidR="00C57743" w:rsidRPr="00926A24">
        <w:rPr>
          <w:sz w:val="21"/>
          <w:szCs w:val="21"/>
        </w:rPr>
        <w:t>[J]</w:t>
      </w:r>
      <w:r w:rsidRPr="00926A24">
        <w:rPr>
          <w:sz w:val="21"/>
          <w:szCs w:val="21"/>
        </w:rPr>
        <w:t>. Human Relations,</w:t>
      </w:r>
      <w:r w:rsidR="00C57743" w:rsidRPr="00926A24">
        <w:rPr>
          <w:sz w:val="21"/>
          <w:szCs w:val="21"/>
        </w:rPr>
        <w:t xml:space="preserve"> 2000</w:t>
      </w:r>
      <w:r w:rsidR="00C57743" w:rsidRPr="00926A24">
        <w:rPr>
          <w:rFonts w:hint="eastAsia"/>
          <w:sz w:val="21"/>
          <w:szCs w:val="21"/>
        </w:rPr>
        <w:t>,</w:t>
      </w:r>
      <w:r w:rsidRPr="00926A24">
        <w:rPr>
          <w:sz w:val="21"/>
          <w:szCs w:val="21"/>
        </w:rPr>
        <w:t xml:space="preserve"> 53</w:t>
      </w:r>
      <w:r w:rsidR="00E3185B">
        <w:rPr>
          <w:rFonts w:hint="eastAsia"/>
          <w:sz w:val="21"/>
          <w:szCs w:val="21"/>
        </w:rPr>
        <w:t>(6)</w:t>
      </w:r>
      <w:r w:rsidR="00D824A3">
        <w:rPr>
          <w:rFonts w:hint="eastAsia"/>
          <w:sz w:val="21"/>
          <w:szCs w:val="21"/>
        </w:rPr>
        <w:t>:</w:t>
      </w:r>
      <w:r w:rsidRPr="00926A24">
        <w:rPr>
          <w:sz w:val="21"/>
          <w:szCs w:val="21"/>
        </w:rPr>
        <w:t xml:space="preserve"> 747–770.</w:t>
      </w:r>
      <w:bookmarkEnd w:id="275"/>
    </w:p>
    <w:p w14:paraId="0872CE22" w14:textId="07881148" w:rsidR="006E33F2" w:rsidRPr="00926A24" w:rsidRDefault="00E3185B" w:rsidP="00926A24">
      <w:pPr>
        <w:widowControl/>
        <w:numPr>
          <w:ilvl w:val="0"/>
          <w:numId w:val="13"/>
        </w:numPr>
        <w:ind w:firstLineChars="0"/>
        <w:contextualSpacing/>
        <w:rPr>
          <w:sz w:val="21"/>
          <w:szCs w:val="21"/>
        </w:rPr>
      </w:pPr>
      <w:bookmarkStart w:id="276" w:name="_Ref195572059"/>
      <w:r w:rsidRPr="00E3185B">
        <w:rPr>
          <w:sz w:val="21"/>
          <w:szCs w:val="21"/>
        </w:rPr>
        <w:t>Bandura, A. Social foundations of thought and action: A social cognitive theory[M]. Englewood Cliffs, NJ: Prentice-Hall, 1986</w:t>
      </w:r>
      <w:r w:rsidR="006E33F2" w:rsidRPr="00926A24">
        <w:rPr>
          <w:sz w:val="21"/>
          <w:szCs w:val="21"/>
        </w:rPr>
        <w:t>.</w:t>
      </w:r>
      <w:bookmarkEnd w:id="276"/>
    </w:p>
    <w:p w14:paraId="375A9996" w14:textId="01C93564" w:rsidR="006E33F2" w:rsidRPr="00926A24" w:rsidRDefault="00E74195" w:rsidP="00926A24">
      <w:pPr>
        <w:widowControl/>
        <w:numPr>
          <w:ilvl w:val="0"/>
          <w:numId w:val="13"/>
        </w:numPr>
        <w:ind w:firstLineChars="0"/>
        <w:contextualSpacing/>
        <w:rPr>
          <w:sz w:val="21"/>
          <w:szCs w:val="21"/>
        </w:rPr>
      </w:pPr>
      <w:r w:rsidRPr="00926A24">
        <w:rPr>
          <w:sz w:val="21"/>
          <w:szCs w:val="21"/>
        </w:rPr>
        <w:t>Bandura A.</w:t>
      </w:r>
      <w:r w:rsidR="00D824A3">
        <w:rPr>
          <w:rFonts w:hint="eastAsia"/>
          <w:sz w:val="21"/>
          <w:szCs w:val="21"/>
        </w:rPr>
        <w:t xml:space="preserve"> </w:t>
      </w:r>
      <w:r w:rsidRPr="00926A24">
        <w:rPr>
          <w:sz w:val="21"/>
          <w:szCs w:val="21"/>
        </w:rPr>
        <w:t>Human agency in social cognitive theory[J].</w:t>
      </w:r>
      <w:r w:rsidR="00D824A3">
        <w:rPr>
          <w:rFonts w:hint="eastAsia"/>
          <w:sz w:val="21"/>
          <w:szCs w:val="21"/>
        </w:rPr>
        <w:t xml:space="preserve"> </w:t>
      </w:r>
      <w:r w:rsidRPr="00926A24">
        <w:rPr>
          <w:sz w:val="21"/>
          <w:szCs w:val="21"/>
        </w:rPr>
        <w:t>American Psychologist, 1989, 44(9):</w:t>
      </w:r>
      <w:r w:rsidR="00D824A3">
        <w:rPr>
          <w:rFonts w:hint="eastAsia"/>
          <w:sz w:val="21"/>
          <w:szCs w:val="21"/>
        </w:rPr>
        <w:t xml:space="preserve"> </w:t>
      </w:r>
      <w:r w:rsidRPr="00926A24">
        <w:rPr>
          <w:sz w:val="21"/>
          <w:szCs w:val="21"/>
        </w:rPr>
        <w:t>1175</w:t>
      </w:r>
      <w:r w:rsidR="00E3185B">
        <w:rPr>
          <w:rFonts w:hint="eastAsia"/>
          <w:sz w:val="21"/>
          <w:szCs w:val="21"/>
        </w:rPr>
        <w:t>-1184</w:t>
      </w:r>
      <w:r w:rsidRPr="00926A24">
        <w:rPr>
          <w:sz w:val="21"/>
          <w:szCs w:val="21"/>
        </w:rPr>
        <w:t>.</w:t>
      </w:r>
    </w:p>
    <w:p w14:paraId="29C2E1EA" w14:textId="516D9B51" w:rsidR="006E33F2" w:rsidRPr="00926A24" w:rsidRDefault="00C57743" w:rsidP="00926A24">
      <w:pPr>
        <w:widowControl/>
        <w:numPr>
          <w:ilvl w:val="0"/>
          <w:numId w:val="13"/>
        </w:numPr>
        <w:ind w:firstLineChars="0"/>
        <w:contextualSpacing/>
        <w:rPr>
          <w:sz w:val="21"/>
          <w:szCs w:val="21"/>
        </w:rPr>
      </w:pPr>
      <w:bookmarkStart w:id="277" w:name="_Ref196319397"/>
      <w:r w:rsidRPr="00926A24">
        <w:rPr>
          <w:sz w:val="21"/>
          <w:szCs w:val="21"/>
        </w:rPr>
        <w:t>Bandura A.</w:t>
      </w:r>
      <w:r w:rsidR="009A45F4" w:rsidRPr="00926A24">
        <w:rPr>
          <w:rFonts w:hint="eastAsia"/>
          <w:sz w:val="21"/>
          <w:szCs w:val="21"/>
        </w:rPr>
        <w:t xml:space="preserve"> </w:t>
      </w:r>
      <w:r w:rsidRPr="00926A24">
        <w:rPr>
          <w:sz w:val="21"/>
          <w:szCs w:val="21"/>
        </w:rPr>
        <w:t>Social Cognitive Theory: An Agentic Perspective[J].</w:t>
      </w:r>
      <w:r w:rsidR="009A45F4" w:rsidRPr="00926A24">
        <w:rPr>
          <w:rFonts w:hint="eastAsia"/>
          <w:sz w:val="21"/>
          <w:szCs w:val="21"/>
        </w:rPr>
        <w:t xml:space="preserve"> </w:t>
      </w:r>
      <w:r w:rsidRPr="00926A24">
        <w:rPr>
          <w:sz w:val="21"/>
          <w:szCs w:val="21"/>
        </w:rPr>
        <w:t>A</w:t>
      </w:r>
      <w:r w:rsidR="004B34D1" w:rsidRPr="00926A24">
        <w:rPr>
          <w:sz w:val="21"/>
          <w:szCs w:val="21"/>
        </w:rPr>
        <w:t>nnual Review of</w:t>
      </w:r>
      <w:r w:rsidRPr="00926A24">
        <w:rPr>
          <w:sz w:val="21"/>
          <w:szCs w:val="21"/>
        </w:rPr>
        <w:t xml:space="preserve"> Psychology, </w:t>
      </w:r>
      <w:r w:rsidR="006B41C9" w:rsidRPr="00926A24">
        <w:rPr>
          <w:rFonts w:hint="eastAsia"/>
          <w:sz w:val="21"/>
          <w:szCs w:val="21"/>
        </w:rPr>
        <w:t>2001</w:t>
      </w:r>
      <w:r w:rsidRPr="00926A24">
        <w:rPr>
          <w:sz w:val="21"/>
          <w:szCs w:val="21"/>
        </w:rPr>
        <w:t xml:space="preserve">, </w:t>
      </w:r>
      <w:r w:rsidR="001B5636" w:rsidRPr="00926A24">
        <w:rPr>
          <w:rFonts w:hint="eastAsia"/>
          <w:sz w:val="21"/>
          <w:szCs w:val="21"/>
        </w:rPr>
        <w:t>52</w:t>
      </w:r>
      <w:r w:rsidRPr="00926A24">
        <w:rPr>
          <w:sz w:val="21"/>
          <w:szCs w:val="21"/>
        </w:rPr>
        <w:t>:</w:t>
      </w:r>
      <w:r w:rsidR="00D824A3">
        <w:rPr>
          <w:rFonts w:hint="eastAsia"/>
          <w:sz w:val="21"/>
          <w:szCs w:val="21"/>
        </w:rPr>
        <w:t xml:space="preserve"> </w:t>
      </w:r>
      <w:r w:rsidRPr="00926A24">
        <w:rPr>
          <w:sz w:val="21"/>
          <w:szCs w:val="21"/>
        </w:rPr>
        <w:t>1</w:t>
      </w:r>
      <w:r w:rsidR="007535BA" w:rsidRPr="00926A24">
        <w:rPr>
          <w:rFonts w:hint="eastAsia"/>
          <w:sz w:val="21"/>
          <w:szCs w:val="21"/>
        </w:rPr>
        <w:t>-26</w:t>
      </w:r>
      <w:r w:rsidRPr="00926A24">
        <w:rPr>
          <w:sz w:val="21"/>
          <w:szCs w:val="21"/>
        </w:rPr>
        <w:t>.</w:t>
      </w:r>
      <w:bookmarkEnd w:id="277"/>
      <w:r w:rsidR="006E33F2" w:rsidRPr="00926A24">
        <w:rPr>
          <w:sz w:val="21"/>
          <w:szCs w:val="21"/>
        </w:rPr>
        <w:t xml:space="preserve"> </w:t>
      </w:r>
    </w:p>
    <w:p w14:paraId="3461A05B" w14:textId="27002C58" w:rsidR="006E33F2" w:rsidRPr="00926A24" w:rsidRDefault="00C57743" w:rsidP="00926A24">
      <w:pPr>
        <w:widowControl/>
        <w:numPr>
          <w:ilvl w:val="0"/>
          <w:numId w:val="13"/>
        </w:numPr>
        <w:ind w:firstLineChars="0"/>
        <w:contextualSpacing/>
        <w:rPr>
          <w:sz w:val="21"/>
          <w:szCs w:val="21"/>
        </w:rPr>
      </w:pPr>
      <w:bookmarkStart w:id="278" w:name="_Ref196319400"/>
      <w:r w:rsidRPr="00926A24">
        <w:rPr>
          <w:sz w:val="21"/>
          <w:szCs w:val="21"/>
        </w:rPr>
        <w:t>Michael</w:t>
      </w:r>
      <w:r w:rsidRPr="00926A24">
        <w:rPr>
          <w:rFonts w:hint="eastAsia"/>
          <w:sz w:val="21"/>
          <w:szCs w:val="21"/>
        </w:rPr>
        <w:t xml:space="preserve"> </w:t>
      </w:r>
      <w:r w:rsidRPr="00926A24">
        <w:rPr>
          <w:sz w:val="21"/>
          <w:szCs w:val="21"/>
        </w:rPr>
        <w:t>J,</w:t>
      </w:r>
      <w:r w:rsidRPr="00926A24">
        <w:rPr>
          <w:rFonts w:hint="eastAsia"/>
          <w:sz w:val="21"/>
          <w:szCs w:val="21"/>
        </w:rPr>
        <w:t xml:space="preserve"> </w:t>
      </w:r>
      <w:proofErr w:type="spellStart"/>
      <w:r w:rsidRPr="00926A24">
        <w:rPr>
          <w:sz w:val="21"/>
          <w:szCs w:val="21"/>
        </w:rPr>
        <w:t>Mccormick</w:t>
      </w:r>
      <w:proofErr w:type="spellEnd"/>
      <w:r w:rsidRPr="00926A24">
        <w:rPr>
          <w:sz w:val="21"/>
          <w:szCs w:val="21"/>
        </w:rPr>
        <w:t>,</w:t>
      </w:r>
      <w:r w:rsidRPr="00926A24">
        <w:rPr>
          <w:rFonts w:hint="eastAsia"/>
          <w:sz w:val="21"/>
          <w:szCs w:val="21"/>
        </w:rPr>
        <w:t xml:space="preserve"> </w:t>
      </w:r>
      <w:r w:rsidRPr="00926A24">
        <w:rPr>
          <w:sz w:val="21"/>
          <w:szCs w:val="21"/>
        </w:rPr>
        <w:t>et al.</w:t>
      </w:r>
      <w:r w:rsidRPr="00926A24">
        <w:rPr>
          <w:rFonts w:hint="eastAsia"/>
          <w:sz w:val="21"/>
          <w:szCs w:val="21"/>
        </w:rPr>
        <w:t xml:space="preserve"> </w:t>
      </w:r>
      <w:r w:rsidRPr="00926A24">
        <w:rPr>
          <w:sz w:val="21"/>
          <w:szCs w:val="21"/>
        </w:rPr>
        <w:t>Identifying Leader Social Cognitions: Integrating the Causal Reasoning Perspective into Social Cognitive Theory[J].</w:t>
      </w:r>
      <w:r w:rsidR="009A45F4" w:rsidRPr="00926A24">
        <w:rPr>
          <w:rFonts w:hint="eastAsia"/>
          <w:sz w:val="21"/>
          <w:szCs w:val="21"/>
        </w:rPr>
        <w:t xml:space="preserve"> </w:t>
      </w:r>
      <w:r w:rsidRPr="00926A24">
        <w:rPr>
          <w:sz w:val="21"/>
          <w:szCs w:val="21"/>
        </w:rPr>
        <w:t>Journal of Leadership &amp; Organizational Studies, 2004, 10(4):</w:t>
      </w:r>
      <w:r w:rsidR="00D824A3">
        <w:rPr>
          <w:rFonts w:hint="eastAsia"/>
          <w:sz w:val="21"/>
          <w:szCs w:val="21"/>
        </w:rPr>
        <w:t xml:space="preserve"> </w:t>
      </w:r>
      <w:r w:rsidRPr="00926A24">
        <w:rPr>
          <w:sz w:val="21"/>
          <w:szCs w:val="21"/>
        </w:rPr>
        <w:t>2-11.</w:t>
      </w:r>
      <w:bookmarkEnd w:id="278"/>
      <w:r w:rsidR="006E33F2" w:rsidRPr="00926A24">
        <w:rPr>
          <w:sz w:val="21"/>
          <w:szCs w:val="21"/>
        </w:rPr>
        <w:t xml:space="preserve"> </w:t>
      </w:r>
    </w:p>
    <w:p w14:paraId="20518E70" w14:textId="431FE625" w:rsidR="006E33F2" w:rsidRPr="00926A24" w:rsidRDefault="006E33F2" w:rsidP="00926A24">
      <w:pPr>
        <w:widowControl/>
        <w:numPr>
          <w:ilvl w:val="0"/>
          <w:numId w:val="13"/>
        </w:numPr>
        <w:ind w:firstLineChars="0"/>
        <w:contextualSpacing/>
        <w:rPr>
          <w:sz w:val="21"/>
          <w:szCs w:val="21"/>
        </w:rPr>
      </w:pPr>
      <w:bookmarkStart w:id="279" w:name="_Ref195572144"/>
      <w:r w:rsidRPr="00926A24">
        <w:rPr>
          <w:sz w:val="21"/>
          <w:szCs w:val="21"/>
        </w:rPr>
        <w:t>Joo P, Chang S, Il I.</w:t>
      </w:r>
      <w:r w:rsidR="00D824A3">
        <w:rPr>
          <w:rFonts w:hint="eastAsia"/>
          <w:sz w:val="21"/>
          <w:szCs w:val="21"/>
        </w:rPr>
        <w:t xml:space="preserve"> </w:t>
      </w:r>
      <w:r w:rsidRPr="00926A24">
        <w:rPr>
          <w:sz w:val="21"/>
          <w:szCs w:val="21"/>
        </w:rPr>
        <w:t>Does Social Media Use Influence Entrepreneurial Opportunity? A Review of its Moderating Role[J].</w:t>
      </w:r>
      <w:r w:rsidR="009A45F4" w:rsidRPr="00926A24">
        <w:rPr>
          <w:rFonts w:hint="eastAsia"/>
          <w:sz w:val="21"/>
          <w:szCs w:val="21"/>
        </w:rPr>
        <w:t xml:space="preserve"> </w:t>
      </w:r>
      <w:r w:rsidRPr="00926A24">
        <w:rPr>
          <w:sz w:val="21"/>
          <w:szCs w:val="21"/>
        </w:rPr>
        <w:t>Sustainability, 2017, 9(9):</w:t>
      </w:r>
      <w:r w:rsidR="00D824A3">
        <w:rPr>
          <w:rFonts w:hint="eastAsia"/>
          <w:sz w:val="21"/>
          <w:szCs w:val="21"/>
        </w:rPr>
        <w:t xml:space="preserve"> </w:t>
      </w:r>
      <w:r w:rsidRPr="00926A24">
        <w:rPr>
          <w:sz w:val="21"/>
          <w:szCs w:val="21"/>
        </w:rPr>
        <w:t>1593.</w:t>
      </w:r>
      <w:bookmarkEnd w:id="279"/>
    </w:p>
    <w:p w14:paraId="73D22E2F" w14:textId="01ED7EC8" w:rsidR="006E33F2" w:rsidRPr="00926A24" w:rsidRDefault="006E33F2" w:rsidP="00926A24">
      <w:pPr>
        <w:widowControl/>
        <w:numPr>
          <w:ilvl w:val="0"/>
          <w:numId w:val="13"/>
        </w:numPr>
        <w:ind w:firstLineChars="0"/>
        <w:contextualSpacing/>
        <w:rPr>
          <w:sz w:val="21"/>
          <w:szCs w:val="21"/>
        </w:rPr>
      </w:pPr>
      <w:bookmarkStart w:id="280" w:name="_Ref195572160"/>
      <w:r w:rsidRPr="00926A24">
        <w:rPr>
          <w:sz w:val="21"/>
          <w:szCs w:val="21"/>
        </w:rPr>
        <w:t>Locke E A. Social foundations of thought and action: A social-cognitive view[J]. Academy of Management Review, 1987, 12(1): 169</w:t>
      </w:r>
      <w:r w:rsidR="00E3185B">
        <w:rPr>
          <w:rFonts w:hint="eastAsia"/>
          <w:sz w:val="21"/>
          <w:szCs w:val="21"/>
        </w:rPr>
        <w:t>-171</w:t>
      </w:r>
      <w:r w:rsidRPr="00926A24">
        <w:rPr>
          <w:sz w:val="21"/>
          <w:szCs w:val="21"/>
        </w:rPr>
        <w:t>.</w:t>
      </w:r>
      <w:bookmarkEnd w:id="280"/>
    </w:p>
    <w:p w14:paraId="6142B68F" w14:textId="77777777" w:rsidR="006E33F2" w:rsidRPr="00926A24" w:rsidRDefault="006E33F2" w:rsidP="00926A24">
      <w:pPr>
        <w:widowControl/>
        <w:numPr>
          <w:ilvl w:val="0"/>
          <w:numId w:val="13"/>
        </w:numPr>
        <w:ind w:firstLineChars="0"/>
        <w:contextualSpacing/>
        <w:rPr>
          <w:sz w:val="21"/>
          <w:szCs w:val="21"/>
        </w:rPr>
      </w:pPr>
      <w:bookmarkStart w:id="281" w:name="_Ref195572185"/>
      <w:r w:rsidRPr="00926A24">
        <w:rPr>
          <w:sz w:val="21"/>
          <w:szCs w:val="21"/>
        </w:rPr>
        <w:t>Bandura A. On the functional properties of perceived self-efficacy revisited[J]. Journal of Management, 2012, 38(1): 9-44.</w:t>
      </w:r>
      <w:bookmarkEnd w:id="281"/>
    </w:p>
    <w:p w14:paraId="576284F5" w14:textId="77777777" w:rsidR="006E33F2" w:rsidRPr="00926A24" w:rsidRDefault="006E33F2" w:rsidP="00926A24">
      <w:pPr>
        <w:widowControl/>
        <w:numPr>
          <w:ilvl w:val="0"/>
          <w:numId w:val="13"/>
        </w:numPr>
        <w:ind w:firstLineChars="0"/>
        <w:contextualSpacing/>
        <w:rPr>
          <w:sz w:val="21"/>
          <w:szCs w:val="21"/>
        </w:rPr>
      </w:pPr>
      <w:bookmarkStart w:id="282" w:name="_Ref195572187"/>
      <w:r w:rsidRPr="00926A24">
        <w:rPr>
          <w:sz w:val="21"/>
          <w:szCs w:val="21"/>
        </w:rPr>
        <w:lastRenderedPageBreak/>
        <w:t>Bandura, Albert. Growing primary of human agency in adaptation and change in the electronic era[J]. European Psychologist, 2002, 7(1): 2-16.</w:t>
      </w:r>
      <w:bookmarkEnd w:id="282"/>
    </w:p>
    <w:p w14:paraId="79939240" w14:textId="6AE1D9CC" w:rsidR="006E33F2" w:rsidRPr="00E3185B" w:rsidRDefault="00C57743" w:rsidP="00E3185B">
      <w:pPr>
        <w:widowControl/>
        <w:numPr>
          <w:ilvl w:val="0"/>
          <w:numId w:val="13"/>
        </w:numPr>
        <w:ind w:firstLineChars="0"/>
        <w:contextualSpacing/>
        <w:rPr>
          <w:sz w:val="21"/>
          <w:szCs w:val="21"/>
        </w:rPr>
      </w:pPr>
      <w:bookmarkStart w:id="283" w:name="_Ref196319450"/>
      <w:r w:rsidRPr="00926A24">
        <w:rPr>
          <w:sz w:val="21"/>
          <w:szCs w:val="21"/>
        </w:rPr>
        <w:t>Chan S C, Lu M T.</w:t>
      </w:r>
      <w:r w:rsidR="009A45F4" w:rsidRPr="00926A24">
        <w:rPr>
          <w:rFonts w:hint="eastAsia"/>
          <w:sz w:val="21"/>
          <w:szCs w:val="21"/>
        </w:rPr>
        <w:t xml:space="preserve"> </w:t>
      </w:r>
      <w:r w:rsidRPr="00926A24">
        <w:rPr>
          <w:sz w:val="21"/>
          <w:szCs w:val="21"/>
        </w:rPr>
        <w:t>Understanding Internet Banking Adoption and Use Behavior: A Hong Kong Perspective[J].</w:t>
      </w:r>
      <w:r w:rsidR="009A45F4" w:rsidRPr="00926A24">
        <w:rPr>
          <w:rFonts w:hint="eastAsia"/>
          <w:sz w:val="21"/>
          <w:szCs w:val="21"/>
        </w:rPr>
        <w:t xml:space="preserve"> </w:t>
      </w:r>
      <w:r w:rsidRPr="00926A24">
        <w:rPr>
          <w:sz w:val="21"/>
          <w:szCs w:val="21"/>
        </w:rPr>
        <w:t>Journal of Global Information Management, 2004</w:t>
      </w:r>
      <w:r w:rsidR="00E3185B">
        <w:rPr>
          <w:rFonts w:hint="eastAsia"/>
          <w:sz w:val="21"/>
          <w:szCs w:val="21"/>
        </w:rPr>
        <w:t xml:space="preserve">, </w:t>
      </w:r>
      <w:r w:rsidR="00E3185B" w:rsidRPr="00E3185B">
        <w:rPr>
          <w:rFonts w:hint="eastAsia"/>
          <w:sz w:val="21"/>
          <w:szCs w:val="21"/>
        </w:rPr>
        <w:t>12(3): 21</w:t>
      </w:r>
      <w:r w:rsidRPr="00E3185B">
        <w:rPr>
          <w:sz w:val="21"/>
          <w:szCs w:val="21"/>
        </w:rPr>
        <w:t>.</w:t>
      </w:r>
      <w:bookmarkEnd w:id="283"/>
      <w:r w:rsidR="006E33F2" w:rsidRPr="00E3185B">
        <w:rPr>
          <w:sz w:val="21"/>
          <w:szCs w:val="21"/>
        </w:rPr>
        <w:t xml:space="preserve"> </w:t>
      </w:r>
    </w:p>
    <w:p w14:paraId="2D5EACFE" w14:textId="39CCE678" w:rsidR="006E33F2" w:rsidRPr="00926A24" w:rsidRDefault="00C57743" w:rsidP="00926A24">
      <w:pPr>
        <w:widowControl/>
        <w:numPr>
          <w:ilvl w:val="0"/>
          <w:numId w:val="13"/>
        </w:numPr>
        <w:ind w:firstLineChars="0"/>
        <w:contextualSpacing/>
        <w:rPr>
          <w:sz w:val="21"/>
          <w:szCs w:val="21"/>
        </w:rPr>
      </w:pPr>
      <w:bookmarkStart w:id="284" w:name="_Ref195572216"/>
      <w:proofErr w:type="spellStart"/>
      <w:r w:rsidRPr="00926A24">
        <w:rPr>
          <w:sz w:val="21"/>
          <w:szCs w:val="21"/>
        </w:rPr>
        <w:t>Compeau</w:t>
      </w:r>
      <w:proofErr w:type="spellEnd"/>
      <w:r w:rsidRPr="00926A24">
        <w:rPr>
          <w:sz w:val="21"/>
          <w:szCs w:val="21"/>
        </w:rPr>
        <w:t xml:space="preserve"> D, Higgins C A, Huff S.</w:t>
      </w:r>
      <w:r w:rsidR="009A45F4" w:rsidRPr="00926A24">
        <w:rPr>
          <w:rFonts w:hint="eastAsia"/>
          <w:sz w:val="21"/>
          <w:szCs w:val="21"/>
        </w:rPr>
        <w:t xml:space="preserve"> </w:t>
      </w:r>
      <w:r w:rsidRPr="00926A24">
        <w:rPr>
          <w:sz w:val="21"/>
          <w:szCs w:val="21"/>
        </w:rPr>
        <w:t>Social Cognitive Theory and Individual Reactions to Computing Technology: A Longitudinal Study[J].</w:t>
      </w:r>
      <w:r w:rsidRPr="00926A24">
        <w:rPr>
          <w:rFonts w:hint="eastAsia"/>
          <w:sz w:val="21"/>
          <w:szCs w:val="21"/>
        </w:rPr>
        <w:t xml:space="preserve"> </w:t>
      </w:r>
      <w:r w:rsidRPr="00926A24">
        <w:rPr>
          <w:sz w:val="21"/>
          <w:szCs w:val="21"/>
        </w:rPr>
        <w:t>Mis Quarterly, 1999, 23(2):</w:t>
      </w:r>
      <w:r w:rsidR="00D824A3">
        <w:rPr>
          <w:rFonts w:hint="eastAsia"/>
          <w:sz w:val="21"/>
          <w:szCs w:val="21"/>
        </w:rPr>
        <w:t xml:space="preserve"> </w:t>
      </w:r>
      <w:r w:rsidRPr="00926A24">
        <w:rPr>
          <w:sz w:val="21"/>
          <w:szCs w:val="21"/>
        </w:rPr>
        <w:t>145-158.</w:t>
      </w:r>
      <w:bookmarkEnd w:id="284"/>
    </w:p>
    <w:p w14:paraId="241F5CF9" w14:textId="1103C382" w:rsidR="006E33F2" w:rsidRPr="00926A24" w:rsidRDefault="006E33F2" w:rsidP="00926A24">
      <w:pPr>
        <w:widowControl/>
        <w:numPr>
          <w:ilvl w:val="0"/>
          <w:numId w:val="13"/>
        </w:numPr>
        <w:ind w:firstLineChars="0"/>
        <w:contextualSpacing/>
        <w:rPr>
          <w:sz w:val="21"/>
          <w:szCs w:val="21"/>
        </w:rPr>
      </w:pPr>
      <w:bookmarkStart w:id="285" w:name="_Ref195572238"/>
      <w:r w:rsidRPr="00926A24">
        <w:rPr>
          <w:sz w:val="21"/>
          <w:szCs w:val="21"/>
        </w:rPr>
        <w:t>Davis T</w:t>
      </w:r>
      <w:r w:rsidR="00D824A3">
        <w:rPr>
          <w:rFonts w:hint="eastAsia"/>
          <w:sz w:val="21"/>
          <w:szCs w:val="21"/>
        </w:rPr>
        <w:t xml:space="preserve"> </w:t>
      </w:r>
      <w:r w:rsidRPr="00926A24">
        <w:rPr>
          <w:sz w:val="21"/>
          <w:szCs w:val="21"/>
        </w:rPr>
        <w:t>R</w:t>
      </w:r>
      <w:r w:rsidR="00D824A3">
        <w:rPr>
          <w:rFonts w:hint="eastAsia"/>
          <w:sz w:val="21"/>
          <w:szCs w:val="21"/>
        </w:rPr>
        <w:t xml:space="preserve"> </w:t>
      </w:r>
      <w:r w:rsidRPr="00926A24">
        <w:rPr>
          <w:sz w:val="21"/>
          <w:szCs w:val="21"/>
        </w:rPr>
        <w:t>V; Luthans F. A social learning approach to organizational behavior</w:t>
      </w:r>
      <w:r w:rsidR="00C57743" w:rsidRPr="00926A24">
        <w:rPr>
          <w:sz w:val="21"/>
          <w:szCs w:val="21"/>
        </w:rPr>
        <w:t>[J]</w:t>
      </w:r>
      <w:r w:rsidRPr="00926A24">
        <w:rPr>
          <w:sz w:val="21"/>
          <w:szCs w:val="21"/>
        </w:rPr>
        <w:t>. Acad</w:t>
      </w:r>
      <w:r w:rsidR="00C57743" w:rsidRPr="00926A24">
        <w:rPr>
          <w:rFonts w:hint="eastAsia"/>
          <w:sz w:val="21"/>
          <w:szCs w:val="21"/>
        </w:rPr>
        <w:t>emy of</w:t>
      </w:r>
      <w:r w:rsidRPr="00926A24">
        <w:rPr>
          <w:sz w:val="21"/>
          <w:szCs w:val="21"/>
        </w:rPr>
        <w:t xml:space="preserve"> Manag</w:t>
      </w:r>
      <w:r w:rsidR="00C57743" w:rsidRPr="00926A24">
        <w:rPr>
          <w:rFonts w:hint="eastAsia"/>
          <w:sz w:val="21"/>
          <w:szCs w:val="21"/>
        </w:rPr>
        <w:t>ement</w:t>
      </w:r>
      <w:r w:rsidRPr="00926A24">
        <w:rPr>
          <w:sz w:val="21"/>
          <w:szCs w:val="21"/>
        </w:rPr>
        <w:t xml:space="preserve"> Rev</w:t>
      </w:r>
      <w:r w:rsidR="00C57743" w:rsidRPr="00926A24">
        <w:rPr>
          <w:rFonts w:hint="eastAsia"/>
          <w:sz w:val="21"/>
          <w:szCs w:val="21"/>
        </w:rPr>
        <w:t>iew,</w:t>
      </w:r>
      <w:r w:rsidRPr="00926A24">
        <w:rPr>
          <w:sz w:val="21"/>
          <w:szCs w:val="21"/>
        </w:rPr>
        <w:t xml:space="preserve"> 1980, 5</w:t>
      </w:r>
      <w:r w:rsidR="00D824A3">
        <w:rPr>
          <w:rFonts w:hint="eastAsia"/>
          <w:sz w:val="21"/>
          <w:szCs w:val="21"/>
        </w:rPr>
        <w:t>:</w:t>
      </w:r>
      <w:r w:rsidRPr="00926A24">
        <w:rPr>
          <w:sz w:val="21"/>
          <w:szCs w:val="21"/>
        </w:rPr>
        <w:t xml:space="preserve"> 281</w:t>
      </w:r>
      <w:r w:rsidR="00D824A3">
        <w:rPr>
          <w:rFonts w:hint="eastAsia"/>
          <w:sz w:val="21"/>
          <w:szCs w:val="21"/>
        </w:rPr>
        <w:t>-</w:t>
      </w:r>
      <w:r w:rsidRPr="00926A24">
        <w:rPr>
          <w:sz w:val="21"/>
          <w:szCs w:val="21"/>
        </w:rPr>
        <w:t>290.</w:t>
      </w:r>
      <w:bookmarkEnd w:id="285"/>
    </w:p>
    <w:p w14:paraId="623E87FC" w14:textId="573370DC" w:rsidR="006E33F2" w:rsidRPr="00926A24" w:rsidRDefault="006E33F2" w:rsidP="00926A24">
      <w:pPr>
        <w:widowControl/>
        <w:numPr>
          <w:ilvl w:val="0"/>
          <w:numId w:val="13"/>
        </w:numPr>
        <w:ind w:firstLineChars="0"/>
        <w:contextualSpacing/>
        <w:rPr>
          <w:sz w:val="21"/>
          <w:szCs w:val="21"/>
        </w:rPr>
      </w:pPr>
      <w:bookmarkStart w:id="286" w:name="_Ref195572282"/>
      <w:r w:rsidRPr="00926A24">
        <w:rPr>
          <w:sz w:val="21"/>
          <w:szCs w:val="21"/>
        </w:rPr>
        <w:t>Chiang, H</w:t>
      </w:r>
      <w:r w:rsidR="00D824A3">
        <w:rPr>
          <w:rFonts w:hint="eastAsia"/>
          <w:sz w:val="21"/>
          <w:szCs w:val="21"/>
        </w:rPr>
        <w:t xml:space="preserve"> </w:t>
      </w:r>
      <w:r w:rsidRPr="00926A24">
        <w:rPr>
          <w:sz w:val="21"/>
          <w:szCs w:val="21"/>
        </w:rPr>
        <w:t>S. Hsiao K</w:t>
      </w:r>
      <w:r w:rsidR="00D824A3">
        <w:rPr>
          <w:rFonts w:hint="eastAsia"/>
          <w:sz w:val="21"/>
          <w:szCs w:val="21"/>
        </w:rPr>
        <w:t xml:space="preserve"> </w:t>
      </w:r>
      <w:r w:rsidRPr="00926A24">
        <w:rPr>
          <w:sz w:val="21"/>
          <w:szCs w:val="21"/>
        </w:rPr>
        <w:t>L. YouTube stickiness: the needs, personal, and environmental perspective</w:t>
      </w:r>
      <w:r w:rsidR="00C57743" w:rsidRPr="00926A24">
        <w:rPr>
          <w:sz w:val="21"/>
          <w:szCs w:val="21"/>
        </w:rPr>
        <w:t>[J]</w:t>
      </w:r>
      <w:r w:rsidR="00C57743" w:rsidRPr="00926A24">
        <w:rPr>
          <w:rFonts w:hint="eastAsia"/>
          <w:sz w:val="21"/>
          <w:szCs w:val="21"/>
        </w:rPr>
        <w:t>.</w:t>
      </w:r>
      <w:r w:rsidRPr="00926A24">
        <w:rPr>
          <w:sz w:val="21"/>
          <w:szCs w:val="21"/>
        </w:rPr>
        <w:t xml:space="preserve"> Internet Research, </w:t>
      </w:r>
      <w:r w:rsidR="00C57743" w:rsidRPr="00926A24">
        <w:rPr>
          <w:sz w:val="21"/>
          <w:szCs w:val="21"/>
        </w:rPr>
        <w:t>2015,</w:t>
      </w:r>
      <w:r w:rsidRPr="00926A24">
        <w:rPr>
          <w:sz w:val="21"/>
          <w:szCs w:val="21"/>
        </w:rPr>
        <w:t xml:space="preserve"> 25 </w:t>
      </w:r>
      <w:r w:rsidR="00C57743" w:rsidRPr="00926A24">
        <w:rPr>
          <w:rFonts w:hint="eastAsia"/>
          <w:sz w:val="21"/>
          <w:szCs w:val="21"/>
        </w:rPr>
        <w:t>(</w:t>
      </w:r>
      <w:r w:rsidRPr="00926A24">
        <w:rPr>
          <w:sz w:val="21"/>
          <w:szCs w:val="21"/>
        </w:rPr>
        <w:t>1</w:t>
      </w:r>
      <w:r w:rsidR="00C57743" w:rsidRPr="00926A24">
        <w:rPr>
          <w:rFonts w:hint="eastAsia"/>
          <w:sz w:val="21"/>
          <w:szCs w:val="21"/>
        </w:rPr>
        <w:t xml:space="preserve">): </w:t>
      </w:r>
      <w:r w:rsidRPr="00926A24">
        <w:rPr>
          <w:sz w:val="21"/>
          <w:szCs w:val="21"/>
        </w:rPr>
        <w:t>85-106.</w:t>
      </w:r>
      <w:bookmarkEnd w:id="286"/>
    </w:p>
    <w:p w14:paraId="13F3ABFC" w14:textId="4090D5D2" w:rsidR="006E33F2" w:rsidRPr="00926A24" w:rsidRDefault="006E33F2" w:rsidP="00926A24">
      <w:pPr>
        <w:widowControl/>
        <w:numPr>
          <w:ilvl w:val="0"/>
          <w:numId w:val="13"/>
        </w:numPr>
        <w:ind w:firstLineChars="0"/>
        <w:contextualSpacing/>
        <w:rPr>
          <w:sz w:val="21"/>
          <w:szCs w:val="21"/>
        </w:rPr>
      </w:pPr>
      <w:r w:rsidRPr="00926A24">
        <w:rPr>
          <w:sz w:val="21"/>
          <w:szCs w:val="21"/>
        </w:rPr>
        <w:t>Keith M</w:t>
      </w:r>
      <w:r w:rsidR="00D824A3">
        <w:rPr>
          <w:rFonts w:hint="eastAsia"/>
          <w:sz w:val="21"/>
          <w:szCs w:val="21"/>
        </w:rPr>
        <w:t xml:space="preserve"> </w:t>
      </w:r>
      <w:r w:rsidRPr="00926A24">
        <w:rPr>
          <w:sz w:val="21"/>
          <w:szCs w:val="21"/>
        </w:rPr>
        <w:t>J, Babb J</w:t>
      </w:r>
      <w:r w:rsidR="00D824A3">
        <w:rPr>
          <w:rFonts w:hint="eastAsia"/>
          <w:sz w:val="21"/>
          <w:szCs w:val="21"/>
        </w:rPr>
        <w:t xml:space="preserve"> </w:t>
      </w:r>
      <w:r w:rsidRPr="00926A24">
        <w:rPr>
          <w:sz w:val="21"/>
          <w:szCs w:val="21"/>
        </w:rPr>
        <w:t>S, Lowry P</w:t>
      </w:r>
      <w:r w:rsidR="00D824A3">
        <w:rPr>
          <w:rFonts w:hint="eastAsia"/>
          <w:sz w:val="21"/>
          <w:szCs w:val="21"/>
        </w:rPr>
        <w:t xml:space="preserve"> </w:t>
      </w:r>
      <w:r w:rsidRPr="00926A24">
        <w:rPr>
          <w:sz w:val="21"/>
          <w:szCs w:val="21"/>
        </w:rPr>
        <w:t xml:space="preserve">B, </w:t>
      </w:r>
      <w:r w:rsidR="00D824A3" w:rsidRPr="00D824A3">
        <w:rPr>
          <w:sz w:val="21"/>
          <w:szCs w:val="21"/>
        </w:rPr>
        <w:t>et al.</w:t>
      </w:r>
      <w:r w:rsidRPr="00926A24">
        <w:rPr>
          <w:sz w:val="21"/>
          <w:szCs w:val="21"/>
        </w:rPr>
        <w:t xml:space="preserve"> The role of mobile-computing self-efficacy in consumer information disclosure</w:t>
      </w:r>
      <w:r w:rsidR="00C57743" w:rsidRPr="00926A24">
        <w:rPr>
          <w:sz w:val="21"/>
          <w:szCs w:val="21"/>
        </w:rPr>
        <w:t>[J]</w:t>
      </w:r>
      <w:r w:rsidR="00C57743" w:rsidRPr="00926A24">
        <w:rPr>
          <w:rFonts w:hint="eastAsia"/>
          <w:sz w:val="21"/>
          <w:szCs w:val="21"/>
        </w:rPr>
        <w:t>.</w:t>
      </w:r>
      <w:r w:rsidRPr="00926A24">
        <w:rPr>
          <w:sz w:val="21"/>
          <w:szCs w:val="21"/>
        </w:rPr>
        <w:t xml:space="preserve"> Information Systems Journal, </w:t>
      </w:r>
      <w:r w:rsidR="00C57743" w:rsidRPr="00926A24">
        <w:rPr>
          <w:sz w:val="21"/>
          <w:szCs w:val="21"/>
        </w:rPr>
        <w:t>2015,</w:t>
      </w:r>
      <w:r w:rsidRPr="00926A24">
        <w:rPr>
          <w:sz w:val="21"/>
          <w:szCs w:val="21"/>
        </w:rPr>
        <w:t xml:space="preserve"> 25</w:t>
      </w:r>
      <w:r w:rsidR="00C57743" w:rsidRPr="00926A24">
        <w:rPr>
          <w:rFonts w:hint="eastAsia"/>
          <w:sz w:val="21"/>
          <w:szCs w:val="21"/>
        </w:rPr>
        <w:t>(</w:t>
      </w:r>
      <w:r w:rsidRPr="00926A24">
        <w:rPr>
          <w:sz w:val="21"/>
          <w:szCs w:val="21"/>
        </w:rPr>
        <w:t>6</w:t>
      </w:r>
      <w:r w:rsidR="00C57743" w:rsidRPr="00926A24">
        <w:rPr>
          <w:rFonts w:hint="eastAsia"/>
          <w:sz w:val="21"/>
          <w:szCs w:val="21"/>
        </w:rPr>
        <w:t>):</w:t>
      </w:r>
      <w:r w:rsidRPr="00926A24">
        <w:rPr>
          <w:sz w:val="21"/>
          <w:szCs w:val="21"/>
        </w:rPr>
        <w:t xml:space="preserve"> 637-667.</w:t>
      </w:r>
    </w:p>
    <w:p w14:paraId="0619A96F" w14:textId="2E131754" w:rsidR="006E33F2" w:rsidRPr="00926A24" w:rsidRDefault="006E33F2" w:rsidP="00926A24">
      <w:pPr>
        <w:widowControl/>
        <w:numPr>
          <w:ilvl w:val="0"/>
          <w:numId w:val="13"/>
        </w:numPr>
        <w:ind w:firstLineChars="0"/>
        <w:contextualSpacing/>
        <w:rPr>
          <w:sz w:val="21"/>
          <w:szCs w:val="21"/>
        </w:rPr>
      </w:pPr>
      <w:r w:rsidRPr="00926A24">
        <w:rPr>
          <w:sz w:val="21"/>
          <w:szCs w:val="21"/>
        </w:rPr>
        <w:t>Lee E</w:t>
      </w:r>
      <w:r w:rsidR="00D824A3">
        <w:rPr>
          <w:rFonts w:hint="eastAsia"/>
          <w:sz w:val="21"/>
          <w:szCs w:val="21"/>
        </w:rPr>
        <w:t xml:space="preserve"> </w:t>
      </w:r>
      <w:r w:rsidRPr="00926A24">
        <w:rPr>
          <w:sz w:val="21"/>
          <w:szCs w:val="21"/>
        </w:rPr>
        <w:t>W</w:t>
      </w:r>
      <w:r w:rsidR="00D824A3">
        <w:rPr>
          <w:rFonts w:hint="eastAsia"/>
          <w:sz w:val="21"/>
          <w:szCs w:val="21"/>
        </w:rPr>
        <w:t xml:space="preserve"> </w:t>
      </w:r>
      <w:r w:rsidRPr="00926A24">
        <w:rPr>
          <w:sz w:val="21"/>
          <w:szCs w:val="21"/>
        </w:rPr>
        <w:t>J, Ho</w:t>
      </w:r>
      <w:r w:rsidR="00D824A3">
        <w:rPr>
          <w:rFonts w:hint="eastAsia"/>
          <w:sz w:val="21"/>
          <w:szCs w:val="21"/>
        </w:rPr>
        <w:t xml:space="preserve"> </w:t>
      </w:r>
      <w:r w:rsidRPr="00926A24">
        <w:rPr>
          <w:sz w:val="21"/>
          <w:szCs w:val="21"/>
        </w:rPr>
        <w:t>S</w:t>
      </w:r>
      <w:r w:rsidR="00D824A3">
        <w:rPr>
          <w:rFonts w:hint="eastAsia"/>
          <w:sz w:val="21"/>
          <w:szCs w:val="21"/>
        </w:rPr>
        <w:t xml:space="preserve"> </w:t>
      </w:r>
      <w:proofErr w:type="spellStart"/>
      <w:r w:rsidRPr="00926A24">
        <w:rPr>
          <w:sz w:val="21"/>
          <w:szCs w:val="21"/>
        </w:rPr>
        <w:t>S</w:t>
      </w:r>
      <w:proofErr w:type="spellEnd"/>
      <w:r w:rsidR="00D824A3">
        <w:rPr>
          <w:rFonts w:hint="eastAsia"/>
          <w:sz w:val="21"/>
          <w:szCs w:val="21"/>
        </w:rPr>
        <w:t>,</w:t>
      </w:r>
      <w:r w:rsidRPr="00926A24">
        <w:rPr>
          <w:sz w:val="21"/>
          <w:szCs w:val="21"/>
        </w:rPr>
        <w:t xml:space="preserve"> Lwin M</w:t>
      </w:r>
      <w:r w:rsidR="00D824A3">
        <w:rPr>
          <w:rFonts w:hint="eastAsia"/>
          <w:sz w:val="21"/>
          <w:szCs w:val="21"/>
        </w:rPr>
        <w:t xml:space="preserve"> </w:t>
      </w:r>
      <w:r w:rsidRPr="00926A24">
        <w:rPr>
          <w:sz w:val="21"/>
          <w:szCs w:val="21"/>
        </w:rPr>
        <w:t>O. Extending the social cognitive model – examining the external and personal antecedents of social network sites use among Singaporean adolescents</w:t>
      </w:r>
      <w:r w:rsidR="00C57743" w:rsidRPr="00926A24">
        <w:rPr>
          <w:sz w:val="21"/>
          <w:szCs w:val="21"/>
        </w:rPr>
        <w:t>[J]</w:t>
      </w:r>
      <w:r w:rsidR="00C57743" w:rsidRPr="00926A24">
        <w:rPr>
          <w:rFonts w:hint="eastAsia"/>
          <w:sz w:val="21"/>
          <w:szCs w:val="21"/>
        </w:rPr>
        <w:t>.</w:t>
      </w:r>
      <w:r w:rsidRPr="00926A24">
        <w:rPr>
          <w:sz w:val="21"/>
          <w:szCs w:val="21"/>
        </w:rPr>
        <w:t xml:space="preserve"> Computers in Human Behavior,</w:t>
      </w:r>
      <w:r w:rsidR="00C57743" w:rsidRPr="00926A24">
        <w:rPr>
          <w:sz w:val="21"/>
          <w:szCs w:val="21"/>
        </w:rPr>
        <w:t xml:space="preserve"> 2017,</w:t>
      </w:r>
      <w:r w:rsidRPr="00926A24">
        <w:rPr>
          <w:sz w:val="21"/>
          <w:szCs w:val="21"/>
        </w:rPr>
        <w:t xml:space="preserve"> 67</w:t>
      </w:r>
      <w:r w:rsidR="00C57743" w:rsidRPr="00926A24">
        <w:rPr>
          <w:rFonts w:hint="eastAsia"/>
          <w:sz w:val="21"/>
          <w:szCs w:val="21"/>
        </w:rPr>
        <w:t>(</w:t>
      </w:r>
      <w:r w:rsidRPr="00926A24">
        <w:rPr>
          <w:sz w:val="21"/>
          <w:szCs w:val="21"/>
        </w:rPr>
        <w:t>2</w:t>
      </w:r>
      <w:r w:rsidR="00C57743" w:rsidRPr="00926A24">
        <w:rPr>
          <w:rFonts w:hint="eastAsia"/>
          <w:sz w:val="21"/>
          <w:szCs w:val="21"/>
        </w:rPr>
        <w:t>):</w:t>
      </w:r>
      <w:r w:rsidRPr="00926A24">
        <w:rPr>
          <w:sz w:val="21"/>
          <w:szCs w:val="21"/>
        </w:rPr>
        <w:t xml:space="preserve"> 240-251</w:t>
      </w:r>
      <w:r w:rsidR="00D824A3">
        <w:rPr>
          <w:rFonts w:hint="eastAsia"/>
          <w:sz w:val="21"/>
          <w:szCs w:val="21"/>
        </w:rPr>
        <w:t>.</w:t>
      </w:r>
    </w:p>
    <w:p w14:paraId="2185B45C" w14:textId="172D77BA" w:rsidR="006E33F2" w:rsidRPr="00926A24" w:rsidRDefault="006E33F2" w:rsidP="00926A24">
      <w:pPr>
        <w:widowControl/>
        <w:numPr>
          <w:ilvl w:val="0"/>
          <w:numId w:val="13"/>
        </w:numPr>
        <w:ind w:firstLineChars="0"/>
        <w:contextualSpacing/>
        <w:rPr>
          <w:sz w:val="21"/>
          <w:szCs w:val="21"/>
        </w:rPr>
      </w:pPr>
      <w:bookmarkStart w:id="287" w:name="_Ref195572286"/>
      <w:r w:rsidRPr="00926A24">
        <w:rPr>
          <w:sz w:val="21"/>
          <w:szCs w:val="21"/>
        </w:rPr>
        <w:t>Dhir A, Kaur P</w:t>
      </w:r>
      <w:r w:rsidR="00D824A3">
        <w:rPr>
          <w:rFonts w:hint="eastAsia"/>
          <w:sz w:val="21"/>
          <w:szCs w:val="21"/>
        </w:rPr>
        <w:t>,</w:t>
      </w:r>
      <w:r w:rsidRPr="00926A24">
        <w:rPr>
          <w:sz w:val="21"/>
          <w:szCs w:val="21"/>
        </w:rPr>
        <w:t xml:space="preserve"> Rajala R. Why do young people tag photos on social networking sites? Explaining user intentions</w:t>
      </w:r>
      <w:r w:rsidR="009A45F4" w:rsidRPr="00926A24">
        <w:rPr>
          <w:sz w:val="21"/>
          <w:szCs w:val="21"/>
        </w:rPr>
        <w:t>[J]</w:t>
      </w:r>
      <w:r w:rsidR="009A45F4" w:rsidRPr="00926A24">
        <w:rPr>
          <w:rFonts w:hint="eastAsia"/>
          <w:sz w:val="21"/>
          <w:szCs w:val="21"/>
        </w:rPr>
        <w:t>.</w:t>
      </w:r>
      <w:r w:rsidRPr="00926A24">
        <w:rPr>
          <w:sz w:val="21"/>
          <w:szCs w:val="21"/>
        </w:rPr>
        <w:t xml:space="preserve"> International Journal of Information Management, </w:t>
      </w:r>
      <w:r w:rsidR="00C57743" w:rsidRPr="00926A24">
        <w:rPr>
          <w:sz w:val="21"/>
          <w:szCs w:val="21"/>
        </w:rPr>
        <w:t>201</w:t>
      </w:r>
      <w:r w:rsidR="00C57743" w:rsidRPr="00926A24">
        <w:rPr>
          <w:rFonts w:hint="eastAsia"/>
          <w:sz w:val="21"/>
          <w:szCs w:val="21"/>
        </w:rPr>
        <w:t>8</w:t>
      </w:r>
      <w:r w:rsidR="00C57743" w:rsidRPr="00926A24">
        <w:rPr>
          <w:sz w:val="21"/>
          <w:szCs w:val="21"/>
        </w:rPr>
        <w:t xml:space="preserve">, </w:t>
      </w:r>
      <w:r w:rsidRPr="00926A24">
        <w:rPr>
          <w:sz w:val="21"/>
          <w:szCs w:val="21"/>
        </w:rPr>
        <w:t>38</w:t>
      </w:r>
      <w:r w:rsidR="00C57743" w:rsidRPr="00926A24">
        <w:rPr>
          <w:rFonts w:hint="eastAsia"/>
          <w:sz w:val="21"/>
          <w:szCs w:val="21"/>
        </w:rPr>
        <w:t>(</w:t>
      </w:r>
      <w:r w:rsidRPr="00926A24">
        <w:rPr>
          <w:sz w:val="21"/>
          <w:szCs w:val="21"/>
        </w:rPr>
        <w:t>1</w:t>
      </w:r>
      <w:r w:rsidR="00C57743" w:rsidRPr="00926A24">
        <w:rPr>
          <w:rFonts w:hint="eastAsia"/>
          <w:sz w:val="21"/>
          <w:szCs w:val="21"/>
        </w:rPr>
        <w:t>):</w:t>
      </w:r>
      <w:r w:rsidRPr="00926A24">
        <w:rPr>
          <w:sz w:val="21"/>
          <w:szCs w:val="21"/>
        </w:rPr>
        <w:t xml:space="preserve"> 117-127.</w:t>
      </w:r>
      <w:bookmarkEnd w:id="287"/>
    </w:p>
    <w:p w14:paraId="2164E745" w14:textId="1BB712AF" w:rsidR="006E33F2" w:rsidRPr="00926A24" w:rsidRDefault="00301E01" w:rsidP="00926A24">
      <w:pPr>
        <w:widowControl/>
        <w:numPr>
          <w:ilvl w:val="0"/>
          <w:numId w:val="13"/>
        </w:numPr>
        <w:ind w:firstLineChars="0"/>
        <w:contextualSpacing/>
        <w:rPr>
          <w:sz w:val="21"/>
          <w:szCs w:val="21"/>
        </w:rPr>
      </w:pPr>
      <w:bookmarkStart w:id="288" w:name="_Ref195572358"/>
      <w:r w:rsidRPr="00301E01">
        <w:rPr>
          <w:sz w:val="21"/>
          <w:szCs w:val="21"/>
        </w:rPr>
        <w:t>Winston P H. Artificial intelligence[M]. 2nd ed. Boston, MA: Addison-Wesley Longman Publishing Co., Inc., 1984</w:t>
      </w:r>
      <w:r w:rsidR="006E33F2" w:rsidRPr="00926A24">
        <w:rPr>
          <w:sz w:val="21"/>
          <w:szCs w:val="21"/>
        </w:rPr>
        <w:t>.</w:t>
      </w:r>
      <w:bookmarkEnd w:id="288"/>
    </w:p>
    <w:p w14:paraId="3708FE3C" w14:textId="4656C7D4" w:rsidR="006E33F2" w:rsidRPr="00926A24" w:rsidRDefault="009A45F4" w:rsidP="00926A24">
      <w:pPr>
        <w:widowControl/>
        <w:numPr>
          <w:ilvl w:val="0"/>
          <w:numId w:val="13"/>
        </w:numPr>
        <w:ind w:firstLineChars="0"/>
        <w:contextualSpacing/>
        <w:rPr>
          <w:sz w:val="21"/>
          <w:szCs w:val="21"/>
        </w:rPr>
      </w:pPr>
      <w:bookmarkStart w:id="289" w:name="_Ref195572405"/>
      <w:proofErr w:type="spellStart"/>
      <w:r w:rsidRPr="00926A24">
        <w:rPr>
          <w:sz w:val="21"/>
          <w:szCs w:val="21"/>
        </w:rPr>
        <w:t>Fluss</w:t>
      </w:r>
      <w:proofErr w:type="spellEnd"/>
      <w:r w:rsidRPr="00926A24">
        <w:rPr>
          <w:sz w:val="21"/>
          <w:szCs w:val="21"/>
        </w:rPr>
        <w:t xml:space="preserve"> D.</w:t>
      </w:r>
      <w:r w:rsidR="00D824A3">
        <w:rPr>
          <w:rFonts w:hint="eastAsia"/>
          <w:sz w:val="21"/>
          <w:szCs w:val="21"/>
        </w:rPr>
        <w:t xml:space="preserve"> </w:t>
      </w:r>
      <w:r w:rsidRPr="00926A24">
        <w:rPr>
          <w:sz w:val="21"/>
          <w:szCs w:val="21"/>
        </w:rPr>
        <w:t>The AI Revolution in Customer Service: The Contact Center Market Is Finally Ready for Virtual Bots, and Not a Moment Too Soon for Self-Service</w:t>
      </w:r>
      <w:r w:rsidR="006E33F2" w:rsidRPr="00926A24">
        <w:rPr>
          <w:sz w:val="21"/>
          <w:szCs w:val="21"/>
        </w:rPr>
        <w:t>[J]. Customer Relationship Management, 2017</w:t>
      </w:r>
      <w:r w:rsidRPr="00926A24">
        <w:rPr>
          <w:rFonts w:hint="eastAsia"/>
          <w:sz w:val="21"/>
          <w:szCs w:val="21"/>
        </w:rPr>
        <w:t>,</w:t>
      </w:r>
      <w:r w:rsidR="003843CF">
        <w:rPr>
          <w:rFonts w:hint="eastAsia"/>
          <w:sz w:val="21"/>
          <w:szCs w:val="21"/>
        </w:rPr>
        <w:t xml:space="preserve"> </w:t>
      </w:r>
      <w:r w:rsidR="00D824A3">
        <w:rPr>
          <w:rFonts w:hint="eastAsia"/>
          <w:sz w:val="21"/>
          <w:szCs w:val="21"/>
        </w:rPr>
        <w:t>2:</w:t>
      </w:r>
      <w:r w:rsidR="006E33F2" w:rsidRPr="00926A24">
        <w:rPr>
          <w:sz w:val="21"/>
          <w:szCs w:val="21"/>
        </w:rPr>
        <w:t xml:space="preserve"> 38.</w:t>
      </w:r>
      <w:bookmarkEnd w:id="289"/>
    </w:p>
    <w:p w14:paraId="6F0E182A" w14:textId="30DCD290" w:rsidR="006E33F2" w:rsidRPr="00926A24" w:rsidRDefault="006E33F2" w:rsidP="00926A24">
      <w:pPr>
        <w:widowControl/>
        <w:numPr>
          <w:ilvl w:val="0"/>
          <w:numId w:val="13"/>
        </w:numPr>
        <w:ind w:firstLineChars="0"/>
        <w:contextualSpacing/>
        <w:rPr>
          <w:sz w:val="21"/>
          <w:szCs w:val="21"/>
        </w:rPr>
      </w:pPr>
      <w:bookmarkStart w:id="290" w:name="_Ref195572431"/>
      <w:proofErr w:type="spellStart"/>
      <w:r w:rsidRPr="00926A24">
        <w:rPr>
          <w:sz w:val="21"/>
          <w:szCs w:val="21"/>
        </w:rPr>
        <w:t>Javelosa</w:t>
      </w:r>
      <w:proofErr w:type="spellEnd"/>
      <w:r w:rsidRPr="00926A24">
        <w:rPr>
          <w:sz w:val="21"/>
          <w:szCs w:val="21"/>
        </w:rPr>
        <w:t xml:space="preserve"> J. </w:t>
      </w:r>
      <w:r w:rsidR="000978B0" w:rsidRPr="000978B0">
        <w:rPr>
          <w:sz w:val="21"/>
          <w:szCs w:val="21"/>
        </w:rPr>
        <w:t xml:space="preserve">Major firm announces </w:t>
      </w:r>
      <w:proofErr w:type="spellStart"/>
      <w:r w:rsidR="000978B0" w:rsidRPr="000978B0">
        <w:rPr>
          <w:sz w:val="21"/>
          <w:szCs w:val="21"/>
        </w:rPr>
        <w:t>it's</w:t>
      </w:r>
      <w:proofErr w:type="spellEnd"/>
      <w:r w:rsidR="000978B0" w:rsidRPr="000978B0">
        <w:rPr>
          <w:sz w:val="21"/>
          <w:szCs w:val="21"/>
        </w:rPr>
        <w:t xml:space="preserve"> replacing its employees with AI[N]. Futurism, 2017-03-30</w:t>
      </w:r>
      <w:r w:rsidRPr="00926A24">
        <w:rPr>
          <w:sz w:val="21"/>
          <w:szCs w:val="21"/>
        </w:rPr>
        <w:t>.</w:t>
      </w:r>
      <w:bookmarkEnd w:id="290"/>
    </w:p>
    <w:p w14:paraId="0AC1F155" w14:textId="4BC71E96" w:rsidR="006E33F2" w:rsidRPr="00926A24" w:rsidRDefault="006E33F2" w:rsidP="00926A24">
      <w:pPr>
        <w:widowControl/>
        <w:numPr>
          <w:ilvl w:val="0"/>
          <w:numId w:val="13"/>
        </w:numPr>
        <w:ind w:firstLineChars="0"/>
        <w:contextualSpacing/>
        <w:rPr>
          <w:sz w:val="21"/>
          <w:szCs w:val="21"/>
        </w:rPr>
      </w:pPr>
      <w:bookmarkStart w:id="291" w:name="_Ref195572433"/>
      <w:r w:rsidRPr="00926A24">
        <w:rPr>
          <w:sz w:val="21"/>
          <w:szCs w:val="21"/>
        </w:rPr>
        <w:t>Choudhury S R.</w:t>
      </w:r>
      <w:r w:rsidR="000978B0" w:rsidRPr="000978B0">
        <w:t xml:space="preserve"> </w:t>
      </w:r>
      <w:r w:rsidR="000978B0" w:rsidRPr="000978B0">
        <w:rPr>
          <w:sz w:val="21"/>
          <w:szCs w:val="21"/>
        </w:rPr>
        <w:t>Softbank's Pepper robot gets a job waiting tables at Pizza Hut[N]. CNBC, 2016-05-24</w:t>
      </w:r>
      <w:r w:rsidRPr="00926A24">
        <w:rPr>
          <w:sz w:val="21"/>
          <w:szCs w:val="21"/>
        </w:rPr>
        <w:t>.</w:t>
      </w:r>
      <w:bookmarkEnd w:id="291"/>
    </w:p>
    <w:p w14:paraId="4D53F6E9" w14:textId="59547181" w:rsidR="006E33F2" w:rsidRPr="00926A24" w:rsidRDefault="006E33F2" w:rsidP="00926A24">
      <w:pPr>
        <w:widowControl/>
        <w:numPr>
          <w:ilvl w:val="0"/>
          <w:numId w:val="13"/>
        </w:numPr>
        <w:ind w:firstLineChars="0"/>
        <w:contextualSpacing/>
        <w:rPr>
          <w:sz w:val="21"/>
          <w:szCs w:val="21"/>
        </w:rPr>
      </w:pPr>
      <w:bookmarkStart w:id="292" w:name="_Ref195572464"/>
      <w:proofErr w:type="spellStart"/>
      <w:r w:rsidRPr="00926A24">
        <w:rPr>
          <w:sz w:val="21"/>
          <w:szCs w:val="21"/>
        </w:rPr>
        <w:t>Häubl</w:t>
      </w:r>
      <w:proofErr w:type="spellEnd"/>
      <w:r w:rsidRPr="00926A24">
        <w:rPr>
          <w:sz w:val="21"/>
          <w:szCs w:val="21"/>
        </w:rPr>
        <w:t xml:space="preserve"> G, </w:t>
      </w:r>
      <w:bookmarkEnd w:id="292"/>
      <w:proofErr w:type="spellStart"/>
      <w:r w:rsidR="009A45F4" w:rsidRPr="00926A24">
        <w:rPr>
          <w:sz w:val="21"/>
          <w:szCs w:val="21"/>
        </w:rPr>
        <w:t>Trifts</w:t>
      </w:r>
      <w:proofErr w:type="spellEnd"/>
      <w:r w:rsidR="009A45F4" w:rsidRPr="00926A24">
        <w:rPr>
          <w:sz w:val="21"/>
          <w:szCs w:val="21"/>
        </w:rPr>
        <w:t xml:space="preserve"> </w:t>
      </w:r>
      <w:proofErr w:type="gramStart"/>
      <w:r w:rsidR="009A45F4" w:rsidRPr="00926A24">
        <w:rPr>
          <w:sz w:val="21"/>
          <w:szCs w:val="21"/>
        </w:rPr>
        <w:t>V .Consumer</w:t>
      </w:r>
      <w:proofErr w:type="gramEnd"/>
      <w:r w:rsidR="009A45F4" w:rsidRPr="00926A24">
        <w:rPr>
          <w:sz w:val="21"/>
          <w:szCs w:val="21"/>
        </w:rPr>
        <w:t xml:space="preserve"> Decision Making in Online Shopping Environments: The Effects of Interactive Decision Aids[J].Marketing Science, 2000, 19(1):</w:t>
      </w:r>
      <w:r w:rsidR="00301E01">
        <w:rPr>
          <w:rFonts w:hint="eastAsia"/>
          <w:sz w:val="21"/>
          <w:szCs w:val="21"/>
        </w:rPr>
        <w:t xml:space="preserve"> </w:t>
      </w:r>
      <w:r w:rsidR="009A45F4" w:rsidRPr="00926A24">
        <w:rPr>
          <w:sz w:val="21"/>
          <w:szCs w:val="21"/>
        </w:rPr>
        <w:t>4-21.</w:t>
      </w:r>
    </w:p>
    <w:p w14:paraId="293428DB" w14:textId="76F8CF79" w:rsidR="006E33F2" w:rsidRPr="00926A24" w:rsidRDefault="006E33F2" w:rsidP="00926A24">
      <w:pPr>
        <w:widowControl/>
        <w:numPr>
          <w:ilvl w:val="0"/>
          <w:numId w:val="13"/>
        </w:numPr>
        <w:ind w:firstLineChars="0"/>
        <w:contextualSpacing/>
        <w:rPr>
          <w:sz w:val="21"/>
          <w:szCs w:val="21"/>
        </w:rPr>
      </w:pPr>
      <w:bookmarkStart w:id="293" w:name="_Ref195572480"/>
      <w:proofErr w:type="spellStart"/>
      <w:r w:rsidRPr="00926A24">
        <w:rPr>
          <w:sz w:val="21"/>
          <w:szCs w:val="21"/>
        </w:rPr>
        <w:t>Häubl</w:t>
      </w:r>
      <w:proofErr w:type="spellEnd"/>
      <w:r w:rsidRPr="00926A24">
        <w:rPr>
          <w:sz w:val="21"/>
          <w:szCs w:val="21"/>
        </w:rPr>
        <w:t xml:space="preserve"> G, Murray K B. Preference construction and persistence in digital marketplaces: The role of electronic recommendation agents[J]</w:t>
      </w:r>
      <w:r w:rsidR="000978B0">
        <w:rPr>
          <w:rFonts w:hint="eastAsia"/>
          <w:sz w:val="21"/>
          <w:szCs w:val="21"/>
        </w:rPr>
        <w:t>.</w:t>
      </w:r>
      <w:r w:rsidR="000978B0" w:rsidRPr="000978B0">
        <w:t xml:space="preserve"> </w:t>
      </w:r>
      <w:r w:rsidR="000978B0" w:rsidRPr="000978B0">
        <w:rPr>
          <w:sz w:val="21"/>
          <w:szCs w:val="21"/>
        </w:rPr>
        <w:t>Journal of Consumer Psychology, 2003, 13(1-2): 75-9</w:t>
      </w:r>
      <w:r w:rsidR="000978B0">
        <w:rPr>
          <w:rFonts w:hint="eastAsia"/>
          <w:sz w:val="21"/>
          <w:szCs w:val="21"/>
        </w:rPr>
        <w:t>1</w:t>
      </w:r>
      <w:r w:rsidRPr="00926A24">
        <w:rPr>
          <w:sz w:val="21"/>
          <w:szCs w:val="21"/>
        </w:rPr>
        <w:t>.</w:t>
      </w:r>
      <w:bookmarkEnd w:id="293"/>
    </w:p>
    <w:p w14:paraId="511015BA" w14:textId="3BC87FC6" w:rsidR="006E33F2" w:rsidRPr="00926A24" w:rsidRDefault="000978B0" w:rsidP="00926A24">
      <w:pPr>
        <w:widowControl/>
        <w:numPr>
          <w:ilvl w:val="0"/>
          <w:numId w:val="13"/>
        </w:numPr>
        <w:ind w:firstLineChars="0"/>
        <w:contextualSpacing/>
        <w:rPr>
          <w:sz w:val="21"/>
          <w:szCs w:val="21"/>
        </w:rPr>
      </w:pPr>
      <w:r w:rsidRPr="000978B0">
        <w:rPr>
          <w:sz w:val="21"/>
          <w:szCs w:val="21"/>
        </w:rPr>
        <w:t>SAS Institute Inc. Advanced analytics with SAS[EB/OL]. (2017)</w:t>
      </w:r>
      <w:r>
        <w:rPr>
          <w:rFonts w:hint="eastAsia"/>
          <w:sz w:val="21"/>
          <w:szCs w:val="21"/>
        </w:rPr>
        <w:t xml:space="preserve"> </w:t>
      </w:r>
      <w:r w:rsidRPr="000978B0">
        <w:rPr>
          <w:sz w:val="21"/>
          <w:szCs w:val="21"/>
        </w:rPr>
        <w:t>[2023-04-14]. https://www.sas.com</w:t>
      </w:r>
    </w:p>
    <w:p w14:paraId="711E54F0" w14:textId="2792F82A" w:rsidR="006E33F2" w:rsidRPr="00926A24" w:rsidRDefault="006E33F2" w:rsidP="00926A24">
      <w:pPr>
        <w:widowControl/>
        <w:numPr>
          <w:ilvl w:val="0"/>
          <w:numId w:val="13"/>
        </w:numPr>
        <w:ind w:firstLineChars="0"/>
        <w:contextualSpacing/>
        <w:rPr>
          <w:sz w:val="21"/>
          <w:szCs w:val="21"/>
        </w:rPr>
      </w:pPr>
      <w:bookmarkStart w:id="294" w:name="_Ref195572655"/>
      <w:proofErr w:type="spellStart"/>
      <w:r w:rsidRPr="00926A24">
        <w:rPr>
          <w:sz w:val="21"/>
          <w:szCs w:val="21"/>
        </w:rPr>
        <w:lastRenderedPageBreak/>
        <w:t>Komiak</w:t>
      </w:r>
      <w:proofErr w:type="spellEnd"/>
      <w:r w:rsidRPr="00926A24">
        <w:rPr>
          <w:sz w:val="21"/>
          <w:szCs w:val="21"/>
        </w:rPr>
        <w:t xml:space="preserve"> S Y X, </w:t>
      </w:r>
      <w:proofErr w:type="spellStart"/>
      <w:r w:rsidRPr="00926A24">
        <w:rPr>
          <w:sz w:val="21"/>
          <w:szCs w:val="21"/>
        </w:rPr>
        <w:t>Benbasat</w:t>
      </w:r>
      <w:proofErr w:type="spellEnd"/>
      <w:r w:rsidRPr="00926A24">
        <w:rPr>
          <w:sz w:val="21"/>
          <w:szCs w:val="21"/>
        </w:rPr>
        <w:t xml:space="preserve"> I. The effects of personalization and familiarity on trust and adoption of recommendation agents[J]. MIS quarterly, 2006</w:t>
      </w:r>
      <w:r w:rsidR="00301E01">
        <w:rPr>
          <w:rFonts w:hint="eastAsia"/>
          <w:sz w:val="21"/>
          <w:szCs w:val="21"/>
        </w:rPr>
        <w:t>, 30(4)</w:t>
      </w:r>
      <w:r w:rsidRPr="00926A24">
        <w:rPr>
          <w:sz w:val="21"/>
          <w:szCs w:val="21"/>
        </w:rPr>
        <w:t>: 941-960.</w:t>
      </w:r>
      <w:bookmarkEnd w:id="294"/>
    </w:p>
    <w:p w14:paraId="33AD6942" w14:textId="28AAE82F" w:rsidR="006E33F2" w:rsidRPr="00926A24" w:rsidRDefault="006E33F2" w:rsidP="00926A24">
      <w:pPr>
        <w:widowControl/>
        <w:numPr>
          <w:ilvl w:val="0"/>
          <w:numId w:val="13"/>
        </w:numPr>
        <w:ind w:firstLineChars="0"/>
        <w:contextualSpacing/>
        <w:rPr>
          <w:sz w:val="21"/>
          <w:szCs w:val="21"/>
        </w:rPr>
      </w:pPr>
      <w:bookmarkStart w:id="295" w:name="_Ref195572735"/>
      <w:r w:rsidRPr="00926A24">
        <w:rPr>
          <w:sz w:val="21"/>
          <w:szCs w:val="21"/>
        </w:rPr>
        <w:t>Lu H</w:t>
      </w:r>
      <w:r w:rsidR="000978B0">
        <w:rPr>
          <w:rFonts w:hint="eastAsia"/>
          <w:sz w:val="21"/>
          <w:szCs w:val="21"/>
        </w:rPr>
        <w:t xml:space="preserve"> </w:t>
      </w:r>
      <w:r w:rsidRPr="00926A24">
        <w:rPr>
          <w:sz w:val="21"/>
          <w:szCs w:val="21"/>
        </w:rPr>
        <w:t>P, Cheng Y</w:t>
      </w:r>
      <w:r w:rsidR="000978B0">
        <w:rPr>
          <w:rFonts w:hint="eastAsia"/>
          <w:sz w:val="21"/>
          <w:szCs w:val="21"/>
        </w:rPr>
        <w:t xml:space="preserve"> </w:t>
      </w:r>
      <w:r w:rsidRPr="00926A24">
        <w:rPr>
          <w:sz w:val="21"/>
          <w:szCs w:val="21"/>
        </w:rPr>
        <w:t>H. Sustainability in online video hosting services: the effects of serendipity and flow experience on prolonged usage time</w:t>
      </w:r>
      <w:r w:rsidR="00854343" w:rsidRPr="00926A24">
        <w:rPr>
          <w:sz w:val="21"/>
          <w:szCs w:val="21"/>
        </w:rPr>
        <w:t>[J]</w:t>
      </w:r>
      <w:r w:rsidR="00854343" w:rsidRPr="00926A24">
        <w:rPr>
          <w:rFonts w:hint="eastAsia"/>
          <w:sz w:val="21"/>
          <w:szCs w:val="21"/>
        </w:rPr>
        <w:t>.</w:t>
      </w:r>
      <w:r w:rsidRPr="00926A24">
        <w:rPr>
          <w:sz w:val="21"/>
          <w:szCs w:val="21"/>
        </w:rPr>
        <w:t xml:space="preserve"> Sustainability</w:t>
      </w:r>
      <w:r w:rsidR="00854343" w:rsidRPr="00926A24">
        <w:rPr>
          <w:sz w:val="21"/>
          <w:szCs w:val="21"/>
        </w:rPr>
        <w:t>,</w:t>
      </w:r>
      <w:r w:rsidR="00301E01" w:rsidRPr="00301E01">
        <w:t xml:space="preserve"> </w:t>
      </w:r>
      <w:r w:rsidR="00301E01" w:rsidRPr="00301E01">
        <w:rPr>
          <w:sz w:val="21"/>
          <w:szCs w:val="21"/>
        </w:rPr>
        <w:t>2020, 12(3): 1271</w:t>
      </w:r>
      <w:r w:rsidRPr="00926A24">
        <w:rPr>
          <w:sz w:val="21"/>
          <w:szCs w:val="21"/>
        </w:rPr>
        <w:t>.</w:t>
      </w:r>
      <w:bookmarkEnd w:id="295"/>
    </w:p>
    <w:p w14:paraId="1EABDC60" w14:textId="77777777" w:rsidR="006E33F2" w:rsidRPr="00926A24" w:rsidRDefault="006E33F2" w:rsidP="00926A24">
      <w:pPr>
        <w:widowControl/>
        <w:numPr>
          <w:ilvl w:val="0"/>
          <w:numId w:val="13"/>
        </w:numPr>
        <w:ind w:firstLineChars="0"/>
        <w:contextualSpacing/>
        <w:rPr>
          <w:sz w:val="21"/>
          <w:szCs w:val="21"/>
        </w:rPr>
      </w:pPr>
      <w:bookmarkStart w:id="296" w:name="_Ref195572964"/>
      <w:r w:rsidRPr="00926A24">
        <w:rPr>
          <w:sz w:val="21"/>
          <w:szCs w:val="21"/>
        </w:rPr>
        <w:t xml:space="preserve">Batra R, </w:t>
      </w:r>
      <w:proofErr w:type="spellStart"/>
      <w:r w:rsidRPr="00926A24">
        <w:rPr>
          <w:sz w:val="21"/>
          <w:szCs w:val="21"/>
        </w:rPr>
        <w:t>Ahtola</w:t>
      </w:r>
      <w:proofErr w:type="spellEnd"/>
      <w:r w:rsidRPr="00926A24">
        <w:rPr>
          <w:sz w:val="21"/>
          <w:szCs w:val="21"/>
        </w:rPr>
        <w:t xml:space="preserve"> O T. Measuring the hedonic and utilitarian sources of consumer attitudes[J]. Marketing letters, 1991, 2: 159-170.</w:t>
      </w:r>
      <w:bookmarkEnd w:id="296"/>
    </w:p>
    <w:p w14:paraId="423208B8" w14:textId="77777777" w:rsidR="006E33F2" w:rsidRPr="00926A24" w:rsidRDefault="006E33F2" w:rsidP="00926A24">
      <w:pPr>
        <w:widowControl/>
        <w:numPr>
          <w:ilvl w:val="0"/>
          <w:numId w:val="13"/>
        </w:numPr>
        <w:ind w:firstLineChars="0"/>
        <w:contextualSpacing/>
        <w:rPr>
          <w:sz w:val="21"/>
          <w:szCs w:val="21"/>
        </w:rPr>
      </w:pPr>
      <w:bookmarkStart w:id="297" w:name="_Ref195572990"/>
      <w:r w:rsidRPr="00926A24">
        <w:rPr>
          <w:sz w:val="21"/>
          <w:szCs w:val="21"/>
        </w:rPr>
        <w:t>Hirschman E C, Holbrook M B. Hedonic consumption: emerging concepts, methods and propositions[J]. Journal of marketing, 1982, 46(3): 92-101.</w:t>
      </w:r>
      <w:bookmarkEnd w:id="297"/>
    </w:p>
    <w:p w14:paraId="14855D61" w14:textId="77777777" w:rsidR="006E33F2" w:rsidRPr="00926A24" w:rsidRDefault="006E33F2" w:rsidP="00926A24">
      <w:pPr>
        <w:widowControl/>
        <w:numPr>
          <w:ilvl w:val="0"/>
          <w:numId w:val="13"/>
        </w:numPr>
        <w:ind w:firstLineChars="0"/>
        <w:contextualSpacing/>
        <w:rPr>
          <w:sz w:val="21"/>
          <w:szCs w:val="21"/>
        </w:rPr>
      </w:pPr>
      <w:bookmarkStart w:id="298" w:name="_Ref195572997"/>
      <w:proofErr w:type="spellStart"/>
      <w:r w:rsidRPr="00926A24">
        <w:rPr>
          <w:sz w:val="21"/>
          <w:szCs w:val="21"/>
        </w:rPr>
        <w:t>Strahilevitz</w:t>
      </w:r>
      <w:proofErr w:type="spellEnd"/>
      <w:r w:rsidRPr="00926A24">
        <w:rPr>
          <w:sz w:val="21"/>
          <w:szCs w:val="21"/>
        </w:rPr>
        <w:t xml:space="preserve"> M A, Loewenstein G. The effect of ownership history on the valuation of objects[J]. Journal of consumer research, 1998, 25(3): 276-289.</w:t>
      </w:r>
      <w:bookmarkEnd w:id="298"/>
      <w:r w:rsidRPr="00926A24">
        <w:rPr>
          <w:sz w:val="21"/>
          <w:szCs w:val="21"/>
        </w:rPr>
        <w:t xml:space="preserve"> </w:t>
      </w:r>
    </w:p>
    <w:p w14:paraId="5B5C003E" w14:textId="751C1977" w:rsidR="006E33F2" w:rsidRPr="00926A24" w:rsidRDefault="006E33F2" w:rsidP="00926A24">
      <w:pPr>
        <w:widowControl/>
        <w:numPr>
          <w:ilvl w:val="0"/>
          <w:numId w:val="13"/>
        </w:numPr>
        <w:ind w:firstLineChars="0"/>
        <w:contextualSpacing/>
        <w:rPr>
          <w:sz w:val="21"/>
          <w:szCs w:val="21"/>
        </w:rPr>
      </w:pPr>
      <w:bookmarkStart w:id="299" w:name="_Ref195573083"/>
      <w:r w:rsidRPr="00926A24">
        <w:rPr>
          <w:sz w:val="21"/>
          <w:szCs w:val="21"/>
        </w:rPr>
        <w:t xml:space="preserve">Huang M H. Designing website attributes to induce experiential encounters[J]. </w:t>
      </w:r>
      <w:r w:rsidR="00C31B5D">
        <w:rPr>
          <w:rFonts w:hint="eastAsia"/>
          <w:sz w:val="21"/>
          <w:szCs w:val="21"/>
        </w:rPr>
        <w:t>C</w:t>
      </w:r>
      <w:r w:rsidRPr="00926A24">
        <w:rPr>
          <w:sz w:val="21"/>
          <w:szCs w:val="21"/>
        </w:rPr>
        <w:t>omputers in Human Behavior, 2003, 19(4): 425-442.</w:t>
      </w:r>
      <w:bookmarkEnd w:id="299"/>
      <w:r w:rsidRPr="00926A24">
        <w:rPr>
          <w:sz w:val="21"/>
          <w:szCs w:val="21"/>
        </w:rPr>
        <w:t xml:space="preserve"> </w:t>
      </w:r>
    </w:p>
    <w:p w14:paraId="73823897" w14:textId="77777777" w:rsidR="006E33F2" w:rsidRPr="00926A24" w:rsidRDefault="006E33F2" w:rsidP="00926A24">
      <w:pPr>
        <w:widowControl/>
        <w:numPr>
          <w:ilvl w:val="0"/>
          <w:numId w:val="13"/>
        </w:numPr>
        <w:ind w:firstLineChars="0"/>
        <w:contextualSpacing/>
        <w:rPr>
          <w:sz w:val="21"/>
          <w:szCs w:val="21"/>
        </w:rPr>
      </w:pPr>
      <w:r w:rsidRPr="00926A24">
        <w:rPr>
          <w:sz w:val="21"/>
          <w:szCs w:val="21"/>
        </w:rPr>
        <w:t>Picot-</w:t>
      </w:r>
      <w:proofErr w:type="spellStart"/>
      <w:r w:rsidRPr="00926A24">
        <w:rPr>
          <w:sz w:val="21"/>
          <w:szCs w:val="21"/>
        </w:rPr>
        <w:t>Coupey</w:t>
      </w:r>
      <w:proofErr w:type="spellEnd"/>
      <w:r w:rsidRPr="00926A24">
        <w:rPr>
          <w:sz w:val="21"/>
          <w:szCs w:val="21"/>
        </w:rPr>
        <w:t xml:space="preserve"> K, </w:t>
      </w:r>
      <w:proofErr w:type="spellStart"/>
      <w:r w:rsidRPr="00926A24">
        <w:rPr>
          <w:sz w:val="21"/>
          <w:szCs w:val="21"/>
        </w:rPr>
        <w:t>Krey</w:t>
      </w:r>
      <w:proofErr w:type="spellEnd"/>
      <w:r w:rsidRPr="00926A24">
        <w:rPr>
          <w:sz w:val="21"/>
          <w:szCs w:val="21"/>
        </w:rPr>
        <w:t xml:space="preserve"> N, </w:t>
      </w:r>
      <w:proofErr w:type="spellStart"/>
      <w:r w:rsidRPr="00926A24">
        <w:rPr>
          <w:sz w:val="21"/>
          <w:szCs w:val="21"/>
        </w:rPr>
        <w:t>Huré</w:t>
      </w:r>
      <w:proofErr w:type="spellEnd"/>
      <w:r w:rsidRPr="00926A24">
        <w:rPr>
          <w:sz w:val="21"/>
          <w:szCs w:val="21"/>
        </w:rPr>
        <w:t xml:space="preserve"> E, et al. Still work and/or fun? Corroboration of the hedonic and utilitarian shop** value scale[J]. Journal of Business Research, 2021, 126: 578-590.</w:t>
      </w:r>
    </w:p>
    <w:p w14:paraId="65C1F289" w14:textId="77777777" w:rsidR="006E33F2" w:rsidRPr="00926A24" w:rsidRDefault="006E33F2" w:rsidP="00926A24">
      <w:pPr>
        <w:widowControl/>
        <w:numPr>
          <w:ilvl w:val="0"/>
          <w:numId w:val="13"/>
        </w:numPr>
        <w:ind w:firstLineChars="0"/>
        <w:contextualSpacing/>
        <w:rPr>
          <w:sz w:val="21"/>
          <w:szCs w:val="21"/>
        </w:rPr>
      </w:pPr>
      <w:bookmarkStart w:id="300" w:name="_Ref195573085"/>
      <w:proofErr w:type="spellStart"/>
      <w:r w:rsidRPr="00926A24">
        <w:rPr>
          <w:sz w:val="21"/>
          <w:szCs w:val="21"/>
        </w:rPr>
        <w:t>Akdim</w:t>
      </w:r>
      <w:proofErr w:type="spellEnd"/>
      <w:r w:rsidRPr="00926A24">
        <w:rPr>
          <w:sz w:val="21"/>
          <w:szCs w:val="21"/>
        </w:rPr>
        <w:t xml:space="preserve"> K, </w:t>
      </w:r>
      <w:proofErr w:type="spellStart"/>
      <w:r w:rsidRPr="00926A24">
        <w:rPr>
          <w:sz w:val="21"/>
          <w:szCs w:val="21"/>
        </w:rPr>
        <w:t>Casaló</w:t>
      </w:r>
      <w:proofErr w:type="spellEnd"/>
      <w:r w:rsidRPr="00926A24">
        <w:rPr>
          <w:sz w:val="21"/>
          <w:szCs w:val="21"/>
        </w:rPr>
        <w:t xml:space="preserve"> L V, </w:t>
      </w:r>
      <w:proofErr w:type="spellStart"/>
      <w:r w:rsidRPr="00926A24">
        <w:rPr>
          <w:sz w:val="21"/>
          <w:szCs w:val="21"/>
        </w:rPr>
        <w:t>Flavián</w:t>
      </w:r>
      <w:proofErr w:type="spellEnd"/>
      <w:r w:rsidRPr="00926A24">
        <w:rPr>
          <w:sz w:val="21"/>
          <w:szCs w:val="21"/>
        </w:rPr>
        <w:t xml:space="preserve"> C. The role of utilitarian and hedonic aspects in the continuance intention to use social mobile apps[J]. Journal of Retailing and Consumer Services, 2022, 66: 102888.</w:t>
      </w:r>
      <w:bookmarkEnd w:id="300"/>
      <w:r w:rsidRPr="00926A24">
        <w:rPr>
          <w:sz w:val="21"/>
          <w:szCs w:val="21"/>
        </w:rPr>
        <w:t xml:space="preserve"> </w:t>
      </w:r>
    </w:p>
    <w:p w14:paraId="5C82715F" w14:textId="77777777" w:rsidR="006E33F2" w:rsidRPr="00926A24" w:rsidRDefault="006E33F2" w:rsidP="00926A24">
      <w:pPr>
        <w:widowControl/>
        <w:numPr>
          <w:ilvl w:val="0"/>
          <w:numId w:val="13"/>
        </w:numPr>
        <w:ind w:firstLineChars="0"/>
        <w:contextualSpacing/>
        <w:rPr>
          <w:sz w:val="21"/>
          <w:szCs w:val="21"/>
        </w:rPr>
      </w:pPr>
      <w:bookmarkStart w:id="301" w:name="_Ref195573121"/>
      <w:proofErr w:type="spellStart"/>
      <w:r w:rsidRPr="00926A24">
        <w:rPr>
          <w:sz w:val="21"/>
          <w:szCs w:val="21"/>
        </w:rPr>
        <w:t>Holsapple</w:t>
      </w:r>
      <w:proofErr w:type="spellEnd"/>
      <w:r w:rsidRPr="00926A24">
        <w:rPr>
          <w:sz w:val="21"/>
          <w:szCs w:val="21"/>
        </w:rPr>
        <w:t xml:space="preserve"> C W, Wu J. User acceptance of virtual worlds: The hedonic framework[J]. ACM SIGMIS Database: The DATABASE for Advances in Information Systems, 2007, 38(4): 86-89.</w:t>
      </w:r>
      <w:bookmarkEnd w:id="301"/>
    </w:p>
    <w:p w14:paraId="1344302B" w14:textId="5C3ADB5F" w:rsidR="006E33F2" w:rsidRPr="00926A24" w:rsidRDefault="006E33F2" w:rsidP="00926A24">
      <w:pPr>
        <w:widowControl/>
        <w:numPr>
          <w:ilvl w:val="0"/>
          <w:numId w:val="13"/>
        </w:numPr>
        <w:ind w:firstLineChars="0"/>
        <w:contextualSpacing/>
        <w:rPr>
          <w:sz w:val="21"/>
          <w:szCs w:val="21"/>
        </w:rPr>
      </w:pPr>
      <w:bookmarkStart w:id="302" w:name="_Ref195573157"/>
      <w:bookmarkStart w:id="303" w:name="_Hlk195431705"/>
      <w:bookmarkEnd w:id="238"/>
      <w:r w:rsidRPr="00926A24">
        <w:rPr>
          <w:sz w:val="21"/>
          <w:szCs w:val="21"/>
        </w:rPr>
        <w:t>Kahn, W. A. Psychological conditions of personal engagement and disengagement at work [J]. Academy of management journal, 1990</w:t>
      </w:r>
      <w:r w:rsidR="009A45F4" w:rsidRPr="00926A24">
        <w:rPr>
          <w:rFonts w:hint="eastAsia"/>
          <w:sz w:val="21"/>
          <w:szCs w:val="21"/>
        </w:rPr>
        <w:t xml:space="preserve">, </w:t>
      </w:r>
      <w:r w:rsidRPr="00926A24">
        <w:rPr>
          <w:sz w:val="21"/>
          <w:szCs w:val="21"/>
        </w:rPr>
        <w:t>33(4)</w:t>
      </w:r>
      <w:r w:rsidR="003843CF">
        <w:rPr>
          <w:rFonts w:hint="eastAsia"/>
          <w:sz w:val="21"/>
          <w:szCs w:val="21"/>
        </w:rPr>
        <w:t>:</w:t>
      </w:r>
      <w:r w:rsidRPr="00926A24">
        <w:rPr>
          <w:sz w:val="21"/>
          <w:szCs w:val="21"/>
        </w:rPr>
        <w:t xml:space="preserve"> 692-724.</w:t>
      </w:r>
      <w:bookmarkEnd w:id="302"/>
    </w:p>
    <w:p w14:paraId="39F88F41" w14:textId="655B0D0F" w:rsidR="006E33F2" w:rsidRPr="00926A24" w:rsidRDefault="0054767E" w:rsidP="00926A24">
      <w:pPr>
        <w:widowControl/>
        <w:numPr>
          <w:ilvl w:val="0"/>
          <w:numId w:val="13"/>
        </w:numPr>
        <w:ind w:firstLineChars="0"/>
        <w:contextualSpacing/>
        <w:rPr>
          <w:sz w:val="21"/>
          <w:szCs w:val="21"/>
        </w:rPr>
      </w:pPr>
      <w:r w:rsidRPr="0054767E">
        <w:rPr>
          <w:sz w:val="21"/>
          <w:szCs w:val="21"/>
        </w:rPr>
        <w:t>Maslach C, Leiter M P. The truth about burnout: How organizations cause personal stress and what to do about it[M]. San Francisco: Jossey-Bass, 1997</w:t>
      </w:r>
      <w:r w:rsidR="003F30E0" w:rsidRPr="00926A24">
        <w:rPr>
          <w:sz w:val="21"/>
          <w:szCs w:val="21"/>
        </w:rPr>
        <w:t>.</w:t>
      </w:r>
    </w:p>
    <w:p w14:paraId="0F9C7BD8" w14:textId="7B82B802" w:rsidR="006E33F2" w:rsidRPr="00926A24" w:rsidRDefault="006E33F2" w:rsidP="00926A24">
      <w:pPr>
        <w:widowControl/>
        <w:numPr>
          <w:ilvl w:val="0"/>
          <w:numId w:val="13"/>
        </w:numPr>
        <w:ind w:firstLineChars="0"/>
        <w:contextualSpacing/>
        <w:rPr>
          <w:sz w:val="21"/>
          <w:szCs w:val="21"/>
        </w:rPr>
      </w:pPr>
      <w:bookmarkStart w:id="304" w:name="_Ref195572992"/>
      <w:r w:rsidRPr="00926A24">
        <w:rPr>
          <w:sz w:val="21"/>
          <w:szCs w:val="21"/>
        </w:rPr>
        <w:t xml:space="preserve">Schaufeli W B, </w:t>
      </w:r>
      <w:proofErr w:type="spellStart"/>
      <w:r w:rsidRPr="00926A24">
        <w:rPr>
          <w:sz w:val="21"/>
          <w:szCs w:val="21"/>
        </w:rPr>
        <w:t>Salanova</w:t>
      </w:r>
      <w:proofErr w:type="spellEnd"/>
      <w:r w:rsidRPr="00926A24">
        <w:rPr>
          <w:sz w:val="21"/>
          <w:szCs w:val="21"/>
        </w:rPr>
        <w:t xml:space="preserve"> M, González-</w:t>
      </w:r>
      <w:proofErr w:type="spellStart"/>
      <w:r w:rsidRPr="00926A24">
        <w:rPr>
          <w:sz w:val="21"/>
          <w:szCs w:val="21"/>
        </w:rPr>
        <w:t>Romá</w:t>
      </w:r>
      <w:proofErr w:type="spellEnd"/>
      <w:r w:rsidRPr="00926A24">
        <w:rPr>
          <w:sz w:val="21"/>
          <w:szCs w:val="21"/>
        </w:rPr>
        <w:t xml:space="preserve"> V, et al. The</w:t>
      </w:r>
      <w:r w:rsidR="00854343" w:rsidRPr="00926A24">
        <w:rPr>
          <w:sz w:val="21"/>
          <w:szCs w:val="21"/>
        </w:rPr>
        <w:t xml:space="preserve"> </w:t>
      </w:r>
      <w:r w:rsidRPr="00926A24">
        <w:rPr>
          <w:sz w:val="21"/>
          <w:szCs w:val="21"/>
        </w:rPr>
        <w:t>measurement</w:t>
      </w:r>
      <w:r w:rsidR="00854343" w:rsidRPr="00926A24">
        <w:rPr>
          <w:sz w:val="21"/>
          <w:szCs w:val="21"/>
        </w:rPr>
        <w:t xml:space="preserve"> </w:t>
      </w:r>
      <w:r w:rsidRPr="00926A24">
        <w:rPr>
          <w:sz w:val="21"/>
          <w:szCs w:val="21"/>
        </w:rPr>
        <w:t>of engagement</w:t>
      </w:r>
      <w:r w:rsidR="00854343" w:rsidRPr="00926A24">
        <w:rPr>
          <w:sz w:val="21"/>
          <w:szCs w:val="21"/>
        </w:rPr>
        <w:t xml:space="preserve"> </w:t>
      </w:r>
      <w:r w:rsidRPr="00926A24">
        <w:rPr>
          <w:sz w:val="21"/>
          <w:szCs w:val="21"/>
        </w:rPr>
        <w:t>and</w:t>
      </w:r>
      <w:r w:rsidR="00854343" w:rsidRPr="00926A24">
        <w:rPr>
          <w:sz w:val="21"/>
          <w:szCs w:val="21"/>
        </w:rPr>
        <w:t xml:space="preserve"> </w:t>
      </w:r>
      <w:r w:rsidRPr="00926A24">
        <w:rPr>
          <w:sz w:val="21"/>
          <w:szCs w:val="21"/>
        </w:rPr>
        <w:t>burnout:</w:t>
      </w:r>
      <w:r w:rsidR="00854343" w:rsidRPr="00926A24">
        <w:rPr>
          <w:sz w:val="21"/>
          <w:szCs w:val="21"/>
        </w:rPr>
        <w:t xml:space="preserve"> </w:t>
      </w:r>
      <w:r w:rsidRPr="00926A24">
        <w:rPr>
          <w:sz w:val="21"/>
          <w:szCs w:val="21"/>
        </w:rPr>
        <w:t>A</w:t>
      </w:r>
      <w:r w:rsidR="00854343" w:rsidRPr="00926A24">
        <w:rPr>
          <w:sz w:val="21"/>
          <w:szCs w:val="21"/>
        </w:rPr>
        <w:t xml:space="preserve"> </w:t>
      </w:r>
      <w:r w:rsidRPr="00926A24">
        <w:rPr>
          <w:sz w:val="21"/>
          <w:szCs w:val="21"/>
        </w:rPr>
        <w:t>confirmative</w:t>
      </w:r>
      <w:r w:rsidR="00854343" w:rsidRPr="00926A24">
        <w:rPr>
          <w:sz w:val="21"/>
          <w:szCs w:val="21"/>
        </w:rPr>
        <w:t xml:space="preserve"> </w:t>
      </w:r>
      <w:r w:rsidRPr="00926A24">
        <w:rPr>
          <w:sz w:val="21"/>
          <w:szCs w:val="21"/>
        </w:rPr>
        <w:t>analytic</w:t>
      </w:r>
      <w:r w:rsidR="00854343" w:rsidRPr="00926A24">
        <w:rPr>
          <w:sz w:val="21"/>
          <w:szCs w:val="21"/>
        </w:rPr>
        <w:t xml:space="preserve"> </w:t>
      </w:r>
      <w:r w:rsidRPr="00926A24">
        <w:rPr>
          <w:sz w:val="21"/>
          <w:szCs w:val="21"/>
        </w:rPr>
        <w:t>approach[J].</w:t>
      </w:r>
      <w:r w:rsidR="00854343" w:rsidRPr="00926A24">
        <w:rPr>
          <w:sz w:val="21"/>
          <w:szCs w:val="21"/>
        </w:rPr>
        <w:t xml:space="preserve"> </w:t>
      </w:r>
      <w:r w:rsidRPr="00926A24">
        <w:rPr>
          <w:sz w:val="21"/>
          <w:szCs w:val="21"/>
        </w:rPr>
        <w:t>Journal</w:t>
      </w:r>
      <w:r w:rsidR="00854343" w:rsidRPr="00926A24">
        <w:rPr>
          <w:sz w:val="21"/>
          <w:szCs w:val="21"/>
        </w:rPr>
        <w:t xml:space="preserve"> </w:t>
      </w:r>
      <w:r w:rsidRPr="00926A24">
        <w:rPr>
          <w:sz w:val="21"/>
          <w:szCs w:val="21"/>
        </w:rPr>
        <w:t>of</w:t>
      </w:r>
      <w:r w:rsidR="00854343" w:rsidRPr="00926A24">
        <w:rPr>
          <w:sz w:val="21"/>
          <w:szCs w:val="21"/>
        </w:rPr>
        <w:t xml:space="preserve"> </w:t>
      </w:r>
      <w:r w:rsidRPr="00926A24">
        <w:rPr>
          <w:sz w:val="21"/>
          <w:szCs w:val="21"/>
        </w:rPr>
        <w:t>Happiness Studies, 2002, 3:</w:t>
      </w:r>
      <w:r w:rsidR="000978B0">
        <w:rPr>
          <w:rFonts w:hint="eastAsia"/>
          <w:sz w:val="21"/>
          <w:szCs w:val="21"/>
        </w:rPr>
        <w:t xml:space="preserve"> </w:t>
      </w:r>
      <w:r w:rsidRPr="00926A24">
        <w:rPr>
          <w:sz w:val="21"/>
          <w:szCs w:val="21"/>
        </w:rPr>
        <w:t>71</w:t>
      </w:r>
      <w:r w:rsidR="0054767E">
        <w:rPr>
          <w:rFonts w:hint="eastAsia"/>
          <w:sz w:val="21"/>
          <w:szCs w:val="21"/>
        </w:rPr>
        <w:t>-</w:t>
      </w:r>
      <w:r w:rsidRPr="00926A24">
        <w:rPr>
          <w:sz w:val="21"/>
          <w:szCs w:val="21"/>
        </w:rPr>
        <w:t>92.</w:t>
      </w:r>
      <w:bookmarkEnd w:id="304"/>
    </w:p>
    <w:p w14:paraId="0147CF09" w14:textId="27258CF5" w:rsidR="006E33F2" w:rsidRPr="00926A24" w:rsidRDefault="006E33F2" w:rsidP="00926A24">
      <w:pPr>
        <w:widowControl/>
        <w:numPr>
          <w:ilvl w:val="0"/>
          <w:numId w:val="13"/>
        </w:numPr>
        <w:ind w:firstLineChars="0"/>
        <w:contextualSpacing/>
        <w:rPr>
          <w:sz w:val="21"/>
          <w:szCs w:val="21"/>
        </w:rPr>
      </w:pPr>
      <w:bookmarkStart w:id="305" w:name="_Ref195573306"/>
      <w:r w:rsidRPr="00926A24">
        <w:rPr>
          <w:sz w:val="21"/>
          <w:szCs w:val="21"/>
        </w:rPr>
        <w:t>Maslach,</w:t>
      </w:r>
      <w:r w:rsidR="00854343" w:rsidRPr="00926A24">
        <w:rPr>
          <w:sz w:val="21"/>
          <w:szCs w:val="21"/>
        </w:rPr>
        <w:t xml:space="preserve"> </w:t>
      </w:r>
      <w:r w:rsidRPr="00926A24">
        <w:rPr>
          <w:sz w:val="21"/>
          <w:szCs w:val="21"/>
        </w:rPr>
        <w:t>C,</w:t>
      </w:r>
      <w:r w:rsidR="00854343" w:rsidRPr="00926A24">
        <w:rPr>
          <w:sz w:val="21"/>
          <w:szCs w:val="21"/>
        </w:rPr>
        <w:t xml:space="preserve"> </w:t>
      </w:r>
      <w:r w:rsidRPr="00926A24">
        <w:rPr>
          <w:sz w:val="21"/>
          <w:szCs w:val="21"/>
        </w:rPr>
        <w:t>Schaufeli</w:t>
      </w:r>
      <w:r w:rsidR="00854343" w:rsidRPr="00926A24">
        <w:rPr>
          <w:sz w:val="21"/>
          <w:szCs w:val="21"/>
        </w:rPr>
        <w:t xml:space="preserve"> </w:t>
      </w:r>
      <w:r w:rsidRPr="00926A24">
        <w:rPr>
          <w:sz w:val="21"/>
          <w:szCs w:val="21"/>
        </w:rPr>
        <w:t>W</w:t>
      </w:r>
      <w:r w:rsidR="00854343" w:rsidRPr="00926A24">
        <w:rPr>
          <w:sz w:val="21"/>
          <w:szCs w:val="21"/>
        </w:rPr>
        <w:t xml:space="preserve"> </w:t>
      </w:r>
      <w:r w:rsidRPr="00926A24">
        <w:rPr>
          <w:sz w:val="21"/>
          <w:szCs w:val="21"/>
        </w:rPr>
        <w:t>B,</w:t>
      </w:r>
      <w:r w:rsidR="00854343" w:rsidRPr="00926A24">
        <w:rPr>
          <w:sz w:val="21"/>
          <w:szCs w:val="21"/>
        </w:rPr>
        <w:t xml:space="preserve"> </w:t>
      </w:r>
      <w:r w:rsidRPr="00926A24">
        <w:rPr>
          <w:sz w:val="21"/>
          <w:szCs w:val="21"/>
        </w:rPr>
        <w:t>Leiter</w:t>
      </w:r>
      <w:r w:rsidR="00854343" w:rsidRPr="00926A24">
        <w:rPr>
          <w:sz w:val="21"/>
          <w:szCs w:val="21"/>
        </w:rPr>
        <w:t xml:space="preserve"> </w:t>
      </w:r>
      <w:r w:rsidRPr="00926A24">
        <w:rPr>
          <w:sz w:val="21"/>
          <w:szCs w:val="21"/>
        </w:rPr>
        <w:t>M</w:t>
      </w:r>
      <w:r w:rsidR="00854343" w:rsidRPr="00926A24">
        <w:rPr>
          <w:sz w:val="21"/>
          <w:szCs w:val="21"/>
        </w:rPr>
        <w:t xml:space="preserve"> </w:t>
      </w:r>
      <w:r w:rsidRPr="00926A24">
        <w:rPr>
          <w:sz w:val="21"/>
          <w:szCs w:val="21"/>
        </w:rPr>
        <w:t>P. Job burnout[J]. Annual review of psychology, 200</w:t>
      </w:r>
      <w:r w:rsidR="0054767E">
        <w:rPr>
          <w:rFonts w:hint="eastAsia"/>
          <w:sz w:val="21"/>
          <w:szCs w:val="21"/>
        </w:rPr>
        <w:t>3</w:t>
      </w:r>
      <w:r w:rsidR="003F30E0" w:rsidRPr="00926A24">
        <w:rPr>
          <w:rFonts w:hint="eastAsia"/>
          <w:sz w:val="21"/>
          <w:szCs w:val="21"/>
        </w:rPr>
        <w:t xml:space="preserve">, </w:t>
      </w:r>
      <w:r w:rsidRPr="00926A24">
        <w:rPr>
          <w:sz w:val="21"/>
          <w:szCs w:val="21"/>
        </w:rPr>
        <w:t>5</w:t>
      </w:r>
      <w:r w:rsidR="0054767E">
        <w:rPr>
          <w:rFonts w:hint="eastAsia"/>
          <w:sz w:val="21"/>
          <w:szCs w:val="21"/>
        </w:rPr>
        <w:t>4</w:t>
      </w:r>
      <w:r w:rsidR="000978B0">
        <w:rPr>
          <w:rFonts w:hint="eastAsia"/>
          <w:sz w:val="21"/>
          <w:szCs w:val="21"/>
        </w:rPr>
        <w:t>:</w:t>
      </w:r>
      <w:r w:rsidRPr="00926A24">
        <w:rPr>
          <w:sz w:val="21"/>
          <w:szCs w:val="21"/>
        </w:rPr>
        <w:t xml:space="preserve"> 397-422.</w:t>
      </w:r>
      <w:bookmarkEnd w:id="305"/>
    </w:p>
    <w:p w14:paraId="3ADE3D46" w14:textId="42792506" w:rsidR="006E33F2" w:rsidRPr="00926A24" w:rsidRDefault="006E33F2" w:rsidP="00926A24">
      <w:pPr>
        <w:widowControl/>
        <w:numPr>
          <w:ilvl w:val="0"/>
          <w:numId w:val="13"/>
        </w:numPr>
        <w:ind w:firstLineChars="0"/>
        <w:contextualSpacing/>
        <w:rPr>
          <w:sz w:val="21"/>
          <w:szCs w:val="21"/>
        </w:rPr>
      </w:pPr>
      <w:bookmarkStart w:id="306" w:name="_Ref195573337"/>
      <w:r w:rsidRPr="00926A24">
        <w:rPr>
          <w:rFonts w:hint="eastAsia"/>
          <w:sz w:val="21"/>
          <w:szCs w:val="21"/>
        </w:rPr>
        <w:t>张轶文</w:t>
      </w:r>
      <w:r w:rsidRPr="00926A24">
        <w:rPr>
          <w:sz w:val="21"/>
          <w:szCs w:val="21"/>
        </w:rPr>
        <w:t>,</w:t>
      </w:r>
      <w:r w:rsidRPr="00926A24">
        <w:rPr>
          <w:rFonts w:hint="eastAsia"/>
          <w:sz w:val="21"/>
          <w:szCs w:val="21"/>
        </w:rPr>
        <w:t>甘怡群</w:t>
      </w:r>
      <w:r w:rsidRPr="00926A24">
        <w:rPr>
          <w:sz w:val="21"/>
          <w:szCs w:val="21"/>
        </w:rPr>
        <w:t>.</w:t>
      </w:r>
      <w:r w:rsidRPr="00926A24">
        <w:rPr>
          <w:rFonts w:hint="eastAsia"/>
          <w:sz w:val="21"/>
          <w:szCs w:val="21"/>
        </w:rPr>
        <w:t>中文版</w:t>
      </w:r>
      <w:r w:rsidRPr="00926A24">
        <w:rPr>
          <w:sz w:val="21"/>
          <w:szCs w:val="21"/>
        </w:rPr>
        <w:t>Utrecht</w:t>
      </w:r>
      <w:r w:rsidRPr="00926A24">
        <w:rPr>
          <w:rFonts w:hint="eastAsia"/>
          <w:sz w:val="21"/>
          <w:szCs w:val="21"/>
        </w:rPr>
        <w:t>工作投入量表</w:t>
      </w:r>
      <w:r w:rsidRPr="00926A24">
        <w:rPr>
          <w:sz w:val="21"/>
          <w:szCs w:val="21"/>
        </w:rPr>
        <w:t>(UWES)</w:t>
      </w:r>
      <w:r w:rsidRPr="00926A24">
        <w:rPr>
          <w:rFonts w:hint="eastAsia"/>
          <w:sz w:val="21"/>
          <w:szCs w:val="21"/>
        </w:rPr>
        <w:t>的信效度检验</w:t>
      </w:r>
      <w:r w:rsidRPr="00926A24">
        <w:rPr>
          <w:sz w:val="21"/>
          <w:szCs w:val="21"/>
        </w:rPr>
        <w:t>[J].</w:t>
      </w:r>
      <w:r w:rsidRPr="00926A24">
        <w:rPr>
          <w:rFonts w:hint="eastAsia"/>
          <w:sz w:val="21"/>
          <w:szCs w:val="21"/>
        </w:rPr>
        <w:t>中国临床心理学杂志</w:t>
      </w:r>
      <w:r w:rsidRPr="00926A24">
        <w:rPr>
          <w:sz w:val="21"/>
          <w:szCs w:val="21"/>
        </w:rPr>
        <w:t>, 2005, 13(3):</w:t>
      </w:r>
      <w:r w:rsidR="000978B0">
        <w:rPr>
          <w:rFonts w:hint="eastAsia"/>
          <w:sz w:val="21"/>
          <w:szCs w:val="21"/>
        </w:rPr>
        <w:t xml:space="preserve"> </w:t>
      </w:r>
      <w:r w:rsidRPr="00926A24">
        <w:rPr>
          <w:sz w:val="21"/>
          <w:szCs w:val="21"/>
        </w:rPr>
        <w:t>4.</w:t>
      </w:r>
      <w:bookmarkEnd w:id="306"/>
    </w:p>
    <w:p w14:paraId="7AE17853" w14:textId="6DBC7EAC" w:rsidR="006E33F2" w:rsidRPr="00926A24" w:rsidRDefault="003F30E0" w:rsidP="00926A24">
      <w:pPr>
        <w:widowControl/>
        <w:numPr>
          <w:ilvl w:val="0"/>
          <w:numId w:val="13"/>
        </w:numPr>
        <w:ind w:firstLineChars="0"/>
        <w:contextualSpacing/>
        <w:rPr>
          <w:sz w:val="21"/>
          <w:szCs w:val="21"/>
        </w:rPr>
      </w:pPr>
      <w:bookmarkStart w:id="307" w:name="_Ref195573350"/>
      <w:r w:rsidRPr="00926A24">
        <w:rPr>
          <w:sz w:val="21"/>
          <w:szCs w:val="21"/>
        </w:rPr>
        <w:t>Bakker A B, Schaufeli W B, Leiter M P,</w:t>
      </w:r>
      <w:r w:rsidR="000978B0">
        <w:rPr>
          <w:rFonts w:hint="eastAsia"/>
          <w:sz w:val="21"/>
          <w:szCs w:val="21"/>
        </w:rPr>
        <w:t xml:space="preserve"> </w:t>
      </w:r>
      <w:r w:rsidRPr="00926A24">
        <w:rPr>
          <w:sz w:val="21"/>
          <w:szCs w:val="21"/>
        </w:rPr>
        <w:t>et al.</w:t>
      </w:r>
      <w:r w:rsidR="000978B0">
        <w:rPr>
          <w:rFonts w:hint="eastAsia"/>
          <w:sz w:val="21"/>
          <w:szCs w:val="21"/>
        </w:rPr>
        <w:t xml:space="preserve"> </w:t>
      </w:r>
      <w:r w:rsidRPr="00926A24">
        <w:rPr>
          <w:sz w:val="21"/>
          <w:szCs w:val="21"/>
        </w:rPr>
        <w:t>Work engagement: An emerging concept in occupational health psychology[J].</w:t>
      </w:r>
      <w:r w:rsidR="000978B0">
        <w:rPr>
          <w:rFonts w:hint="eastAsia"/>
          <w:sz w:val="21"/>
          <w:szCs w:val="21"/>
        </w:rPr>
        <w:t xml:space="preserve"> </w:t>
      </w:r>
      <w:r w:rsidRPr="00926A24">
        <w:rPr>
          <w:sz w:val="21"/>
          <w:szCs w:val="21"/>
        </w:rPr>
        <w:t>Work and Stress, 2008, 22(3):</w:t>
      </w:r>
      <w:r w:rsidR="000978B0">
        <w:rPr>
          <w:rFonts w:hint="eastAsia"/>
          <w:sz w:val="21"/>
          <w:szCs w:val="21"/>
        </w:rPr>
        <w:t xml:space="preserve"> </w:t>
      </w:r>
      <w:r w:rsidRPr="00926A24">
        <w:rPr>
          <w:sz w:val="21"/>
          <w:szCs w:val="21"/>
        </w:rPr>
        <w:t>187-200.</w:t>
      </w:r>
      <w:bookmarkEnd w:id="307"/>
    </w:p>
    <w:p w14:paraId="36D201E9" w14:textId="05BF5229" w:rsidR="006E33F2" w:rsidRPr="00926A24" w:rsidRDefault="006E33F2" w:rsidP="00926A24">
      <w:pPr>
        <w:widowControl/>
        <w:numPr>
          <w:ilvl w:val="0"/>
          <w:numId w:val="13"/>
        </w:numPr>
        <w:ind w:firstLineChars="0"/>
        <w:contextualSpacing/>
        <w:rPr>
          <w:sz w:val="21"/>
          <w:szCs w:val="21"/>
        </w:rPr>
      </w:pPr>
      <w:bookmarkStart w:id="308" w:name="_Ref195573410"/>
      <w:r w:rsidRPr="00926A24">
        <w:rPr>
          <w:sz w:val="21"/>
          <w:szCs w:val="21"/>
        </w:rPr>
        <w:lastRenderedPageBreak/>
        <w:t xml:space="preserve">Hallberg U, Johansson G, Schaufeli W. </w:t>
      </w:r>
      <w:r w:rsidR="0054767E" w:rsidRPr="0054767E">
        <w:rPr>
          <w:sz w:val="21"/>
          <w:szCs w:val="21"/>
        </w:rPr>
        <w:t>Type A behavior and work situation: Associations with burnout and work engagement[J]. Scandinavian Journal of Psychology, 2007, 48(2): 135-142</w:t>
      </w:r>
      <w:r w:rsidRPr="00926A24">
        <w:rPr>
          <w:sz w:val="21"/>
          <w:szCs w:val="21"/>
        </w:rPr>
        <w:t>.</w:t>
      </w:r>
      <w:bookmarkEnd w:id="308"/>
    </w:p>
    <w:p w14:paraId="31A027EE" w14:textId="2C075C3B" w:rsidR="006E33F2" w:rsidRPr="00926A24" w:rsidRDefault="006E33F2" w:rsidP="00926A24">
      <w:pPr>
        <w:widowControl/>
        <w:numPr>
          <w:ilvl w:val="0"/>
          <w:numId w:val="13"/>
        </w:numPr>
        <w:ind w:firstLineChars="0"/>
        <w:contextualSpacing/>
        <w:rPr>
          <w:sz w:val="21"/>
          <w:szCs w:val="21"/>
        </w:rPr>
      </w:pPr>
      <w:bookmarkStart w:id="309" w:name="_Ref195573433"/>
      <w:r w:rsidRPr="00926A24">
        <w:rPr>
          <w:sz w:val="21"/>
          <w:szCs w:val="21"/>
        </w:rPr>
        <w:t>Bakker A</w:t>
      </w:r>
      <w:r w:rsidR="000978B0">
        <w:rPr>
          <w:rFonts w:hint="eastAsia"/>
          <w:sz w:val="21"/>
          <w:szCs w:val="21"/>
        </w:rPr>
        <w:t xml:space="preserve"> </w:t>
      </w:r>
      <w:r w:rsidRPr="00926A24">
        <w:rPr>
          <w:sz w:val="21"/>
          <w:szCs w:val="21"/>
        </w:rPr>
        <w:t>B, Demerouti E</w:t>
      </w:r>
      <w:r w:rsidR="000978B0">
        <w:rPr>
          <w:rFonts w:hint="eastAsia"/>
          <w:sz w:val="21"/>
          <w:szCs w:val="21"/>
        </w:rPr>
        <w:t>,</w:t>
      </w:r>
      <w:r w:rsidRPr="00926A24">
        <w:rPr>
          <w:sz w:val="21"/>
          <w:szCs w:val="21"/>
        </w:rPr>
        <w:t xml:space="preserve"> Sanz-Vergel, A</w:t>
      </w:r>
      <w:r w:rsidR="000978B0">
        <w:rPr>
          <w:rFonts w:hint="eastAsia"/>
          <w:sz w:val="21"/>
          <w:szCs w:val="21"/>
        </w:rPr>
        <w:t xml:space="preserve"> </w:t>
      </w:r>
      <w:r w:rsidRPr="00926A24">
        <w:rPr>
          <w:sz w:val="21"/>
          <w:szCs w:val="21"/>
        </w:rPr>
        <w:t>I</w:t>
      </w:r>
      <w:r w:rsidR="000978B0">
        <w:rPr>
          <w:rFonts w:hint="eastAsia"/>
          <w:sz w:val="21"/>
          <w:szCs w:val="21"/>
        </w:rPr>
        <w:t>.</w:t>
      </w:r>
      <w:r w:rsidRPr="00926A24">
        <w:rPr>
          <w:sz w:val="21"/>
          <w:szCs w:val="21"/>
        </w:rPr>
        <w:t xml:space="preserve"> Burnout and work engagement: the JD-R approach</w:t>
      </w:r>
      <w:r w:rsidR="00854343" w:rsidRPr="00926A24">
        <w:rPr>
          <w:sz w:val="21"/>
          <w:szCs w:val="21"/>
        </w:rPr>
        <w:t>[J]</w:t>
      </w:r>
      <w:r w:rsidR="00854343" w:rsidRPr="00926A24">
        <w:rPr>
          <w:rFonts w:hint="eastAsia"/>
          <w:sz w:val="21"/>
          <w:szCs w:val="21"/>
        </w:rPr>
        <w:t>.</w:t>
      </w:r>
      <w:r w:rsidRPr="00926A24">
        <w:rPr>
          <w:sz w:val="21"/>
          <w:szCs w:val="21"/>
        </w:rPr>
        <w:t xml:space="preserve"> Annual Review of Organizational Psychology and Organizational Behavior,</w:t>
      </w:r>
      <w:r w:rsidR="00854343" w:rsidRPr="00926A24">
        <w:rPr>
          <w:sz w:val="21"/>
          <w:szCs w:val="21"/>
        </w:rPr>
        <w:t xml:space="preserve"> 2014</w:t>
      </w:r>
      <w:r w:rsidR="00854343" w:rsidRPr="00926A24">
        <w:rPr>
          <w:rFonts w:hint="eastAsia"/>
          <w:sz w:val="21"/>
          <w:szCs w:val="21"/>
        </w:rPr>
        <w:t>,</w:t>
      </w:r>
      <w:r w:rsidRPr="00926A24">
        <w:rPr>
          <w:sz w:val="21"/>
          <w:szCs w:val="21"/>
        </w:rPr>
        <w:t xml:space="preserve"> 1</w:t>
      </w:r>
      <w:r w:rsidR="00854343" w:rsidRPr="00926A24">
        <w:rPr>
          <w:rFonts w:hint="eastAsia"/>
          <w:sz w:val="21"/>
          <w:szCs w:val="21"/>
        </w:rPr>
        <w:t>:</w:t>
      </w:r>
      <w:r w:rsidR="000978B0">
        <w:rPr>
          <w:rFonts w:hint="eastAsia"/>
          <w:sz w:val="21"/>
          <w:szCs w:val="21"/>
        </w:rPr>
        <w:t xml:space="preserve"> </w:t>
      </w:r>
      <w:r w:rsidRPr="00AF6D80">
        <w:rPr>
          <w:sz w:val="21"/>
          <w:szCs w:val="21"/>
        </w:rPr>
        <w:t>389-411</w:t>
      </w:r>
      <w:r w:rsidRPr="00926A24">
        <w:rPr>
          <w:sz w:val="21"/>
          <w:szCs w:val="21"/>
        </w:rPr>
        <w:t>.</w:t>
      </w:r>
      <w:bookmarkEnd w:id="309"/>
    </w:p>
    <w:p w14:paraId="68289898" w14:textId="0EA03558" w:rsidR="006E33F2" w:rsidRPr="00926A24" w:rsidRDefault="006E33F2" w:rsidP="00926A24">
      <w:pPr>
        <w:widowControl/>
        <w:numPr>
          <w:ilvl w:val="0"/>
          <w:numId w:val="13"/>
        </w:numPr>
        <w:ind w:firstLineChars="0"/>
        <w:contextualSpacing/>
        <w:rPr>
          <w:sz w:val="21"/>
          <w:szCs w:val="21"/>
        </w:rPr>
      </w:pPr>
      <w:bookmarkStart w:id="310" w:name="_Ref195573435"/>
      <w:proofErr w:type="spellStart"/>
      <w:r w:rsidRPr="00926A24">
        <w:rPr>
          <w:sz w:val="21"/>
          <w:szCs w:val="21"/>
        </w:rPr>
        <w:t>Xanthopoulou</w:t>
      </w:r>
      <w:proofErr w:type="spellEnd"/>
      <w:r w:rsidRPr="00926A24">
        <w:rPr>
          <w:sz w:val="21"/>
          <w:szCs w:val="21"/>
        </w:rPr>
        <w:t>, D, Bakker, A</w:t>
      </w:r>
      <w:r w:rsidR="000978B0">
        <w:rPr>
          <w:rFonts w:hint="eastAsia"/>
          <w:sz w:val="21"/>
          <w:szCs w:val="21"/>
        </w:rPr>
        <w:t xml:space="preserve"> </w:t>
      </w:r>
      <w:r w:rsidRPr="00926A24">
        <w:rPr>
          <w:sz w:val="21"/>
          <w:szCs w:val="21"/>
        </w:rPr>
        <w:t xml:space="preserve">B, </w:t>
      </w:r>
      <w:proofErr w:type="spellStart"/>
      <w:r w:rsidRPr="00926A24">
        <w:rPr>
          <w:sz w:val="21"/>
          <w:szCs w:val="21"/>
        </w:rPr>
        <w:t>Demerout</w:t>
      </w:r>
      <w:proofErr w:type="spellEnd"/>
      <w:r w:rsidRPr="00926A24">
        <w:rPr>
          <w:sz w:val="21"/>
          <w:szCs w:val="21"/>
        </w:rPr>
        <w:t xml:space="preserve"> E</w:t>
      </w:r>
      <w:r w:rsidR="000978B0">
        <w:rPr>
          <w:rFonts w:hint="eastAsia"/>
          <w:sz w:val="21"/>
          <w:szCs w:val="21"/>
        </w:rPr>
        <w:t>, et al.</w:t>
      </w:r>
      <w:r w:rsidRPr="00926A24">
        <w:rPr>
          <w:sz w:val="21"/>
          <w:szCs w:val="21"/>
        </w:rPr>
        <w:t xml:space="preserve"> Reciprocal relationships between job resources, personal resources, and work engagement</w:t>
      </w:r>
      <w:r w:rsidR="00854343" w:rsidRPr="00926A24">
        <w:rPr>
          <w:sz w:val="21"/>
          <w:szCs w:val="21"/>
        </w:rPr>
        <w:t xml:space="preserve"> [J]</w:t>
      </w:r>
      <w:r w:rsidR="00854343" w:rsidRPr="00926A24">
        <w:rPr>
          <w:rFonts w:hint="eastAsia"/>
          <w:sz w:val="21"/>
          <w:szCs w:val="21"/>
        </w:rPr>
        <w:t>.</w:t>
      </w:r>
      <w:r w:rsidRPr="00926A24">
        <w:rPr>
          <w:sz w:val="21"/>
          <w:szCs w:val="21"/>
        </w:rPr>
        <w:t xml:space="preserve"> Journal of Vocational behavior, </w:t>
      </w:r>
      <w:r w:rsidR="00854343" w:rsidRPr="00926A24">
        <w:rPr>
          <w:rFonts w:hint="eastAsia"/>
          <w:sz w:val="21"/>
          <w:szCs w:val="21"/>
        </w:rPr>
        <w:t xml:space="preserve">2009, </w:t>
      </w:r>
      <w:r w:rsidRPr="00926A24">
        <w:rPr>
          <w:sz w:val="21"/>
          <w:szCs w:val="21"/>
        </w:rPr>
        <w:t>74</w:t>
      </w:r>
      <w:r w:rsidR="0054767E">
        <w:rPr>
          <w:rFonts w:hint="eastAsia"/>
          <w:sz w:val="21"/>
          <w:szCs w:val="21"/>
        </w:rPr>
        <w:t>(3)</w:t>
      </w:r>
      <w:r w:rsidR="00854343" w:rsidRPr="00926A24">
        <w:rPr>
          <w:rFonts w:hint="eastAsia"/>
          <w:sz w:val="21"/>
          <w:szCs w:val="21"/>
        </w:rPr>
        <w:t xml:space="preserve">: </w:t>
      </w:r>
      <w:r w:rsidRPr="00926A24">
        <w:rPr>
          <w:sz w:val="21"/>
          <w:szCs w:val="21"/>
        </w:rPr>
        <w:t>235-244</w:t>
      </w:r>
      <w:bookmarkEnd w:id="310"/>
      <w:r w:rsidR="000978B0">
        <w:rPr>
          <w:rFonts w:hint="eastAsia"/>
          <w:sz w:val="21"/>
          <w:szCs w:val="21"/>
        </w:rPr>
        <w:t>.</w:t>
      </w:r>
    </w:p>
    <w:p w14:paraId="7872F5D4" w14:textId="0CC79366" w:rsidR="006E33F2" w:rsidRPr="00926A24" w:rsidRDefault="006E33F2" w:rsidP="00926A24">
      <w:pPr>
        <w:widowControl/>
        <w:numPr>
          <w:ilvl w:val="0"/>
          <w:numId w:val="13"/>
        </w:numPr>
        <w:ind w:firstLineChars="0"/>
        <w:contextualSpacing/>
        <w:rPr>
          <w:sz w:val="21"/>
          <w:szCs w:val="21"/>
        </w:rPr>
      </w:pPr>
      <w:bookmarkStart w:id="311" w:name="_Ref195573459"/>
      <w:r w:rsidRPr="00926A24">
        <w:rPr>
          <w:sz w:val="21"/>
          <w:szCs w:val="21"/>
        </w:rPr>
        <w:t>SAKS</w:t>
      </w:r>
      <w:r w:rsidR="00854343" w:rsidRPr="00926A24">
        <w:rPr>
          <w:sz w:val="21"/>
          <w:szCs w:val="21"/>
        </w:rPr>
        <w:t xml:space="preserve"> </w:t>
      </w:r>
      <w:r w:rsidRPr="00926A24">
        <w:rPr>
          <w:sz w:val="21"/>
          <w:szCs w:val="21"/>
        </w:rPr>
        <w:t>A.</w:t>
      </w:r>
      <w:r w:rsidR="00854343" w:rsidRPr="00926A24">
        <w:rPr>
          <w:sz w:val="21"/>
          <w:szCs w:val="21"/>
        </w:rPr>
        <w:t xml:space="preserve"> </w:t>
      </w:r>
      <w:r w:rsidRPr="00926A24">
        <w:rPr>
          <w:sz w:val="21"/>
          <w:szCs w:val="21"/>
        </w:rPr>
        <w:t>M.</w:t>
      </w:r>
      <w:r w:rsidR="00854343" w:rsidRPr="00926A24">
        <w:rPr>
          <w:sz w:val="21"/>
          <w:szCs w:val="21"/>
        </w:rPr>
        <w:t xml:space="preserve"> </w:t>
      </w:r>
      <w:bookmarkEnd w:id="311"/>
      <w:r w:rsidR="00C32262" w:rsidRPr="00C32262">
        <w:rPr>
          <w:sz w:val="21"/>
          <w:szCs w:val="21"/>
        </w:rPr>
        <w:t>Antecedents and consequences of employee engagement[J]. Journal of Managerial Psychology, 2006, 21(7): 600-619.</w:t>
      </w:r>
    </w:p>
    <w:p w14:paraId="6D4DB475" w14:textId="44A58794" w:rsidR="006E33F2" w:rsidRPr="00926A24" w:rsidRDefault="006E33F2" w:rsidP="00926A24">
      <w:pPr>
        <w:widowControl/>
        <w:numPr>
          <w:ilvl w:val="0"/>
          <w:numId w:val="13"/>
        </w:numPr>
        <w:ind w:firstLineChars="0"/>
        <w:contextualSpacing/>
        <w:rPr>
          <w:sz w:val="21"/>
          <w:szCs w:val="21"/>
        </w:rPr>
      </w:pPr>
      <w:bookmarkStart w:id="312" w:name="_Ref195573472"/>
      <w:proofErr w:type="spellStart"/>
      <w:r w:rsidRPr="00926A24">
        <w:rPr>
          <w:sz w:val="21"/>
          <w:szCs w:val="21"/>
        </w:rPr>
        <w:t>Bouckenooghe</w:t>
      </w:r>
      <w:proofErr w:type="spellEnd"/>
      <w:r w:rsidRPr="00926A24">
        <w:rPr>
          <w:sz w:val="21"/>
          <w:szCs w:val="21"/>
        </w:rPr>
        <w:t xml:space="preserve"> D, Raja U, Abbas M. How does self-regulation of emotions impact employee work engagement: The mediating role of social resources[J]. Journal of Management &amp; Organization, 2014</w:t>
      </w:r>
      <w:r w:rsidR="003F30E0" w:rsidRPr="00926A24">
        <w:rPr>
          <w:rFonts w:hint="eastAsia"/>
          <w:sz w:val="21"/>
          <w:szCs w:val="21"/>
        </w:rPr>
        <w:t xml:space="preserve">, </w:t>
      </w:r>
      <w:r w:rsidRPr="00926A24">
        <w:rPr>
          <w:sz w:val="21"/>
          <w:szCs w:val="21"/>
        </w:rPr>
        <w:t>20(4)</w:t>
      </w:r>
      <w:r w:rsidR="000978B0">
        <w:rPr>
          <w:rFonts w:hint="eastAsia"/>
          <w:sz w:val="21"/>
          <w:szCs w:val="21"/>
        </w:rPr>
        <w:t xml:space="preserve">: </w:t>
      </w:r>
      <w:r w:rsidRPr="00926A24">
        <w:rPr>
          <w:sz w:val="21"/>
          <w:szCs w:val="21"/>
        </w:rPr>
        <w:t>508</w:t>
      </w:r>
      <w:r w:rsidR="0054767E">
        <w:rPr>
          <w:rFonts w:hint="eastAsia"/>
          <w:sz w:val="21"/>
          <w:szCs w:val="21"/>
        </w:rPr>
        <w:t>-</w:t>
      </w:r>
      <w:r w:rsidRPr="00926A24">
        <w:rPr>
          <w:sz w:val="21"/>
          <w:szCs w:val="21"/>
        </w:rPr>
        <w:t>525.</w:t>
      </w:r>
      <w:bookmarkEnd w:id="312"/>
    </w:p>
    <w:p w14:paraId="5910E2D1" w14:textId="63C8FCFD" w:rsidR="006E33F2" w:rsidRPr="00926A24" w:rsidRDefault="006E33F2" w:rsidP="00926A24">
      <w:pPr>
        <w:widowControl/>
        <w:numPr>
          <w:ilvl w:val="0"/>
          <w:numId w:val="13"/>
        </w:numPr>
        <w:ind w:firstLineChars="0"/>
        <w:contextualSpacing/>
        <w:rPr>
          <w:sz w:val="21"/>
          <w:szCs w:val="21"/>
        </w:rPr>
      </w:pPr>
      <w:bookmarkStart w:id="313" w:name="_Ref195573474"/>
      <w:r w:rsidRPr="00926A24">
        <w:rPr>
          <w:sz w:val="21"/>
          <w:szCs w:val="21"/>
        </w:rPr>
        <w:t>Chen L, Li X, Xing L. From mindfulness to work engagement: The mediating roles of work meaningfulness, emotion regulation, and job competence[J]. Frontiers in Psychology, 2022</w:t>
      </w:r>
      <w:r w:rsidR="000978B0">
        <w:rPr>
          <w:rFonts w:hint="eastAsia"/>
          <w:sz w:val="21"/>
          <w:szCs w:val="21"/>
        </w:rPr>
        <w:t>,</w:t>
      </w:r>
      <w:r w:rsidR="003F30E0" w:rsidRPr="00926A24">
        <w:rPr>
          <w:rFonts w:hint="eastAsia"/>
          <w:sz w:val="21"/>
          <w:szCs w:val="21"/>
        </w:rPr>
        <w:t xml:space="preserve"> </w:t>
      </w:r>
      <w:r w:rsidRPr="00926A24">
        <w:rPr>
          <w:sz w:val="21"/>
          <w:szCs w:val="21"/>
        </w:rPr>
        <w:t>13</w:t>
      </w:r>
      <w:r w:rsidR="0054767E">
        <w:rPr>
          <w:rFonts w:hint="eastAsia"/>
          <w:sz w:val="21"/>
          <w:szCs w:val="21"/>
        </w:rPr>
        <w:t xml:space="preserve">: </w:t>
      </w:r>
      <w:r w:rsidR="0054767E" w:rsidRPr="0054767E">
        <w:rPr>
          <w:sz w:val="21"/>
          <w:szCs w:val="21"/>
        </w:rPr>
        <w:t>997638</w:t>
      </w:r>
      <w:r w:rsidRPr="00926A24">
        <w:rPr>
          <w:sz w:val="21"/>
          <w:szCs w:val="21"/>
        </w:rPr>
        <w:t>.</w:t>
      </w:r>
      <w:bookmarkEnd w:id="313"/>
    </w:p>
    <w:p w14:paraId="77DA3E92" w14:textId="77777777" w:rsidR="006E33F2" w:rsidRPr="00926A24" w:rsidRDefault="006E33F2" w:rsidP="00926A24">
      <w:pPr>
        <w:widowControl/>
        <w:numPr>
          <w:ilvl w:val="0"/>
          <w:numId w:val="13"/>
        </w:numPr>
        <w:ind w:firstLineChars="0"/>
        <w:contextualSpacing/>
        <w:rPr>
          <w:sz w:val="21"/>
          <w:szCs w:val="21"/>
        </w:rPr>
      </w:pPr>
      <w:bookmarkStart w:id="314" w:name="_Ref195573560"/>
      <w:r w:rsidRPr="00926A24">
        <w:rPr>
          <w:sz w:val="21"/>
          <w:szCs w:val="21"/>
        </w:rPr>
        <w:t>Schaufeli W B, Bakker A B. Job demands, job resources, and their relationship with burnout and engagement: A multi</w:t>
      </w:r>
      <w:r w:rsidRPr="00926A24">
        <w:rPr>
          <w:rFonts w:hint="eastAsia"/>
          <w:sz w:val="21"/>
          <w:szCs w:val="21"/>
        </w:rPr>
        <w:t>‐</w:t>
      </w:r>
      <w:r w:rsidRPr="00926A24">
        <w:rPr>
          <w:sz w:val="21"/>
          <w:szCs w:val="21"/>
        </w:rPr>
        <w:t>sample study[J]. Journal of Organizational Behavior, 2004, 25(3): 293-315.</w:t>
      </w:r>
      <w:bookmarkEnd w:id="314"/>
    </w:p>
    <w:p w14:paraId="0A9F4E4B" w14:textId="3E8A0B42" w:rsidR="006E33F2" w:rsidRPr="00926A24" w:rsidRDefault="006E33F2" w:rsidP="00926A24">
      <w:pPr>
        <w:widowControl/>
        <w:numPr>
          <w:ilvl w:val="0"/>
          <w:numId w:val="13"/>
        </w:numPr>
        <w:ind w:firstLineChars="0"/>
        <w:contextualSpacing/>
        <w:rPr>
          <w:sz w:val="21"/>
          <w:szCs w:val="21"/>
        </w:rPr>
      </w:pPr>
      <w:bookmarkStart w:id="315" w:name="_Ref195573573"/>
      <w:r w:rsidRPr="00926A24">
        <w:rPr>
          <w:sz w:val="21"/>
          <w:szCs w:val="21"/>
        </w:rPr>
        <w:t>Owens B P, Baker W E, Sumpter D M,</w:t>
      </w:r>
      <w:r w:rsidR="000978B0">
        <w:rPr>
          <w:rFonts w:hint="eastAsia"/>
          <w:sz w:val="21"/>
          <w:szCs w:val="21"/>
        </w:rPr>
        <w:t xml:space="preserve"> et al.</w:t>
      </w:r>
      <w:r w:rsidRPr="00926A24">
        <w:rPr>
          <w:sz w:val="21"/>
          <w:szCs w:val="21"/>
        </w:rPr>
        <w:t xml:space="preserve"> Relational energy at work: Implications for job engagement and job performance[J]. Journal of Applied Psychology, 2016</w:t>
      </w:r>
      <w:r w:rsidR="003F30E0" w:rsidRPr="00926A24">
        <w:rPr>
          <w:rFonts w:hint="eastAsia"/>
          <w:sz w:val="21"/>
          <w:szCs w:val="21"/>
        </w:rPr>
        <w:t xml:space="preserve">, </w:t>
      </w:r>
      <w:r w:rsidRPr="00926A24">
        <w:rPr>
          <w:sz w:val="21"/>
          <w:szCs w:val="21"/>
        </w:rPr>
        <w:t>101(1)</w:t>
      </w:r>
      <w:r w:rsidR="000978B0">
        <w:rPr>
          <w:rFonts w:hint="eastAsia"/>
          <w:sz w:val="21"/>
          <w:szCs w:val="21"/>
        </w:rPr>
        <w:t>:</w:t>
      </w:r>
      <w:r w:rsidRPr="00926A24">
        <w:rPr>
          <w:sz w:val="21"/>
          <w:szCs w:val="21"/>
        </w:rPr>
        <w:t xml:space="preserve"> 35</w:t>
      </w:r>
      <w:r w:rsidR="003F30E0" w:rsidRPr="00926A24">
        <w:rPr>
          <w:rFonts w:hint="eastAsia"/>
          <w:sz w:val="21"/>
          <w:szCs w:val="21"/>
        </w:rPr>
        <w:t>-</w:t>
      </w:r>
      <w:r w:rsidRPr="00926A24">
        <w:rPr>
          <w:sz w:val="21"/>
          <w:szCs w:val="21"/>
        </w:rPr>
        <w:t>49.</w:t>
      </w:r>
      <w:bookmarkEnd w:id="315"/>
    </w:p>
    <w:p w14:paraId="1C8B526A" w14:textId="2F41E04C" w:rsidR="006E33F2" w:rsidRPr="00926A24" w:rsidRDefault="006E33F2" w:rsidP="00926A24">
      <w:pPr>
        <w:widowControl/>
        <w:numPr>
          <w:ilvl w:val="0"/>
          <w:numId w:val="13"/>
        </w:numPr>
        <w:ind w:firstLineChars="0"/>
        <w:contextualSpacing/>
        <w:rPr>
          <w:sz w:val="21"/>
          <w:szCs w:val="21"/>
        </w:rPr>
      </w:pPr>
      <w:bookmarkStart w:id="316" w:name="_Ref195573609"/>
      <w:proofErr w:type="gramStart"/>
      <w:r w:rsidRPr="00926A24">
        <w:rPr>
          <w:rFonts w:hint="eastAsia"/>
          <w:sz w:val="21"/>
          <w:szCs w:val="21"/>
        </w:rPr>
        <w:t>刘润刚</w:t>
      </w:r>
      <w:proofErr w:type="gramEnd"/>
      <w:r w:rsidRPr="00926A24">
        <w:rPr>
          <w:sz w:val="21"/>
          <w:szCs w:val="21"/>
        </w:rPr>
        <w:t xml:space="preserve">, </w:t>
      </w:r>
      <w:r w:rsidRPr="00926A24">
        <w:rPr>
          <w:rFonts w:hint="eastAsia"/>
          <w:sz w:val="21"/>
          <w:szCs w:val="21"/>
        </w:rPr>
        <w:t>张宏如</w:t>
      </w:r>
      <w:r w:rsidRPr="00926A24">
        <w:rPr>
          <w:sz w:val="21"/>
          <w:szCs w:val="21"/>
        </w:rPr>
        <w:t xml:space="preserve">, </w:t>
      </w:r>
      <w:r w:rsidRPr="00926A24">
        <w:rPr>
          <w:rFonts w:hint="eastAsia"/>
          <w:sz w:val="21"/>
          <w:szCs w:val="21"/>
        </w:rPr>
        <w:t>刘洪</w:t>
      </w:r>
      <w:r w:rsidRPr="00926A24">
        <w:rPr>
          <w:sz w:val="21"/>
          <w:szCs w:val="21"/>
        </w:rPr>
        <w:t xml:space="preserve">. </w:t>
      </w:r>
      <w:r w:rsidRPr="00926A24">
        <w:rPr>
          <w:rFonts w:hint="eastAsia"/>
          <w:sz w:val="21"/>
          <w:szCs w:val="21"/>
        </w:rPr>
        <w:t>工作弹性能否促进员工工作投入</w:t>
      </w:r>
      <w:r w:rsidRPr="00926A24">
        <w:rPr>
          <w:sz w:val="21"/>
          <w:szCs w:val="21"/>
        </w:rPr>
        <w:t>?</w:t>
      </w:r>
      <w:r w:rsidRPr="00926A24">
        <w:rPr>
          <w:rFonts w:hint="eastAsia"/>
          <w:sz w:val="21"/>
          <w:szCs w:val="21"/>
        </w:rPr>
        <w:t>——一个并行三重中介模型</w:t>
      </w:r>
      <w:r w:rsidRPr="00926A24">
        <w:rPr>
          <w:sz w:val="21"/>
          <w:szCs w:val="21"/>
        </w:rPr>
        <w:t xml:space="preserve">[J]. </w:t>
      </w:r>
      <w:r w:rsidRPr="00926A24">
        <w:rPr>
          <w:rFonts w:hint="eastAsia"/>
          <w:sz w:val="21"/>
          <w:szCs w:val="21"/>
        </w:rPr>
        <w:t>经济与管理研究</w:t>
      </w:r>
      <w:r w:rsidRPr="00926A24">
        <w:rPr>
          <w:sz w:val="21"/>
          <w:szCs w:val="21"/>
        </w:rPr>
        <w:t>, 2022, 43(06): 68-79.</w:t>
      </w:r>
      <w:bookmarkEnd w:id="316"/>
    </w:p>
    <w:p w14:paraId="27E564B5" w14:textId="35B09C31" w:rsidR="006E33F2" w:rsidRPr="00926A24" w:rsidRDefault="006E33F2" w:rsidP="00926A24">
      <w:pPr>
        <w:widowControl/>
        <w:numPr>
          <w:ilvl w:val="0"/>
          <w:numId w:val="13"/>
        </w:numPr>
        <w:ind w:firstLineChars="0"/>
        <w:contextualSpacing/>
        <w:rPr>
          <w:sz w:val="21"/>
          <w:szCs w:val="21"/>
        </w:rPr>
      </w:pPr>
      <w:bookmarkStart w:id="317" w:name="_Ref195573672"/>
      <w:r w:rsidRPr="00926A24">
        <w:rPr>
          <w:rFonts w:hint="eastAsia"/>
          <w:sz w:val="21"/>
          <w:szCs w:val="21"/>
        </w:rPr>
        <w:t>李燕萍</w:t>
      </w:r>
      <w:r w:rsidRPr="00926A24">
        <w:rPr>
          <w:sz w:val="21"/>
          <w:szCs w:val="21"/>
        </w:rPr>
        <w:t xml:space="preserve">, </w:t>
      </w:r>
      <w:r w:rsidRPr="00926A24">
        <w:rPr>
          <w:rFonts w:hint="eastAsia"/>
          <w:sz w:val="21"/>
          <w:szCs w:val="21"/>
        </w:rPr>
        <w:t>吴丹</w:t>
      </w:r>
      <w:r w:rsidRPr="00926A24">
        <w:rPr>
          <w:sz w:val="21"/>
          <w:szCs w:val="21"/>
        </w:rPr>
        <w:t xml:space="preserve">. </w:t>
      </w:r>
      <w:r w:rsidRPr="00926A24">
        <w:rPr>
          <w:rFonts w:hint="eastAsia"/>
          <w:sz w:val="21"/>
          <w:szCs w:val="21"/>
        </w:rPr>
        <w:t>程序公平对员工工作投入影响的研究——状态焦虑与上下级沟通的作用</w:t>
      </w:r>
      <w:r w:rsidRPr="00926A24">
        <w:rPr>
          <w:sz w:val="21"/>
          <w:szCs w:val="21"/>
        </w:rPr>
        <w:t xml:space="preserve">. </w:t>
      </w:r>
      <w:r w:rsidRPr="00926A24">
        <w:rPr>
          <w:rFonts w:hint="eastAsia"/>
          <w:sz w:val="21"/>
          <w:szCs w:val="21"/>
        </w:rPr>
        <w:t>科学学与科学技术管理</w:t>
      </w:r>
      <w:r w:rsidRPr="00926A24">
        <w:rPr>
          <w:sz w:val="21"/>
          <w:szCs w:val="21"/>
        </w:rPr>
        <w:t>, 2016, 37(05)</w:t>
      </w:r>
      <w:r w:rsidR="00602BE7">
        <w:rPr>
          <w:rFonts w:hint="eastAsia"/>
          <w:sz w:val="21"/>
          <w:szCs w:val="21"/>
        </w:rPr>
        <w:t>:</w:t>
      </w:r>
      <w:r w:rsidRPr="00926A24">
        <w:rPr>
          <w:sz w:val="21"/>
          <w:szCs w:val="21"/>
        </w:rPr>
        <w:t xml:space="preserve"> 138-149.</w:t>
      </w:r>
      <w:bookmarkEnd w:id="317"/>
    </w:p>
    <w:p w14:paraId="26553013" w14:textId="44AD146D" w:rsidR="006E33F2" w:rsidRPr="00926A24" w:rsidRDefault="006E33F2" w:rsidP="00926A24">
      <w:pPr>
        <w:widowControl/>
        <w:numPr>
          <w:ilvl w:val="0"/>
          <w:numId w:val="13"/>
        </w:numPr>
        <w:ind w:firstLineChars="0"/>
        <w:contextualSpacing/>
        <w:rPr>
          <w:sz w:val="21"/>
          <w:szCs w:val="21"/>
        </w:rPr>
      </w:pPr>
      <w:bookmarkStart w:id="318" w:name="_Ref195573703"/>
      <w:r w:rsidRPr="00926A24">
        <w:rPr>
          <w:rFonts w:hint="eastAsia"/>
          <w:sz w:val="21"/>
          <w:szCs w:val="21"/>
        </w:rPr>
        <w:t>卢纪华</w:t>
      </w:r>
      <w:r w:rsidRPr="00926A24">
        <w:rPr>
          <w:sz w:val="21"/>
          <w:szCs w:val="21"/>
        </w:rPr>
        <w:t>,</w:t>
      </w:r>
      <w:r w:rsidR="00602BE7">
        <w:rPr>
          <w:rFonts w:hint="eastAsia"/>
          <w:sz w:val="21"/>
          <w:szCs w:val="21"/>
        </w:rPr>
        <w:t xml:space="preserve"> </w:t>
      </w:r>
      <w:r w:rsidRPr="00926A24">
        <w:rPr>
          <w:rFonts w:hint="eastAsia"/>
          <w:sz w:val="21"/>
          <w:szCs w:val="21"/>
        </w:rPr>
        <w:t>陈丽莉</w:t>
      </w:r>
      <w:r w:rsidRPr="00926A24">
        <w:rPr>
          <w:sz w:val="21"/>
          <w:szCs w:val="21"/>
        </w:rPr>
        <w:t>,</w:t>
      </w:r>
      <w:r w:rsidR="00602BE7">
        <w:rPr>
          <w:rFonts w:hint="eastAsia"/>
          <w:sz w:val="21"/>
          <w:szCs w:val="21"/>
        </w:rPr>
        <w:t xml:space="preserve"> </w:t>
      </w:r>
      <w:proofErr w:type="gramStart"/>
      <w:r w:rsidRPr="00926A24">
        <w:rPr>
          <w:rFonts w:hint="eastAsia"/>
          <w:sz w:val="21"/>
          <w:szCs w:val="21"/>
        </w:rPr>
        <w:t>赵希男</w:t>
      </w:r>
      <w:proofErr w:type="gramEnd"/>
      <w:r w:rsidRPr="00926A24">
        <w:rPr>
          <w:sz w:val="21"/>
          <w:szCs w:val="21"/>
        </w:rPr>
        <w:t>.</w:t>
      </w:r>
      <w:r w:rsidR="00602BE7">
        <w:rPr>
          <w:rFonts w:hint="eastAsia"/>
          <w:sz w:val="21"/>
          <w:szCs w:val="21"/>
        </w:rPr>
        <w:t xml:space="preserve"> </w:t>
      </w:r>
      <w:r w:rsidRPr="00926A24">
        <w:rPr>
          <w:rFonts w:hint="eastAsia"/>
          <w:sz w:val="21"/>
          <w:szCs w:val="21"/>
        </w:rPr>
        <w:t>组织支持感、组织承诺与知识型员工敬业度的关系研究</w:t>
      </w:r>
      <w:r w:rsidRPr="00926A24">
        <w:rPr>
          <w:sz w:val="21"/>
          <w:szCs w:val="21"/>
        </w:rPr>
        <w:t>[J].</w:t>
      </w:r>
      <w:r w:rsidR="00602BE7">
        <w:rPr>
          <w:rFonts w:hint="eastAsia"/>
          <w:sz w:val="21"/>
          <w:szCs w:val="21"/>
        </w:rPr>
        <w:t xml:space="preserve"> </w:t>
      </w:r>
      <w:r w:rsidRPr="00926A24">
        <w:rPr>
          <w:rFonts w:hint="eastAsia"/>
          <w:sz w:val="21"/>
          <w:szCs w:val="21"/>
        </w:rPr>
        <w:t>科学学与科学技术管理</w:t>
      </w:r>
      <w:r w:rsidRPr="00926A24">
        <w:rPr>
          <w:sz w:val="21"/>
          <w:szCs w:val="21"/>
        </w:rPr>
        <w:t>,</w:t>
      </w:r>
      <w:r w:rsidR="00602BE7">
        <w:rPr>
          <w:rFonts w:hint="eastAsia"/>
          <w:sz w:val="21"/>
          <w:szCs w:val="21"/>
        </w:rPr>
        <w:t xml:space="preserve"> </w:t>
      </w:r>
      <w:r w:rsidRPr="00926A24">
        <w:rPr>
          <w:sz w:val="21"/>
          <w:szCs w:val="21"/>
        </w:rPr>
        <w:t>2013,</w:t>
      </w:r>
      <w:r w:rsidR="00602BE7">
        <w:rPr>
          <w:rFonts w:hint="eastAsia"/>
          <w:sz w:val="21"/>
          <w:szCs w:val="21"/>
        </w:rPr>
        <w:t xml:space="preserve"> </w:t>
      </w:r>
      <w:r w:rsidRPr="00926A24">
        <w:rPr>
          <w:sz w:val="21"/>
          <w:szCs w:val="21"/>
        </w:rPr>
        <w:t>34</w:t>
      </w:r>
      <w:r w:rsidR="00602BE7">
        <w:rPr>
          <w:rFonts w:hint="eastAsia"/>
          <w:sz w:val="21"/>
          <w:szCs w:val="21"/>
        </w:rPr>
        <w:t>(</w:t>
      </w:r>
      <w:r w:rsidRPr="00926A24">
        <w:rPr>
          <w:sz w:val="21"/>
          <w:szCs w:val="21"/>
        </w:rPr>
        <w:t>01</w:t>
      </w:r>
      <w:r w:rsidR="00602BE7">
        <w:rPr>
          <w:rFonts w:hint="eastAsia"/>
          <w:sz w:val="21"/>
          <w:szCs w:val="21"/>
        </w:rPr>
        <w:t>)</w:t>
      </w:r>
      <w:r w:rsidRPr="00926A24">
        <w:rPr>
          <w:sz w:val="21"/>
          <w:szCs w:val="21"/>
        </w:rPr>
        <w:t>:</w:t>
      </w:r>
      <w:r w:rsidR="00602BE7">
        <w:rPr>
          <w:rFonts w:hint="eastAsia"/>
          <w:sz w:val="21"/>
          <w:szCs w:val="21"/>
        </w:rPr>
        <w:t xml:space="preserve"> </w:t>
      </w:r>
      <w:r w:rsidRPr="00926A24">
        <w:rPr>
          <w:sz w:val="21"/>
          <w:szCs w:val="21"/>
        </w:rPr>
        <w:t>147-153.</w:t>
      </w:r>
      <w:bookmarkEnd w:id="318"/>
    </w:p>
    <w:p w14:paraId="2D2204D9" w14:textId="482DD072" w:rsidR="006E33F2" w:rsidRPr="00926A24" w:rsidRDefault="006E33F2" w:rsidP="00926A24">
      <w:pPr>
        <w:widowControl/>
        <w:numPr>
          <w:ilvl w:val="0"/>
          <w:numId w:val="13"/>
        </w:numPr>
        <w:ind w:firstLineChars="0"/>
        <w:contextualSpacing/>
        <w:rPr>
          <w:sz w:val="21"/>
          <w:szCs w:val="21"/>
        </w:rPr>
      </w:pPr>
      <w:bookmarkStart w:id="319" w:name="_Ref195573724"/>
      <w:r w:rsidRPr="00926A24">
        <w:rPr>
          <w:rFonts w:hint="eastAsia"/>
          <w:sz w:val="21"/>
          <w:szCs w:val="21"/>
        </w:rPr>
        <w:t>柯江林</w:t>
      </w:r>
      <w:r w:rsidRPr="00926A24">
        <w:rPr>
          <w:sz w:val="21"/>
          <w:szCs w:val="21"/>
        </w:rPr>
        <w:t xml:space="preserve">, </w:t>
      </w:r>
      <w:r w:rsidRPr="00926A24">
        <w:rPr>
          <w:rFonts w:hint="eastAsia"/>
          <w:sz w:val="21"/>
          <w:szCs w:val="21"/>
        </w:rPr>
        <w:t>孙健敏</w:t>
      </w:r>
      <w:r w:rsidRPr="00926A24">
        <w:rPr>
          <w:sz w:val="21"/>
          <w:szCs w:val="21"/>
        </w:rPr>
        <w:t xml:space="preserve">, </w:t>
      </w:r>
      <w:proofErr w:type="gramStart"/>
      <w:r w:rsidRPr="00926A24">
        <w:rPr>
          <w:rFonts w:hint="eastAsia"/>
          <w:sz w:val="21"/>
          <w:szCs w:val="21"/>
        </w:rPr>
        <w:t>李永瑞</w:t>
      </w:r>
      <w:proofErr w:type="gramEnd"/>
      <w:r w:rsidRPr="00926A24">
        <w:rPr>
          <w:sz w:val="21"/>
          <w:szCs w:val="21"/>
        </w:rPr>
        <w:t xml:space="preserve">. </w:t>
      </w:r>
      <w:r w:rsidRPr="00926A24">
        <w:rPr>
          <w:rFonts w:hint="eastAsia"/>
          <w:sz w:val="21"/>
          <w:szCs w:val="21"/>
        </w:rPr>
        <w:t>心理资本</w:t>
      </w:r>
      <w:r w:rsidRPr="00926A24">
        <w:rPr>
          <w:sz w:val="21"/>
          <w:szCs w:val="21"/>
        </w:rPr>
        <w:t xml:space="preserve">: </w:t>
      </w:r>
      <w:r w:rsidRPr="00926A24">
        <w:rPr>
          <w:rFonts w:hint="eastAsia"/>
          <w:sz w:val="21"/>
          <w:szCs w:val="21"/>
        </w:rPr>
        <w:t>本土量表的开发及中西比较</w:t>
      </w:r>
      <w:r w:rsidRPr="00926A24">
        <w:rPr>
          <w:sz w:val="21"/>
          <w:szCs w:val="21"/>
        </w:rPr>
        <w:t xml:space="preserve">[J]. </w:t>
      </w:r>
      <w:r w:rsidRPr="00926A24">
        <w:rPr>
          <w:rFonts w:hint="eastAsia"/>
          <w:sz w:val="21"/>
          <w:szCs w:val="21"/>
        </w:rPr>
        <w:t>心理学报</w:t>
      </w:r>
      <w:r w:rsidRPr="00926A24">
        <w:rPr>
          <w:sz w:val="21"/>
          <w:szCs w:val="21"/>
        </w:rPr>
        <w:t>, 2009, 41(09): 875-888.</w:t>
      </w:r>
      <w:bookmarkEnd w:id="319"/>
    </w:p>
    <w:p w14:paraId="0D20B84D" w14:textId="047EA9BE" w:rsidR="006E33F2" w:rsidRPr="00926A24" w:rsidRDefault="006E33F2" w:rsidP="00926A24">
      <w:pPr>
        <w:widowControl/>
        <w:numPr>
          <w:ilvl w:val="0"/>
          <w:numId w:val="13"/>
        </w:numPr>
        <w:ind w:firstLineChars="0"/>
        <w:contextualSpacing/>
        <w:rPr>
          <w:sz w:val="21"/>
          <w:szCs w:val="21"/>
        </w:rPr>
      </w:pPr>
      <w:bookmarkStart w:id="320" w:name="_Ref195573739"/>
      <w:r w:rsidRPr="00926A24">
        <w:rPr>
          <w:rFonts w:hint="eastAsia"/>
          <w:sz w:val="21"/>
          <w:szCs w:val="21"/>
        </w:rPr>
        <w:t>王桢</w:t>
      </w:r>
      <w:r w:rsidRPr="00926A24">
        <w:rPr>
          <w:sz w:val="21"/>
          <w:szCs w:val="21"/>
        </w:rPr>
        <w:t xml:space="preserve">, </w:t>
      </w:r>
      <w:proofErr w:type="gramStart"/>
      <w:r w:rsidRPr="00926A24">
        <w:rPr>
          <w:rFonts w:hint="eastAsia"/>
          <w:sz w:val="21"/>
          <w:szCs w:val="21"/>
        </w:rPr>
        <w:t>陈乐妮</w:t>
      </w:r>
      <w:proofErr w:type="gramEnd"/>
      <w:r w:rsidRPr="00926A24">
        <w:rPr>
          <w:sz w:val="21"/>
          <w:szCs w:val="21"/>
        </w:rPr>
        <w:t xml:space="preserve">, </w:t>
      </w:r>
      <w:proofErr w:type="gramStart"/>
      <w:r w:rsidRPr="00926A24">
        <w:rPr>
          <w:rFonts w:hint="eastAsia"/>
          <w:sz w:val="21"/>
          <w:szCs w:val="21"/>
        </w:rPr>
        <w:t>李旭培</w:t>
      </w:r>
      <w:proofErr w:type="gramEnd"/>
      <w:r w:rsidRPr="00926A24">
        <w:rPr>
          <w:sz w:val="21"/>
          <w:szCs w:val="21"/>
        </w:rPr>
        <w:t xml:space="preserve">. </w:t>
      </w:r>
      <w:r w:rsidRPr="00926A24">
        <w:rPr>
          <w:rFonts w:hint="eastAsia"/>
          <w:sz w:val="21"/>
          <w:szCs w:val="21"/>
        </w:rPr>
        <w:t>变革型领导与工作投入</w:t>
      </w:r>
      <w:r w:rsidRPr="00926A24">
        <w:rPr>
          <w:sz w:val="21"/>
          <w:szCs w:val="21"/>
        </w:rPr>
        <w:t xml:space="preserve">: </w:t>
      </w:r>
      <w:r w:rsidRPr="00926A24">
        <w:rPr>
          <w:rFonts w:hint="eastAsia"/>
          <w:sz w:val="21"/>
          <w:szCs w:val="21"/>
        </w:rPr>
        <w:t>基于情感视角的调节中介模型</w:t>
      </w:r>
      <w:r w:rsidRPr="00926A24">
        <w:rPr>
          <w:sz w:val="21"/>
          <w:szCs w:val="21"/>
        </w:rPr>
        <w:t xml:space="preserve">[J]. </w:t>
      </w:r>
      <w:r w:rsidRPr="00926A24">
        <w:rPr>
          <w:rFonts w:hint="eastAsia"/>
          <w:sz w:val="21"/>
          <w:szCs w:val="21"/>
        </w:rPr>
        <w:t>管理评论</w:t>
      </w:r>
      <w:r w:rsidRPr="00926A24">
        <w:rPr>
          <w:sz w:val="21"/>
          <w:szCs w:val="21"/>
        </w:rPr>
        <w:t>, 2015, 27(9): 120-129</w:t>
      </w:r>
      <w:r w:rsidR="00602BE7">
        <w:rPr>
          <w:rFonts w:hint="eastAsia"/>
          <w:sz w:val="21"/>
          <w:szCs w:val="21"/>
        </w:rPr>
        <w:t>+</w:t>
      </w:r>
      <w:r w:rsidRPr="00926A24">
        <w:rPr>
          <w:sz w:val="21"/>
          <w:szCs w:val="21"/>
        </w:rPr>
        <w:t>212</w:t>
      </w:r>
      <w:bookmarkEnd w:id="320"/>
      <w:r w:rsidR="00602BE7">
        <w:rPr>
          <w:rFonts w:hint="eastAsia"/>
          <w:sz w:val="21"/>
          <w:szCs w:val="21"/>
        </w:rPr>
        <w:t>.</w:t>
      </w:r>
    </w:p>
    <w:p w14:paraId="3B4B0FAE" w14:textId="4EF9A587" w:rsidR="006E33F2" w:rsidRPr="00926A24" w:rsidRDefault="006E33F2" w:rsidP="00926A24">
      <w:pPr>
        <w:widowControl/>
        <w:numPr>
          <w:ilvl w:val="0"/>
          <w:numId w:val="13"/>
        </w:numPr>
        <w:ind w:firstLineChars="0"/>
        <w:contextualSpacing/>
        <w:rPr>
          <w:sz w:val="21"/>
          <w:szCs w:val="21"/>
        </w:rPr>
      </w:pPr>
      <w:bookmarkStart w:id="321" w:name="_Ref195573754"/>
      <w:r w:rsidRPr="00926A24">
        <w:rPr>
          <w:rFonts w:hint="eastAsia"/>
          <w:sz w:val="21"/>
          <w:szCs w:val="21"/>
        </w:rPr>
        <w:t>冯彩玲</w:t>
      </w:r>
      <w:r w:rsidRPr="00926A24">
        <w:rPr>
          <w:sz w:val="21"/>
          <w:szCs w:val="21"/>
        </w:rPr>
        <w:t>,</w:t>
      </w:r>
      <w:r w:rsidR="00602BE7">
        <w:rPr>
          <w:rFonts w:hint="eastAsia"/>
          <w:sz w:val="21"/>
          <w:szCs w:val="21"/>
        </w:rPr>
        <w:t xml:space="preserve"> </w:t>
      </w:r>
      <w:r w:rsidRPr="00926A24">
        <w:rPr>
          <w:rFonts w:hint="eastAsia"/>
          <w:sz w:val="21"/>
          <w:szCs w:val="21"/>
        </w:rPr>
        <w:t>张丽华</w:t>
      </w:r>
      <w:r w:rsidRPr="00926A24">
        <w:rPr>
          <w:sz w:val="21"/>
          <w:szCs w:val="21"/>
        </w:rPr>
        <w:t>,</w:t>
      </w:r>
      <w:r w:rsidR="00602BE7">
        <w:rPr>
          <w:rFonts w:hint="eastAsia"/>
          <w:sz w:val="21"/>
          <w:szCs w:val="21"/>
        </w:rPr>
        <w:t xml:space="preserve"> </w:t>
      </w:r>
      <w:r w:rsidRPr="00926A24">
        <w:rPr>
          <w:rFonts w:hint="eastAsia"/>
          <w:sz w:val="21"/>
          <w:szCs w:val="21"/>
        </w:rPr>
        <w:t>时</w:t>
      </w:r>
      <w:proofErr w:type="gramStart"/>
      <w:r w:rsidRPr="00926A24">
        <w:rPr>
          <w:rFonts w:hint="eastAsia"/>
          <w:sz w:val="21"/>
          <w:szCs w:val="21"/>
        </w:rPr>
        <w:t>勘</w:t>
      </w:r>
      <w:proofErr w:type="gramEnd"/>
      <w:r w:rsidRPr="00926A24">
        <w:rPr>
          <w:sz w:val="21"/>
          <w:szCs w:val="21"/>
        </w:rPr>
        <w:t>.</w:t>
      </w:r>
      <w:r w:rsidR="00602BE7">
        <w:rPr>
          <w:rFonts w:hint="eastAsia"/>
          <w:sz w:val="21"/>
          <w:szCs w:val="21"/>
        </w:rPr>
        <w:t xml:space="preserve"> </w:t>
      </w:r>
      <w:r w:rsidRPr="00926A24">
        <w:rPr>
          <w:rFonts w:hint="eastAsia"/>
          <w:sz w:val="21"/>
          <w:szCs w:val="21"/>
        </w:rPr>
        <w:t>领导风格会提高员工的工作积极性和创新性吗</w:t>
      </w:r>
      <w:r w:rsidRPr="00926A24">
        <w:rPr>
          <w:sz w:val="21"/>
          <w:szCs w:val="21"/>
        </w:rPr>
        <w:t>?</w:t>
      </w:r>
      <w:r w:rsidRPr="00926A24">
        <w:rPr>
          <w:rFonts w:hint="eastAsia"/>
          <w:sz w:val="21"/>
          <w:szCs w:val="21"/>
        </w:rPr>
        <w:t>——企业家导向的跨层次调节作用</w:t>
      </w:r>
      <w:r w:rsidRPr="00926A24">
        <w:rPr>
          <w:sz w:val="21"/>
          <w:szCs w:val="21"/>
        </w:rPr>
        <w:t>[J].</w:t>
      </w:r>
      <w:r w:rsidR="00602BE7">
        <w:rPr>
          <w:rFonts w:hint="eastAsia"/>
          <w:sz w:val="21"/>
          <w:szCs w:val="21"/>
        </w:rPr>
        <w:t xml:space="preserve"> </w:t>
      </w:r>
      <w:r w:rsidRPr="00926A24">
        <w:rPr>
          <w:rFonts w:hint="eastAsia"/>
          <w:sz w:val="21"/>
          <w:szCs w:val="21"/>
        </w:rPr>
        <w:t>研究与发展管理</w:t>
      </w:r>
      <w:r w:rsidRPr="00926A24">
        <w:rPr>
          <w:sz w:val="21"/>
          <w:szCs w:val="21"/>
        </w:rPr>
        <w:t>,</w:t>
      </w:r>
      <w:r w:rsidR="00DA186E">
        <w:rPr>
          <w:rFonts w:hint="eastAsia"/>
          <w:sz w:val="21"/>
          <w:szCs w:val="21"/>
        </w:rPr>
        <w:t xml:space="preserve"> </w:t>
      </w:r>
      <w:r w:rsidRPr="00926A24">
        <w:rPr>
          <w:sz w:val="21"/>
          <w:szCs w:val="21"/>
        </w:rPr>
        <w:t>2014,</w:t>
      </w:r>
      <w:r w:rsidR="00DA186E">
        <w:rPr>
          <w:rFonts w:hint="eastAsia"/>
          <w:sz w:val="21"/>
          <w:szCs w:val="21"/>
        </w:rPr>
        <w:t xml:space="preserve"> </w:t>
      </w:r>
      <w:r w:rsidRPr="00926A24">
        <w:rPr>
          <w:sz w:val="21"/>
          <w:szCs w:val="21"/>
        </w:rPr>
        <w:t>26(03):</w:t>
      </w:r>
      <w:r w:rsidR="00602BE7">
        <w:rPr>
          <w:rFonts w:hint="eastAsia"/>
          <w:sz w:val="21"/>
          <w:szCs w:val="21"/>
        </w:rPr>
        <w:t xml:space="preserve"> </w:t>
      </w:r>
      <w:r w:rsidRPr="00926A24">
        <w:rPr>
          <w:sz w:val="21"/>
          <w:szCs w:val="21"/>
        </w:rPr>
        <w:t>62-73.</w:t>
      </w:r>
      <w:bookmarkEnd w:id="321"/>
    </w:p>
    <w:p w14:paraId="49A55868" w14:textId="3AD20EF5" w:rsidR="006E33F2" w:rsidRPr="00926A24" w:rsidRDefault="006E33F2" w:rsidP="00926A24">
      <w:pPr>
        <w:widowControl/>
        <w:numPr>
          <w:ilvl w:val="0"/>
          <w:numId w:val="13"/>
        </w:numPr>
        <w:ind w:firstLineChars="0"/>
        <w:contextualSpacing/>
        <w:rPr>
          <w:sz w:val="21"/>
          <w:szCs w:val="21"/>
        </w:rPr>
      </w:pPr>
      <w:bookmarkStart w:id="322" w:name="_Ref195573791"/>
      <w:r w:rsidRPr="00926A24">
        <w:rPr>
          <w:sz w:val="21"/>
          <w:szCs w:val="21"/>
        </w:rPr>
        <w:lastRenderedPageBreak/>
        <w:t>Csikszentmihalyi M.</w:t>
      </w:r>
      <w:r w:rsidR="00854343" w:rsidRPr="00926A24">
        <w:rPr>
          <w:rFonts w:hint="eastAsia"/>
          <w:sz w:val="21"/>
          <w:szCs w:val="21"/>
        </w:rPr>
        <w:t xml:space="preserve"> </w:t>
      </w:r>
      <w:bookmarkEnd w:id="322"/>
      <w:r w:rsidR="00AF6D80" w:rsidRPr="00AF6D80">
        <w:rPr>
          <w:sz w:val="21"/>
          <w:szCs w:val="21"/>
        </w:rPr>
        <w:t>Beyond boredom and anxiety[M]. San Francisco: Jossey-Bass Publishers, 1975.</w:t>
      </w:r>
    </w:p>
    <w:p w14:paraId="673D7195" w14:textId="670ADE81" w:rsidR="006E33F2" w:rsidRPr="00926A24" w:rsidRDefault="006E33F2" w:rsidP="00926A24">
      <w:pPr>
        <w:widowControl/>
        <w:numPr>
          <w:ilvl w:val="0"/>
          <w:numId w:val="13"/>
        </w:numPr>
        <w:ind w:firstLineChars="0"/>
        <w:contextualSpacing/>
        <w:rPr>
          <w:sz w:val="21"/>
          <w:szCs w:val="21"/>
        </w:rPr>
      </w:pPr>
      <w:bookmarkStart w:id="323" w:name="_Ref195573910"/>
      <w:proofErr w:type="spellStart"/>
      <w:r w:rsidRPr="00926A24">
        <w:rPr>
          <w:sz w:val="21"/>
          <w:szCs w:val="21"/>
        </w:rPr>
        <w:t>Fullagar</w:t>
      </w:r>
      <w:proofErr w:type="spellEnd"/>
      <w:r w:rsidRPr="00926A24">
        <w:rPr>
          <w:sz w:val="21"/>
          <w:szCs w:val="21"/>
        </w:rPr>
        <w:t xml:space="preserve"> C, </w:t>
      </w:r>
      <w:proofErr w:type="spellStart"/>
      <w:r w:rsidRPr="00926A24">
        <w:rPr>
          <w:sz w:val="21"/>
          <w:szCs w:val="21"/>
        </w:rPr>
        <w:t>Fave</w:t>
      </w:r>
      <w:proofErr w:type="spellEnd"/>
      <w:r w:rsidRPr="00926A24">
        <w:rPr>
          <w:sz w:val="21"/>
          <w:szCs w:val="21"/>
        </w:rPr>
        <w:t xml:space="preserve"> A D. </w:t>
      </w:r>
      <w:r w:rsidR="00AF6D80" w:rsidRPr="00AF6D80">
        <w:rPr>
          <w:sz w:val="21"/>
          <w:szCs w:val="21"/>
        </w:rPr>
        <w:t>Flow at work: Measurement and implications[M]. London: Routledge, 2017</w:t>
      </w:r>
      <w:r w:rsidRPr="00926A24">
        <w:rPr>
          <w:sz w:val="21"/>
          <w:szCs w:val="21"/>
        </w:rPr>
        <w:t>.</w:t>
      </w:r>
      <w:bookmarkEnd w:id="323"/>
    </w:p>
    <w:p w14:paraId="3B3B5F3C" w14:textId="6335E2DC" w:rsidR="006E33F2" w:rsidRPr="00926A24" w:rsidRDefault="006E33F2" w:rsidP="00926A24">
      <w:pPr>
        <w:widowControl/>
        <w:numPr>
          <w:ilvl w:val="0"/>
          <w:numId w:val="13"/>
        </w:numPr>
        <w:ind w:firstLineChars="0"/>
        <w:contextualSpacing/>
        <w:rPr>
          <w:sz w:val="21"/>
          <w:szCs w:val="21"/>
        </w:rPr>
      </w:pPr>
      <w:bookmarkStart w:id="324" w:name="_Ref195573957"/>
      <w:r w:rsidRPr="00926A24">
        <w:rPr>
          <w:sz w:val="21"/>
          <w:szCs w:val="21"/>
        </w:rPr>
        <w:t xml:space="preserve">Csikszentmihalyi M. Flow and creativity[J]. </w:t>
      </w:r>
      <w:proofErr w:type="spellStart"/>
      <w:r w:rsidRPr="00926A24">
        <w:rPr>
          <w:sz w:val="21"/>
          <w:szCs w:val="21"/>
        </w:rPr>
        <w:t>Namta</w:t>
      </w:r>
      <w:proofErr w:type="spellEnd"/>
      <w:r w:rsidRPr="00926A24">
        <w:rPr>
          <w:sz w:val="21"/>
          <w:szCs w:val="21"/>
        </w:rPr>
        <w:t xml:space="preserve"> Journal, 1997</w:t>
      </w:r>
      <w:r w:rsidR="003F30E0" w:rsidRPr="00926A24">
        <w:rPr>
          <w:rFonts w:hint="eastAsia"/>
          <w:sz w:val="21"/>
          <w:szCs w:val="21"/>
        </w:rPr>
        <w:t xml:space="preserve">, </w:t>
      </w:r>
      <w:r w:rsidRPr="00926A24">
        <w:rPr>
          <w:sz w:val="21"/>
          <w:szCs w:val="21"/>
        </w:rPr>
        <w:t>22(2)</w:t>
      </w:r>
      <w:r w:rsidR="00602BE7">
        <w:rPr>
          <w:rFonts w:hint="eastAsia"/>
          <w:sz w:val="21"/>
          <w:szCs w:val="21"/>
        </w:rPr>
        <w:t>:</w:t>
      </w:r>
      <w:r w:rsidRPr="00926A24">
        <w:rPr>
          <w:sz w:val="21"/>
          <w:szCs w:val="21"/>
        </w:rPr>
        <w:t xml:space="preserve"> 60</w:t>
      </w:r>
      <w:r w:rsidR="003F30E0" w:rsidRPr="00926A24">
        <w:rPr>
          <w:rFonts w:hint="eastAsia"/>
          <w:sz w:val="21"/>
          <w:szCs w:val="21"/>
        </w:rPr>
        <w:t>-</w:t>
      </w:r>
      <w:r w:rsidRPr="00926A24">
        <w:rPr>
          <w:sz w:val="21"/>
          <w:szCs w:val="21"/>
        </w:rPr>
        <w:t>97.</w:t>
      </w:r>
      <w:bookmarkEnd w:id="324"/>
    </w:p>
    <w:p w14:paraId="6FC14F2B" w14:textId="254D0E14" w:rsidR="006E33F2" w:rsidRPr="00926A24" w:rsidRDefault="006E33F2" w:rsidP="00926A24">
      <w:pPr>
        <w:widowControl/>
        <w:numPr>
          <w:ilvl w:val="0"/>
          <w:numId w:val="13"/>
        </w:numPr>
        <w:ind w:firstLineChars="0"/>
        <w:contextualSpacing/>
        <w:rPr>
          <w:sz w:val="21"/>
          <w:szCs w:val="21"/>
        </w:rPr>
      </w:pPr>
      <w:bookmarkStart w:id="325" w:name="_Ref195574055"/>
      <w:r w:rsidRPr="00926A24">
        <w:rPr>
          <w:sz w:val="21"/>
          <w:szCs w:val="21"/>
        </w:rPr>
        <w:t>Csikszentmihalyi M, Lefevre J.</w:t>
      </w:r>
      <w:r w:rsidR="005A68EA" w:rsidRPr="00926A24">
        <w:rPr>
          <w:rFonts w:hint="eastAsia"/>
          <w:sz w:val="21"/>
          <w:szCs w:val="21"/>
        </w:rPr>
        <w:t xml:space="preserve"> </w:t>
      </w:r>
      <w:r w:rsidRPr="00926A24">
        <w:rPr>
          <w:sz w:val="21"/>
          <w:szCs w:val="21"/>
        </w:rPr>
        <w:t>Optimal experience in work and leisure[J].</w:t>
      </w:r>
      <w:r w:rsidR="005A68EA" w:rsidRPr="00926A24">
        <w:rPr>
          <w:rFonts w:hint="eastAsia"/>
          <w:sz w:val="21"/>
          <w:szCs w:val="21"/>
        </w:rPr>
        <w:t xml:space="preserve"> </w:t>
      </w:r>
      <w:r w:rsidRPr="00926A24">
        <w:rPr>
          <w:sz w:val="21"/>
          <w:szCs w:val="21"/>
        </w:rPr>
        <w:t>Journal of Personality and Social Psychology, 1989, 56(5):</w:t>
      </w:r>
      <w:r w:rsidR="00602BE7">
        <w:rPr>
          <w:rFonts w:hint="eastAsia"/>
          <w:sz w:val="21"/>
          <w:szCs w:val="21"/>
        </w:rPr>
        <w:t xml:space="preserve"> </w:t>
      </w:r>
      <w:r w:rsidRPr="00926A24">
        <w:rPr>
          <w:sz w:val="21"/>
          <w:szCs w:val="21"/>
        </w:rPr>
        <w:t>815-822.</w:t>
      </w:r>
      <w:bookmarkEnd w:id="325"/>
    </w:p>
    <w:p w14:paraId="660724AC" w14:textId="747D891B" w:rsidR="006E33F2" w:rsidRPr="00926A24" w:rsidRDefault="006E33F2" w:rsidP="00926A24">
      <w:pPr>
        <w:widowControl/>
        <w:numPr>
          <w:ilvl w:val="0"/>
          <w:numId w:val="13"/>
        </w:numPr>
        <w:ind w:firstLineChars="0"/>
        <w:contextualSpacing/>
        <w:rPr>
          <w:sz w:val="21"/>
          <w:szCs w:val="21"/>
        </w:rPr>
      </w:pPr>
      <w:proofErr w:type="spellStart"/>
      <w:r w:rsidRPr="00926A24">
        <w:rPr>
          <w:sz w:val="21"/>
          <w:szCs w:val="21"/>
        </w:rPr>
        <w:t>Csikszentmihalhi</w:t>
      </w:r>
      <w:proofErr w:type="spellEnd"/>
      <w:r w:rsidRPr="00926A24">
        <w:rPr>
          <w:sz w:val="21"/>
          <w:szCs w:val="21"/>
        </w:rPr>
        <w:t xml:space="preserve"> M. Finding flow: The psychology of engagement with everyday life[M]. </w:t>
      </w:r>
      <w:r w:rsidR="00AF6D80" w:rsidRPr="00AF6D80">
        <w:rPr>
          <w:sz w:val="21"/>
          <w:szCs w:val="21"/>
        </w:rPr>
        <w:t>London:</w:t>
      </w:r>
      <w:r w:rsidR="00AF6D80">
        <w:rPr>
          <w:rFonts w:hint="eastAsia"/>
          <w:sz w:val="21"/>
          <w:szCs w:val="21"/>
        </w:rPr>
        <w:t xml:space="preserve"> </w:t>
      </w:r>
      <w:r w:rsidRPr="00926A24">
        <w:rPr>
          <w:sz w:val="21"/>
          <w:szCs w:val="21"/>
        </w:rPr>
        <w:t xml:space="preserve">Hachette UK, </w:t>
      </w:r>
      <w:r w:rsidRPr="00AF6D80">
        <w:rPr>
          <w:sz w:val="21"/>
          <w:szCs w:val="21"/>
        </w:rPr>
        <w:t>2020</w:t>
      </w:r>
      <w:r w:rsidRPr="00926A24">
        <w:rPr>
          <w:sz w:val="21"/>
          <w:szCs w:val="21"/>
        </w:rPr>
        <w:t>.</w:t>
      </w:r>
    </w:p>
    <w:p w14:paraId="3B16C4A9" w14:textId="12EAB914" w:rsidR="006E33F2" w:rsidRPr="00926A24" w:rsidRDefault="006E33F2" w:rsidP="00926A24">
      <w:pPr>
        <w:widowControl/>
        <w:numPr>
          <w:ilvl w:val="0"/>
          <w:numId w:val="13"/>
        </w:numPr>
        <w:ind w:firstLineChars="0"/>
        <w:contextualSpacing/>
        <w:rPr>
          <w:sz w:val="21"/>
          <w:szCs w:val="21"/>
        </w:rPr>
      </w:pPr>
      <w:bookmarkStart w:id="326" w:name="_Ref195574164"/>
      <w:r w:rsidRPr="00926A24">
        <w:rPr>
          <w:sz w:val="21"/>
          <w:szCs w:val="21"/>
        </w:rPr>
        <w:t>Jackson S A, Eklund R C</w:t>
      </w:r>
      <w:r w:rsidR="00BC3D1A">
        <w:rPr>
          <w:rFonts w:hint="eastAsia"/>
          <w:sz w:val="21"/>
          <w:szCs w:val="21"/>
        </w:rPr>
        <w:t>.</w:t>
      </w:r>
      <w:r w:rsidRPr="00926A24">
        <w:rPr>
          <w:sz w:val="21"/>
          <w:szCs w:val="21"/>
        </w:rPr>
        <w:t xml:space="preserve"> Assessing flow in physical activity: The flow state scale</w:t>
      </w:r>
      <w:r w:rsidR="00BC3D1A">
        <w:rPr>
          <w:rFonts w:hint="eastAsia"/>
          <w:sz w:val="21"/>
          <w:szCs w:val="21"/>
        </w:rPr>
        <w:t>-</w:t>
      </w:r>
      <w:r w:rsidRPr="00926A24">
        <w:rPr>
          <w:sz w:val="21"/>
          <w:szCs w:val="21"/>
        </w:rPr>
        <w:t>2 and dispositional flow scale–2[J]. Journal of Sport and Exercise Psychology, 2002, 24(2)</w:t>
      </w:r>
      <w:r w:rsidR="00BC3D1A">
        <w:rPr>
          <w:rFonts w:hint="eastAsia"/>
          <w:sz w:val="21"/>
          <w:szCs w:val="21"/>
        </w:rPr>
        <w:t>:</w:t>
      </w:r>
      <w:r w:rsidRPr="00926A24">
        <w:rPr>
          <w:sz w:val="21"/>
          <w:szCs w:val="21"/>
        </w:rPr>
        <w:t xml:space="preserve"> 133</w:t>
      </w:r>
      <w:r w:rsidR="00BC3D1A">
        <w:rPr>
          <w:rFonts w:hint="eastAsia"/>
          <w:sz w:val="21"/>
          <w:szCs w:val="21"/>
        </w:rPr>
        <w:t>-</w:t>
      </w:r>
      <w:r w:rsidRPr="00926A24">
        <w:rPr>
          <w:sz w:val="21"/>
          <w:szCs w:val="21"/>
        </w:rPr>
        <w:t>150.</w:t>
      </w:r>
      <w:bookmarkEnd w:id="326"/>
    </w:p>
    <w:p w14:paraId="738349A1" w14:textId="3249E7D8" w:rsidR="006E33F2" w:rsidRPr="00926A24" w:rsidRDefault="006E33F2" w:rsidP="00926A24">
      <w:pPr>
        <w:widowControl/>
        <w:numPr>
          <w:ilvl w:val="0"/>
          <w:numId w:val="13"/>
        </w:numPr>
        <w:ind w:firstLineChars="0"/>
        <w:contextualSpacing/>
        <w:rPr>
          <w:sz w:val="21"/>
          <w:szCs w:val="21"/>
        </w:rPr>
      </w:pPr>
      <w:bookmarkStart w:id="327" w:name="_Ref195574188"/>
      <w:r w:rsidRPr="00926A24">
        <w:rPr>
          <w:sz w:val="21"/>
          <w:szCs w:val="21"/>
        </w:rPr>
        <w:t>Bakker A B. The work-related flow inventory: Construction and initial validation of the WOLF[J]. Journal of Vocational Behavior, 2008</w:t>
      </w:r>
      <w:r w:rsidR="003F30E0" w:rsidRPr="00926A24">
        <w:rPr>
          <w:rFonts w:hint="eastAsia"/>
          <w:sz w:val="21"/>
          <w:szCs w:val="21"/>
        </w:rPr>
        <w:t xml:space="preserve">, </w:t>
      </w:r>
      <w:r w:rsidRPr="00926A24">
        <w:rPr>
          <w:sz w:val="21"/>
          <w:szCs w:val="21"/>
        </w:rPr>
        <w:t>72(3)</w:t>
      </w:r>
      <w:r w:rsidR="00BC3D1A">
        <w:rPr>
          <w:rFonts w:hint="eastAsia"/>
          <w:sz w:val="21"/>
          <w:szCs w:val="21"/>
        </w:rPr>
        <w:t>:</w:t>
      </w:r>
      <w:r w:rsidRPr="00926A24">
        <w:rPr>
          <w:sz w:val="21"/>
          <w:szCs w:val="21"/>
        </w:rPr>
        <w:t xml:space="preserve"> 400</w:t>
      </w:r>
      <w:r w:rsidR="003F30E0" w:rsidRPr="00926A24">
        <w:rPr>
          <w:rFonts w:hint="eastAsia"/>
          <w:sz w:val="21"/>
          <w:szCs w:val="21"/>
        </w:rPr>
        <w:t>-</w:t>
      </w:r>
      <w:r w:rsidRPr="00926A24">
        <w:rPr>
          <w:sz w:val="21"/>
          <w:szCs w:val="21"/>
        </w:rPr>
        <w:t>414.</w:t>
      </w:r>
      <w:bookmarkEnd w:id="327"/>
    </w:p>
    <w:p w14:paraId="0EAC9536" w14:textId="77777777" w:rsidR="006E33F2" w:rsidRPr="00926A24" w:rsidRDefault="006E33F2" w:rsidP="00926A24">
      <w:pPr>
        <w:widowControl/>
        <w:numPr>
          <w:ilvl w:val="0"/>
          <w:numId w:val="13"/>
        </w:numPr>
        <w:ind w:firstLineChars="0"/>
        <w:contextualSpacing/>
        <w:rPr>
          <w:sz w:val="21"/>
          <w:szCs w:val="21"/>
        </w:rPr>
      </w:pPr>
      <w:bookmarkStart w:id="328" w:name="_Ref195574259"/>
      <w:r w:rsidRPr="00926A24">
        <w:rPr>
          <w:sz w:val="21"/>
          <w:szCs w:val="21"/>
        </w:rPr>
        <w:t>Bakker A B, Demerouti E, Sanz-Vergel A. Job demands–resources theory: Ten years later[J]. Annual review of organizational psychology and organizational behavior, 2023, 10(1): 25-53.</w:t>
      </w:r>
      <w:bookmarkEnd w:id="328"/>
    </w:p>
    <w:p w14:paraId="0DE4E581" w14:textId="782F57CE" w:rsidR="006E33F2" w:rsidRPr="00926A24" w:rsidRDefault="006E33F2" w:rsidP="00926A24">
      <w:pPr>
        <w:widowControl/>
        <w:numPr>
          <w:ilvl w:val="0"/>
          <w:numId w:val="15"/>
        </w:numPr>
        <w:ind w:firstLineChars="0"/>
        <w:contextualSpacing/>
        <w:rPr>
          <w:sz w:val="21"/>
          <w:szCs w:val="21"/>
        </w:rPr>
      </w:pPr>
      <w:r w:rsidRPr="00926A24">
        <w:rPr>
          <w:sz w:val="21"/>
          <w:szCs w:val="21"/>
        </w:rPr>
        <w:t>Hackman J R, Oldham G R. Motivation through the design of work: Test of a theory[J]. Organizational Behavior and Human Performance, 1976, 16(2)</w:t>
      </w:r>
      <w:r w:rsidR="00BC3D1A">
        <w:rPr>
          <w:rFonts w:hint="eastAsia"/>
          <w:sz w:val="21"/>
          <w:szCs w:val="21"/>
        </w:rPr>
        <w:t>:</w:t>
      </w:r>
      <w:r w:rsidRPr="00926A24">
        <w:rPr>
          <w:sz w:val="21"/>
          <w:szCs w:val="21"/>
        </w:rPr>
        <w:t xml:space="preserve"> 250</w:t>
      </w:r>
      <w:r w:rsidR="00BC3D1A">
        <w:rPr>
          <w:rFonts w:hint="eastAsia"/>
          <w:sz w:val="21"/>
          <w:szCs w:val="21"/>
        </w:rPr>
        <w:t>-</w:t>
      </w:r>
      <w:r w:rsidRPr="00926A24">
        <w:rPr>
          <w:sz w:val="21"/>
          <w:szCs w:val="21"/>
        </w:rPr>
        <w:t>279.</w:t>
      </w:r>
    </w:p>
    <w:p w14:paraId="214531C6" w14:textId="1D4A4130" w:rsidR="006E33F2" w:rsidRPr="00926A24" w:rsidRDefault="006E33F2" w:rsidP="00926A24">
      <w:pPr>
        <w:widowControl/>
        <w:numPr>
          <w:ilvl w:val="0"/>
          <w:numId w:val="15"/>
        </w:numPr>
        <w:ind w:firstLineChars="0"/>
        <w:contextualSpacing/>
        <w:rPr>
          <w:sz w:val="21"/>
          <w:szCs w:val="21"/>
        </w:rPr>
      </w:pPr>
      <w:bookmarkStart w:id="329" w:name="_Ref195574262"/>
      <w:r w:rsidRPr="00926A24">
        <w:rPr>
          <w:sz w:val="21"/>
          <w:szCs w:val="21"/>
        </w:rPr>
        <w:t xml:space="preserve">Bakker A B, Van </w:t>
      </w:r>
      <w:proofErr w:type="spellStart"/>
      <w:r w:rsidRPr="00926A24">
        <w:rPr>
          <w:sz w:val="21"/>
          <w:szCs w:val="21"/>
        </w:rPr>
        <w:t>Woerkom</w:t>
      </w:r>
      <w:proofErr w:type="spellEnd"/>
      <w:r w:rsidRPr="00926A24">
        <w:rPr>
          <w:sz w:val="21"/>
          <w:szCs w:val="21"/>
        </w:rPr>
        <w:t xml:space="preserve"> M. Flow at work: A self-determination perspective[J]. Occupational Health Science, 2017</w:t>
      </w:r>
      <w:r w:rsidR="00BC3D1A">
        <w:rPr>
          <w:rFonts w:hint="eastAsia"/>
          <w:sz w:val="21"/>
          <w:szCs w:val="21"/>
        </w:rPr>
        <w:t xml:space="preserve">, </w:t>
      </w:r>
      <w:r w:rsidRPr="00926A24">
        <w:rPr>
          <w:sz w:val="21"/>
          <w:szCs w:val="21"/>
        </w:rPr>
        <w:t>1(1</w:t>
      </w:r>
      <w:r w:rsidR="003F30E0" w:rsidRPr="00926A24">
        <w:rPr>
          <w:rFonts w:hint="eastAsia"/>
          <w:sz w:val="21"/>
          <w:szCs w:val="21"/>
        </w:rPr>
        <w:t>-</w:t>
      </w:r>
      <w:r w:rsidRPr="00926A24">
        <w:rPr>
          <w:sz w:val="21"/>
          <w:szCs w:val="21"/>
        </w:rPr>
        <w:t>2)</w:t>
      </w:r>
      <w:r w:rsidR="00BC3D1A">
        <w:rPr>
          <w:rFonts w:hint="eastAsia"/>
          <w:sz w:val="21"/>
          <w:szCs w:val="21"/>
        </w:rPr>
        <w:t>:</w:t>
      </w:r>
      <w:r w:rsidRPr="00926A24">
        <w:rPr>
          <w:sz w:val="21"/>
          <w:szCs w:val="21"/>
        </w:rPr>
        <w:t xml:space="preserve"> 47</w:t>
      </w:r>
      <w:r w:rsidR="003F30E0" w:rsidRPr="00926A24">
        <w:rPr>
          <w:rFonts w:hint="eastAsia"/>
          <w:sz w:val="21"/>
          <w:szCs w:val="21"/>
        </w:rPr>
        <w:t>-</w:t>
      </w:r>
      <w:r w:rsidRPr="00926A24">
        <w:rPr>
          <w:sz w:val="21"/>
          <w:szCs w:val="21"/>
        </w:rPr>
        <w:t>65.</w:t>
      </w:r>
      <w:bookmarkEnd w:id="329"/>
    </w:p>
    <w:p w14:paraId="76933D56" w14:textId="6C743DBE" w:rsidR="006E33F2" w:rsidRPr="00926A24" w:rsidRDefault="006E33F2" w:rsidP="00926A24">
      <w:pPr>
        <w:widowControl/>
        <w:numPr>
          <w:ilvl w:val="0"/>
          <w:numId w:val="16"/>
        </w:numPr>
        <w:ind w:firstLineChars="0"/>
        <w:contextualSpacing/>
        <w:rPr>
          <w:sz w:val="21"/>
          <w:szCs w:val="21"/>
        </w:rPr>
      </w:pPr>
      <w:bookmarkStart w:id="330" w:name="_Ref195574289"/>
      <w:proofErr w:type="spellStart"/>
      <w:r w:rsidRPr="00926A24">
        <w:rPr>
          <w:sz w:val="21"/>
          <w:szCs w:val="21"/>
        </w:rPr>
        <w:t>Makikangas</w:t>
      </w:r>
      <w:proofErr w:type="spellEnd"/>
      <w:r w:rsidRPr="00926A24">
        <w:rPr>
          <w:sz w:val="21"/>
          <w:szCs w:val="21"/>
        </w:rPr>
        <w:t xml:space="preserve"> A, Bakker A B, </w:t>
      </w:r>
      <w:proofErr w:type="spellStart"/>
      <w:r w:rsidRPr="00926A24">
        <w:rPr>
          <w:sz w:val="21"/>
          <w:szCs w:val="21"/>
        </w:rPr>
        <w:t>Aunola</w:t>
      </w:r>
      <w:proofErr w:type="spellEnd"/>
      <w:r w:rsidRPr="00926A24">
        <w:rPr>
          <w:sz w:val="21"/>
          <w:szCs w:val="21"/>
        </w:rPr>
        <w:t xml:space="preserve"> K,</w:t>
      </w:r>
      <w:r w:rsidR="00BC3D1A">
        <w:rPr>
          <w:rFonts w:hint="eastAsia"/>
          <w:sz w:val="21"/>
          <w:szCs w:val="21"/>
        </w:rPr>
        <w:t xml:space="preserve"> et al</w:t>
      </w:r>
      <w:r w:rsidRPr="00926A24">
        <w:rPr>
          <w:sz w:val="21"/>
          <w:szCs w:val="21"/>
        </w:rPr>
        <w:t>. Job resources and flow at work: Modelling the relationship via latent growth curve and mixture model methodology[J]. Journal of Occupational and Organizational Psychology, 2010, 83(3)</w:t>
      </w:r>
      <w:r w:rsidR="00BC3D1A">
        <w:rPr>
          <w:rFonts w:hint="eastAsia"/>
          <w:sz w:val="21"/>
          <w:szCs w:val="21"/>
        </w:rPr>
        <w:t>:</w:t>
      </w:r>
      <w:r w:rsidRPr="00926A24">
        <w:rPr>
          <w:sz w:val="21"/>
          <w:szCs w:val="21"/>
        </w:rPr>
        <w:t xml:space="preserve"> 795</w:t>
      </w:r>
      <w:r w:rsidR="00BC3D1A">
        <w:rPr>
          <w:rFonts w:hint="eastAsia"/>
          <w:sz w:val="21"/>
          <w:szCs w:val="21"/>
        </w:rPr>
        <w:t>-</w:t>
      </w:r>
      <w:r w:rsidRPr="00926A24">
        <w:rPr>
          <w:sz w:val="21"/>
          <w:szCs w:val="21"/>
        </w:rPr>
        <w:t>814.</w:t>
      </w:r>
      <w:bookmarkEnd w:id="330"/>
    </w:p>
    <w:p w14:paraId="09A5063B" w14:textId="523B032A" w:rsidR="006E33F2" w:rsidRPr="00926A24" w:rsidRDefault="00BC3D1A" w:rsidP="00926A24">
      <w:pPr>
        <w:widowControl/>
        <w:numPr>
          <w:ilvl w:val="0"/>
          <w:numId w:val="16"/>
        </w:numPr>
        <w:ind w:firstLineChars="0"/>
        <w:contextualSpacing/>
        <w:rPr>
          <w:sz w:val="21"/>
          <w:szCs w:val="21"/>
        </w:rPr>
      </w:pPr>
      <w:bookmarkStart w:id="331" w:name="_Ref195574304"/>
      <w:r w:rsidRPr="00BC3D1A">
        <w:rPr>
          <w:rFonts w:hint="eastAsia"/>
          <w:sz w:val="21"/>
          <w:szCs w:val="21"/>
        </w:rPr>
        <w:t xml:space="preserve">Bakker A B, </w:t>
      </w:r>
      <w:proofErr w:type="spellStart"/>
      <w:r w:rsidRPr="00BC3D1A">
        <w:rPr>
          <w:rFonts w:hint="eastAsia"/>
          <w:sz w:val="21"/>
          <w:szCs w:val="21"/>
        </w:rPr>
        <w:t>Hetland</w:t>
      </w:r>
      <w:proofErr w:type="spellEnd"/>
      <w:r w:rsidRPr="00BC3D1A">
        <w:rPr>
          <w:rFonts w:hint="eastAsia"/>
          <w:sz w:val="21"/>
          <w:szCs w:val="21"/>
        </w:rPr>
        <w:t xml:space="preserve"> J, Olsen O K, et al. Daily strengths use and employee well</w:t>
      </w:r>
      <w:r w:rsidRPr="00BC3D1A">
        <w:rPr>
          <w:rFonts w:hint="eastAsia"/>
          <w:sz w:val="21"/>
          <w:szCs w:val="21"/>
        </w:rPr>
        <w:t>‐</w:t>
      </w:r>
      <w:r w:rsidRPr="00BC3D1A">
        <w:rPr>
          <w:rFonts w:hint="eastAsia"/>
          <w:sz w:val="21"/>
          <w:szCs w:val="21"/>
        </w:rPr>
        <w:t>being: The moderating role of personality[J].</w:t>
      </w:r>
      <w:r w:rsidRPr="00926A24">
        <w:rPr>
          <w:sz w:val="21"/>
          <w:szCs w:val="21"/>
        </w:rPr>
        <w:t xml:space="preserve"> </w:t>
      </w:r>
      <w:r w:rsidR="006E33F2" w:rsidRPr="00926A24">
        <w:rPr>
          <w:sz w:val="21"/>
          <w:szCs w:val="21"/>
        </w:rPr>
        <w:t>Journal of Occupational and Organizational Psychology, 2019</w:t>
      </w:r>
      <w:r w:rsidR="003F30E0" w:rsidRPr="00926A24">
        <w:rPr>
          <w:rFonts w:hint="eastAsia"/>
          <w:sz w:val="21"/>
          <w:szCs w:val="21"/>
        </w:rPr>
        <w:t xml:space="preserve">, </w:t>
      </w:r>
      <w:r w:rsidR="006E33F2" w:rsidRPr="00926A24">
        <w:rPr>
          <w:sz w:val="21"/>
          <w:szCs w:val="21"/>
        </w:rPr>
        <w:t>92(1)</w:t>
      </w:r>
      <w:r w:rsidR="00A95BB2">
        <w:rPr>
          <w:rFonts w:hint="eastAsia"/>
          <w:sz w:val="21"/>
          <w:szCs w:val="21"/>
        </w:rPr>
        <w:t>:</w:t>
      </w:r>
      <w:r w:rsidR="006E33F2" w:rsidRPr="00926A24">
        <w:rPr>
          <w:sz w:val="21"/>
          <w:szCs w:val="21"/>
        </w:rPr>
        <w:t xml:space="preserve"> 144</w:t>
      </w:r>
      <w:r w:rsidR="003F30E0" w:rsidRPr="00926A24">
        <w:rPr>
          <w:rFonts w:hint="eastAsia"/>
          <w:sz w:val="21"/>
          <w:szCs w:val="21"/>
        </w:rPr>
        <w:t>-</w:t>
      </w:r>
      <w:r w:rsidR="006E33F2" w:rsidRPr="00926A24">
        <w:rPr>
          <w:sz w:val="21"/>
          <w:szCs w:val="21"/>
        </w:rPr>
        <w:t>168.</w:t>
      </w:r>
      <w:bookmarkEnd w:id="331"/>
    </w:p>
    <w:p w14:paraId="1AECADD3" w14:textId="6E9018B5" w:rsidR="006E33F2" w:rsidRPr="00926A24" w:rsidRDefault="006E33F2" w:rsidP="00926A24">
      <w:pPr>
        <w:widowControl/>
        <w:numPr>
          <w:ilvl w:val="0"/>
          <w:numId w:val="16"/>
        </w:numPr>
        <w:ind w:firstLineChars="0"/>
        <w:contextualSpacing/>
        <w:rPr>
          <w:sz w:val="21"/>
          <w:szCs w:val="21"/>
        </w:rPr>
      </w:pPr>
      <w:bookmarkStart w:id="332" w:name="_Ref195574368"/>
      <w:r w:rsidRPr="00926A24">
        <w:rPr>
          <w:sz w:val="21"/>
          <w:szCs w:val="21"/>
        </w:rPr>
        <w:t>Zubair A, Kamal A. Authentic leadership and creativity: Mediating role of work- related flow and psychological capita</w:t>
      </w:r>
      <w:r w:rsidR="00BC3D1A">
        <w:rPr>
          <w:rFonts w:hint="eastAsia"/>
          <w:sz w:val="21"/>
          <w:szCs w:val="21"/>
        </w:rPr>
        <w:t>l</w:t>
      </w:r>
      <w:r w:rsidRPr="00926A24">
        <w:rPr>
          <w:sz w:val="21"/>
          <w:szCs w:val="21"/>
        </w:rPr>
        <w:t xml:space="preserve">[J]. Journal of </w:t>
      </w:r>
      <w:proofErr w:type="spellStart"/>
      <w:r w:rsidRPr="00926A24">
        <w:rPr>
          <w:sz w:val="21"/>
          <w:szCs w:val="21"/>
        </w:rPr>
        <w:t>Behavioural</w:t>
      </w:r>
      <w:proofErr w:type="spellEnd"/>
      <w:r w:rsidRPr="00926A24">
        <w:rPr>
          <w:sz w:val="21"/>
          <w:szCs w:val="21"/>
        </w:rPr>
        <w:t xml:space="preserve"> Sciences, 2015, 25 (1)</w:t>
      </w:r>
      <w:r w:rsidR="00BC3D1A">
        <w:rPr>
          <w:rFonts w:hint="eastAsia"/>
          <w:sz w:val="21"/>
          <w:szCs w:val="21"/>
        </w:rPr>
        <w:t>:</w:t>
      </w:r>
      <w:r w:rsidRPr="00926A24">
        <w:rPr>
          <w:sz w:val="21"/>
          <w:szCs w:val="21"/>
        </w:rPr>
        <w:t xml:space="preserve"> 150</w:t>
      </w:r>
      <w:r w:rsidR="003F30E0" w:rsidRPr="00926A24">
        <w:rPr>
          <w:rFonts w:hint="eastAsia"/>
          <w:sz w:val="21"/>
          <w:szCs w:val="21"/>
        </w:rPr>
        <w:t>-</w:t>
      </w:r>
      <w:r w:rsidRPr="00926A24">
        <w:rPr>
          <w:sz w:val="21"/>
          <w:szCs w:val="21"/>
        </w:rPr>
        <w:t>171.</w:t>
      </w:r>
      <w:bookmarkEnd w:id="332"/>
    </w:p>
    <w:p w14:paraId="04D52776" w14:textId="6F4C76C2" w:rsidR="006E33F2" w:rsidRPr="00926A24" w:rsidRDefault="006E33F2" w:rsidP="00926A24">
      <w:pPr>
        <w:widowControl/>
        <w:numPr>
          <w:ilvl w:val="0"/>
          <w:numId w:val="16"/>
        </w:numPr>
        <w:ind w:firstLineChars="0"/>
        <w:contextualSpacing/>
        <w:rPr>
          <w:sz w:val="21"/>
          <w:szCs w:val="21"/>
        </w:rPr>
      </w:pPr>
      <w:bookmarkStart w:id="333" w:name="_Ref195574412"/>
      <w:r w:rsidRPr="00926A24">
        <w:rPr>
          <w:sz w:val="21"/>
          <w:szCs w:val="21"/>
        </w:rPr>
        <w:t>Demerouti E, Bakker</w:t>
      </w:r>
      <w:r w:rsidR="00BC3D1A">
        <w:rPr>
          <w:rFonts w:hint="eastAsia"/>
          <w:sz w:val="21"/>
          <w:szCs w:val="21"/>
        </w:rPr>
        <w:t xml:space="preserve"> </w:t>
      </w:r>
      <w:r w:rsidRPr="00926A24">
        <w:rPr>
          <w:sz w:val="21"/>
          <w:szCs w:val="21"/>
        </w:rPr>
        <w:t>A B</w:t>
      </w:r>
      <w:r w:rsidR="00771D2D">
        <w:rPr>
          <w:rFonts w:hint="eastAsia"/>
          <w:sz w:val="21"/>
          <w:szCs w:val="21"/>
        </w:rPr>
        <w:t>,</w:t>
      </w:r>
      <w:r w:rsidRPr="00926A24">
        <w:rPr>
          <w:sz w:val="21"/>
          <w:szCs w:val="21"/>
        </w:rPr>
        <w:t xml:space="preserve"> </w:t>
      </w:r>
      <w:proofErr w:type="spellStart"/>
      <w:r w:rsidRPr="00926A24">
        <w:rPr>
          <w:sz w:val="21"/>
          <w:szCs w:val="21"/>
        </w:rPr>
        <w:t>Sonnentag</w:t>
      </w:r>
      <w:proofErr w:type="spellEnd"/>
      <w:r w:rsidRPr="00926A24">
        <w:rPr>
          <w:sz w:val="21"/>
          <w:szCs w:val="21"/>
        </w:rPr>
        <w:t xml:space="preserve"> S,</w:t>
      </w:r>
      <w:r w:rsidR="00771D2D">
        <w:rPr>
          <w:rFonts w:hint="eastAsia"/>
          <w:sz w:val="21"/>
          <w:szCs w:val="21"/>
        </w:rPr>
        <w:t xml:space="preserve"> et al</w:t>
      </w:r>
      <w:r w:rsidRPr="00926A24">
        <w:rPr>
          <w:sz w:val="21"/>
          <w:szCs w:val="21"/>
        </w:rPr>
        <w:t>. Work-related flow and energy at work and at home: A study on the role of daily recovery[J]. Journal of Organizational Behavior, 2012</w:t>
      </w:r>
      <w:r w:rsidR="003F30E0" w:rsidRPr="00926A24">
        <w:rPr>
          <w:rFonts w:hint="eastAsia"/>
          <w:sz w:val="21"/>
          <w:szCs w:val="21"/>
        </w:rPr>
        <w:t xml:space="preserve">, </w:t>
      </w:r>
      <w:r w:rsidRPr="00926A24">
        <w:rPr>
          <w:sz w:val="21"/>
          <w:szCs w:val="21"/>
        </w:rPr>
        <w:t>33(2)</w:t>
      </w:r>
      <w:r w:rsidR="00BC3D1A">
        <w:rPr>
          <w:rFonts w:hint="eastAsia"/>
          <w:sz w:val="21"/>
          <w:szCs w:val="21"/>
        </w:rPr>
        <w:t>:</w:t>
      </w:r>
      <w:r w:rsidRPr="00926A24">
        <w:rPr>
          <w:sz w:val="21"/>
          <w:szCs w:val="21"/>
        </w:rPr>
        <w:t xml:space="preserve"> 276</w:t>
      </w:r>
      <w:r w:rsidR="003F30E0" w:rsidRPr="00926A24">
        <w:rPr>
          <w:rFonts w:hint="eastAsia"/>
          <w:sz w:val="21"/>
          <w:szCs w:val="21"/>
        </w:rPr>
        <w:t>-</w:t>
      </w:r>
      <w:r w:rsidRPr="00926A24">
        <w:rPr>
          <w:sz w:val="21"/>
          <w:szCs w:val="21"/>
        </w:rPr>
        <w:t>295.</w:t>
      </w:r>
      <w:bookmarkEnd w:id="333"/>
    </w:p>
    <w:p w14:paraId="00578900" w14:textId="269CCCB5" w:rsidR="006E33F2" w:rsidRPr="00926A24" w:rsidRDefault="006E33F2" w:rsidP="00926A24">
      <w:pPr>
        <w:widowControl/>
        <w:numPr>
          <w:ilvl w:val="0"/>
          <w:numId w:val="16"/>
        </w:numPr>
        <w:ind w:firstLineChars="0"/>
        <w:contextualSpacing/>
        <w:rPr>
          <w:sz w:val="21"/>
          <w:szCs w:val="21"/>
        </w:rPr>
      </w:pPr>
      <w:bookmarkStart w:id="334" w:name="_Ref195574436"/>
      <w:r w:rsidRPr="00926A24">
        <w:rPr>
          <w:sz w:val="21"/>
          <w:szCs w:val="21"/>
        </w:rPr>
        <w:t>Fredrickson B L. The role of positive emotions in positive psychology. The broaden-and-build theory of positive emotions[J]. American Psychologist, 2001, 56(3)</w:t>
      </w:r>
      <w:r w:rsidR="00771D2D">
        <w:rPr>
          <w:rFonts w:hint="eastAsia"/>
          <w:sz w:val="21"/>
          <w:szCs w:val="21"/>
        </w:rPr>
        <w:t>:</w:t>
      </w:r>
      <w:r w:rsidRPr="00926A24">
        <w:rPr>
          <w:sz w:val="21"/>
          <w:szCs w:val="21"/>
        </w:rPr>
        <w:t xml:space="preserve"> 218</w:t>
      </w:r>
      <w:r w:rsidR="003F30E0" w:rsidRPr="00926A24">
        <w:rPr>
          <w:rFonts w:hint="eastAsia"/>
          <w:sz w:val="21"/>
          <w:szCs w:val="21"/>
        </w:rPr>
        <w:t>-</w:t>
      </w:r>
      <w:r w:rsidRPr="00926A24">
        <w:rPr>
          <w:sz w:val="21"/>
          <w:szCs w:val="21"/>
        </w:rPr>
        <w:t>226.</w:t>
      </w:r>
      <w:bookmarkEnd w:id="334"/>
    </w:p>
    <w:p w14:paraId="392F8224" w14:textId="77777777" w:rsidR="006E33F2" w:rsidRPr="00926A24" w:rsidRDefault="006E33F2" w:rsidP="00926A24">
      <w:pPr>
        <w:widowControl/>
        <w:numPr>
          <w:ilvl w:val="0"/>
          <w:numId w:val="16"/>
        </w:numPr>
        <w:ind w:firstLineChars="0"/>
        <w:contextualSpacing/>
        <w:rPr>
          <w:sz w:val="21"/>
          <w:szCs w:val="21"/>
        </w:rPr>
      </w:pPr>
      <w:bookmarkStart w:id="335" w:name="_Ref195574512"/>
      <w:r w:rsidRPr="00926A24">
        <w:rPr>
          <w:sz w:val="21"/>
          <w:szCs w:val="21"/>
        </w:rPr>
        <w:t>Neisser U. Cognitive psychology[M]. New York: Appleton-Century-Crofts, 1967.</w:t>
      </w:r>
      <w:bookmarkEnd w:id="335"/>
    </w:p>
    <w:p w14:paraId="6EA0814F" w14:textId="77777777" w:rsidR="006E33F2" w:rsidRPr="00926A24" w:rsidRDefault="006E33F2" w:rsidP="00926A24">
      <w:pPr>
        <w:widowControl/>
        <w:numPr>
          <w:ilvl w:val="0"/>
          <w:numId w:val="16"/>
        </w:numPr>
        <w:ind w:firstLineChars="0"/>
        <w:contextualSpacing/>
        <w:rPr>
          <w:sz w:val="21"/>
          <w:szCs w:val="21"/>
        </w:rPr>
      </w:pPr>
      <w:bookmarkStart w:id="336" w:name="_Ref195574528"/>
      <w:r w:rsidRPr="00926A24">
        <w:rPr>
          <w:sz w:val="21"/>
          <w:szCs w:val="21"/>
        </w:rPr>
        <w:lastRenderedPageBreak/>
        <w:t>Ajzen I, Fishbein M. Belief, attitude, intention and behavior: An introduction to theory and research[M]. MA: Addison- Wesley, 1975.</w:t>
      </w:r>
      <w:bookmarkEnd w:id="336"/>
    </w:p>
    <w:p w14:paraId="1E8DA0F2" w14:textId="77777777" w:rsidR="006E33F2" w:rsidRPr="00926A24" w:rsidRDefault="006E33F2" w:rsidP="00926A24">
      <w:pPr>
        <w:widowControl/>
        <w:numPr>
          <w:ilvl w:val="0"/>
          <w:numId w:val="16"/>
        </w:numPr>
        <w:ind w:firstLineChars="0"/>
        <w:contextualSpacing/>
        <w:rPr>
          <w:sz w:val="21"/>
          <w:szCs w:val="21"/>
        </w:rPr>
      </w:pPr>
      <w:bookmarkStart w:id="337" w:name="_Ref195574553"/>
      <w:r w:rsidRPr="00926A24">
        <w:rPr>
          <w:sz w:val="21"/>
          <w:szCs w:val="21"/>
        </w:rPr>
        <w:t xml:space="preserve">Arthur W B. Increasing returns and path dependence in the economy[M]. Ann Arbor, Michigan: University of </w:t>
      </w:r>
      <w:proofErr w:type="spellStart"/>
      <w:r w:rsidRPr="00926A24">
        <w:rPr>
          <w:sz w:val="21"/>
          <w:szCs w:val="21"/>
        </w:rPr>
        <w:t>michigan</w:t>
      </w:r>
      <w:proofErr w:type="spellEnd"/>
      <w:r w:rsidRPr="00926A24">
        <w:rPr>
          <w:sz w:val="21"/>
          <w:szCs w:val="21"/>
        </w:rPr>
        <w:t xml:space="preserve"> Press, 1994.</w:t>
      </w:r>
      <w:bookmarkEnd w:id="337"/>
    </w:p>
    <w:p w14:paraId="3A643776" w14:textId="71A3ED36" w:rsidR="006E33F2" w:rsidRPr="00926A24" w:rsidRDefault="006E33F2" w:rsidP="00926A24">
      <w:pPr>
        <w:widowControl/>
        <w:numPr>
          <w:ilvl w:val="0"/>
          <w:numId w:val="16"/>
        </w:numPr>
        <w:ind w:firstLineChars="0"/>
        <w:contextualSpacing/>
        <w:rPr>
          <w:sz w:val="21"/>
          <w:szCs w:val="21"/>
        </w:rPr>
      </w:pPr>
      <w:bookmarkStart w:id="338" w:name="_Ref195574575"/>
      <w:proofErr w:type="spellStart"/>
      <w:r w:rsidRPr="00926A24">
        <w:rPr>
          <w:sz w:val="21"/>
          <w:szCs w:val="21"/>
        </w:rPr>
        <w:t>Zauberman</w:t>
      </w:r>
      <w:proofErr w:type="spellEnd"/>
      <w:r w:rsidRPr="00926A24">
        <w:rPr>
          <w:sz w:val="21"/>
          <w:szCs w:val="21"/>
        </w:rPr>
        <w:t>, G. The intertemporal dynamics of consumer lock-in [J]. Journal of Consumer Research, 2003, 30</w:t>
      </w:r>
      <w:r w:rsidR="00764D70">
        <w:rPr>
          <w:rFonts w:hint="eastAsia"/>
          <w:sz w:val="21"/>
          <w:szCs w:val="21"/>
        </w:rPr>
        <w:t>(3)</w:t>
      </w:r>
      <w:r w:rsidR="00771D2D">
        <w:rPr>
          <w:rFonts w:hint="eastAsia"/>
          <w:sz w:val="21"/>
          <w:szCs w:val="21"/>
        </w:rPr>
        <w:t>:</w:t>
      </w:r>
      <w:r w:rsidRPr="00926A24">
        <w:rPr>
          <w:sz w:val="21"/>
          <w:szCs w:val="21"/>
        </w:rPr>
        <w:t xml:space="preserve"> 405</w:t>
      </w:r>
      <w:r w:rsidR="003F30E0" w:rsidRPr="00926A24">
        <w:rPr>
          <w:rFonts w:hint="eastAsia"/>
          <w:sz w:val="21"/>
          <w:szCs w:val="21"/>
        </w:rPr>
        <w:t>-</w:t>
      </w:r>
      <w:r w:rsidRPr="00926A24">
        <w:rPr>
          <w:sz w:val="21"/>
          <w:szCs w:val="21"/>
        </w:rPr>
        <w:t>419.</w:t>
      </w:r>
      <w:bookmarkEnd w:id="338"/>
    </w:p>
    <w:p w14:paraId="31B071A6" w14:textId="1C48F9CF" w:rsidR="006E33F2" w:rsidRPr="00926A24" w:rsidRDefault="006E33F2" w:rsidP="00926A24">
      <w:pPr>
        <w:widowControl/>
        <w:numPr>
          <w:ilvl w:val="0"/>
          <w:numId w:val="16"/>
        </w:numPr>
        <w:ind w:firstLineChars="0"/>
        <w:contextualSpacing/>
        <w:rPr>
          <w:sz w:val="21"/>
          <w:szCs w:val="21"/>
        </w:rPr>
      </w:pPr>
      <w:bookmarkStart w:id="339" w:name="_Ref195574594"/>
      <w:r w:rsidRPr="00926A24">
        <w:rPr>
          <w:sz w:val="21"/>
          <w:szCs w:val="21"/>
        </w:rPr>
        <w:t xml:space="preserve">Johnson E J, Bellman S, Lohse G. Cognitive </w:t>
      </w:r>
      <w:proofErr w:type="spellStart"/>
      <w:r w:rsidRPr="00926A24">
        <w:rPr>
          <w:sz w:val="21"/>
          <w:szCs w:val="21"/>
        </w:rPr>
        <w:t>lockin</w:t>
      </w:r>
      <w:proofErr w:type="spellEnd"/>
      <w:r w:rsidRPr="00926A24">
        <w:rPr>
          <w:sz w:val="21"/>
          <w:szCs w:val="21"/>
        </w:rPr>
        <w:t xml:space="preserve"> and the power law of practice[J]. Journal of Marketing, 2003, 67</w:t>
      </w:r>
      <w:r w:rsidR="00764D70">
        <w:rPr>
          <w:rFonts w:hint="eastAsia"/>
          <w:sz w:val="21"/>
          <w:szCs w:val="21"/>
        </w:rPr>
        <w:t>(2)</w:t>
      </w:r>
      <w:r w:rsidR="005461D5">
        <w:rPr>
          <w:rFonts w:hint="eastAsia"/>
          <w:sz w:val="21"/>
          <w:szCs w:val="21"/>
        </w:rPr>
        <w:t>:</w:t>
      </w:r>
      <w:r w:rsidRPr="00926A24">
        <w:rPr>
          <w:sz w:val="21"/>
          <w:szCs w:val="21"/>
        </w:rPr>
        <w:t xml:space="preserve"> 62</w:t>
      </w:r>
      <w:r w:rsidR="003F30E0" w:rsidRPr="00926A24">
        <w:rPr>
          <w:rFonts w:hint="eastAsia"/>
          <w:sz w:val="21"/>
          <w:szCs w:val="21"/>
        </w:rPr>
        <w:t>-</w:t>
      </w:r>
      <w:r w:rsidRPr="00926A24">
        <w:rPr>
          <w:sz w:val="21"/>
          <w:szCs w:val="21"/>
        </w:rPr>
        <w:t>75.</w:t>
      </w:r>
      <w:bookmarkEnd w:id="339"/>
    </w:p>
    <w:p w14:paraId="5904C798" w14:textId="77777777" w:rsidR="006E33F2" w:rsidRPr="00926A24" w:rsidRDefault="006E33F2" w:rsidP="00926A24">
      <w:pPr>
        <w:widowControl/>
        <w:numPr>
          <w:ilvl w:val="0"/>
          <w:numId w:val="16"/>
        </w:numPr>
        <w:ind w:firstLineChars="0"/>
        <w:contextualSpacing/>
        <w:rPr>
          <w:sz w:val="21"/>
          <w:szCs w:val="21"/>
        </w:rPr>
      </w:pPr>
      <w:bookmarkStart w:id="340" w:name="_Ref195574609"/>
      <w:r w:rsidRPr="00926A24">
        <w:rPr>
          <w:sz w:val="21"/>
          <w:szCs w:val="21"/>
        </w:rPr>
        <w:t xml:space="preserve">Murray K B, </w:t>
      </w:r>
      <w:proofErr w:type="spellStart"/>
      <w:r w:rsidRPr="00926A24">
        <w:rPr>
          <w:sz w:val="21"/>
          <w:szCs w:val="21"/>
        </w:rPr>
        <w:t>Häubl</w:t>
      </w:r>
      <w:proofErr w:type="spellEnd"/>
      <w:r w:rsidRPr="00926A24">
        <w:rPr>
          <w:sz w:val="21"/>
          <w:szCs w:val="21"/>
        </w:rPr>
        <w:t xml:space="preserve"> G. Explaining cognitive lock-in: The role of skill-based habits of use in consumer choice[J]. Journal of Consumer Research, 2007, 34(1): 77-88.</w:t>
      </w:r>
      <w:bookmarkEnd w:id="340"/>
    </w:p>
    <w:p w14:paraId="2769E757" w14:textId="72E694EA" w:rsidR="006E33F2" w:rsidRPr="00926A24" w:rsidRDefault="006E33F2" w:rsidP="00926A24">
      <w:pPr>
        <w:widowControl/>
        <w:numPr>
          <w:ilvl w:val="0"/>
          <w:numId w:val="16"/>
        </w:numPr>
        <w:ind w:firstLineChars="0"/>
        <w:contextualSpacing/>
        <w:rPr>
          <w:sz w:val="21"/>
          <w:szCs w:val="21"/>
        </w:rPr>
      </w:pPr>
      <w:bookmarkStart w:id="341" w:name="_Ref195574648"/>
      <w:r w:rsidRPr="00926A24">
        <w:rPr>
          <w:sz w:val="21"/>
          <w:szCs w:val="21"/>
        </w:rPr>
        <w:t>Biswas D. Economics of information in the Web economy: Towards a new theory?</w:t>
      </w:r>
      <w:r w:rsidR="00764D70">
        <w:rPr>
          <w:rFonts w:hint="eastAsia"/>
          <w:sz w:val="21"/>
          <w:szCs w:val="21"/>
        </w:rPr>
        <w:t xml:space="preserve"> </w:t>
      </w:r>
      <w:r w:rsidRPr="00926A24">
        <w:rPr>
          <w:sz w:val="21"/>
          <w:szCs w:val="21"/>
        </w:rPr>
        <w:t>[J]. Journal of Business Research, 2004, 57</w:t>
      </w:r>
      <w:r w:rsidR="00764D70">
        <w:rPr>
          <w:rFonts w:hint="eastAsia"/>
          <w:sz w:val="21"/>
          <w:szCs w:val="21"/>
        </w:rPr>
        <w:t>(7)</w:t>
      </w:r>
      <w:r w:rsidR="005461D5">
        <w:rPr>
          <w:rFonts w:hint="eastAsia"/>
          <w:sz w:val="21"/>
          <w:szCs w:val="21"/>
        </w:rPr>
        <w:t>:</w:t>
      </w:r>
      <w:r w:rsidRPr="00926A24">
        <w:rPr>
          <w:sz w:val="21"/>
          <w:szCs w:val="21"/>
        </w:rPr>
        <w:t xml:space="preserve"> 724</w:t>
      </w:r>
      <w:r w:rsidR="003F30E0" w:rsidRPr="00926A24">
        <w:rPr>
          <w:rFonts w:hint="eastAsia"/>
          <w:sz w:val="21"/>
          <w:szCs w:val="21"/>
        </w:rPr>
        <w:t>-</w:t>
      </w:r>
      <w:r w:rsidRPr="00926A24">
        <w:rPr>
          <w:sz w:val="21"/>
          <w:szCs w:val="21"/>
        </w:rPr>
        <w:t>733.</w:t>
      </w:r>
      <w:bookmarkEnd w:id="341"/>
    </w:p>
    <w:p w14:paraId="24DCB545" w14:textId="77777777" w:rsidR="006E33F2" w:rsidRPr="00926A24" w:rsidRDefault="006E33F2" w:rsidP="00926A24">
      <w:pPr>
        <w:widowControl/>
        <w:numPr>
          <w:ilvl w:val="0"/>
          <w:numId w:val="16"/>
        </w:numPr>
        <w:ind w:firstLineChars="0"/>
        <w:contextualSpacing/>
        <w:rPr>
          <w:sz w:val="21"/>
          <w:szCs w:val="21"/>
        </w:rPr>
      </w:pPr>
      <w:bookmarkStart w:id="342" w:name="_Ref195574678"/>
      <w:r w:rsidRPr="00926A24">
        <w:rPr>
          <w:sz w:val="21"/>
          <w:szCs w:val="21"/>
        </w:rPr>
        <w:t>Shin D H, Kim W Y. Forecasting customer switching intention in mobile service: An exploratory study of predictive factors in mobile number portability[J]. Technological forecasting and social change, 2008, 75(6): 854-874.</w:t>
      </w:r>
      <w:bookmarkEnd w:id="342"/>
    </w:p>
    <w:p w14:paraId="4222E88A" w14:textId="77777777" w:rsidR="006E33F2" w:rsidRPr="00926A24" w:rsidRDefault="006E33F2" w:rsidP="00926A24">
      <w:pPr>
        <w:widowControl/>
        <w:numPr>
          <w:ilvl w:val="0"/>
          <w:numId w:val="16"/>
        </w:numPr>
        <w:ind w:firstLineChars="0"/>
        <w:contextualSpacing/>
        <w:rPr>
          <w:sz w:val="21"/>
          <w:szCs w:val="21"/>
        </w:rPr>
      </w:pPr>
      <w:bookmarkStart w:id="343" w:name="_Ref195574698"/>
      <w:r w:rsidRPr="00926A24">
        <w:rPr>
          <w:sz w:val="21"/>
          <w:szCs w:val="21"/>
        </w:rPr>
        <w:t>Shih H P. Cognitive lock</w:t>
      </w:r>
      <w:r w:rsidRPr="00926A24">
        <w:rPr>
          <w:rFonts w:hint="eastAsia"/>
          <w:sz w:val="21"/>
          <w:szCs w:val="21"/>
        </w:rPr>
        <w:t>‐</w:t>
      </w:r>
      <w:r w:rsidRPr="00926A24">
        <w:rPr>
          <w:sz w:val="21"/>
          <w:szCs w:val="21"/>
        </w:rPr>
        <w:t xml:space="preserve">in effects on consumer purchase intentions in the context of B 2 CW </w:t>
      </w:r>
      <w:proofErr w:type="spellStart"/>
      <w:r w:rsidRPr="00926A24">
        <w:rPr>
          <w:sz w:val="21"/>
          <w:szCs w:val="21"/>
        </w:rPr>
        <w:t>eb</w:t>
      </w:r>
      <w:proofErr w:type="spellEnd"/>
      <w:r w:rsidRPr="00926A24">
        <w:rPr>
          <w:sz w:val="21"/>
          <w:szCs w:val="21"/>
        </w:rPr>
        <w:t xml:space="preserve"> sites[J]. Psychology &amp; Marketing, 2012, 29(10): 738-751.</w:t>
      </w:r>
      <w:bookmarkEnd w:id="343"/>
    </w:p>
    <w:p w14:paraId="503FD31E" w14:textId="77777777" w:rsidR="006E33F2" w:rsidRPr="00926A24" w:rsidRDefault="006E33F2" w:rsidP="00926A24">
      <w:pPr>
        <w:widowControl/>
        <w:numPr>
          <w:ilvl w:val="0"/>
          <w:numId w:val="16"/>
        </w:numPr>
        <w:ind w:firstLineChars="0"/>
        <w:contextualSpacing/>
        <w:rPr>
          <w:sz w:val="21"/>
          <w:szCs w:val="21"/>
        </w:rPr>
      </w:pPr>
      <w:bookmarkStart w:id="344" w:name="_Ref195574802"/>
      <w:r w:rsidRPr="00926A24">
        <w:rPr>
          <w:sz w:val="21"/>
          <w:szCs w:val="21"/>
        </w:rPr>
        <w:t>Shi X, Lin Z, Liu J, et al. Consumer loyalty toward smartphone brands: The determining roles of deliberate inertia and cognitive lock-in[J]. Information &amp; Management, 2018, 55(7): 866-876.</w:t>
      </w:r>
      <w:bookmarkEnd w:id="344"/>
    </w:p>
    <w:p w14:paraId="3B930FB3" w14:textId="77777777" w:rsidR="006E33F2" w:rsidRPr="00926A24" w:rsidRDefault="006E33F2" w:rsidP="00926A24">
      <w:pPr>
        <w:widowControl/>
        <w:numPr>
          <w:ilvl w:val="0"/>
          <w:numId w:val="16"/>
        </w:numPr>
        <w:ind w:firstLineChars="0"/>
        <w:contextualSpacing/>
        <w:rPr>
          <w:sz w:val="21"/>
          <w:szCs w:val="21"/>
        </w:rPr>
      </w:pPr>
      <w:bookmarkStart w:id="345" w:name="_Ref195575003"/>
      <w:proofErr w:type="spellStart"/>
      <w:r w:rsidRPr="00926A24">
        <w:rPr>
          <w:sz w:val="21"/>
          <w:szCs w:val="21"/>
        </w:rPr>
        <w:t>Kitsantas</w:t>
      </w:r>
      <w:proofErr w:type="spellEnd"/>
      <w:r w:rsidRPr="00926A24">
        <w:rPr>
          <w:sz w:val="21"/>
          <w:szCs w:val="21"/>
        </w:rPr>
        <w:t xml:space="preserve"> A, Zimmerman B J, Cleary T. The role of observation and emulation in the development of athletic self-regulation[J]. Journal of Educational Psychology, 2000, 92(4): 811–823.</w:t>
      </w:r>
      <w:bookmarkEnd w:id="345"/>
    </w:p>
    <w:p w14:paraId="13CE0BCA" w14:textId="7973EBFC" w:rsidR="006E33F2" w:rsidRPr="00926A24" w:rsidRDefault="006E33F2" w:rsidP="00926A24">
      <w:pPr>
        <w:widowControl/>
        <w:numPr>
          <w:ilvl w:val="0"/>
          <w:numId w:val="16"/>
        </w:numPr>
        <w:ind w:firstLineChars="0"/>
        <w:contextualSpacing/>
        <w:rPr>
          <w:sz w:val="21"/>
          <w:szCs w:val="21"/>
        </w:rPr>
      </w:pPr>
      <w:bookmarkStart w:id="346" w:name="_Ref195575008"/>
      <w:r w:rsidRPr="00926A24">
        <w:rPr>
          <w:sz w:val="21"/>
          <w:szCs w:val="21"/>
        </w:rPr>
        <w:t>Baumeister, R. F. Esteem threat, self-regulatory breakdown, and emotional distress as factors in self-defeating behavior [J]. Review of General Psychology, 1997, 1(2)</w:t>
      </w:r>
      <w:r w:rsidR="00764D70">
        <w:rPr>
          <w:rFonts w:hint="eastAsia"/>
          <w:sz w:val="21"/>
          <w:szCs w:val="21"/>
        </w:rPr>
        <w:t>:</w:t>
      </w:r>
      <w:r w:rsidRPr="00926A24">
        <w:rPr>
          <w:sz w:val="21"/>
          <w:szCs w:val="21"/>
        </w:rPr>
        <w:t xml:space="preserve"> 145</w:t>
      </w:r>
      <w:r w:rsidR="003F30E0" w:rsidRPr="00926A24">
        <w:rPr>
          <w:rFonts w:hint="eastAsia"/>
          <w:sz w:val="21"/>
          <w:szCs w:val="21"/>
        </w:rPr>
        <w:t>-</w:t>
      </w:r>
      <w:r w:rsidRPr="00926A24">
        <w:rPr>
          <w:sz w:val="21"/>
          <w:szCs w:val="21"/>
        </w:rPr>
        <w:t>174.</w:t>
      </w:r>
      <w:bookmarkEnd w:id="346"/>
    </w:p>
    <w:p w14:paraId="62A6FBFA" w14:textId="4BA18AFA" w:rsidR="006E33F2" w:rsidRPr="00926A24" w:rsidRDefault="006E33F2" w:rsidP="00926A24">
      <w:pPr>
        <w:widowControl/>
        <w:numPr>
          <w:ilvl w:val="0"/>
          <w:numId w:val="16"/>
        </w:numPr>
        <w:ind w:firstLineChars="0"/>
        <w:contextualSpacing/>
        <w:rPr>
          <w:sz w:val="21"/>
          <w:szCs w:val="21"/>
        </w:rPr>
      </w:pPr>
      <w:bookmarkStart w:id="347" w:name="_Ref195575045"/>
      <w:r w:rsidRPr="00926A24">
        <w:rPr>
          <w:sz w:val="21"/>
          <w:szCs w:val="21"/>
        </w:rPr>
        <w:t>Higgins, E. T. The ‘</w:t>
      </w:r>
      <w:proofErr w:type="spellStart"/>
      <w:r w:rsidRPr="00926A24">
        <w:rPr>
          <w:sz w:val="21"/>
          <w:szCs w:val="21"/>
        </w:rPr>
        <w:t>self digest</w:t>
      </w:r>
      <w:proofErr w:type="spellEnd"/>
      <w:r w:rsidRPr="00926A24">
        <w:rPr>
          <w:sz w:val="21"/>
          <w:szCs w:val="21"/>
        </w:rPr>
        <w:t xml:space="preserve">’: Self-knowledge serving self-regulatory </w:t>
      </w:r>
      <w:proofErr w:type="spellStart"/>
      <w:r w:rsidRPr="00926A24">
        <w:rPr>
          <w:sz w:val="21"/>
          <w:szCs w:val="21"/>
        </w:rPr>
        <w:t>functionns</w:t>
      </w:r>
      <w:proofErr w:type="spellEnd"/>
      <w:r w:rsidRPr="00926A24">
        <w:rPr>
          <w:sz w:val="21"/>
          <w:szCs w:val="21"/>
        </w:rPr>
        <w:t xml:space="preserve"> [J]. Journal of Personality and Social Psychology, 1996, 71(6)</w:t>
      </w:r>
      <w:r w:rsidR="00764D70">
        <w:rPr>
          <w:rFonts w:hint="eastAsia"/>
          <w:sz w:val="21"/>
          <w:szCs w:val="21"/>
        </w:rPr>
        <w:t>:</w:t>
      </w:r>
      <w:r w:rsidRPr="00926A24">
        <w:rPr>
          <w:sz w:val="21"/>
          <w:szCs w:val="21"/>
        </w:rPr>
        <w:t xml:space="preserve"> 1062</w:t>
      </w:r>
      <w:r w:rsidR="003F30E0" w:rsidRPr="00926A24">
        <w:rPr>
          <w:rFonts w:hint="eastAsia"/>
          <w:sz w:val="21"/>
          <w:szCs w:val="21"/>
        </w:rPr>
        <w:t>-</w:t>
      </w:r>
      <w:r w:rsidRPr="00926A24">
        <w:rPr>
          <w:sz w:val="21"/>
          <w:szCs w:val="21"/>
        </w:rPr>
        <w:t>1083.</w:t>
      </w:r>
      <w:bookmarkEnd w:id="347"/>
    </w:p>
    <w:p w14:paraId="3B1D9D7B" w14:textId="77777777" w:rsidR="006E33F2" w:rsidRPr="00926A24" w:rsidRDefault="006E33F2" w:rsidP="00926A24">
      <w:pPr>
        <w:widowControl/>
        <w:numPr>
          <w:ilvl w:val="0"/>
          <w:numId w:val="16"/>
        </w:numPr>
        <w:ind w:firstLineChars="0"/>
        <w:contextualSpacing/>
        <w:rPr>
          <w:sz w:val="21"/>
          <w:szCs w:val="21"/>
        </w:rPr>
      </w:pPr>
      <w:bookmarkStart w:id="348" w:name="_Ref195575048"/>
      <w:r w:rsidRPr="00926A24">
        <w:rPr>
          <w:sz w:val="21"/>
          <w:szCs w:val="21"/>
        </w:rPr>
        <w:t>Locke E A, Latham G P. A theory of goal setting &amp; task performance[M]. Prentice-Hall, Inc, 1990.</w:t>
      </w:r>
      <w:bookmarkEnd w:id="348"/>
      <w:r w:rsidRPr="00926A24">
        <w:rPr>
          <w:sz w:val="21"/>
          <w:szCs w:val="21"/>
        </w:rPr>
        <w:t xml:space="preserve"> </w:t>
      </w:r>
    </w:p>
    <w:p w14:paraId="7A2F5497" w14:textId="0E4C9759" w:rsidR="006E33F2" w:rsidRPr="00926A24" w:rsidRDefault="006E33F2" w:rsidP="00926A24">
      <w:pPr>
        <w:widowControl/>
        <w:numPr>
          <w:ilvl w:val="0"/>
          <w:numId w:val="16"/>
        </w:numPr>
        <w:ind w:firstLineChars="0"/>
        <w:contextualSpacing/>
        <w:rPr>
          <w:sz w:val="21"/>
          <w:szCs w:val="21"/>
        </w:rPr>
      </w:pPr>
      <w:bookmarkStart w:id="349" w:name="_Ref195574790"/>
      <w:proofErr w:type="spellStart"/>
      <w:r w:rsidRPr="00926A24">
        <w:rPr>
          <w:sz w:val="21"/>
          <w:szCs w:val="21"/>
        </w:rPr>
        <w:t>Karoly</w:t>
      </w:r>
      <w:proofErr w:type="spellEnd"/>
      <w:r w:rsidRPr="00926A24">
        <w:rPr>
          <w:sz w:val="21"/>
          <w:szCs w:val="21"/>
        </w:rPr>
        <w:t>, P. Mechanisms of self-regulation: A systems view[J]. Annual Review of Psychology, 1993, 44(1)</w:t>
      </w:r>
      <w:r w:rsidR="00764D70">
        <w:rPr>
          <w:rFonts w:hint="eastAsia"/>
          <w:sz w:val="21"/>
          <w:szCs w:val="21"/>
        </w:rPr>
        <w:t>:</w:t>
      </w:r>
      <w:r w:rsidRPr="00926A24">
        <w:rPr>
          <w:sz w:val="21"/>
          <w:szCs w:val="21"/>
        </w:rPr>
        <w:t xml:space="preserve"> 23–52.</w:t>
      </w:r>
      <w:bookmarkEnd w:id="349"/>
    </w:p>
    <w:p w14:paraId="04CD2E0E" w14:textId="49D553CA" w:rsidR="006E33F2" w:rsidRPr="00926A24" w:rsidRDefault="00677200" w:rsidP="00926A24">
      <w:pPr>
        <w:widowControl/>
        <w:numPr>
          <w:ilvl w:val="0"/>
          <w:numId w:val="16"/>
        </w:numPr>
        <w:ind w:firstLineChars="0"/>
        <w:contextualSpacing/>
        <w:rPr>
          <w:sz w:val="21"/>
          <w:szCs w:val="21"/>
        </w:rPr>
      </w:pPr>
      <w:bookmarkStart w:id="350" w:name="_Ref195575091"/>
      <w:r w:rsidRPr="00677200">
        <w:rPr>
          <w:sz w:val="21"/>
          <w:szCs w:val="21"/>
        </w:rPr>
        <w:t xml:space="preserve">Carver C S, </w:t>
      </w:r>
      <w:proofErr w:type="spellStart"/>
      <w:r w:rsidRPr="00677200">
        <w:rPr>
          <w:sz w:val="21"/>
          <w:szCs w:val="21"/>
        </w:rPr>
        <w:t>Scheier</w:t>
      </w:r>
      <w:proofErr w:type="spellEnd"/>
      <w:r w:rsidRPr="00677200">
        <w:rPr>
          <w:sz w:val="21"/>
          <w:szCs w:val="21"/>
        </w:rPr>
        <w:t xml:space="preserve"> M F. On the self-regulation of behavior[M]. Cambridge: Cambridge University Press, 1998.</w:t>
      </w:r>
      <w:bookmarkEnd w:id="350"/>
    </w:p>
    <w:p w14:paraId="4E6C72AD" w14:textId="420199EF" w:rsidR="006E33F2" w:rsidRPr="00926A24" w:rsidRDefault="006E33F2" w:rsidP="00926A24">
      <w:pPr>
        <w:widowControl/>
        <w:numPr>
          <w:ilvl w:val="0"/>
          <w:numId w:val="16"/>
        </w:numPr>
        <w:ind w:firstLineChars="0"/>
        <w:contextualSpacing/>
        <w:rPr>
          <w:sz w:val="21"/>
          <w:szCs w:val="21"/>
        </w:rPr>
      </w:pPr>
      <w:bookmarkStart w:id="351" w:name="_Ref195575108"/>
      <w:r w:rsidRPr="00926A24">
        <w:rPr>
          <w:sz w:val="21"/>
          <w:szCs w:val="21"/>
        </w:rPr>
        <w:lastRenderedPageBreak/>
        <w:t>Baumeister, R. F. Yielding to temptation: Self-control failure, impulsive purchasing, and consumer behavior [J]. Journal of Consumer Research, 2002, 28(4)</w:t>
      </w:r>
      <w:r w:rsidR="00ED4B84">
        <w:rPr>
          <w:rFonts w:hint="eastAsia"/>
          <w:sz w:val="21"/>
          <w:szCs w:val="21"/>
        </w:rPr>
        <w:t>:</w:t>
      </w:r>
      <w:r w:rsidRPr="00926A24">
        <w:rPr>
          <w:sz w:val="21"/>
          <w:szCs w:val="21"/>
        </w:rPr>
        <w:t xml:space="preserve"> 670</w:t>
      </w:r>
      <w:r w:rsidR="003F30E0" w:rsidRPr="00926A24">
        <w:rPr>
          <w:rFonts w:hint="eastAsia"/>
          <w:sz w:val="21"/>
          <w:szCs w:val="21"/>
        </w:rPr>
        <w:t>-</w:t>
      </w:r>
      <w:r w:rsidRPr="00926A24">
        <w:rPr>
          <w:sz w:val="21"/>
          <w:szCs w:val="21"/>
        </w:rPr>
        <w:t>676.</w:t>
      </w:r>
      <w:bookmarkEnd w:id="351"/>
    </w:p>
    <w:p w14:paraId="31783B67" w14:textId="22E4D917" w:rsidR="006E33F2" w:rsidRPr="00926A24" w:rsidRDefault="006E33F2" w:rsidP="00926A24">
      <w:pPr>
        <w:widowControl/>
        <w:numPr>
          <w:ilvl w:val="0"/>
          <w:numId w:val="16"/>
        </w:numPr>
        <w:ind w:firstLineChars="0"/>
        <w:contextualSpacing/>
        <w:rPr>
          <w:sz w:val="21"/>
          <w:szCs w:val="21"/>
        </w:rPr>
      </w:pPr>
      <w:bookmarkStart w:id="352" w:name="_Ref195575140"/>
      <w:r w:rsidRPr="00926A24">
        <w:rPr>
          <w:sz w:val="21"/>
          <w:szCs w:val="21"/>
        </w:rPr>
        <w:t xml:space="preserve">Baumeister R F, </w:t>
      </w:r>
      <w:proofErr w:type="spellStart"/>
      <w:r w:rsidRPr="00926A24">
        <w:rPr>
          <w:sz w:val="21"/>
          <w:szCs w:val="21"/>
        </w:rPr>
        <w:t>Vohs</w:t>
      </w:r>
      <w:proofErr w:type="spellEnd"/>
      <w:r w:rsidR="005461D5">
        <w:rPr>
          <w:rFonts w:hint="eastAsia"/>
          <w:sz w:val="21"/>
          <w:szCs w:val="21"/>
        </w:rPr>
        <w:t xml:space="preserve"> </w:t>
      </w:r>
      <w:r w:rsidRPr="00926A24">
        <w:rPr>
          <w:sz w:val="21"/>
          <w:szCs w:val="21"/>
        </w:rPr>
        <w:t>K D. Self-Regulation, ego depletion, and motivation[J]. Social and Personality Psychology Compass, 2007, 1(1)</w:t>
      </w:r>
      <w:r w:rsidR="005461D5">
        <w:rPr>
          <w:rFonts w:hint="eastAsia"/>
          <w:sz w:val="21"/>
          <w:szCs w:val="21"/>
        </w:rPr>
        <w:t>:</w:t>
      </w:r>
      <w:r w:rsidRPr="00926A24">
        <w:rPr>
          <w:sz w:val="21"/>
          <w:szCs w:val="21"/>
        </w:rPr>
        <w:t xml:space="preserve"> 115</w:t>
      </w:r>
      <w:r w:rsidR="003F30E0" w:rsidRPr="00926A24">
        <w:rPr>
          <w:rFonts w:hint="eastAsia"/>
          <w:sz w:val="21"/>
          <w:szCs w:val="21"/>
        </w:rPr>
        <w:t>-</w:t>
      </w:r>
      <w:r w:rsidRPr="00926A24">
        <w:rPr>
          <w:sz w:val="21"/>
          <w:szCs w:val="21"/>
        </w:rPr>
        <w:t>128.</w:t>
      </w:r>
      <w:bookmarkEnd w:id="352"/>
    </w:p>
    <w:p w14:paraId="6C8BAF1D" w14:textId="0F31776F" w:rsidR="006E33F2" w:rsidRPr="00926A24" w:rsidRDefault="006E33F2" w:rsidP="00926A24">
      <w:pPr>
        <w:widowControl/>
        <w:numPr>
          <w:ilvl w:val="0"/>
          <w:numId w:val="16"/>
        </w:numPr>
        <w:ind w:firstLineChars="0"/>
        <w:contextualSpacing/>
        <w:rPr>
          <w:sz w:val="21"/>
          <w:szCs w:val="21"/>
        </w:rPr>
      </w:pPr>
      <w:bookmarkStart w:id="353" w:name="_Ref195575192"/>
      <w:r w:rsidRPr="00926A24">
        <w:rPr>
          <w:sz w:val="21"/>
          <w:szCs w:val="21"/>
        </w:rPr>
        <w:t xml:space="preserve">Carver C S, </w:t>
      </w:r>
      <w:proofErr w:type="spellStart"/>
      <w:r w:rsidRPr="00926A24">
        <w:rPr>
          <w:sz w:val="21"/>
          <w:szCs w:val="21"/>
        </w:rPr>
        <w:t>Scheier</w:t>
      </w:r>
      <w:proofErr w:type="spellEnd"/>
      <w:r w:rsidRPr="00926A24">
        <w:rPr>
          <w:sz w:val="21"/>
          <w:szCs w:val="21"/>
        </w:rPr>
        <w:t xml:space="preserve"> M F. Origins and functions of positive and negative affect: A control-process view[J]. Psychological Review, 1990, 97</w:t>
      </w:r>
      <w:r w:rsidR="00ED4B84">
        <w:rPr>
          <w:rFonts w:hint="eastAsia"/>
          <w:sz w:val="21"/>
          <w:szCs w:val="21"/>
        </w:rPr>
        <w:t>(1)</w:t>
      </w:r>
      <w:r w:rsidR="005461D5">
        <w:rPr>
          <w:rFonts w:hint="eastAsia"/>
          <w:sz w:val="21"/>
          <w:szCs w:val="21"/>
        </w:rPr>
        <w:t>:</w:t>
      </w:r>
      <w:r w:rsidRPr="00926A24">
        <w:rPr>
          <w:sz w:val="21"/>
          <w:szCs w:val="21"/>
        </w:rPr>
        <w:t xml:space="preserve"> 19</w:t>
      </w:r>
      <w:r w:rsidR="00DE5F9A" w:rsidRPr="00926A24">
        <w:rPr>
          <w:rFonts w:hint="eastAsia"/>
          <w:sz w:val="21"/>
          <w:szCs w:val="21"/>
        </w:rPr>
        <w:t>-</w:t>
      </w:r>
      <w:r w:rsidRPr="00926A24">
        <w:rPr>
          <w:sz w:val="21"/>
          <w:szCs w:val="21"/>
        </w:rPr>
        <w:t>35.</w:t>
      </w:r>
      <w:bookmarkEnd w:id="353"/>
    </w:p>
    <w:p w14:paraId="45C9DD6D" w14:textId="45A729C0" w:rsidR="006E33F2" w:rsidRPr="00926A24" w:rsidRDefault="006E33F2" w:rsidP="00926A24">
      <w:pPr>
        <w:widowControl/>
        <w:numPr>
          <w:ilvl w:val="0"/>
          <w:numId w:val="16"/>
        </w:numPr>
        <w:ind w:firstLineChars="0"/>
        <w:contextualSpacing/>
        <w:rPr>
          <w:sz w:val="21"/>
          <w:szCs w:val="21"/>
        </w:rPr>
      </w:pPr>
      <w:bookmarkStart w:id="354" w:name="_Ref195575792"/>
      <w:r w:rsidRPr="00926A24">
        <w:rPr>
          <w:sz w:val="21"/>
          <w:szCs w:val="21"/>
        </w:rPr>
        <w:t>Higgins E T, Shah J</w:t>
      </w:r>
      <w:r w:rsidR="005461D5">
        <w:rPr>
          <w:rFonts w:hint="eastAsia"/>
          <w:sz w:val="21"/>
          <w:szCs w:val="21"/>
        </w:rPr>
        <w:t>,</w:t>
      </w:r>
      <w:r w:rsidRPr="00926A24">
        <w:rPr>
          <w:sz w:val="21"/>
          <w:szCs w:val="21"/>
        </w:rPr>
        <w:t xml:space="preserve"> Friedman R. </w:t>
      </w:r>
      <w:bookmarkStart w:id="355" w:name="OLE_LINK8"/>
      <w:r w:rsidRPr="00926A24">
        <w:rPr>
          <w:sz w:val="21"/>
          <w:szCs w:val="21"/>
        </w:rPr>
        <w:t>Emotional responses to goal attainment: Strength of regulatory focus as moderator</w:t>
      </w:r>
      <w:bookmarkEnd w:id="355"/>
      <w:r w:rsidRPr="00926A24">
        <w:rPr>
          <w:sz w:val="21"/>
          <w:szCs w:val="21"/>
        </w:rPr>
        <w:t>[J]. Journal of Personality and Social Psychology, 1997, 72(3)</w:t>
      </w:r>
      <w:r w:rsidR="005461D5">
        <w:rPr>
          <w:rFonts w:hint="eastAsia"/>
          <w:sz w:val="21"/>
          <w:szCs w:val="21"/>
        </w:rPr>
        <w:t>:</w:t>
      </w:r>
      <w:r w:rsidRPr="00926A24">
        <w:rPr>
          <w:sz w:val="21"/>
          <w:szCs w:val="21"/>
        </w:rPr>
        <w:t xml:space="preserve"> 515</w:t>
      </w:r>
      <w:r w:rsidR="00DE5F9A" w:rsidRPr="00926A24">
        <w:rPr>
          <w:rFonts w:hint="eastAsia"/>
          <w:sz w:val="21"/>
          <w:szCs w:val="21"/>
        </w:rPr>
        <w:t>-</w:t>
      </w:r>
      <w:r w:rsidRPr="00926A24">
        <w:rPr>
          <w:sz w:val="21"/>
          <w:szCs w:val="21"/>
        </w:rPr>
        <w:t>525.</w:t>
      </w:r>
      <w:bookmarkEnd w:id="354"/>
    </w:p>
    <w:p w14:paraId="6C407C08" w14:textId="6ABD23CA" w:rsidR="006E33F2" w:rsidRPr="00926A24" w:rsidRDefault="006E33F2" w:rsidP="00926A24">
      <w:pPr>
        <w:widowControl/>
        <w:numPr>
          <w:ilvl w:val="0"/>
          <w:numId w:val="16"/>
        </w:numPr>
        <w:ind w:firstLineChars="0"/>
        <w:contextualSpacing/>
        <w:rPr>
          <w:sz w:val="21"/>
          <w:szCs w:val="21"/>
        </w:rPr>
      </w:pPr>
      <w:bookmarkStart w:id="356" w:name="_Ref195575198"/>
      <w:proofErr w:type="spellStart"/>
      <w:r w:rsidRPr="00926A24">
        <w:rPr>
          <w:sz w:val="21"/>
          <w:szCs w:val="21"/>
        </w:rPr>
        <w:t>Bagozzi</w:t>
      </w:r>
      <w:proofErr w:type="spellEnd"/>
      <w:r w:rsidRPr="00926A24">
        <w:rPr>
          <w:sz w:val="21"/>
          <w:szCs w:val="21"/>
        </w:rPr>
        <w:t>, R. P. The legacy of the technology acceptance model and a proposal for a paradigm shift [J]. Journal of the Association for Information Systems, 2007, 8(4)</w:t>
      </w:r>
      <w:r w:rsidR="00ED4B84">
        <w:rPr>
          <w:rFonts w:hint="eastAsia"/>
          <w:sz w:val="21"/>
          <w:szCs w:val="21"/>
        </w:rPr>
        <w:t>: 243-254</w:t>
      </w:r>
      <w:r w:rsidRPr="00926A24">
        <w:rPr>
          <w:sz w:val="21"/>
          <w:szCs w:val="21"/>
        </w:rPr>
        <w:t>.</w:t>
      </w:r>
      <w:bookmarkEnd w:id="356"/>
    </w:p>
    <w:p w14:paraId="00E32C28" w14:textId="77777777" w:rsidR="006E33F2" w:rsidRPr="00926A24" w:rsidRDefault="006E33F2" w:rsidP="00926A24">
      <w:pPr>
        <w:widowControl/>
        <w:numPr>
          <w:ilvl w:val="0"/>
          <w:numId w:val="16"/>
        </w:numPr>
        <w:ind w:firstLineChars="0"/>
        <w:contextualSpacing/>
        <w:rPr>
          <w:sz w:val="21"/>
          <w:szCs w:val="21"/>
        </w:rPr>
      </w:pPr>
      <w:bookmarkStart w:id="357" w:name="_Ref195575462"/>
      <w:r w:rsidRPr="00926A24">
        <w:rPr>
          <w:sz w:val="21"/>
          <w:szCs w:val="21"/>
        </w:rPr>
        <w:t>Schwarzer R, Diehl M, Schmitz G S. Self-regulation scale[J]. Journal of Personality Assessment, 1999.</w:t>
      </w:r>
      <w:bookmarkEnd w:id="357"/>
      <w:r w:rsidRPr="00926A24">
        <w:rPr>
          <w:sz w:val="21"/>
          <w:szCs w:val="21"/>
        </w:rPr>
        <w:t xml:space="preserve"> </w:t>
      </w:r>
    </w:p>
    <w:p w14:paraId="2621A7B7" w14:textId="77777777" w:rsidR="006E33F2" w:rsidRPr="00926A24" w:rsidRDefault="006E33F2" w:rsidP="00926A24">
      <w:pPr>
        <w:widowControl/>
        <w:numPr>
          <w:ilvl w:val="0"/>
          <w:numId w:val="16"/>
        </w:numPr>
        <w:ind w:firstLineChars="0"/>
        <w:contextualSpacing/>
        <w:rPr>
          <w:sz w:val="21"/>
          <w:szCs w:val="21"/>
        </w:rPr>
      </w:pPr>
      <w:bookmarkStart w:id="358" w:name="_Ref195575517"/>
      <w:r w:rsidRPr="00926A24">
        <w:rPr>
          <w:sz w:val="21"/>
          <w:szCs w:val="21"/>
        </w:rPr>
        <w:t xml:space="preserve">Diehl M, </w:t>
      </w:r>
      <w:proofErr w:type="spellStart"/>
      <w:r w:rsidRPr="00926A24">
        <w:rPr>
          <w:sz w:val="21"/>
          <w:szCs w:val="21"/>
        </w:rPr>
        <w:t>Semegon</w:t>
      </w:r>
      <w:proofErr w:type="spellEnd"/>
      <w:r w:rsidRPr="00926A24">
        <w:rPr>
          <w:sz w:val="21"/>
          <w:szCs w:val="21"/>
        </w:rPr>
        <w:t xml:space="preserve"> A B, Schwarzer R. Assessing attention control in goal pursuit: A component of dispositional self-regulation[J]. Journal of personality assessment, 2006, 86(3): 306-317.</w:t>
      </w:r>
      <w:bookmarkEnd w:id="358"/>
      <w:r w:rsidRPr="00926A24">
        <w:rPr>
          <w:sz w:val="21"/>
          <w:szCs w:val="21"/>
        </w:rPr>
        <w:t xml:space="preserve"> </w:t>
      </w:r>
    </w:p>
    <w:p w14:paraId="742BDF43" w14:textId="77777777" w:rsidR="006E33F2" w:rsidRPr="00926A24" w:rsidRDefault="006E33F2" w:rsidP="00926A24">
      <w:pPr>
        <w:widowControl/>
        <w:numPr>
          <w:ilvl w:val="0"/>
          <w:numId w:val="16"/>
        </w:numPr>
        <w:ind w:firstLineChars="0"/>
        <w:contextualSpacing/>
        <w:rPr>
          <w:sz w:val="21"/>
          <w:szCs w:val="21"/>
        </w:rPr>
      </w:pPr>
      <w:bookmarkStart w:id="359" w:name="_Ref195575531"/>
      <w:proofErr w:type="spellStart"/>
      <w:r w:rsidRPr="00926A24">
        <w:rPr>
          <w:sz w:val="21"/>
          <w:szCs w:val="21"/>
        </w:rPr>
        <w:t>Gökçearslan</w:t>
      </w:r>
      <w:proofErr w:type="spellEnd"/>
      <w:r w:rsidRPr="00926A24">
        <w:rPr>
          <w:sz w:val="21"/>
          <w:szCs w:val="21"/>
        </w:rPr>
        <w:t xml:space="preserve"> Ş, </w:t>
      </w:r>
      <w:proofErr w:type="spellStart"/>
      <w:r w:rsidRPr="00926A24">
        <w:rPr>
          <w:sz w:val="21"/>
          <w:szCs w:val="21"/>
        </w:rPr>
        <w:t>Mumcu</w:t>
      </w:r>
      <w:proofErr w:type="spellEnd"/>
      <w:r w:rsidRPr="00926A24">
        <w:rPr>
          <w:sz w:val="21"/>
          <w:szCs w:val="21"/>
        </w:rPr>
        <w:t xml:space="preserve"> F K, </w:t>
      </w:r>
      <w:proofErr w:type="spellStart"/>
      <w:r w:rsidRPr="00926A24">
        <w:rPr>
          <w:sz w:val="21"/>
          <w:szCs w:val="21"/>
        </w:rPr>
        <w:t>Haşlaman</w:t>
      </w:r>
      <w:proofErr w:type="spellEnd"/>
      <w:r w:rsidRPr="00926A24">
        <w:rPr>
          <w:sz w:val="21"/>
          <w:szCs w:val="21"/>
        </w:rPr>
        <w:t xml:space="preserve"> T, et al. Modelling smartphone addiction: The role of smartphone usage, self-regulation, general self-efficacy and cyberloafing in university students[J]. Computers in Human Behavior, 2016, 63: 639-649.</w:t>
      </w:r>
      <w:bookmarkEnd w:id="359"/>
    </w:p>
    <w:p w14:paraId="5220F321" w14:textId="77777777" w:rsidR="006E33F2" w:rsidRPr="00926A24" w:rsidRDefault="006E33F2" w:rsidP="00926A24">
      <w:pPr>
        <w:widowControl/>
        <w:numPr>
          <w:ilvl w:val="0"/>
          <w:numId w:val="16"/>
        </w:numPr>
        <w:ind w:firstLineChars="0"/>
        <w:contextualSpacing/>
        <w:rPr>
          <w:sz w:val="21"/>
          <w:szCs w:val="21"/>
        </w:rPr>
      </w:pPr>
      <w:r w:rsidRPr="00926A24">
        <w:rPr>
          <w:sz w:val="21"/>
          <w:szCs w:val="21"/>
        </w:rPr>
        <w:t>Wang Z, Yang X, Zhang X. Relationships among boredom proneness, sensation seeking and smartphone addiction among Chinese college students: Mediating roles of pastime, flow experience and self-regulation[J]. Technology in Society, 2020, 62: 101319.</w:t>
      </w:r>
    </w:p>
    <w:p w14:paraId="551C1CDE" w14:textId="77777777" w:rsidR="006E33F2" w:rsidRPr="00926A24" w:rsidRDefault="006E33F2" w:rsidP="00926A24">
      <w:pPr>
        <w:widowControl/>
        <w:numPr>
          <w:ilvl w:val="0"/>
          <w:numId w:val="16"/>
        </w:numPr>
        <w:ind w:firstLineChars="0"/>
        <w:contextualSpacing/>
        <w:rPr>
          <w:sz w:val="21"/>
          <w:szCs w:val="21"/>
        </w:rPr>
      </w:pPr>
      <w:bookmarkStart w:id="360" w:name="_Ref195575533"/>
      <w:r w:rsidRPr="00926A24">
        <w:rPr>
          <w:sz w:val="21"/>
          <w:szCs w:val="21"/>
        </w:rPr>
        <w:t xml:space="preserve">Khan N A, Khan A N, </w:t>
      </w:r>
      <w:proofErr w:type="spellStart"/>
      <w:r w:rsidRPr="00926A24">
        <w:rPr>
          <w:sz w:val="21"/>
          <w:szCs w:val="21"/>
        </w:rPr>
        <w:t>Moin</w:t>
      </w:r>
      <w:proofErr w:type="spellEnd"/>
      <w:r w:rsidRPr="00926A24">
        <w:rPr>
          <w:sz w:val="21"/>
          <w:szCs w:val="21"/>
        </w:rPr>
        <w:t xml:space="preserve"> M F. Self-regulation and social media addiction: A multi-wave data analysis in China[J]. Technology in Society, 2021, 64: 101527.</w:t>
      </w:r>
      <w:bookmarkEnd w:id="360"/>
    </w:p>
    <w:p w14:paraId="328C4F5C" w14:textId="38F995D3" w:rsidR="006E33F2" w:rsidRPr="00926A24" w:rsidRDefault="006E33F2" w:rsidP="00926A24">
      <w:pPr>
        <w:widowControl/>
        <w:numPr>
          <w:ilvl w:val="0"/>
          <w:numId w:val="16"/>
        </w:numPr>
        <w:ind w:firstLineChars="0"/>
        <w:contextualSpacing/>
        <w:rPr>
          <w:sz w:val="21"/>
          <w:szCs w:val="21"/>
        </w:rPr>
      </w:pPr>
      <w:bookmarkStart w:id="361" w:name="_Ref195575614"/>
      <w:proofErr w:type="spellStart"/>
      <w:r w:rsidRPr="00926A24">
        <w:rPr>
          <w:sz w:val="21"/>
          <w:szCs w:val="21"/>
        </w:rPr>
        <w:t>Brockner</w:t>
      </w:r>
      <w:proofErr w:type="spellEnd"/>
      <w:r w:rsidRPr="00926A24">
        <w:rPr>
          <w:sz w:val="21"/>
          <w:szCs w:val="21"/>
        </w:rPr>
        <w:t xml:space="preserve"> J, Higgins E T.</w:t>
      </w:r>
      <w:r w:rsidR="00DE5F9A" w:rsidRPr="00926A24">
        <w:rPr>
          <w:rFonts w:hint="eastAsia"/>
          <w:sz w:val="21"/>
          <w:szCs w:val="21"/>
        </w:rPr>
        <w:t xml:space="preserve"> </w:t>
      </w:r>
      <w:r w:rsidRPr="00926A24">
        <w:rPr>
          <w:sz w:val="21"/>
          <w:szCs w:val="21"/>
        </w:rPr>
        <w:t>Regulatory Focus Theory: Implications for the Study of Emotions at Work[J].</w:t>
      </w:r>
      <w:r w:rsidR="00DE5F9A" w:rsidRPr="00926A24">
        <w:rPr>
          <w:rFonts w:hint="eastAsia"/>
          <w:sz w:val="21"/>
          <w:szCs w:val="21"/>
        </w:rPr>
        <w:t xml:space="preserve"> </w:t>
      </w:r>
      <w:r w:rsidRPr="00926A24">
        <w:rPr>
          <w:sz w:val="21"/>
          <w:szCs w:val="21"/>
        </w:rPr>
        <w:t>Organizational Behavior &amp; Human Decision Processes, 2001, 86(1):</w:t>
      </w:r>
      <w:r w:rsidR="005461D5">
        <w:rPr>
          <w:rFonts w:hint="eastAsia"/>
          <w:sz w:val="21"/>
          <w:szCs w:val="21"/>
        </w:rPr>
        <w:t xml:space="preserve"> </w:t>
      </w:r>
      <w:r w:rsidRPr="00926A24">
        <w:rPr>
          <w:sz w:val="21"/>
          <w:szCs w:val="21"/>
        </w:rPr>
        <w:t>35-66.</w:t>
      </w:r>
      <w:bookmarkEnd w:id="361"/>
      <w:r w:rsidRPr="00926A24">
        <w:rPr>
          <w:sz w:val="21"/>
          <w:szCs w:val="21"/>
        </w:rPr>
        <w:t xml:space="preserve"> </w:t>
      </w:r>
    </w:p>
    <w:p w14:paraId="4BCD46AD" w14:textId="5B3CB547" w:rsidR="006E33F2" w:rsidRPr="00926A24" w:rsidRDefault="006E33F2" w:rsidP="00926A24">
      <w:pPr>
        <w:widowControl/>
        <w:numPr>
          <w:ilvl w:val="0"/>
          <w:numId w:val="16"/>
        </w:numPr>
        <w:ind w:firstLineChars="0"/>
        <w:contextualSpacing/>
        <w:rPr>
          <w:sz w:val="21"/>
          <w:szCs w:val="21"/>
        </w:rPr>
      </w:pPr>
      <w:bookmarkStart w:id="362" w:name="_Ref195575739"/>
      <w:proofErr w:type="spellStart"/>
      <w:r w:rsidRPr="00926A24">
        <w:rPr>
          <w:sz w:val="21"/>
          <w:szCs w:val="21"/>
        </w:rPr>
        <w:t>Bagozzi</w:t>
      </w:r>
      <w:proofErr w:type="spellEnd"/>
      <w:r w:rsidRPr="00926A24">
        <w:rPr>
          <w:sz w:val="21"/>
          <w:szCs w:val="21"/>
        </w:rPr>
        <w:t xml:space="preserve"> R P. The self-regulation of attitudes, intentions, and behavior[J]. Social Psychology Quarterly, 1992, 55(2)</w:t>
      </w:r>
      <w:r w:rsidR="005461D5">
        <w:rPr>
          <w:rFonts w:hint="eastAsia"/>
          <w:sz w:val="21"/>
          <w:szCs w:val="21"/>
        </w:rPr>
        <w:t>:</w:t>
      </w:r>
      <w:r w:rsidRPr="00926A24">
        <w:rPr>
          <w:sz w:val="21"/>
          <w:szCs w:val="21"/>
        </w:rPr>
        <w:t xml:space="preserve"> 178</w:t>
      </w:r>
      <w:r w:rsidR="00DE5F9A" w:rsidRPr="00926A24">
        <w:rPr>
          <w:rFonts w:hint="eastAsia"/>
          <w:sz w:val="21"/>
          <w:szCs w:val="21"/>
        </w:rPr>
        <w:t>-</w:t>
      </w:r>
      <w:r w:rsidRPr="00926A24">
        <w:rPr>
          <w:sz w:val="21"/>
          <w:szCs w:val="21"/>
        </w:rPr>
        <w:t>204.</w:t>
      </w:r>
      <w:bookmarkEnd w:id="362"/>
      <w:r w:rsidRPr="00926A24">
        <w:rPr>
          <w:sz w:val="21"/>
          <w:szCs w:val="21"/>
        </w:rPr>
        <w:t xml:space="preserve"> </w:t>
      </w:r>
    </w:p>
    <w:p w14:paraId="1D1D34EA" w14:textId="5340EEBB" w:rsidR="006E33F2" w:rsidRPr="00926A24" w:rsidRDefault="006E33F2" w:rsidP="00926A24">
      <w:pPr>
        <w:widowControl/>
        <w:numPr>
          <w:ilvl w:val="0"/>
          <w:numId w:val="16"/>
        </w:numPr>
        <w:ind w:firstLineChars="0"/>
        <w:contextualSpacing/>
        <w:rPr>
          <w:sz w:val="21"/>
          <w:szCs w:val="21"/>
        </w:rPr>
      </w:pPr>
      <w:proofErr w:type="spellStart"/>
      <w:r w:rsidRPr="00926A24">
        <w:rPr>
          <w:sz w:val="21"/>
          <w:szCs w:val="21"/>
        </w:rPr>
        <w:t>Vohs</w:t>
      </w:r>
      <w:proofErr w:type="spellEnd"/>
      <w:r w:rsidRPr="00926A24">
        <w:rPr>
          <w:sz w:val="21"/>
          <w:szCs w:val="21"/>
        </w:rPr>
        <w:t xml:space="preserve"> K D, Faber R J. Spent resources: Self-regulatory resource availability affects impulse buying [J]. Journal of Consumer Research, 2007, 33(4)</w:t>
      </w:r>
      <w:r w:rsidR="005461D5">
        <w:rPr>
          <w:rFonts w:hint="eastAsia"/>
          <w:sz w:val="21"/>
          <w:szCs w:val="21"/>
        </w:rPr>
        <w:t>:</w:t>
      </w:r>
      <w:r w:rsidRPr="00926A24">
        <w:rPr>
          <w:sz w:val="21"/>
          <w:szCs w:val="21"/>
        </w:rPr>
        <w:t xml:space="preserve"> 537</w:t>
      </w:r>
      <w:r w:rsidR="00DE5F9A" w:rsidRPr="00926A24">
        <w:rPr>
          <w:rFonts w:hint="eastAsia"/>
          <w:sz w:val="21"/>
          <w:szCs w:val="21"/>
        </w:rPr>
        <w:t>-</w:t>
      </w:r>
      <w:r w:rsidRPr="00926A24">
        <w:rPr>
          <w:sz w:val="21"/>
          <w:szCs w:val="21"/>
        </w:rPr>
        <w:t>547.</w:t>
      </w:r>
    </w:p>
    <w:p w14:paraId="0483B53A" w14:textId="4CB2EF77" w:rsidR="006E33F2" w:rsidRPr="00926A24" w:rsidRDefault="006E33F2" w:rsidP="00926A24">
      <w:pPr>
        <w:widowControl/>
        <w:numPr>
          <w:ilvl w:val="0"/>
          <w:numId w:val="16"/>
        </w:numPr>
        <w:ind w:firstLineChars="0"/>
        <w:contextualSpacing/>
        <w:rPr>
          <w:sz w:val="21"/>
          <w:szCs w:val="21"/>
        </w:rPr>
      </w:pPr>
      <w:bookmarkStart w:id="363" w:name="_Ref195575742"/>
      <w:proofErr w:type="spellStart"/>
      <w:r w:rsidRPr="00926A24">
        <w:rPr>
          <w:sz w:val="21"/>
          <w:szCs w:val="21"/>
        </w:rPr>
        <w:lastRenderedPageBreak/>
        <w:t>Zemack-Rugar</w:t>
      </w:r>
      <w:proofErr w:type="spellEnd"/>
      <w:r w:rsidRPr="00926A24">
        <w:rPr>
          <w:sz w:val="21"/>
          <w:szCs w:val="21"/>
        </w:rPr>
        <w:t xml:space="preserve"> Y, Corus C, </w:t>
      </w:r>
      <w:proofErr w:type="spellStart"/>
      <w:r w:rsidRPr="00926A24">
        <w:rPr>
          <w:sz w:val="21"/>
          <w:szCs w:val="21"/>
        </w:rPr>
        <w:t>Brinberg</w:t>
      </w:r>
      <w:proofErr w:type="spellEnd"/>
      <w:r w:rsidRPr="00926A24">
        <w:rPr>
          <w:sz w:val="21"/>
          <w:szCs w:val="21"/>
        </w:rPr>
        <w:t xml:space="preserve"> D. If at first you do succeed, do you try, try again? Developing the persistence–licensing response measure to understand, predict, and modify behavior following subgoal success [J]. Journal of Marketing Research, 2019, 56(2)</w:t>
      </w:r>
      <w:r w:rsidR="005461D5">
        <w:rPr>
          <w:rFonts w:hint="eastAsia"/>
          <w:sz w:val="21"/>
          <w:szCs w:val="21"/>
        </w:rPr>
        <w:t>:</w:t>
      </w:r>
      <w:r w:rsidRPr="00926A24">
        <w:rPr>
          <w:sz w:val="21"/>
          <w:szCs w:val="21"/>
        </w:rPr>
        <w:t xml:space="preserve"> 324</w:t>
      </w:r>
      <w:r w:rsidR="005461D5">
        <w:rPr>
          <w:rFonts w:hint="eastAsia"/>
          <w:sz w:val="21"/>
          <w:szCs w:val="21"/>
        </w:rPr>
        <w:t>-</w:t>
      </w:r>
      <w:r w:rsidRPr="00926A24">
        <w:rPr>
          <w:sz w:val="21"/>
          <w:szCs w:val="21"/>
        </w:rPr>
        <w:t>344.</w:t>
      </w:r>
      <w:bookmarkEnd w:id="363"/>
    </w:p>
    <w:p w14:paraId="4BCC18BC" w14:textId="4C5D647A" w:rsidR="006E33F2" w:rsidRPr="00926A24" w:rsidRDefault="00DE5F9A" w:rsidP="00926A24">
      <w:pPr>
        <w:widowControl/>
        <w:numPr>
          <w:ilvl w:val="0"/>
          <w:numId w:val="16"/>
        </w:numPr>
        <w:ind w:firstLineChars="0"/>
        <w:contextualSpacing/>
        <w:rPr>
          <w:sz w:val="21"/>
          <w:szCs w:val="21"/>
        </w:rPr>
      </w:pPr>
      <w:proofErr w:type="spellStart"/>
      <w:r w:rsidRPr="00926A24">
        <w:rPr>
          <w:rFonts w:hint="eastAsia"/>
          <w:sz w:val="21"/>
          <w:szCs w:val="21"/>
        </w:rPr>
        <w:t>Scopelliti</w:t>
      </w:r>
      <w:proofErr w:type="spellEnd"/>
      <w:r w:rsidRPr="00926A24">
        <w:rPr>
          <w:rFonts w:hint="eastAsia"/>
          <w:sz w:val="21"/>
          <w:szCs w:val="21"/>
        </w:rPr>
        <w:t xml:space="preserve"> I, </w:t>
      </w:r>
      <w:proofErr w:type="spellStart"/>
      <w:r w:rsidRPr="00926A24">
        <w:rPr>
          <w:rFonts w:hint="eastAsia"/>
          <w:sz w:val="21"/>
          <w:szCs w:val="21"/>
        </w:rPr>
        <w:t>Vosgerau</w:t>
      </w:r>
      <w:proofErr w:type="spellEnd"/>
      <w:r w:rsidRPr="00926A24">
        <w:rPr>
          <w:rFonts w:hint="eastAsia"/>
          <w:sz w:val="21"/>
          <w:szCs w:val="21"/>
        </w:rPr>
        <w:t xml:space="preserve"> J, Huh Y E.</w:t>
      </w:r>
      <w:r w:rsidR="005461D5">
        <w:rPr>
          <w:rFonts w:hint="eastAsia"/>
          <w:sz w:val="21"/>
          <w:szCs w:val="21"/>
        </w:rPr>
        <w:t xml:space="preserve"> </w:t>
      </w:r>
      <w:r w:rsidRPr="00926A24">
        <w:rPr>
          <w:rFonts w:hint="eastAsia"/>
          <w:sz w:val="21"/>
          <w:szCs w:val="21"/>
        </w:rPr>
        <w:t>Response to Commentaries on the Exerting Self</w:t>
      </w:r>
      <w:r w:rsidRPr="00926A24">
        <w:rPr>
          <w:rFonts w:hint="eastAsia"/>
          <w:sz w:val="21"/>
          <w:szCs w:val="21"/>
        </w:rPr>
        <w:t>‐</w:t>
      </w:r>
      <w:r w:rsidRPr="00926A24">
        <w:rPr>
          <w:rFonts w:hint="eastAsia"/>
          <w:sz w:val="21"/>
          <w:szCs w:val="21"/>
        </w:rPr>
        <w:t>Control</w:t>
      </w:r>
      <w:r w:rsidRPr="00926A24">
        <w:rPr>
          <w:rFonts w:hint="eastAsia"/>
          <w:sz w:val="21"/>
          <w:szCs w:val="21"/>
        </w:rPr>
        <w:t>≠</w:t>
      </w:r>
      <w:r w:rsidRPr="00926A24">
        <w:rPr>
          <w:rFonts w:hint="eastAsia"/>
          <w:sz w:val="21"/>
          <w:szCs w:val="21"/>
        </w:rPr>
        <w:t>Sacrificing Pleasure Research Dialogue[J].</w:t>
      </w:r>
      <w:r w:rsidR="005461D5">
        <w:rPr>
          <w:rFonts w:hint="eastAsia"/>
          <w:sz w:val="21"/>
          <w:szCs w:val="21"/>
        </w:rPr>
        <w:t xml:space="preserve"> </w:t>
      </w:r>
      <w:r w:rsidRPr="00926A24">
        <w:rPr>
          <w:rFonts w:hint="eastAsia"/>
          <w:sz w:val="21"/>
          <w:szCs w:val="21"/>
        </w:rPr>
        <w:t>Journal of Consumer Psychology, 2020, 30(1)</w:t>
      </w:r>
      <w:r w:rsidR="00F16056">
        <w:rPr>
          <w:rFonts w:hint="eastAsia"/>
          <w:sz w:val="21"/>
          <w:szCs w:val="21"/>
        </w:rPr>
        <w:t>: 215-216</w:t>
      </w:r>
      <w:r w:rsidRPr="00926A24">
        <w:rPr>
          <w:rFonts w:hint="eastAsia"/>
          <w:sz w:val="21"/>
          <w:szCs w:val="21"/>
        </w:rPr>
        <w:t>.</w:t>
      </w:r>
    </w:p>
    <w:p w14:paraId="6FDDB3A5" w14:textId="77777777" w:rsidR="006E33F2" w:rsidRPr="00926A24" w:rsidRDefault="006E33F2" w:rsidP="00926A24">
      <w:pPr>
        <w:widowControl/>
        <w:numPr>
          <w:ilvl w:val="0"/>
          <w:numId w:val="16"/>
        </w:numPr>
        <w:ind w:firstLineChars="0"/>
        <w:contextualSpacing/>
        <w:rPr>
          <w:sz w:val="21"/>
          <w:szCs w:val="21"/>
        </w:rPr>
      </w:pPr>
      <w:bookmarkStart w:id="364" w:name="_Ref195575827"/>
      <w:proofErr w:type="spellStart"/>
      <w:r w:rsidRPr="00926A24">
        <w:rPr>
          <w:sz w:val="21"/>
          <w:szCs w:val="21"/>
        </w:rPr>
        <w:t>Bagozzi</w:t>
      </w:r>
      <w:proofErr w:type="spellEnd"/>
      <w:r w:rsidRPr="00926A24">
        <w:rPr>
          <w:sz w:val="21"/>
          <w:szCs w:val="21"/>
        </w:rPr>
        <w:t xml:space="preserve"> R P, Dholakia U. Goal setting and goal striving in consumer behavior[J]. Journal of marketing, 1999, 63(4_suppl1): 19-32.</w:t>
      </w:r>
      <w:bookmarkEnd w:id="364"/>
      <w:r w:rsidRPr="00926A24">
        <w:rPr>
          <w:sz w:val="21"/>
          <w:szCs w:val="21"/>
        </w:rPr>
        <w:t xml:space="preserve"> </w:t>
      </w:r>
    </w:p>
    <w:p w14:paraId="2741A87F" w14:textId="180F50D1" w:rsidR="006E33F2" w:rsidRPr="00926A24" w:rsidRDefault="006E33F2" w:rsidP="00926A24">
      <w:pPr>
        <w:widowControl/>
        <w:numPr>
          <w:ilvl w:val="0"/>
          <w:numId w:val="16"/>
        </w:numPr>
        <w:ind w:firstLineChars="0"/>
        <w:contextualSpacing/>
        <w:rPr>
          <w:sz w:val="21"/>
          <w:szCs w:val="21"/>
        </w:rPr>
      </w:pPr>
      <w:bookmarkStart w:id="365" w:name="_Ref195575829"/>
      <w:r w:rsidRPr="00926A24">
        <w:rPr>
          <w:sz w:val="21"/>
          <w:szCs w:val="21"/>
        </w:rPr>
        <w:t>Freitas A L, Higgins E T. Enjoying goal-directed action: The role of regulatory fit [J]. Psychological Science, 2002, 13(1)</w:t>
      </w:r>
      <w:r w:rsidR="005461D5">
        <w:rPr>
          <w:rFonts w:hint="eastAsia"/>
          <w:sz w:val="21"/>
          <w:szCs w:val="21"/>
        </w:rPr>
        <w:t>:</w:t>
      </w:r>
      <w:r w:rsidRPr="00926A24">
        <w:rPr>
          <w:sz w:val="21"/>
          <w:szCs w:val="21"/>
        </w:rPr>
        <w:t xml:space="preserve"> 1</w:t>
      </w:r>
      <w:r w:rsidR="00DE5F9A" w:rsidRPr="00926A24">
        <w:rPr>
          <w:rFonts w:hint="eastAsia"/>
          <w:sz w:val="21"/>
          <w:szCs w:val="21"/>
        </w:rPr>
        <w:t>-</w:t>
      </w:r>
      <w:r w:rsidRPr="00926A24">
        <w:rPr>
          <w:sz w:val="21"/>
          <w:szCs w:val="21"/>
        </w:rPr>
        <w:t>6.</w:t>
      </w:r>
      <w:bookmarkEnd w:id="365"/>
    </w:p>
    <w:p w14:paraId="1CE9C4D0" w14:textId="77777777" w:rsidR="006E33F2" w:rsidRPr="00926A24" w:rsidRDefault="006E33F2" w:rsidP="00926A24">
      <w:pPr>
        <w:widowControl/>
        <w:numPr>
          <w:ilvl w:val="0"/>
          <w:numId w:val="16"/>
        </w:numPr>
        <w:ind w:firstLineChars="0"/>
        <w:contextualSpacing/>
        <w:rPr>
          <w:sz w:val="21"/>
          <w:szCs w:val="21"/>
        </w:rPr>
      </w:pPr>
      <w:bookmarkStart w:id="366" w:name="_Ref195575862"/>
      <w:r w:rsidRPr="00926A24">
        <w:rPr>
          <w:sz w:val="21"/>
          <w:szCs w:val="21"/>
        </w:rPr>
        <w:t>Fennis B M. Self-control, self-regulation, and consumer wellbeing: A life history perspective[J]. Current opinion in psychology, 2022, 46: 101344.</w:t>
      </w:r>
      <w:bookmarkEnd w:id="366"/>
      <w:r w:rsidRPr="00926A24">
        <w:rPr>
          <w:sz w:val="21"/>
          <w:szCs w:val="21"/>
        </w:rPr>
        <w:t xml:space="preserve"> </w:t>
      </w:r>
    </w:p>
    <w:p w14:paraId="4F302DA3" w14:textId="0B839B54" w:rsidR="006E33F2" w:rsidRPr="00926A24" w:rsidRDefault="006E33F2" w:rsidP="00926A24">
      <w:pPr>
        <w:widowControl/>
        <w:numPr>
          <w:ilvl w:val="0"/>
          <w:numId w:val="16"/>
        </w:numPr>
        <w:ind w:firstLineChars="0"/>
        <w:contextualSpacing/>
        <w:rPr>
          <w:sz w:val="21"/>
          <w:szCs w:val="21"/>
        </w:rPr>
      </w:pPr>
      <w:bookmarkStart w:id="367" w:name="_Ref195575884"/>
      <w:r w:rsidRPr="00926A24">
        <w:rPr>
          <w:sz w:val="21"/>
          <w:szCs w:val="21"/>
        </w:rPr>
        <w:t xml:space="preserve">Kelly E L, Conley J </w:t>
      </w:r>
      <w:proofErr w:type="spellStart"/>
      <w:r w:rsidRPr="00926A24">
        <w:rPr>
          <w:sz w:val="21"/>
          <w:szCs w:val="21"/>
        </w:rPr>
        <w:t>J</w:t>
      </w:r>
      <w:proofErr w:type="spellEnd"/>
      <w:r w:rsidRPr="00926A24">
        <w:rPr>
          <w:sz w:val="21"/>
          <w:szCs w:val="21"/>
        </w:rPr>
        <w:t>. Personality and compatibility: A prospective analysis of marital stability and marital satisfaction[J]. Journal of Personality and Social Psychology, 1987, 52(1)</w:t>
      </w:r>
      <w:r w:rsidR="005461D5">
        <w:rPr>
          <w:rFonts w:hint="eastAsia"/>
          <w:sz w:val="21"/>
          <w:szCs w:val="21"/>
        </w:rPr>
        <w:t>:</w:t>
      </w:r>
      <w:r w:rsidRPr="00926A24">
        <w:rPr>
          <w:sz w:val="21"/>
          <w:szCs w:val="21"/>
        </w:rPr>
        <w:t xml:space="preserve"> 27</w:t>
      </w:r>
      <w:r w:rsidR="00DE5F9A" w:rsidRPr="00926A24">
        <w:rPr>
          <w:rFonts w:hint="eastAsia"/>
          <w:sz w:val="21"/>
          <w:szCs w:val="21"/>
        </w:rPr>
        <w:t>-</w:t>
      </w:r>
      <w:r w:rsidRPr="00926A24">
        <w:rPr>
          <w:sz w:val="21"/>
          <w:szCs w:val="21"/>
        </w:rPr>
        <w:t>40.</w:t>
      </w:r>
      <w:bookmarkEnd w:id="367"/>
    </w:p>
    <w:p w14:paraId="0653AA66" w14:textId="7AAA4360" w:rsidR="006E33F2" w:rsidRPr="00926A24" w:rsidRDefault="006E33F2" w:rsidP="00926A24">
      <w:pPr>
        <w:widowControl/>
        <w:numPr>
          <w:ilvl w:val="0"/>
          <w:numId w:val="16"/>
        </w:numPr>
        <w:ind w:firstLineChars="0"/>
        <w:contextualSpacing/>
        <w:rPr>
          <w:sz w:val="21"/>
          <w:szCs w:val="21"/>
        </w:rPr>
      </w:pPr>
      <w:bookmarkStart w:id="368" w:name="_Ref195575886"/>
      <w:proofErr w:type="spellStart"/>
      <w:r w:rsidRPr="00926A24">
        <w:rPr>
          <w:sz w:val="21"/>
          <w:szCs w:val="21"/>
        </w:rPr>
        <w:t>Garbinsky</w:t>
      </w:r>
      <w:proofErr w:type="spellEnd"/>
      <w:r w:rsidRPr="00926A24">
        <w:rPr>
          <w:sz w:val="21"/>
          <w:szCs w:val="21"/>
        </w:rPr>
        <w:t xml:space="preserve"> E N, Mead N L, Gregg D. Popping the positive illusion of financial responsibility can increase personal savings: Applications in emerging and western markets[J]. Journal of Marketing, 2021, 85(3)</w:t>
      </w:r>
      <w:r w:rsidR="005461D5">
        <w:rPr>
          <w:rFonts w:hint="eastAsia"/>
          <w:sz w:val="21"/>
          <w:szCs w:val="21"/>
        </w:rPr>
        <w:t>:</w:t>
      </w:r>
      <w:r w:rsidRPr="00926A24">
        <w:rPr>
          <w:sz w:val="21"/>
          <w:szCs w:val="21"/>
        </w:rPr>
        <w:t xml:space="preserve"> 97</w:t>
      </w:r>
      <w:r w:rsidR="00DE5F9A" w:rsidRPr="00926A24">
        <w:rPr>
          <w:rFonts w:hint="eastAsia"/>
          <w:sz w:val="21"/>
          <w:szCs w:val="21"/>
        </w:rPr>
        <w:t>-</w:t>
      </w:r>
      <w:r w:rsidRPr="00926A24">
        <w:rPr>
          <w:sz w:val="21"/>
          <w:szCs w:val="21"/>
        </w:rPr>
        <w:t>112.</w:t>
      </w:r>
      <w:bookmarkEnd w:id="368"/>
    </w:p>
    <w:p w14:paraId="52BCB8E9" w14:textId="74AB3ABD" w:rsidR="006E33F2" w:rsidRPr="00926A24" w:rsidRDefault="00DE5F9A" w:rsidP="00926A24">
      <w:pPr>
        <w:widowControl/>
        <w:numPr>
          <w:ilvl w:val="0"/>
          <w:numId w:val="16"/>
        </w:numPr>
        <w:ind w:firstLineChars="0"/>
        <w:contextualSpacing/>
        <w:rPr>
          <w:sz w:val="21"/>
          <w:szCs w:val="21"/>
        </w:rPr>
      </w:pPr>
      <w:proofErr w:type="spellStart"/>
      <w:r w:rsidRPr="00926A24">
        <w:rPr>
          <w:sz w:val="21"/>
          <w:szCs w:val="21"/>
        </w:rPr>
        <w:t>Holsapple</w:t>
      </w:r>
      <w:proofErr w:type="spellEnd"/>
      <w:r w:rsidRPr="00926A24">
        <w:rPr>
          <w:sz w:val="21"/>
          <w:szCs w:val="21"/>
        </w:rPr>
        <w:t xml:space="preserve"> C W, Wu J.</w:t>
      </w:r>
      <w:r w:rsidR="005461D5">
        <w:rPr>
          <w:rFonts w:hint="eastAsia"/>
          <w:sz w:val="21"/>
          <w:szCs w:val="21"/>
        </w:rPr>
        <w:t xml:space="preserve"> </w:t>
      </w:r>
      <w:r w:rsidRPr="00926A24">
        <w:rPr>
          <w:sz w:val="21"/>
          <w:szCs w:val="21"/>
        </w:rPr>
        <w:t>User acceptance of virtual worlds: the Hedonic framework[J].</w:t>
      </w:r>
      <w:r w:rsidRPr="00926A24">
        <w:rPr>
          <w:rFonts w:hint="eastAsia"/>
          <w:sz w:val="21"/>
          <w:szCs w:val="21"/>
        </w:rPr>
        <w:t xml:space="preserve"> </w:t>
      </w:r>
      <w:r w:rsidRPr="00926A24">
        <w:rPr>
          <w:sz w:val="21"/>
          <w:szCs w:val="21"/>
        </w:rPr>
        <w:t>ACM SIGMIS Database, 2007, 38(4):</w:t>
      </w:r>
      <w:r w:rsidR="005461D5">
        <w:rPr>
          <w:rFonts w:hint="eastAsia"/>
          <w:sz w:val="21"/>
          <w:szCs w:val="21"/>
        </w:rPr>
        <w:t xml:space="preserve"> </w:t>
      </w:r>
      <w:r w:rsidRPr="00926A24">
        <w:rPr>
          <w:sz w:val="21"/>
          <w:szCs w:val="21"/>
        </w:rPr>
        <w:t>86-89</w:t>
      </w:r>
      <w:r w:rsidR="006E33F2" w:rsidRPr="00926A24">
        <w:rPr>
          <w:sz w:val="21"/>
          <w:szCs w:val="21"/>
        </w:rPr>
        <w:t>.</w:t>
      </w:r>
    </w:p>
    <w:p w14:paraId="2D0EA2C7" w14:textId="77777777" w:rsidR="006E33F2" w:rsidRPr="00926A24" w:rsidRDefault="006E33F2" w:rsidP="00926A24">
      <w:pPr>
        <w:widowControl/>
        <w:numPr>
          <w:ilvl w:val="0"/>
          <w:numId w:val="16"/>
        </w:numPr>
        <w:ind w:firstLineChars="0"/>
        <w:contextualSpacing/>
        <w:rPr>
          <w:sz w:val="21"/>
          <w:szCs w:val="21"/>
        </w:rPr>
      </w:pPr>
      <w:bookmarkStart w:id="369" w:name="_Ref195576507"/>
      <w:proofErr w:type="spellStart"/>
      <w:r w:rsidRPr="00926A24">
        <w:rPr>
          <w:sz w:val="21"/>
          <w:szCs w:val="21"/>
        </w:rPr>
        <w:t>Babin</w:t>
      </w:r>
      <w:proofErr w:type="spellEnd"/>
      <w:r w:rsidRPr="00926A24">
        <w:rPr>
          <w:sz w:val="21"/>
          <w:szCs w:val="21"/>
        </w:rPr>
        <w:t xml:space="preserve"> B J, Darden W R, Griffin M. Work and/or fun: measuring hedonic and utilitarian shopping value[J]. Journal of consumer research, 1994, 20(4): 644-656.</w:t>
      </w:r>
      <w:bookmarkEnd w:id="369"/>
    </w:p>
    <w:p w14:paraId="258787DB" w14:textId="77777777" w:rsidR="006E33F2" w:rsidRPr="00926A24" w:rsidRDefault="006E33F2" w:rsidP="00926A24">
      <w:pPr>
        <w:widowControl/>
        <w:numPr>
          <w:ilvl w:val="0"/>
          <w:numId w:val="16"/>
        </w:numPr>
        <w:ind w:firstLineChars="0"/>
        <w:contextualSpacing/>
        <w:rPr>
          <w:sz w:val="21"/>
          <w:szCs w:val="21"/>
        </w:rPr>
      </w:pPr>
      <w:bookmarkStart w:id="370" w:name="_Ref195576527"/>
      <w:r w:rsidRPr="00926A24">
        <w:rPr>
          <w:sz w:val="21"/>
          <w:szCs w:val="21"/>
        </w:rPr>
        <w:t xml:space="preserve">Fraticelli L, </w:t>
      </w:r>
      <w:proofErr w:type="spellStart"/>
      <w:r w:rsidRPr="00926A24">
        <w:rPr>
          <w:sz w:val="21"/>
          <w:szCs w:val="21"/>
        </w:rPr>
        <w:t>Smentek</w:t>
      </w:r>
      <w:proofErr w:type="spellEnd"/>
      <w:r w:rsidRPr="00926A24">
        <w:rPr>
          <w:sz w:val="21"/>
          <w:szCs w:val="21"/>
        </w:rPr>
        <w:t xml:space="preserve"> C, </w:t>
      </w:r>
      <w:proofErr w:type="spellStart"/>
      <w:r w:rsidRPr="00926A24">
        <w:rPr>
          <w:sz w:val="21"/>
          <w:szCs w:val="21"/>
        </w:rPr>
        <w:t>Tardivo</w:t>
      </w:r>
      <w:proofErr w:type="spellEnd"/>
      <w:r w:rsidRPr="00926A24">
        <w:rPr>
          <w:sz w:val="21"/>
          <w:szCs w:val="21"/>
        </w:rPr>
        <w:t xml:space="preserve"> D, et al. Characterizing the content related to oral health education on TikTok[J]. International Journal of Environmental Research and Public Health, 2021, 18(24): 13260.</w:t>
      </w:r>
      <w:bookmarkEnd w:id="370"/>
    </w:p>
    <w:p w14:paraId="5B73B50C" w14:textId="77777777" w:rsidR="006E33F2" w:rsidRPr="00926A24" w:rsidRDefault="006E33F2" w:rsidP="00926A24">
      <w:pPr>
        <w:widowControl/>
        <w:numPr>
          <w:ilvl w:val="0"/>
          <w:numId w:val="16"/>
        </w:numPr>
        <w:ind w:firstLineChars="0"/>
        <w:contextualSpacing/>
        <w:rPr>
          <w:sz w:val="21"/>
          <w:szCs w:val="21"/>
        </w:rPr>
      </w:pPr>
      <w:bookmarkStart w:id="371" w:name="_Ref195576625"/>
      <w:r w:rsidRPr="00926A24">
        <w:rPr>
          <w:sz w:val="21"/>
          <w:szCs w:val="21"/>
        </w:rPr>
        <w:t>Zhang N, Hazarika B, Chen K, et al. A cross-national study on the excessive use of short-video applications among college students[J]. Computers in Human Behavior, 2023, 145: 107752.</w:t>
      </w:r>
      <w:bookmarkEnd w:id="371"/>
    </w:p>
    <w:p w14:paraId="00F57B0F" w14:textId="6787A85C" w:rsidR="006E33F2" w:rsidRPr="00926A24" w:rsidRDefault="00854343" w:rsidP="00926A24">
      <w:pPr>
        <w:widowControl/>
        <w:numPr>
          <w:ilvl w:val="0"/>
          <w:numId w:val="16"/>
        </w:numPr>
        <w:ind w:firstLineChars="0"/>
        <w:contextualSpacing/>
        <w:rPr>
          <w:sz w:val="21"/>
          <w:szCs w:val="21"/>
        </w:rPr>
      </w:pPr>
      <w:bookmarkStart w:id="372" w:name="_Ref195576708"/>
      <w:r w:rsidRPr="00926A24">
        <w:rPr>
          <w:rFonts w:hint="eastAsia"/>
          <w:sz w:val="21"/>
          <w:szCs w:val="21"/>
        </w:rPr>
        <w:t>何莲子</w:t>
      </w:r>
      <w:r w:rsidRPr="00926A24">
        <w:rPr>
          <w:rFonts w:hint="eastAsia"/>
          <w:sz w:val="21"/>
          <w:szCs w:val="21"/>
        </w:rPr>
        <w:t>.</w:t>
      </w:r>
      <w:r w:rsidR="005461D5">
        <w:rPr>
          <w:rFonts w:hint="eastAsia"/>
          <w:sz w:val="21"/>
          <w:szCs w:val="21"/>
        </w:rPr>
        <w:t xml:space="preserve"> </w:t>
      </w:r>
      <w:r w:rsidRPr="00926A24">
        <w:rPr>
          <w:rFonts w:hint="eastAsia"/>
          <w:sz w:val="21"/>
          <w:szCs w:val="21"/>
        </w:rPr>
        <w:t>开放式创新社区用户知识分享行为的影响因素研究</w:t>
      </w:r>
      <w:r w:rsidRPr="00926A24">
        <w:rPr>
          <w:rFonts w:hint="eastAsia"/>
          <w:sz w:val="21"/>
          <w:szCs w:val="21"/>
        </w:rPr>
        <w:t>[D].</w:t>
      </w:r>
      <w:r w:rsidR="005461D5">
        <w:rPr>
          <w:rFonts w:hint="eastAsia"/>
          <w:sz w:val="21"/>
          <w:szCs w:val="21"/>
        </w:rPr>
        <w:t xml:space="preserve"> </w:t>
      </w:r>
      <w:r w:rsidRPr="00926A24">
        <w:rPr>
          <w:rFonts w:hint="eastAsia"/>
          <w:sz w:val="21"/>
          <w:szCs w:val="21"/>
        </w:rPr>
        <w:t>杭州电子科技大学</w:t>
      </w:r>
      <w:r w:rsidRPr="00926A24">
        <w:rPr>
          <w:rFonts w:hint="eastAsia"/>
          <w:sz w:val="21"/>
          <w:szCs w:val="21"/>
        </w:rPr>
        <w:t>,</w:t>
      </w:r>
      <w:r w:rsidR="005461D5">
        <w:rPr>
          <w:rFonts w:hint="eastAsia"/>
          <w:sz w:val="21"/>
          <w:szCs w:val="21"/>
        </w:rPr>
        <w:t xml:space="preserve"> </w:t>
      </w:r>
      <w:r w:rsidRPr="00926A24">
        <w:rPr>
          <w:rFonts w:hint="eastAsia"/>
          <w:sz w:val="21"/>
          <w:szCs w:val="21"/>
        </w:rPr>
        <w:t>2021.</w:t>
      </w:r>
      <w:bookmarkEnd w:id="372"/>
    </w:p>
    <w:p w14:paraId="647E9EED" w14:textId="06F6B5CF" w:rsidR="006E33F2" w:rsidRPr="00926A24" w:rsidRDefault="006E33F2" w:rsidP="00926A24">
      <w:pPr>
        <w:widowControl/>
        <w:numPr>
          <w:ilvl w:val="0"/>
          <w:numId w:val="16"/>
        </w:numPr>
        <w:ind w:firstLineChars="0"/>
        <w:contextualSpacing/>
        <w:rPr>
          <w:sz w:val="21"/>
          <w:szCs w:val="21"/>
        </w:rPr>
      </w:pPr>
      <w:bookmarkStart w:id="373" w:name="_Ref195576729"/>
      <w:r w:rsidRPr="00926A24">
        <w:rPr>
          <w:rFonts w:hint="eastAsia"/>
          <w:sz w:val="21"/>
          <w:szCs w:val="21"/>
        </w:rPr>
        <w:t>晏齐宏</w:t>
      </w:r>
      <w:r w:rsidRPr="00926A24">
        <w:rPr>
          <w:sz w:val="21"/>
          <w:szCs w:val="21"/>
        </w:rPr>
        <w:t>.</w:t>
      </w:r>
      <w:r w:rsidR="005461D5">
        <w:rPr>
          <w:rFonts w:hint="eastAsia"/>
          <w:sz w:val="21"/>
          <w:szCs w:val="21"/>
        </w:rPr>
        <w:t xml:space="preserve"> </w:t>
      </w:r>
      <w:r w:rsidRPr="00926A24">
        <w:rPr>
          <w:rFonts w:hint="eastAsia"/>
          <w:sz w:val="21"/>
          <w:szCs w:val="21"/>
        </w:rPr>
        <w:t>用户算法感知对反馈行为的影响机制研究——基于社会认知理论的分析</w:t>
      </w:r>
      <w:r w:rsidRPr="00926A24">
        <w:rPr>
          <w:sz w:val="21"/>
          <w:szCs w:val="21"/>
        </w:rPr>
        <w:t>[J].</w:t>
      </w:r>
      <w:r w:rsidR="005461D5">
        <w:rPr>
          <w:rFonts w:hint="eastAsia"/>
          <w:sz w:val="21"/>
          <w:szCs w:val="21"/>
        </w:rPr>
        <w:t xml:space="preserve"> </w:t>
      </w:r>
      <w:r w:rsidRPr="00926A24">
        <w:rPr>
          <w:rFonts w:hint="eastAsia"/>
          <w:sz w:val="21"/>
          <w:szCs w:val="21"/>
        </w:rPr>
        <w:t>新闻与写作</w:t>
      </w:r>
      <w:r w:rsidRPr="00926A24">
        <w:rPr>
          <w:sz w:val="21"/>
          <w:szCs w:val="21"/>
        </w:rPr>
        <w:t>,</w:t>
      </w:r>
      <w:r w:rsidR="005461D5">
        <w:rPr>
          <w:rFonts w:hint="eastAsia"/>
          <w:sz w:val="21"/>
          <w:szCs w:val="21"/>
        </w:rPr>
        <w:t xml:space="preserve"> </w:t>
      </w:r>
      <w:r w:rsidRPr="00926A24">
        <w:rPr>
          <w:sz w:val="21"/>
          <w:szCs w:val="21"/>
        </w:rPr>
        <w:t>2022,</w:t>
      </w:r>
      <w:r w:rsidR="005461D5">
        <w:rPr>
          <w:rFonts w:hint="eastAsia"/>
          <w:sz w:val="21"/>
          <w:szCs w:val="21"/>
        </w:rPr>
        <w:t xml:space="preserve"> </w:t>
      </w:r>
      <w:r w:rsidRPr="00926A24">
        <w:rPr>
          <w:sz w:val="21"/>
          <w:szCs w:val="21"/>
        </w:rPr>
        <w:t>(07):</w:t>
      </w:r>
      <w:r w:rsidR="005461D5">
        <w:rPr>
          <w:rFonts w:hint="eastAsia"/>
          <w:sz w:val="21"/>
          <w:szCs w:val="21"/>
        </w:rPr>
        <w:t xml:space="preserve"> </w:t>
      </w:r>
      <w:r w:rsidRPr="00926A24">
        <w:rPr>
          <w:sz w:val="21"/>
          <w:szCs w:val="21"/>
        </w:rPr>
        <w:t>76-87.</w:t>
      </w:r>
      <w:bookmarkEnd w:id="373"/>
    </w:p>
    <w:p w14:paraId="68A3D7F1" w14:textId="74677CAD" w:rsidR="006E33F2" w:rsidRPr="00926A24" w:rsidRDefault="006E33F2" w:rsidP="00926A24">
      <w:pPr>
        <w:widowControl/>
        <w:numPr>
          <w:ilvl w:val="0"/>
          <w:numId w:val="16"/>
        </w:numPr>
        <w:ind w:firstLineChars="0"/>
        <w:contextualSpacing/>
        <w:rPr>
          <w:sz w:val="21"/>
          <w:szCs w:val="21"/>
        </w:rPr>
      </w:pPr>
      <w:bookmarkStart w:id="374" w:name="_Ref195576757"/>
      <w:r w:rsidRPr="00926A24">
        <w:rPr>
          <w:sz w:val="21"/>
          <w:szCs w:val="21"/>
        </w:rPr>
        <w:t>Nakamura J, Csikszentmihalyi M.</w:t>
      </w:r>
      <w:r w:rsidR="005461D5">
        <w:rPr>
          <w:rFonts w:hint="eastAsia"/>
          <w:sz w:val="21"/>
          <w:szCs w:val="21"/>
        </w:rPr>
        <w:t xml:space="preserve"> </w:t>
      </w:r>
      <w:r w:rsidRPr="00926A24">
        <w:rPr>
          <w:sz w:val="21"/>
          <w:szCs w:val="21"/>
        </w:rPr>
        <w:t>The Concept of Flow[J].</w:t>
      </w:r>
      <w:r w:rsidR="005461D5">
        <w:rPr>
          <w:rFonts w:hint="eastAsia"/>
          <w:sz w:val="21"/>
          <w:szCs w:val="21"/>
        </w:rPr>
        <w:t xml:space="preserve"> </w:t>
      </w:r>
      <w:r w:rsidRPr="00926A24">
        <w:rPr>
          <w:sz w:val="21"/>
          <w:szCs w:val="21"/>
        </w:rPr>
        <w:t>Springer Netherlands, 2014.</w:t>
      </w:r>
      <w:bookmarkEnd w:id="374"/>
    </w:p>
    <w:p w14:paraId="70A028CA" w14:textId="66A30E89" w:rsidR="006E33F2" w:rsidRPr="00926A24" w:rsidRDefault="006E33F2" w:rsidP="00926A24">
      <w:pPr>
        <w:widowControl/>
        <w:numPr>
          <w:ilvl w:val="0"/>
          <w:numId w:val="16"/>
        </w:numPr>
        <w:ind w:firstLineChars="0"/>
        <w:contextualSpacing/>
        <w:rPr>
          <w:sz w:val="21"/>
          <w:szCs w:val="21"/>
        </w:rPr>
      </w:pPr>
      <w:proofErr w:type="spellStart"/>
      <w:r w:rsidRPr="00926A24">
        <w:rPr>
          <w:sz w:val="21"/>
          <w:szCs w:val="21"/>
        </w:rPr>
        <w:lastRenderedPageBreak/>
        <w:t>Duerden</w:t>
      </w:r>
      <w:proofErr w:type="spellEnd"/>
      <w:r w:rsidRPr="00926A24">
        <w:rPr>
          <w:sz w:val="21"/>
          <w:szCs w:val="21"/>
        </w:rPr>
        <w:t xml:space="preserve"> M D, Courtright S H, Widmer M A.</w:t>
      </w:r>
      <w:r w:rsidR="00854343" w:rsidRPr="00926A24">
        <w:rPr>
          <w:rFonts w:hint="eastAsia"/>
          <w:sz w:val="21"/>
          <w:szCs w:val="21"/>
        </w:rPr>
        <w:t xml:space="preserve"> </w:t>
      </w:r>
      <w:r w:rsidRPr="00926A24">
        <w:rPr>
          <w:sz w:val="21"/>
          <w:szCs w:val="21"/>
        </w:rPr>
        <w:t>Why people play at work: A theoretical examination of leisure-at-work</w:t>
      </w:r>
      <w:r w:rsidR="00854343" w:rsidRPr="00926A24">
        <w:rPr>
          <w:sz w:val="21"/>
          <w:szCs w:val="21"/>
        </w:rPr>
        <w:t>[J]</w:t>
      </w:r>
      <w:r w:rsidRPr="00926A24">
        <w:rPr>
          <w:sz w:val="21"/>
          <w:szCs w:val="21"/>
        </w:rPr>
        <w:t xml:space="preserve">. Leisure Sciences, </w:t>
      </w:r>
      <w:r w:rsidR="00854343" w:rsidRPr="00926A24">
        <w:rPr>
          <w:sz w:val="21"/>
          <w:szCs w:val="21"/>
        </w:rPr>
        <w:t>2018</w:t>
      </w:r>
      <w:r w:rsidR="00854343" w:rsidRPr="00926A24">
        <w:rPr>
          <w:rFonts w:hint="eastAsia"/>
          <w:sz w:val="21"/>
          <w:szCs w:val="21"/>
        </w:rPr>
        <w:t xml:space="preserve">, </w:t>
      </w:r>
      <w:r w:rsidRPr="00926A24">
        <w:rPr>
          <w:sz w:val="21"/>
          <w:szCs w:val="21"/>
        </w:rPr>
        <w:t>40(6)</w:t>
      </w:r>
      <w:r w:rsidR="00927F74">
        <w:rPr>
          <w:rFonts w:hint="eastAsia"/>
          <w:sz w:val="21"/>
          <w:szCs w:val="21"/>
        </w:rPr>
        <w:t>:</w:t>
      </w:r>
      <w:r w:rsidRPr="00926A24">
        <w:rPr>
          <w:sz w:val="21"/>
          <w:szCs w:val="21"/>
        </w:rPr>
        <w:t xml:space="preserve"> 634-648 </w:t>
      </w:r>
    </w:p>
    <w:p w14:paraId="4B49D155" w14:textId="0DA2AA23" w:rsidR="006E33F2" w:rsidRPr="00926A24" w:rsidRDefault="006E33F2" w:rsidP="00926A24">
      <w:pPr>
        <w:widowControl/>
        <w:numPr>
          <w:ilvl w:val="0"/>
          <w:numId w:val="16"/>
        </w:numPr>
        <w:ind w:firstLineChars="0"/>
        <w:contextualSpacing/>
        <w:rPr>
          <w:sz w:val="21"/>
          <w:szCs w:val="21"/>
        </w:rPr>
      </w:pPr>
      <w:bookmarkStart w:id="375" w:name="_Ref195576805"/>
      <w:r w:rsidRPr="00926A24">
        <w:rPr>
          <w:rFonts w:hint="eastAsia"/>
          <w:sz w:val="21"/>
          <w:szCs w:val="21"/>
        </w:rPr>
        <w:t>埃利奥特</w:t>
      </w:r>
      <w:r w:rsidRPr="00927F74">
        <w:rPr>
          <w:sz w:val="21"/>
          <w:szCs w:val="21"/>
        </w:rPr>
        <w:t>·</w:t>
      </w:r>
      <w:r w:rsidRPr="00926A24">
        <w:rPr>
          <w:rFonts w:hint="eastAsia"/>
          <w:sz w:val="21"/>
          <w:szCs w:val="21"/>
        </w:rPr>
        <w:t>阿伦森等</w:t>
      </w:r>
      <w:r w:rsidRPr="00926A24">
        <w:rPr>
          <w:sz w:val="21"/>
          <w:szCs w:val="21"/>
        </w:rPr>
        <w:t>.</w:t>
      </w:r>
      <w:r w:rsidR="00927F74">
        <w:rPr>
          <w:rFonts w:hint="eastAsia"/>
          <w:sz w:val="21"/>
          <w:szCs w:val="21"/>
        </w:rPr>
        <w:t xml:space="preserve"> </w:t>
      </w:r>
      <w:r w:rsidRPr="00926A24">
        <w:rPr>
          <w:rFonts w:hint="eastAsia"/>
          <w:sz w:val="21"/>
          <w:szCs w:val="21"/>
        </w:rPr>
        <w:t>社会心理学（第五版）</w:t>
      </w:r>
      <w:r w:rsidR="00854343" w:rsidRPr="00926A24">
        <w:rPr>
          <w:sz w:val="21"/>
          <w:szCs w:val="21"/>
        </w:rPr>
        <w:t>[</w:t>
      </w:r>
      <w:r w:rsidR="00854343" w:rsidRPr="00926A24">
        <w:rPr>
          <w:rFonts w:hint="eastAsia"/>
          <w:sz w:val="21"/>
          <w:szCs w:val="21"/>
        </w:rPr>
        <w:t>M</w:t>
      </w:r>
      <w:r w:rsidR="00854343" w:rsidRPr="00926A24">
        <w:rPr>
          <w:sz w:val="21"/>
          <w:szCs w:val="21"/>
        </w:rPr>
        <w:t>]</w:t>
      </w:r>
      <w:r w:rsidR="00854343" w:rsidRPr="00926A24">
        <w:rPr>
          <w:rFonts w:hint="eastAsia"/>
          <w:sz w:val="21"/>
          <w:szCs w:val="21"/>
        </w:rPr>
        <w:t xml:space="preserve">. </w:t>
      </w:r>
      <w:r w:rsidRPr="00926A24">
        <w:rPr>
          <w:rFonts w:hint="eastAsia"/>
          <w:sz w:val="21"/>
          <w:szCs w:val="21"/>
        </w:rPr>
        <w:t>北京</w:t>
      </w:r>
      <w:r w:rsidR="00927F74">
        <w:rPr>
          <w:rFonts w:hint="eastAsia"/>
          <w:sz w:val="21"/>
          <w:szCs w:val="21"/>
        </w:rPr>
        <w:t xml:space="preserve">: </w:t>
      </w:r>
      <w:r w:rsidRPr="00926A24">
        <w:rPr>
          <w:rFonts w:hint="eastAsia"/>
          <w:sz w:val="21"/>
          <w:szCs w:val="21"/>
        </w:rPr>
        <w:t>中国轻工业出版社</w:t>
      </w:r>
      <w:r w:rsidR="00927F74">
        <w:rPr>
          <w:rFonts w:hint="eastAsia"/>
          <w:sz w:val="21"/>
          <w:szCs w:val="21"/>
        </w:rPr>
        <w:t xml:space="preserve">, </w:t>
      </w:r>
      <w:r w:rsidRPr="00926A24">
        <w:rPr>
          <w:sz w:val="21"/>
          <w:szCs w:val="21"/>
        </w:rPr>
        <w:t>2006</w:t>
      </w:r>
      <w:bookmarkEnd w:id="375"/>
      <w:r w:rsidR="00854343" w:rsidRPr="00926A24">
        <w:rPr>
          <w:rFonts w:hint="eastAsia"/>
          <w:sz w:val="21"/>
          <w:szCs w:val="21"/>
        </w:rPr>
        <w:t>.</w:t>
      </w:r>
    </w:p>
    <w:p w14:paraId="69F07EC5" w14:textId="5A500C1A" w:rsidR="006E33F2" w:rsidRPr="00926A24" w:rsidRDefault="006E33F2" w:rsidP="00926A24">
      <w:pPr>
        <w:widowControl/>
        <w:numPr>
          <w:ilvl w:val="0"/>
          <w:numId w:val="16"/>
        </w:numPr>
        <w:ind w:firstLineChars="0"/>
        <w:contextualSpacing/>
        <w:rPr>
          <w:sz w:val="21"/>
          <w:szCs w:val="21"/>
        </w:rPr>
      </w:pPr>
      <w:bookmarkStart w:id="376" w:name="_Ref195576817"/>
      <w:proofErr w:type="spellStart"/>
      <w:r w:rsidRPr="00926A24">
        <w:rPr>
          <w:sz w:val="21"/>
          <w:szCs w:val="21"/>
        </w:rPr>
        <w:t>Salanova</w:t>
      </w:r>
      <w:proofErr w:type="spellEnd"/>
      <w:r w:rsidRPr="00926A24">
        <w:rPr>
          <w:sz w:val="21"/>
          <w:szCs w:val="21"/>
        </w:rPr>
        <w:t xml:space="preserve"> M, Bakker A B, </w:t>
      </w:r>
      <w:proofErr w:type="spellStart"/>
      <w:r w:rsidRPr="00926A24">
        <w:rPr>
          <w:sz w:val="21"/>
          <w:szCs w:val="21"/>
        </w:rPr>
        <w:t>Llorens</w:t>
      </w:r>
      <w:proofErr w:type="spellEnd"/>
      <w:r w:rsidRPr="00926A24">
        <w:rPr>
          <w:sz w:val="21"/>
          <w:szCs w:val="21"/>
        </w:rPr>
        <w:t xml:space="preserve"> S.</w:t>
      </w:r>
      <w:r w:rsidR="00927F74">
        <w:rPr>
          <w:rFonts w:hint="eastAsia"/>
          <w:sz w:val="21"/>
          <w:szCs w:val="21"/>
        </w:rPr>
        <w:t xml:space="preserve"> </w:t>
      </w:r>
      <w:r w:rsidRPr="00926A24">
        <w:rPr>
          <w:sz w:val="21"/>
          <w:szCs w:val="21"/>
        </w:rPr>
        <w:t>Flow at Work: Evidence for an Upward Spiral of Personal and Organizational Resources*[J].</w:t>
      </w:r>
      <w:r w:rsidR="00927F74">
        <w:rPr>
          <w:rFonts w:hint="eastAsia"/>
          <w:sz w:val="21"/>
          <w:szCs w:val="21"/>
        </w:rPr>
        <w:t xml:space="preserve"> </w:t>
      </w:r>
      <w:r w:rsidRPr="00926A24">
        <w:rPr>
          <w:sz w:val="21"/>
          <w:szCs w:val="21"/>
        </w:rPr>
        <w:t>Journal of Happiness Studies, 2006, 7(1):</w:t>
      </w:r>
      <w:r w:rsidR="00DA186E">
        <w:rPr>
          <w:rFonts w:hint="eastAsia"/>
          <w:sz w:val="21"/>
          <w:szCs w:val="21"/>
        </w:rPr>
        <w:t xml:space="preserve"> </w:t>
      </w:r>
      <w:r w:rsidRPr="00926A24">
        <w:rPr>
          <w:sz w:val="21"/>
          <w:szCs w:val="21"/>
        </w:rPr>
        <w:t>1-22.</w:t>
      </w:r>
      <w:bookmarkEnd w:id="376"/>
    </w:p>
    <w:p w14:paraId="4A3C440D" w14:textId="220C07F8" w:rsidR="006E33F2" w:rsidRPr="00926A24" w:rsidRDefault="006E33F2" w:rsidP="00926A24">
      <w:pPr>
        <w:widowControl/>
        <w:numPr>
          <w:ilvl w:val="0"/>
          <w:numId w:val="16"/>
        </w:numPr>
        <w:ind w:firstLineChars="0"/>
        <w:contextualSpacing/>
        <w:rPr>
          <w:sz w:val="21"/>
          <w:szCs w:val="21"/>
        </w:rPr>
      </w:pPr>
      <w:bookmarkStart w:id="377" w:name="_Ref195576863"/>
      <w:proofErr w:type="spellStart"/>
      <w:r w:rsidRPr="00926A24">
        <w:rPr>
          <w:sz w:val="21"/>
          <w:szCs w:val="21"/>
        </w:rPr>
        <w:t>Veiga</w:t>
      </w:r>
      <w:proofErr w:type="spellEnd"/>
      <w:r w:rsidRPr="00926A24">
        <w:rPr>
          <w:sz w:val="21"/>
          <w:szCs w:val="21"/>
        </w:rPr>
        <w:t xml:space="preserve"> S P D M, Turban D B. Are affect and perceived stress detrimental or beneficial to job seekers? The role of learning goal orientation in job </w:t>
      </w:r>
      <w:proofErr w:type="gramStart"/>
      <w:r w:rsidRPr="00926A24">
        <w:rPr>
          <w:sz w:val="21"/>
          <w:szCs w:val="21"/>
        </w:rPr>
        <w:t>search</w:t>
      </w:r>
      <w:proofErr w:type="gramEnd"/>
      <w:r w:rsidRPr="00926A24">
        <w:rPr>
          <w:sz w:val="21"/>
          <w:szCs w:val="21"/>
        </w:rPr>
        <w:t xml:space="preserve"> self-regulation</w:t>
      </w:r>
      <w:r w:rsidR="00854343" w:rsidRPr="00926A24">
        <w:rPr>
          <w:sz w:val="21"/>
          <w:szCs w:val="21"/>
        </w:rPr>
        <w:t>[J]</w:t>
      </w:r>
      <w:r w:rsidRPr="00926A24">
        <w:rPr>
          <w:sz w:val="21"/>
          <w:szCs w:val="21"/>
        </w:rPr>
        <w:t>. Organizational Behavior and Human Decision Processes,</w:t>
      </w:r>
      <w:r w:rsidR="00854343" w:rsidRPr="00926A24">
        <w:rPr>
          <w:sz w:val="21"/>
          <w:szCs w:val="21"/>
        </w:rPr>
        <w:t xml:space="preserve"> 2014</w:t>
      </w:r>
      <w:r w:rsidR="00854343" w:rsidRPr="00926A24">
        <w:rPr>
          <w:rFonts w:hint="eastAsia"/>
          <w:sz w:val="21"/>
          <w:szCs w:val="21"/>
        </w:rPr>
        <w:t>,</w:t>
      </w:r>
      <w:r w:rsidRPr="00926A24">
        <w:rPr>
          <w:sz w:val="21"/>
          <w:szCs w:val="21"/>
        </w:rPr>
        <w:t xml:space="preserve"> 125(2)</w:t>
      </w:r>
      <w:r w:rsidR="00927F74">
        <w:rPr>
          <w:rFonts w:hint="eastAsia"/>
          <w:sz w:val="21"/>
          <w:szCs w:val="21"/>
        </w:rPr>
        <w:t>:</w:t>
      </w:r>
      <w:r w:rsidRPr="00926A24">
        <w:rPr>
          <w:sz w:val="21"/>
          <w:szCs w:val="21"/>
        </w:rPr>
        <w:t xml:space="preserve"> 193</w:t>
      </w:r>
      <w:r w:rsidR="00DE5F9A" w:rsidRPr="00926A24">
        <w:rPr>
          <w:rFonts w:hint="eastAsia"/>
          <w:sz w:val="21"/>
          <w:szCs w:val="21"/>
        </w:rPr>
        <w:t>-</w:t>
      </w:r>
      <w:r w:rsidRPr="00926A24">
        <w:rPr>
          <w:sz w:val="21"/>
          <w:szCs w:val="21"/>
        </w:rPr>
        <w:t>203.</w:t>
      </w:r>
      <w:bookmarkEnd w:id="377"/>
      <w:r w:rsidRPr="00926A24">
        <w:rPr>
          <w:sz w:val="21"/>
          <w:szCs w:val="21"/>
        </w:rPr>
        <w:t xml:space="preserve"> </w:t>
      </w:r>
    </w:p>
    <w:p w14:paraId="050B8390" w14:textId="2722B7A2" w:rsidR="006E33F2" w:rsidRPr="00926A24" w:rsidRDefault="004F38FA" w:rsidP="00926A24">
      <w:pPr>
        <w:widowControl/>
        <w:numPr>
          <w:ilvl w:val="0"/>
          <w:numId w:val="16"/>
        </w:numPr>
        <w:ind w:firstLineChars="0"/>
        <w:contextualSpacing/>
        <w:rPr>
          <w:sz w:val="21"/>
          <w:szCs w:val="21"/>
        </w:rPr>
      </w:pPr>
      <w:bookmarkStart w:id="378" w:name="_Ref195576876"/>
      <w:proofErr w:type="spellStart"/>
      <w:r w:rsidRPr="004F38FA">
        <w:rPr>
          <w:sz w:val="21"/>
          <w:szCs w:val="21"/>
        </w:rPr>
        <w:t>Sonnentag</w:t>
      </w:r>
      <w:proofErr w:type="spellEnd"/>
      <w:r w:rsidRPr="004F38FA">
        <w:rPr>
          <w:sz w:val="21"/>
          <w:szCs w:val="21"/>
        </w:rPr>
        <w:t xml:space="preserve"> S, </w:t>
      </w:r>
      <w:proofErr w:type="spellStart"/>
      <w:r w:rsidRPr="004F38FA">
        <w:rPr>
          <w:sz w:val="21"/>
          <w:szCs w:val="21"/>
        </w:rPr>
        <w:t>Binnewies</w:t>
      </w:r>
      <w:proofErr w:type="spellEnd"/>
      <w:r w:rsidRPr="004F38FA">
        <w:rPr>
          <w:sz w:val="21"/>
          <w:szCs w:val="21"/>
        </w:rPr>
        <w:t xml:space="preserve"> C, </w:t>
      </w:r>
      <w:proofErr w:type="spellStart"/>
      <w:r w:rsidRPr="004F38FA">
        <w:rPr>
          <w:sz w:val="21"/>
          <w:szCs w:val="21"/>
        </w:rPr>
        <w:t>Ohly</w:t>
      </w:r>
      <w:proofErr w:type="spellEnd"/>
      <w:r w:rsidRPr="004F38FA">
        <w:rPr>
          <w:sz w:val="21"/>
          <w:szCs w:val="21"/>
        </w:rPr>
        <w:t xml:space="preserve"> S. Event-sampling methods in occupational health psychology[M]// Research methods in occupational health psychology. New York: Routledge, 2012</w:t>
      </w:r>
      <w:r w:rsidR="006E33F2" w:rsidRPr="00926A24">
        <w:rPr>
          <w:sz w:val="21"/>
          <w:szCs w:val="21"/>
        </w:rPr>
        <w:t>.</w:t>
      </w:r>
      <w:bookmarkEnd w:id="378"/>
    </w:p>
    <w:p w14:paraId="25C2E0D0" w14:textId="08EC6196" w:rsidR="006E33F2" w:rsidRPr="00926A24" w:rsidRDefault="006E33F2" w:rsidP="00926A24">
      <w:pPr>
        <w:widowControl/>
        <w:numPr>
          <w:ilvl w:val="0"/>
          <w:numId w:val="16"/>
        </w:numPr>
        <w:ind w:firstLineChars="0"/>
        <w:contextualSpacing/>
        <w:rPr>
          <w:sz w:val="21"/>
          <w:szCs w:val="21"/>
        </w:rPr>
      </w:pPr>
      <w:bookmarkStart w:id="379" w:name="_Ref195576889"/>
      <w:proofErr w:type="spellStart"/>
      <w:r w:rsidRPr="00926A24">
        <w:rPr>
          <w:sz w:val="21"/>
          <w:szCs w:val="21"/>
        </w:rPr>
        <w:t>Colzato</w:t>
      </w:r>
      <w:proofErr w:type="spellEnd"/>
      <w:r w:rsidRPr="00926A24">
        <w:rPr>
          <w:sz w:val="21"/>
          <w:szCs w:val="21"/>
        </w:rPr>
        <w:t xml:space="preserve"> L S, van den </w:t>
      </w:r>
      <w:proofErr w:type="spellStart"/>
      <w:r w:rsidRPr="00926A24">
        <w:rPr>
          <w:sz w:val="21"/>
          <w:szCs w:val="21"/>
        </w:rPr>
        <w:t>Wildenberg</w:t>
      </w:r>
      <w:proofErr w:type="spellEnd"/>
      <w:r w:rsidRPr="00926A24">
        <w:rPr>
          <w:sz w:val="21"/>
          <w:szCs w:val="21"/>
        </w:rPr>
        <w:t xml:space="preserve"> W P M, </w:t>
      </w:r>
      <w:proofErr w:type="spellStart"/>
      <w:r w:rsidRPr="00926A24">
        <w:rPr>
          <w:sz w:val="21"/>
          <w:szCs w:val="21"/>
        </w:rPr>
        <w:t>Zmigrod</w:t>
      </w:r>
      <w:proofErr w:type="spellEnd"/>
      <w:r w:rsidRPr="00926A24">
        <w:rPr>
          <w:sz w:val="21"/>
          <w:szCs w:val="21"/>
        </w:rPr>
        <w:t xml:space="preserve"> S,</w:t>
      </w:r>
      <w:r w:rsidR="00927F74">
        <w:rPr>
          <w:rFonts w:hint="eastAsia"/>
          <w:sz w:val="21"/>
          <w:szCs w:val="21"/>
        </w:rPr>
        <w:t xml:space="preserve"> et al.</w:t>
      </w:r>
      <w:r w:rsidRPr="00926A24">
        <w:rPr>
          <w:sz w:val="21"/>
          <w:szCs w:val="21"/>
        </w:rPr>
        <w:t xml:space="preserve"> Action video gaming and cognitive control: Playing first person shooter games is associated with improvement in working memory but not action inhibition</w:t>
      </w:r>
      <w:r w:rsidR="00854343" w:rsidRPr="00926A24">
        <w:rPr>
          <w:sz w:val="21"/>
          <w:szCs w:val="21"/>
        </w:rPr>
        <w:t>[J]</w:t>
      </w:r>
      <w:r w:rsidRPr="00926A24">
        <w:rPr>
          <w:sz w:val="21"/>
          <w:szCs w:val="21"/>
        </w:rPr>
        <w:t xml:space="preserve">. Psychological Research, </w:t>
      </w:r>
      <w:r w:rsidR="00854343" w:rsidRPr="00926A24">
        <w:rPr>
          <w:sz w:val="21"/>
          <w:szCs w:val="21"/>
        </w:rPr>
        <w:t>2013</w:t>
      </w:r>
      <w:r w:rsidR="00854343" w:rsidRPr="00926A24">
        <w:rPr>
          <w:rFonts w:hint="eastAsia"/>
          <w:sz w:val="21"/>
          <w:szCs w:val="21"/>
        </w:rPr>
        <w:t xml:space="preserve">, </w:t>
      </w:r>
      <w:r w:rsidRPr="00926A24">
        <w:rPr>
          <w:sz w:val="21"/>
          <w:szCs w:val="21"/>
        </w:rPr>
        <w:t>77(2)</w:t>
      </w:r>
      <w:r w:rsidR="00927F74">
        <w:rPr>
          <w:rFonts w:hint="eastAsia"/>
          <w:sz w:val="21"/>
          <w:szCs w:val="21"/>
        </w:rPr>
        <w:t>:</w:t>
      </w:r>
      <w:r w:rsidRPr="00926A24">
        <w:rPr>
          <w:sz w:val="21"/>
          <w:szCs w:val="21"/>
        </w:rPr>
        <w:t xml:space="preserve"> 234</w:t>
      </w:r>
      <w:r w:rsidR="00DE5F9A" w:rsidRPr="00926A24">
        <w:rPr>
          <w:rFonts w:hint="eastAsia"/>
          <w:sz w:val="21"/>
          <w:szCs w:val="21"/>
        </w:rPr>
        <w:t>-</w:t>
      </w:r>
      <w:r w:rsidRPr="00926A24">
        <w:rPr>
          <w:sz w:val="21"/>
          <w:szCs w:val="21"/>
        </w:rPr>
        <w:t>239.</w:t>
      </w:r>
      <w:bookmarkEnd w:id="379"/>
    </w:p>
    <w:p w14:paraId="40375990" w14:textId="224F6397" w:rsidR="006E33F2" w:rsidRPr="00926A24" w:rsidRDefault="006E33F2" w:rsidP="00926A24">
      <w:pPr>
        <w:widowControl/>
        <w:numPr>
          <w:ilvl w:val="0"/>
          <w:numId w:val="16"/>
        </w:numPr>
        <w:ind w:firstLineChars="0"/>
        <w:contextualSpacing/>
        <w:rPr>
          <w:sz w:val="21"/>
          <w:szCs w:val="21"/>
        </w:rPr>
      </w:pPr>
      <w:bookmarkStart w:id="380" w:name="_Ref195576792"/>
      <w:r w:rsidRPr="00926A24">
        <w:rPr>
          <w:sz w:val="21"/>
          <w:szCs w:val="21"/>
        </w:rPr>
        <w:t xml:space="preserve">Waris O, </w:t>
      </w:r>
      <w:proofErr w:type="spellStart"/>
      <w:r w:rsidRPr="00926A24">
        <w:rPr>
          <w:sz w:val="21"/>
          <w:szCs w:val="21"/>
        </w:rPr>
        <w:t>Jaeggi</w:t>
      </w:r>
      <w:proofErr w:type="spellEnd"/>
      <w:r w:rsidRPr="00926A24">
        <w:rPr>
          <w:sz w:val="21"/>
          <w:szCs w:val="21"/>
        </w:rPr>
        <w:t xml:space="preserve"> S M, Seitz A R,</w:t>
      </w:r>
      <w:r w:rsidR="00927F74">
        <w:rPr>
          <w:rFonts w:hint="eastAsia"/>
          <w:sz w:val="21"/>
          <w:szCs w:val="21"/>
        </w:rPr>
        <w:t xml:space="preserve"> et al. </w:t>
      </w:r>
      <w:r w:rsidRPr="00926A24">
        <w:rPr>
          <w:sz w:val="21"/>
          <w:szCs w:val="21"/>
        </w:rPr>
        <w:t>Video gaming and working memory: A large-scale cross-sectional correlative study</w:t>
      </w:r>
      <w:r w:rsidR="00854343" w:rsidRPr="00926A24">
        <w:rPr>
          <w:sz w:val="21"/>
          <w:szCs w:val="21"/>
        </w:rPr>
        <w:t>[J]</w:t>
      </w:r>
      <w:r w:rsidRPr="00926A24">
        <w:rPr>
          <w:sz w:val="21"/>
          <w:szCs w:val="21"/>
        </w:rPr>
        <w:t xml:space="preserve">. Computers in Human Behavior, </w:t>
      </w:r>
      <w:r w:rsidR="00854343" w:rsidRPr="00926A24">
        <w:rPr>
          <w:sz w:val="21"/>
          <w:szCs w:val="21"/>
        </w:rPr>
        <w:t>2019</w:t>
      </w:r>
      <w:r w:rsidR="00854343" w:rsidRPr="00926A24">
        <w:rPr>
          <w:rFonts w:hint="eastAsia"/>
          <w:sz w:val="21"/>
          <w:szCs w:val="21"/>
        </w:rPr>
        <w:t>,</w:t>
      </w:r>
      <w:r w:rsidR="00854343" w:rsidRPr="00926A24">
        <w:rPr>
          <w:sz w:val="21"/>
          <w:szCs w:val="21"/>
        </w:rPr>
        <w:t xml:space="preserve"> </w:t>
      </w:r>
      <w:r w:rsidRPr="00926A24">
        <w:rPr>
          <w:sz w:val="21"/>
          <w:szCs w:val="21"/>
        </w:rPr>
        <w:t>97</w:t>
      </w:r>
      <w:r w:rsidR="00927F74">
        <w:rPr>
          <w:rFonts w:hint="eastAsia"/>
          <w:sz w:val="21"/>
          <w:szCs w:val="21"/>
        </w:rPr>
        <w:t>:</w:t>
      </w:r>
      <w:r w:rsidRPr="00926A24">
        <w:rPr>
          <w:sz w:val="21"/>
          <w:szCs w:val="21"/>
        </w:rPr>
        <w:t xml:space="preserve"> 94</w:t>
      </w:r>
      <w:r w:rsidR="00DE5F9A" w:rsidRPr="00926A24">
        <w:rPr>
          <w:rFonts w:hint="eastAsia"/>
          <w:sz w:val="21"/>
          <w:szCs w:val="21"/>
        </w:rPr>
        <w:t>-</w:t>
      </w:r>
      <w:r w:rsidRPr="00926A24">
        <w:rPr>
          <w:sz w:val="21"/>
          <w:szCs w:val="21"/>
        </w:rPr>
        <w:t>103</w:t>
      </w:r>
      <w:bookmarkEnd w:id="380"/>
      <w:r w:rsidR="00927F74">
        <w:rPr>
          <w:rFonts w:hint="eastAsia"/>
          <w:sz w:val="21"/>
          <w:szCs w:val="21"/>
        </w:rPr>
        <w:t>.</w:t>
      </w:r>
    </w:p>
    <w:p w14:paraId="2673C686" w14:textId="0E475575" w:rsidR="006E33F2" w:rsidRPr="00926A24" w:rsidRDefault="006E33F2" w:rsidP="00926A24">
      <w:pPr>
        <w:widowControl/>
        <w:numPr>
          <w:ilvl w:val="0"/>
          <w:numId w:val="16"/>
        </w:numPr>
        <w:ind w:firstLineChars="0"/>
        <w:contextualSpacing/>
        <w:rPr>
          <w:sz w:val="21"/>
          <w:szCs w:val="21"/>
        </w:rPr>
      </w:pPr>
      <w:bookmarkStart w:id="381" w:name="_Ref195576907"/>
      <w:proofErr w:type="spellStart"/>
      <w:r w:rsidRPr="00926A24">
        <w:rPr>
          <w:sz w:val="21"/>
          <w:szCs w:val="21"/>
        </w:rPr>
        <w:t>Vahle-Hinz</w:t>
      </w:r>
      <w:proofErr w:type="spellEnd"/>
      <w:r w:rsidRPr="00926A24">
        <w:rPr>
          <w:sz w:val="21"/>
          <w:szCs w:val="21"/>
        </w:rPr>
        <w:t xml:space="preserve"> T, </w:t>
      </w:r>
      <w:proofErr w:type="spellStart"/>
      <w:r w:rsidRPr="00926A24">
        <w:rPr>
          <w:sz w:val="21"/>
          <w:szCs w:val="21"/>
        </w:rPr>
        <w:t>Mauno</w:t>
      </w:r>
      <w:proofErr w:type="spellEnd"/>
      <w:r w:rsidRPr="00926A24">
        <w:rPr>
          <w:sz w:val="21"/>
          <w:szCs w:val="21"/>
        </w:rPr>
        <w:t xml:space="preserve"> S, De Bloom J,</w:t>
      </w:r>
      <w:r w:rsidR="00927F74">
        <w:rPr>
          <w:rFonts w:hint="eastAsia"/>
          <w:sz w:val="21"/>
          <w:szCs w:val="21"/>
        </w:rPr>
        <w:t xml:space="preserve"> et al.</w:t>
      </w:r>
      <w:r w:rsidRPr="00926A24">
        <w:rPr>
          <w:sz w:val="21"/>
          <w:szCs w:val="21"/>
        </w:rPr>
        <w:t xml:space="preserve"> Rumination for innovation? </w:t>
      </w:r>
      <w:proofErr w:type="spellStart"/>
      <w:r w:rsidRPr="00926A24">
        <w:rPr>
          <w:sz w:val="21"/>
          <w:szCs w:val="21"/>
        </w:rPr>
        <w:t>Analysing</w:t>
      </w:r>
      <w:proofErr w:type="spellEnd"/>
      <w:r w:rsidRPr="00926A24">
        <w:rPr>
          <w:sz w:val="21"/>
          <w:szCs w:val="21"/>
        </w:rPr>
        <w:t xml:space="preserve"> the </w:t>
      </w:r>
      <w:proofErr w:type="spellStart"/>
      <w:r w:rsidRPr="00926A24">
        <w:rPr>
          <w:sz w:val="21"/>
          <w:szCs w:val="21"/>
        </w:rPr>
        <w:t>lon</w:t>
      </w:r>
      <w:proofErr w:type="spellEnd"/>
      <w:r w:rsidRPr="00926A24">
        <w:rPr>
          <w:sz w:val="21"/>
          <w:szCs w:val="21"/>
        </w:rPr>
        <w:t xml:space="preserve"> </w:t>
      </w:r>
      <w:proofErr w:type="spellStart"/>
      <w:r w:rsidRPr="00926A24">
        <w:rPr>
          <w:sz w:val="21"/>
          <w:szCs w:val="21"/>
        </w:rPr>
        <w:t>gitudinal</w:t>
      </w:r>
      <w:proofErr w:type="spellEnd"/>
      <w:r w:rsidRPr="00926A24">
        <w:rPr>
          <w:sz w:val="21"/>
          <w:szCs w:val="21"/>
        </w:rPr>
        <w:t xml:space="preserve"> effects of work-related rumination on creativity at work and off-job recovery</w:t>
      </w:r>
      <w:r w:rsidR="00854343" w:rsidRPr="00926A24">
        <w:rPr>
          <w:sz w:val="21"/>
          <w:szCs w:val="21"/>
        </w:rPr>
        <w:t>[J]</w:t>
      </w:r>
      <w:r w:rsidRPr="00926A24">
        <w:rPr>
          <w:sz w:val="21"/>
          <w:szCs w:val="21"/>
        </w:rPr>
        <w:t>. Work and Stress,</w:t>
      </w:r>
      <w:r w:rsidR="00854343" w:rsidRPr="00926A24">
        <w:rPr>
          <w:sz w:val="21"/>
          <w:szCs w:val="21"/>
        </w:rPr>
        <w:t xml:space="preserve"> 2017</w:t>
      </w:r>
      <w:r w:rsidR="00854343" w:rsidRPr="00926A24">
        <w:rPr>
          <w:rFonts w:hint="eastAsia"/>
          <w:sz w:val="21"/>
          <w:szCs w:val="21"/>
        </w:rPr>
        <w:t xml:space="preserve">, </w:t>
      </w:r>
      <w:r w:rsidRPr="00926A24">
        <w:rPr>
          <w:sz w:val="21"/>
          <w:szCs w:val="21"/>
        </w:rPr>
        <w:t>31(4)</w:t>
      </w:r>
      <w:r w:rsidR="00927F74">
        <w:rPr>
          <w:rFonts w:hint="eastAsia"/>
          <w:sz w:val="21"/>
          <w:szCs w:val="21"/>
        </w:rPr>
        <w:t>:</w:t>
      </w:r>
      <w:r w:rsidRPr="00926A24">
        <w:rPr>
          <w:sz w:val="21"/>
          <w:szCs w:val="21"/>
        </w:rPr>
        <w:t xml:space="preserve"> 315</w:t>
      </w:r>
      <w:r w:rsidR="00DE5F9A" w:rsidRPr="00926A24">
        <w:rPr>
          <w:rFonts w:hint="eastAsia"/>
          <w:sz w:val="21"/>
          <w:szCs w:val="21"/>
        </w:rPr>
        <w:t>-</w:t>
      </w:r>
      <w:r w:rsidRPr="00926A24">
        <w:rPr>
          <w:sz w:val="21"/>
          <w:szCs w:val="21"/>
        </w:rPr>
        <w:t>337.</w:t>
      </w:r>
      <w:bookmarkEnd w:id="381"/>
    </w:p>
    <w:p w14:paraId="4293DB05" w14:textId="4E6F3137" w:rsidR="006E33F2" w:rsidRPr="00926A24" w:rsidRDefault="006E33F2" w:rsidP="00926A24">
      <w:pPr>
        <w:widowControl/>
        <w:numPr>
          <w:ilvl w:val="0"/>
          <w:numId w:val="16"/>
        </w:numPr>
        <w:ind w:firstLineChars="0"/>
        <w:contextualSpacing/>
        <w:rPr>
          <w:sz w:val="21"/>
          <w:szCs w:val="21"/>
        </w:rPr>
      </w:pPr>
      <w:bookmarkStart w:id="382" w:name="_Ref195576910"/>
      <w:r w:rsidRPr="00926A24">
        <w:rPr>
          <w:sz w:val="21"/>
          <w:szCs w:val="21"/>
        </w:rPr>
        <w:t xml:space="preserve">Weinberger E, </w:t>
      </w:r>
      <w:proofErr w:type="spellStart"/>
      <w:r w:rsidRPr="00926A24">
        <w:rPr>
          <w:sz w:val="21"/>
          <w:szCs w:val="21"/>
        </w:rPr>
        <w:t>Wach</w:t>
      </w:r>
      <w:proofErr w:type="spellEnd"/>
      <w:r w:rsidRPr="00926A24">
        <w:rPr>
          <w:sz w:val="21"/>
          <w:szCs w:val="21"/>
        </w:rPr>
        <w:t xml:space="preserve"> D, Stephan U,</w:t>
      </w:r>
      <w:r w:rsidR="00927F74">
        <w:rPr>
          <w:rFonts w:hint="eastAsia"/>
          <w:sz w:val="21"/>
          <w:szCs w:val="21"/>
        </w:rPr>
        <w:t xml:space="preserve"> et al</w:t>
      </w:r>
      <w:r w:rsidRPr="00926A24">
        <w:rPr>
          <w:sz w:val="21"/>
          <w:szCs w:val="21"/>
        </w:rPr>
        <w:t>. Having a creative day: Understanding entrepreneurs' daily idea generation through a recovery lens</w:t>
      </w:r>
      <w:r w:rsidR="008A4A2C" w:rsidRPr="00926A24">
        <w:rPr>
          <w:sz w:val="21"/>
          <w:szCs w:val="21"/>
        </w:rPr>
        <w:t>[J]</w:t>
      </w:r>
      <w:r w:rsidRPr="00926A24">
        <w:rPr>
          <w:sz w:val="21"/>
          <w:szCs w:val="21"/>
        </w:rPr>
        <w:t>. Journal of Business Venturing,</w:t>
      </w:r>
      <w:r w:rsidR="00854343" w:rsidRPr="00926A24">
        <w:rPr>
          <w:sz w:val="21"/>
          <w:szCs w:val="21"/>
        </w:rPr>
        <w:t xml:space="preserve"> 2018</w:t>
      </w:r>
      <w:r w:rsidR="00854343" w:rsidRPr="00926A24">
        <w:rPr>
          <w:rFonts w:hint="eastAsia"/>
          <w:sz w:val="21"/>
          <w:szCs w:val="21"/>
        </w:rPr>
        <w:t>,</w:t>
      </w:r>
      <w:r w:rsidRPr="00926A24">
        <w:rPr>
          <w:sz w:val="21"/>
          <w:szCs w:val="21"/>
        </w:rPr>
        <w:t xml:space="preserve"> 33(1)</w:t>
      </w:r>
      <w:r w:rsidR="00927F74">
        <w:rPr>
          <w:rFonts w:hint="eastAsia"/>
          <w:sz w:val="21"/>
          <w:szCs w:val="21"/>
        </w:rPr>
        <w:t>:</w:t>
      </w:r>
      <w:r w:rsidRPr="00926A24">
        <w:rPr>
          <w:sz w:val="21"/>
          <w:szCs w:val="21"/>
        </w:rPr>
        <w:t xml:space="preserve"> 1</w:t>
      </w:r>
      <w:r w:rsidR="00DE5F9A" w:rsidRPr="00926A24">
        <w:rPr>
          <w:rFonts w:hint="eastAsia"/>
          <w:sz w:val="21"/>
          <w:szCs w:val="21"/>
        </w:rPr>
        <w:t>-</w:t>
      </w:r>
      <w:r w:rsidRPr="00926A24">
        <w:rPr>
          <w:sz w:val="21"/>
          <w:szCs w:val="21"/>
        </w:rPr>
        <w:t>19.</w:t>
      </w:r>
      <w:bookmarkEnd w:id="382"/>
    </w:p>
    <w:p w14:paraId="3D462E93" w14:textId="1ABFEC8A" w:rsidR="006E33F2" w:rsidRPr="00926A24" w:rsidRDefault="008A4A2C" w:rsidP="00926A24">
      <w:pPr>
        <w:widowControl/>
        <w:numPr>
          <w:ilvl w:val="0"/>
          <w:numId w:val="16"/>
        </w:numPr>
        <w:ind w:firstLineChars="0"/>
        <w:contextualSpacing/>
        <w:rPr>
          <w:sz w:val="21"/>
          <w:szCs w:val="21"/>
        </w:rPr>
      </w:pPr>
      <w:bookmarkStart w:id="383" w:name="_Ref195576925"/>
      <w:r w:rsidRPr="00926A24">
        <w:rPr>
          <w:sz w:val="21"/>
          <w:szCs w:val="21"/>
        </w:rPr>
        <w:t>Gao L, Bai X.</w:t>
      </w:r>
      <w:r w:rsidRPr="00926A24">
        <w:rPr>
          <w:rFonts w:hint="eastAsia"/>
          <w:sz w:val="21"/>
          <w:szCs w:val="21"/>
        </w:rPr>
        <w:t xml:space="preserve"> </w:t>
      </w:r>
      <w:r w:rsidRPr="00926A24">
        <w:rPr>
          <w:sz w:val="21"/>
          <w:szCs w:val="21"/>
        </w:rPr>
        <w:t>An empirical study on continuance intention of mobile social networking services[J].</w:t>
      </w:r>
      <w:r w:rsidRPr="00926A24">
        <w:rPr>
          <w:rFonts w:hint="eastAsia"/>
          <w:sz w:val="21"/>
          <w:szCs w:val="21"/>
        </w:rPr>
        <w:t xml:space="preserve"> </w:t>
      </w:r>
      <w:r w:rsidRPr="00926A24">
        <w:rPr>
          <w:sz w:val="21"/>
          <w:szCs w:val="21"/>
        </w:rPr>
        <w:t>Asia Pacific Journal of Marketing &amp; Logistics, 2014, 26(2):</w:t>
      </w:r>
      <w:r w:rsidR="00927F74">
        <w:rPr>
          <w:rFonts w:hint="eastAsia"/>
          <w:sz w:val="21"/>
          <w:szCs w:val="21"/>
        </w:rPr>
        <w:t xml:space="preserve"> </w:t>
      </w:r>
      <w:r w:rsidRPr="00926A24">
        <w:rPr>
          <w:sz w:val="21"/>
          <w:szCs w:val="21"/>
        </w:rPr>
        <w:t>168-189</w:t>
      </w:r>
      <w:r w:rsidR="006E33F2" w:rsidRPr="00926A24">
        <w:rPr>
          <w:sz w:val="21"/>
          <w:szCs w:val="21"/>
        </w:rPr>
        <w:t>.</w:t>
      </w:r>
      <w:bookmarkEnd w:id="383"/>
    </w:p>
    <w:p w14:paraId="48759C7C" w14:textId="18D27934" w:rsidR="006E33F2" w:rsidRPr="00926A24" w:rsidRDefault="006E33F2" w:rsidP="00926A24">
      <w:pPr>
        <w:widowControl/>
        <w:numPr>
          <w:ilvl w:val="0"/>
          <w:numId w:val="16"/>
        </w:numPr>
        <w:ind w:firstLineChars="0"/>
        <w:contextualSpacing/>
        <w:rPr>
          <w:sz w:val="21"/>
          <w:szCs w:val="21"/>
        </w:rPr>
      </w:pPr>
      <w:bookmarkStart w:id="384" w:name="_Ref195576996"/>
      <w:r w:rsidRPr="00926A24">
        <w:rPr>
          <w:sz w:val="21"/>
          <w:szCs w:val="21"/>
        </w:rPr>
        <w:t>Edwards J R, Rothbard N P. Mechanisms linking work and family: Clarifying the relationship between work and family constructs</w:t>
      </w:r>
      <w:r w:rsidR="008A4A2C" w:rsidRPr="00926A24">
        <w:rPr>
          <w:sz w:val="21"/>
          <w:szCs w:val="21"/>
        </w:rPr>
        <w:t>[J]</w:t>
      </w:r>
      <w:r w:rsidRPr="00926A24">
        <w:rPr>
          <w:sz w:val="21"/>
          <w:szCs w:val="21"/>
        </w:rPr>
        <w:t xml:space="preserve">. Academy of Management Review, </w:t>
      </w:r>
      <w:r w:rsidR="008A4A2C" w:rsidRPr="00926A24">
        <w:rPr>
          <w:sz w:val="21"/>
          <w:szCs w:val="21"/>
        </w:rPr>
        <w:t>2000</w:t>
      </w:r>
      <w:r w:rsidR="008A4A2C" w:rsidRPr="00926A24">
        <w:rPr>
          <w:rFonts w:hint="eastAsia"/>
          <w:sz w:val="21"/>
          <w:szCs w:val="21"/>
        </w:rPr>
        <w:t xml:space="preserve">, </w:t>
      </w:r>
      <w:r w:rsidRPr="00926A24">
        <w:rPr>
          <w:sz w:val="21"/>
          <w:szCs w:val="21"/>
        </w:rPr>
        <w:t>25</w:t>
      </w:r>
      <w:r w:rsidR="004F38FA">
        <w:rPr>
          <w:rFonts w:hint="eastAsia"/>
          <w:sz w:val="21"/>
          <w:szCs w:val="21"/>
        </w:rPr>
        <w:t>:</w:t>
      </w:r>
      <w:r w:rsidRPr="00926A24">
        <w:rPr>
          <w:sz w:val="21"/>
          <w:szCs w:val="21"/>
        </w:rPr>
        <w:t xml:space="preserve"> 178</w:t>
      </w:r>
      <w:r w:rsidR="00DE5F9A" w:rsidRPr="00926A24">
        <w:rPr>
          <w:sz w:val="21"/>
          <w:szCs w:val="21"/>
        </w:rPr>
        <w:t>-</w:t>
      </w:r>
      <w:r w:rsidRPr="00926A24">
        <w:rPr>
          <w:sz w:val="21"/>
          <w:szCs w:val="21"/>
        </w:rPr>
        <w:t>199.</w:t>
      </w:r>
      <w:bookmarkEnd w:id="384"/>
    </w:p>
    <w:p w14:paraId="63012E24" w14:textId="4F1106C4" w:rsidR="006E33F2" w:rsidRPr="00677200" w:rsidRDefault="006E33F2" w:rsidP="00926A24">
      <w:pPr>
        <w:widowControl/>
        <w:numPr>
          <w:ilvl w:val="0"/>
          <w:numId w:val="16"/>
        </w:numPr>
        <w:ind w:firstLineChars="0"/>
        <w:contextualSpacing/>
        <w:rPr>
          <w:sz w:val="21"/>
          <w:szCs w:val="21"/>
        </w:rPr>
      </w:pPr>
      <w:bookmarkStart w:id="385" w:name="_Ref195577027"/>
      <w:proofErr w:type="spellStart"/>
      <w:r w:rsidRPr="00677200">
        <w:rPr>
          <w:sz w:val="21"/>
          <w:szCs w:val="21"/>
        </w:rPr>
        <w:t>Schüler</w:t>
      </w:r>
      <w:proofErr w:type="spellEnd"/>
      <w:r w:rsidRPr="00677200">
        <w:rPr>
          <w:sz w:val="21"/>
          <w:szCs w:val="21"/>
        </w:rPr>
        <w:t xml:space="preserve"> J. </w:t>
      </w:r>
      <w:r w:rsidR="00677200" w:rsidRPr="00677200">
        <w:rPr>
          <w:sz w:val="21"/>
          <w:szCs w:val="21"/>
        </w:rPr>
        <w:t>The dark side of the moon[M]//ENGESER S, ed. Advances in flow research. New York: Springer, 2012</w:t>
      </w:r>
      <w:r w:rsidRPr="00677200">
        <w:rPr>
          <w:sz w:val="21"/>
          <w:szCs w:val="21"/>
        </w:rPr>
        <w:t>.</w:t>
      </w:r>
      <w:bookmarkEnd w:id="385"/>
    </w:p>
    <w:p w14:paraId="3F5406E6" w14:textId="18871078" w:rsidR="006E33F2" w:rsidRPr="00926A24" w:rsidRDefault="006E33F2" w:rsidP="00926A24">
      <w:pPr>
        <w:widowControl/>
        <w:numPr>
          <w:ilvl w:val="0"/>
          <w:numId w:val="16"/>
        </w:numPr>
        <w:ind w:firstLineChars="0"/>
        <w:contextualSpacing/>
        <w:rPr>
          <w:sz w:val="21"/>
          <w:szCs w:val="21"/>
        </w:rPr>
      </w:pPr>
      <w:bookmarkStart w:id="386" w:name="_Ref195577244"/>
      <w:r w:rsidRPr="00926A24">
        <w:rPr>
          <w:sz w:val="21"/>
          <w:szCs w:val="21"/>
        </w:rPr>
        <w:t>Polites G</w:t>
      </w:r>
      <w:r w:rsidR="00BA6C6F">
        <w:rPr>
          <w:rFonts w:hint="eastAsia"/>
          <w:sz w:val="21"/>
          <w:szCs w:val="21"/>
        </w:rPr>
        <w:t xml:space="preserve"> </w:t>
      </w:r>
      <w:r w:rsidRPr="00926A24">
        <w:rPr>
          <w:sz w:val="21"/>
          <w:szCs w:val="21"/>
        </w:rPr>
        <w:t xml:space="preserve">L, </w:t>
      </w:r>
      <w:proofErr w:type="spellStart"/>
      <w:r w:rsidRPr="00926A24">
        <w:rPr>
          <w:sz w:val="21"/>
          <w:szCs w:val="21"/>
        </w:rPr>
        <w:t>Karahanna</w:t>
      </w:r>
      <w:proofErr w:type="spellEnd"/>
      <w:r w:rsidRPr="00926A24">
        <w:rPr>
          <w:sz w:val="21"/>
          <w:szCs w:val="21"/>
        </w:rPr>
        <w:t xml:space="preserve"> E. Shackled to the status quo: the inhibiting effects of incumbent system habit, switching costs, and inertia on new system acceptance</w:t>
      </w:r>
      <w:r w:rsidR="008A4A2C" w:rsidRPr="00926A24">
        <w:rPr>
          <w:sz w:val="21"/>
          <w:szCs w:val="21"/>
        </w:rPr>
        <w:t>[J]</w:t>
      </w:r>
      <w:r w:rsidRPr="00926A24">
        <w:rPr>
          <w:sz w:val="21"/>
          <w:szCs w:val="21"/>
        </w:rPr>
        <w:t>. Mis Quart</w:t>
      </w:r>
      <w:r w:rsidR="00DA186E">
        <w:rPr>
          <w:rFonts w:hint="eastAsia"/>
          <w:sz w:val="21"/>
          <w:szCs w:val="21"/>
        </w:rPr>
        <w:t>erly</w:t>
      </w:r>
      <w:r w:rsidR="008A4A2C" w:rsidRPr="00926A24">
        <w:rPr>
          <w:sz w:val="21"/>
          <w:szCs w:val="21"/>
        </w:rPr>
        <w:t>, 2012</w:t>
      </w:r>
      <w:r w:rsidR="00BA6C6F">
        <w:rPr>
          <w:rFonts w:hint="eastAsia"/>
          <w:sz w:val="21"/>
          <w:szCs w:val="21"/>
        </w:rPr>
        <w:t xml:space="preserve">, </w:t>
      </w:r>
      <w:r w:rsidRPr="00926A24">
        <w:rPr>
          <w:sz w:val="21"/>
          <w:szCs w:val="21"/>
        </w:rPr>
        <w:t>36 (1)</w:t>
      </w:r>
      <w:r w:rsidR="00BA6C6F">
        <w:rPr>
          <w:rFonts w:hint="eastAsia"/>
          <w:sz w:val="21"/>
          <w:szCs w:val="21"/>
        </w:rPr>
        <w:t>:</w:t>
      </w:r>
      <w:r w:rsidRPr="00926A24">
        <w:rPr>
          <w:sz w:val="21"/>
          <w:szCs w:val="21"/>
        </w:rPr>
        <w:t xml:space="preserve"> 21</w:t>
      </w:r>
      <w:r w:rsidR="00DE5F9A" w:rsidRPr="00926A24">
        <w:rPr>
          <w:sz w:val="21"/>
          <w:szCs w:val="21"/>
        </w:rPr>
        <w:t>-</w:t>
      </w:r>
      <w:r w:rsidRPr="00926A24">
        <w:rPr>
          <w:sz w:val="21"/>
          <w:szCs w:val="21"/>
        </w:rPr>
        <w:t>42.</w:t>
      </w:r>
      <w:bookmarkEnd w:id="386"/>
    </w:p>
    <w:p w14:paraId="15998E02" w14:textId="03818382" w:rsidR="006E33F2" w:rsidRPr="00926A24" w:rsidRDefault="006E33F2" w:rsidP="00926A24">
      <w:pPr>
        <w:widowControl/>
        <w:numPr>
          <w:ilvl w:val="0"/>
          <w:numId w:val="16"/>
        </w:numPr>
        <w:ind w:firstLineChars="0"/>
        <w:contextualSpacing/>
        <w:rPr>
          <w:sz w:val="21"/>
          <w:szCs w:val="21"/>
        </w:rPr>
      </w:pPr>
      <w:bookmarkStart w:id="387" w:name="_Ref195577304"/>
      <w:r w:rsidRPr="00926A24">
        <w:rPr>
          <w:sz w:val="21"/>
          <w:szCs w:val="21"/>
        </w:rPr>
        <w:lastRenderedPageBreak/>
        <w:t>Hong FY, Huang</w:t>
      </w:r>
      <w:r w:rsidR="00BA6C6F">
        <w:rPr>
          <w:rFonts w:hint="eastAsia"/>
          <w:sz w:val="21"/>
          <w:szCs w:val="21"/>
        </w:rPr>
        <w:t xml:space="preserve"> </w:t>
      </w:r>
      <w:r w:rsidRPr="00926A24">
        <w:rPr>
          <w:sz w:val="21"/>
          <w:szCs w:val="21"/>
        </w:rPr>
        <w:t>D</w:t>
      </w:r>
      <w:r w:rsidR="00BA6C6F">
        <w:rPr>
          <w:rFonts w:hint="eastAsia"/>
          <w:sz w:val="21"/>
          <w:szCs w:val="21"/>
        </w:rPr>
        <w:t xml:space="preserve"> </w:t>
      </w:r>
      <w:r w:rsidRPr="00926A24">
        <w:rPr>
          <w:sz w:val="21"/>
          <w:szCs w:val="21"/>
        </w:rPr>
        <w:t>H, Lin H</w:t>
      </w:r>
      <w:r w:rsidR="00BA6C6F">
        <w:rPr>
          <w:rFonts w:hint="eastAsia"/>
          <w:sz w:val="21"/>
          <w:szCs w:val="21"/>
        </w:rPr>
        <w:t xml:space="preserve"> </w:t>
      </w:r>
      <w:r w:rsidRPr="00926A24">
        <w:rPr>
          <w:sz w:val="21"/>
          <w:szCs w:val="21"/>
        </w:rPr>
        <w:t>Y,</w:t>
      </w:r>
      <w:r w:rsidR="00BA6C6F">
        <w:rPr>
          <w:rFonts w:hint="eastAsia"/>
          <w:sz w:val="21"/>
          <w:szCs w:val="21"/>
        </w:rPr>
        <w:t xml:space="preserve"> et al</w:t>
      </w:r>
      <w:r w:rsidRPr="00926A24">
        <w:rPr>
          <w:sz w:val="21"/>
          <w:szCs w:val="21"/>
        </w:rPr>
        <w:t>. Analysis of the psychological traits, Facebook usage, and Facebook addiction model of Taiwanese university students</w:t>
      </w:r>
      <w:r w:rsidR="008A4A2C" w:rsidRPr="00926A24">
        <w:rPr>
          <w:sz w:val="21"/>
          <w:szCs w:val="21"/>
        </w:rPr>
        <w:t>[J]</w:t>
      </w:r>
      <w:r w:rsidRPr="00926A24">
        <w:rPr>
          <w:sz w:val="21"/>
          <w:szCs w:val="21"/>
        </w:rPr>
        <w:t>. Telematics Inform</w:t>
      </w:r>
      <w:r w:rsidR="008A4A2C" w:rsidRPr="00926A24">
        <w:rPr>
          <w:rFonts w:hint="eastAsia"/>
          <w:sz w:val="21"/>
          <w:szCs w:val="21"/>
        </w:rPr>
        <w:t>ation</w:t>
      </w:r>
      <w:r w:rsidR="008A4A2C" w:rsidRPr="00926A24">
        <w:rPr>
          <w:sz w:val="21"/>
          <w:szCs w:val="21"/>
        </w:rPr>
        <w:t>, 2014</w:t>
      </w:r>
      <w:r w:rsidR="008A4A2C" w:rsidRPr="00926A24">
        <w:rPr>
          <w:rFonts w:hint="eastAsia"/>
          <w:sz w:val="21"/>
          <w:szCs w:val="21"/>
        </w:rPr>
        <w:t xml:space="preserve">, </w:t>
      </w:r>
      <w:r w:rsidRPr="00926A24">
        <w:rPr>
          <w:sz w:val="21"/>
          <w:szCs w:val="21"/>
        </w:rPr>
        <w:t>31 (4)</w:t>
      </w:r>
      <w:r w:rsidR="00BA6C6F">
        <w:rPr>
          <w:rFonts w:hint="eastAsia"/>
          <w:sz w:val="21"/>
          <w:szCs w:val="21"/>
        </w:rPr>
        <w:t>:</w:t>
      </w:r>
      <w:r w:rsidRPr="00926A24">
        <w:rPr>
          <w:sz w:val="21"/>
          <w:szCs w:val="21"/>
        </w:rPr>
        <w:t xml:space="preserve"> 597</w:t>
      </w:r>
      <w:r w:rsidR="00DE5F9A" w:rsidRPr="00926A24">
        <w:rPr>
          <w:sz w:val="21"/>
          <w:szCs w:val="21"/>
        </w:rPr>
        <w:t>-</w:t>
      </w:r>
      <w:r w:rsidRPr="00926A24">
        <w:rPr>
          <w:sz w:val="21"/>
          <w:szCs w:val="21"/>
        </w:rPr>
        <w:t>606.</w:t>
      </w:r>
      <w:bookmarkEnd w:id="387"/>
    </w:p>
    <w:p w14:paraId="3EE99E25" w14:textId="4695992C" w:rsidR="006E33F2" w:rsidRPr="00926A24" w:rsidRDefault="006E33F2" w:rsidP="00926A24">
      <w:pPr>
        <w:widowControl/>
        <w:numPr>
          <w:ilvl w:val="0"/>
          <w:numId w:val="16"/>
        </w:numPr>
        <w:ind w:firstLineChars="0"/>
        <w:contextualSpacing/>
        <w:rPr>
          <w:sz w:val="21"/>
          <w:szCs w:val="21"/>
        </w:rPr>
      </w:pPr>
      <w:bookmarkStart w:id="388" w:name="_Ref195577307"/>
      <w:r w:rsidRPr="00926A24">
        <w:rPr>
          <w:sz w:val="21"/>
          <w:szCs w:val="21"/>
        </w:rPr>
        <w:t>Gan C, Li H. Understanding the effects of gratifications on the continuance intention to use</w:t>
      </w:r>
      <w:r w:rsidR="008A4A2C" w:rsidRPr="00926A24">
        <w:rPr>
          <w:rFonts w:hint="eastAsia"/>
          <w:sz w:val="21"/>
          <w:szCs w:val="21"/>
        </w:rPr>
        <w:t xml:space="preserve"> </w:t>
      </w:r>
      <w:r w:rsidRPr="00926A24">
        <w:rPr>
          <w:sz w:val="21"/>
          <w:szCs w:val="21"/>
        </w:rPr>
        <w:t>WeChat in China: a perspective on uses and gratifications</w:t>
      </w:r>
      <w:r w:rsidR="008A4A2C" w:rsidRPr="00926A24">
        <w:rPr>
          <w:sz w:val="21"/>
          <w:szCs w:val="21"/>
        </w:rPr>
        <w:t>[J]</w:t>
      </w:r>
      <w:r w:rsidRPr="00926A24">
        <w:rPr>
          <w:sz w:val="21"/>
          <w:szCs w:val="21"/>
        </w:rPr>
        <w:t>. Comput</w:t>
      </w:r>
      <w:r w:rsidR="008A4A2C" w:rsidRPr="00926A24">
        <w:rPr>
          <w:rFonts w:hint="eastAsia"/>
          <w:sz w:val="21"/>
          <w:szCs w:val="21"/>
        </w:rPr>
        <w:t>ers in</w:t>
      </w:r>
      <w:r w:rsidRPr="00926A24">
        <w:rPr>
          <w:sz w:val="21"/>
          <w:szCs w:val="21"/>
        </w:rPr>
        <w:t xml:space="preserve"> Hum</w:t>
      </w:r>
      <w:r w:rsidR="008A4A2C" w:rsidRPr="00926A24">
        <w:rPr>
          <w:rFonts w:hint="eastAsia"/>
          <w:sz w:val="21"/>
          <w:szCs w:val="21"/>
        </w:rPr>
        <w:t>an</w:t>
      </w:r>
      <w:r w:rsidRPr="00926A24">
        <w:rPr>
          <w:sz w:val="21"/>
          <w:szCs w:val="21"/>
        </w:rPr>
        <w:t xml:space="preserve"> Behav</w:t>
      </w:r>
      <w:r w:rsidR="008A4A2C" w:rsidRPr="00926A24">
        <w:rPr>
          <w:rFonts w:hint="eastAsia"/>
          <w:sz w:val="21"/>
          <w:szCs w:val="21"/>
        </w:rPr>
        <w:t>ior,</w:t>
      </w:r>
      <w:r w:rsidRPr="00926A24">
        <w:rPr>
          <w:sz w:val="21"/>
          <w:szCs w:val="21"/>
        </w:rPr>
        <w:t xml:space="preserve"> </w:t>
      </w:r>
      <w:r w:rsidR="008A4A2C" w:rsidRPr="00926A24">
        <w:rPr>
          <w:sz w:val="21"/>
          <w:szCs w:val="21"/>
        </w:rPr>
        <w:t>2018</w:t>
      </w:r>
      <w:r w:rsidR="00BA6C6F">
        <w:rPr>
          <w:rFonts w:hint="eastAsia"/>
          <w:sz w:val="21"/>
          <w:szCs w:val="21"/>
        </w:rPr>
        <w:t xml:space="preserve">, </w:t>
      </w:r>
      <w:r w:rsidRPr="00926A24">
        <w:rPr>
          <w:sz w:val="21"/>
          <w:szCs w:val="21"/>
        </w:rPr>
        <w:t>78</w:t>
      </w:r>
      <w:r w:rsidR="00BA6C6F">
        <w:rPr>
          <w:rFonts w:hint="eastAsia"/>
          <w:sz w:val="21"/>
          <w:szCs w:val="21"/>
        </w:rPr>
        <w:t>:</w:t>
      </w:r>
      <w:r w:rsidRPr="00926A24">
        <w:rPr>
          <w:sz w:val="21"/>
          <w:szCs w:val="21"/>
        </w:rPr>
        <w:t xml:space="preserve"> 306</w:t>
      </w:r>
      <w:r w:rsidR="00DE5F9A" w:rsidRPr="00926A24">
        <w:rPr>
          <w:sz w:val="21"/>
          <w:szCs w:val="21"/>
        </w:rPr>
        <w:t>-</w:t>
      </w:r>
      <w:r w:rsidRPr="00926A24">
        <w:rPr>
          <w:sz w:val="21"/>
          <w:szCs w:val="21"/>
        </w:rPr>
        <w:t>315</w:t>
      </w:r>
      <w:bookmarkEnd w:id="388"/>
      <w:r w:rsidR="00BA6C6F">
        <w:rPr>
          <w:rFonts w:hint="eastAsia"/>
          <w:sz w:val="21"/>
          <w:szCs w:val="21"/>
        </w:rPr>
        <w:t>.</w:t>
      </w:r>
    </w:p>
    <w:p w14:paraId="2364CCDB" w14:textId="29008060" w:rsidR="006E33F2" w:rsidRPr="00926A24" w:rsidRDefault="006E33F2" w:rsidP="00926A24">
      <w:pPr>
        <w:widowControl/>
        <w:numPr>
          <w:ilvl w:val="0"/>
          <w:numId w:val="16"/>
        </w:numPr>
        <w:ind w:firstLineChars="0"/>
        <w:contextualSpacing/>
        <w:rPr>
          <w:sz w:val="21"/>
          <w:szCs w:val="21"/>
        </w:rPr>
      </w:pPr>
      <w:bookmarkStart w:id="389" w:name="_Ref195577494"/>
      <w:r w:rsidRPr="00926A24">
        <w:rPr>
          <w:sz w:val="21"/>
          <w:szCs w:val="21"/>
        </w:rPr>
        <w:t>Bandura</w:t>
      </w:r>
      <w:r w:rsidR="00BA6C6F">
        <w:rPr>
          <w:rFonts w:hint="eastAsia"/>
          <w:sz w:val="21"/>
          <w:szCs w:val="21"/>
        </w:rPr>
        <w:t>,</w:t>
      </w:r>
      <w:r w:rsidRPr="00926A24">
        <w:rPr>
          <w:sz w:val="21"/>
          <w:szCs w:val="21"/>
        </w:rPr>
        <w:t xml:space="preserve"> Albert</w:t>
      </w:r>
      <w:r w:rsidR="008A4A2C" w:rsidRPr="00926A24">
        <w:rPr>
          <w:rFonts w:hint="eastAsia"/>
          <w:sz w:val="21"/>
          <w:szCs w:val="21"/>
        </w:rPr>
        <w:t>.</w:t>
      </w:r>
      <w:r w:rsidRPr="00926A24">
        <w:rPr>
          <w:sz w:val="21"/>
          <w:szCs w:val="21"/>
        </w:rPr>
        <w:t xml:space="preserve"> “Social cognitive theory of mass communication”</w:t>
      </w:r>
      <w:r w:rsidR="008A4A2C" w:rsidRPr="00926A24">
        <w:rPr>
          <w:sz w:val="21"/>
          <w:szCs w:val="21"/>
        </w:rPr>
        <w:t xml:space="preserve"> [J]</w:t>
      </w:r>
      <w:r w:rsidR="008A4A2C" w:rsidRPr="00926A24">
        <w:rPr>
          <w:rFonts w:hint="eastAsia"/>
          <w:sz w:val="21"/>
          <w:szCs w:val="21"/>
        </w:rPr>
        <w:t>.</w:t>
      </w:r>
      <w:r w:rsidRPr="00926A24">
        <w:rPr>
          <w:sz w:val="21"/>
          <w:szCs w:val="21"/>
        </w:rPr>
        <w:t xml:space="preserve"> Media Psychology, </w:t>
      </w:r>
      <w:r w:rsidR="008A4A2C" w:rsidRPr="00926A24">
        <w:rPr>
          <w:sz w:val="21"/>
          <w:szCs w:val="21"/>
        </w:rPr>
        <w:t>2001</w:t>
      </w:r>
      <w:r w:rsidR="008A4A2C" w:rsidRPr="00926A24">
        <w:rPr>
          <w:rFonts w:hint="eastAsia"/>
          <w:sz w:val="21"/>
          <w:szCs w:val="21"/>
        </w:rPr>
        <w:t>,</w:t>
      </w:r>
      <w:r w:rsidRPr="00926A24">
        <w:rPr>
          <w:sz w:val="21"/>
          <w:szCs w:val="21"/>
        </w:rPr>
        <w:t xml:space="preserve"> 3</w:t>
      </w:r>
      <w:r w:rsidR="008A4A2C" w:rsidRPr="00926A24">
        <w:rPr>
          <w:rFonts w:hint="eastAsia"/>
          <w:sz w:val="21"/>
          <w:szCs w:val="21"/>
        </w:rPr>
        <w:t>(</w:t>
      </w:r>
      <w:r w:rsidRPr="00926A24">
        <w:rPr>
          <w:sz w:val="21"/>
          <w:szCs w:val="21"/>
        </w:rPr>
        <w:t>3</w:t>
      </w:r>
      <w:r w:rsidR="008A4A2C" w:rsidRPr="00926A24">
        <w:rPr>
          <w:rFonts w:hint="eastAsia"/>
          <w:sz w:val="21"/>
          <w:szCs w:val="21"/>
        </w:rPr>
        <w:t xml:space="preserve">): </w:t>
      </w:r>
      <w:r w:rsidRPr="00926A24">
        <w:rPr>
          <w:sz w:val="21"/>
          <w:szCs w:val="21"/>
        </w:rPr>
        <w:t>265-299.</w:t>
      </w:r>
      <w:bookmarkEnd w:id="389"/>
    </w:p>
    <w:p w14:paraId="6D13B81C" w14:textId="13499F6C" w:rsidR="006E33F2" w:rsidRPr="00926A24" w:rsidRDefault="006E33F2" w:rsidP="00926A24">
      <w:pPr>
        <w:widowControl/>
        <w:numPr>
          <w:ilvl w:val="0"/>
          <w:numId w:val="16"/>
        </w:numPr>
        <w:ind w:firstLineChars="0"/>
        <w:contextualSpacing/>
        <w:rPr>
          <w:sz w:val="21"/>
          <w:szCs w:val="21"/>
        </w:rPr>
      </w:pPr>
      <w:bookmarkStart w:id="390" w:name="_Ref195577497"/>
      <w:proofErr w:type="spellStart"/>
      <w:r w:rsidRPr="00926A24">
        <w:rPr>
          <w:sz w:val="21"/>
          <w:szCs w:val="21"/>
        </w:rPr>
        <w:t>Kitsantas</w:t>
      </w:r>
      <w:proofErr w:type="spellEnd"/>
      <w:r w:rsidRPr="00926A24">
        <w:rPr>
          <w:sz w:val="21"/>
          <w:szCs w:val="21"/>
        </w:rPr>
        <w:t>,</w:t>
      </w:r>
      <w:r w:rsidR="00DE5F9A" w:rsidRPr="00926A24">
        <w:rPr>
          <w:rFonts w:hint="eastAsia"/>
          <w:sz w:val="21"/>
          <w:szCs w:val="21"/>
        </w:rPr>
        <w:t xml:space="preserve"> </w:t>
      </w:r>
      <w:r w:rsidRPr="00926A24">
        <w:rPr>
          <w:sz w:val="21"/>
          <w:szCs w:val="21"/>
        </w:rPr>
        <w:t>Anastasia.</w:t>
      </w:r>
      <w:r w:rsidR="00DE5F9A" w:rsidRPr="00926A24">
        <w:rPr>
          <w:rFonts w:hint="eastAsia"/>
          <w:sz w:val="21"/>
          <w:szCs w:val="21"/>
        </w:rPr>
        <w:t xml:space="preserve"> </w:t>
      </w:r>
      <w:r w:rsidRPr="00926A24">
        <w:rPr>
          <w:sz w:val="21"/>
          <w:szCs w:val="21"/>
        </w:rPr>
        <w:t>The role of self-regulation strategies and self-efficacy perceptions in successful weight loss maintenance[J].</w:t>
      </w:r>
      <w:r w:rsidR="00DE5F9A" w:rsidRPr="00926A24">
        <w:rPr>
          <w:rFonts w:hint="eastAsia"/>
          <w:sz w:val="21"/>
          <w:szCs w:val="21"/>
        </w:rPr>
        <w:t xml:space="preserve"> </w:t>
      </w:r>
      <w:r w:rsidRPr="00926A24">
        <w:rPr>
          <w:sz w:val="21"/>
          <w:szCs w:val="21"/>
        </w:rPr>
        <w:t>Psychology &amp; Health, 2000, 15(6):</w:t>
      </w:r>
      <w:r w:rsidR="00BA6C6F">
        <w:rPr>
          <w:rFonts w:hint="eastAsia"/>
          <w:sz w:val="21"/>
          <w:szCs w:val="21"/>
        </w:rPr>
        <w:t xml:space="preserve"> </w:t>
      </w:r>
      <w:r w:rsidRPr="00926A24">
        <w:rPr>
          <w:sz w:val="21"/>
          <w:szCs w:val="21"/>
        </w:rPr>
        <w:t>811-820.</w:t>
      </w:r>
      <w:bookmarkEnd w:id="390"/>
    </w:p>
    <w:p w14:paraId="288B001C" w14:textId="4E48D6B4" w:rsidR="006E33F2" w:rsidRPr="00926A24" w:rsidRDefault="006E33F2" w:rsidP="00926A24">
      <w:pPr>
        <w:widowControl/>
        <w:numPr>
          <w:ilvl w:val="0"/>
          <w:numId w:val="16"/>
        </w:numPr>
        <w:ind w:firstLineChars="0"/>
        <w:contextualSpacing/>
        <w:rPr>
          <w:sz w:val="21"/>
          <w:szCs w:val="21"/>
        </w:rPr>
      </w:pPr>
      <w:bookmarkStart w:id="391" w:name="_Ref195577544"/>
      <w:r w:rsidRPr="00926A24">
        <w:rPr>
          <w:sz w:val="21"/>
          <w:szCs w:val="21"/>
        </w:rPr>
        <w:t xml:space="preserve">Baumeister R F, </w:t>
      </w:r>
      <w:proofErr w:type="spellStart"/>
      <w:r w:rsidRPr="00926A24">
        <w:rPr>
          <w:sz w:val="21"/>
          <w:szCs w:val="21"/>
        </w:rPr>
        <w:t>Bratslavsky</w:t>
      </w:r>
      <w:proofErr w:type="spellEnd"/>
      <w:r w:rsidRPr="00926A24">
        <w:rPr>
          <w:sz w:val="21"/>
          <w:szCs w:val="21"/>
        </w:rPr>
        <w:t xml:space="preserve"> E, </w:t>
      </w:r>
      <w:proofErr w:type="spellStart"/>
      <w:r w:rsidRPr="00926A24">
        <w:rPr>
          <w:sz w:val="21"/>
          <w:szCs w:val="21"/>
        </w:rPr>
        <w:t>Muraven</w:t>
      </w:r>
      <w:proofErr w:type="spellEnd"/>
      <w:r w:rsidRPr="00926A24">
        <w:rPr>
          <w:sz w:val="21"/>
          <w:szCs w:val="21"/>
        </w:rPr>
        <w:t xml:space="preserve"> M,</w:t>
      </w:r>
      <w:r w:rsidR="00BA6C6F">
        <w:rPr>
          <w:rFonts w:hint="eastAsia"/>
          <w:sz w:val="21"/>
          <w:szCs w:val="21"/>
        </w:rPr>
        <w:t xml:space="preserve"> et al.</w:t>
      </w:r>
      <w:r w:rsidRPr="00926A24">
        <w:rPr>
          <w:sz w:val="21"/>
          <w:szCs w:val="21"/>
        </w:rPr>
        <w:t xml:space="preserve"> Ego depletion: Is the active self a limited resource?</w:t>
      </w:r>
      <w:r w:rsidR="008A4A2C" w:rsidRPr="00926A24">
        <w:rPr>
          <w:sz w:val="21"/>
          <w:szCs w:val="21"/>
        </w:rPr>
        <w:t xml:space="preserve"> [J]</w:t>
      </w:r>
      <w:r w:rsidR="008A4A2C" w:rsidRPr="00926A24">
        <w:rPr>
          <w:rFonts w:hint="eastAsia"/>
          <w:sz w:val="21"/>
          <w:szCs w:val="21"/>
        </w:rPr>
        <w:t>.</w:t>
      </w:r>
      <w:r w:rsidRPr="00926A24">
        <w:rPr>
          <w:sz w:val="21"/>
          <w:szCs w:val="21"/>
        </w:rPr>
        <w:t xml:space="preserve"> Journal of Personality and Social Psychology, </w:t>
      </w:r>
      <w:r w:rsidR="008A4A2C" w:rsidRPr="00926A24">
        <w:rPr>
          <w:sz w:val="21"/>
          <w:szCs w:val="21"/>
        </w:rPr>
        <w:t>1998</w:t>
      </w:r>
      <w:r w:rsidR="008A4A2C" w:rsidRPr="00926A24">
        <w:rPr>
          <w:rFonts w:hint="eastAsia"/>
          <w:sz w:val="21"/>
          <w:szCs w:val="21"/>
        </w:rPr>
        <w:t>,</w:t>
      </w:r>
      <w:r w:rsidR="008A4A2C" w:rsidRPr="00926A24">
        <w:rPr>
          <w:sz w:val="21"/>
          <w:szCs w:val="21"/>
        </w:rPr>
        <w:t xml:space="preserve"> </w:t>
      </w:r>
      <w:r w:rsidRPr="00926A24">
        <w:rPr>
          <w:sz w:val="21"/>
          <w:szCs w:val="21"/>
        </w:rPr>
        <w:t>74(5)</w:t>
      </w:r>
      <w:r w:rsidR="00BA6C6F">
        <w:rPr>
          <w:rFonts w:hint="eastAsia"/>
          <w:sz w:val="21"/>
          <w:szCs w:val="21"/>
        </w:rPr>
        <w:t>:</w:t>
      </w:r>
      <w:r w:rsidRPr="00926A24">
        <w:rPr>
          <w:sz w:val="21"/>
          <w:szCs w:val="21"/>
        </w:rPr>
        <w:t xml:space="preserve"> 1252</w:t>
      </w:r>
      <w:r w:rsidR="00DE5F9A" w:rsidRPr="00926A24">
        <w:rPr>
          <w:sz w:val="21"/>
          <w:szCs w:val="21"/>
        </w:rPr>
        <w:t>-</w:t>
      </w:r>
      <w:r w:rsidRPr="00926A24">
        <w:rPr>
          <w:sz w:val="21"/>
          <w:szCs w:val="21"/>
        </w:rPr>
        <w:t>1265.</w:t>
      </w:r>
      <w:bookmarkEnd w:id="391"/>
    </w:p>
    <w:p w14:paraId="77900869" w14:textId="77777777" w:rsidR="006E33F2" w:rsidRPr="00926A24" w:rsidRDefault="006E33F2" w:rsidP="00926A24">
      <w:pPr>
        <w:widowControl/>
        <w:numPr>
          <w:ilvl w:val="0"/>
          <w:numId w:val="16"/>
        </w:numPr>
        <w:ind w:firstLineChars="0"/>
        <w:contextualSpacing/>
        <w:rPr>
          <w:sz w:val="21"/>
          <w:szCs w:val="21"/>
        </w:rPr>
      </w:pPr>
      <w:bookmarkStart w:id="392" w:name="_Ref195577579"/>
      <w:proofErr w:type="spellStart"/>
      <w:r w:rsidRPr="00926A24">
        <w:rPr>
          <w:sz w:val="21"/>
          <w:szCs w:val="21"/>
        </w:rPr>
        <w:t>Zikic</w:t>
      </w:r>
      <w:proofErr w:type="spellEnd"/>
      <w:r w:rsidRPr="00926A24">
        <w:rPr>
          <w:sz w:val="21"/>
          <w:szCs w:val="21"/>
        </w:rPr>
        <w:t xml:space="preserve"> J, </w:t>
      </w:r>
      <w:proofErr w:type="spellStart"/>
      <w:r w:rsidRPr="00926A24">
        <w:rPr>
          <w:sz w:val="21"/>
          <w:szCs w:val="21"/>
        </w:rPr>
        <w:t>Klehe</w:t>
      </w:r>
      <w:proofErr w:type="spellEnd"/>
      <w:r w:rsidRPr="00926A24">
        <w:rPr>
          <w:sz w:val="21"/>
          <w:szCs w:val="21"/>
        </w:rPr>
        <w:t xml:space="preserve"> U C. Going against the grain: The role of skilled migrants' self</w:t>
      </w:r>
      <w:r w:rsidRPr="00926A24">
        <w:rPr>
          <w:rFonts w:hint="eastAsia"/>
          <w:sz w:val="21"/>
          <w:szCs w:val="21"/>
        </w:rPr>
        <w:t>‐</w:t>
      </w:r>
      <w:r w:rsidRPr="00926A24">
        <w:rPr>
          <w:sz w:val="21"/>
          <w:szCs w:val="21"/>
        </w:rPr>
        <w:t>regulation in finding quality employment[J]. Journal of Organizational Behavior, 2021, 42(8): 1023-1041.</w:t>
      </w:r>
      <w:bookmarkEnd w:id="392"/>
    </w:p>
    <w:p w14:paraId="6B9FA6F8" w14:textId="487BD5E3" w:rsidR="006E33F2" w:rsidRPr="00926A24" w:rsidRDefault="006E33F2" w:rsidP="00926A24">
      <w:pPr>
        <w:widowControl/>
        <w:numPr>
          <w:ilvl w:val="0"/>
          <w:numId w:val="16"/>
        </w:numPr>
        <w:ind w:firstLineChars="0"/>
        <w:contextualSpacing/>
        <w:rPr>
          <w:sz w:val="21"/>
          <w:szCs w:val="21"/>
        </w:rPr>
      </w:pPr>
      <w:bookmarkStart w:id="393" w:name="_Ref195577592"/>
      <w:proofErr w:type="spellStart"/>
      <w:r w:rsidRPr="00926A24">
        <w:rPr>
          <w:sz w:val="21"/>
          <w:szCs w:val="21"/>
        </w:rPr>
        <w:t>Mugon</w:t>
      </w:r>
      <w:proofErr w:type="spellEnd"/>
      <w:r w:rsidRPr="00926A24">
        <w:rPr>
          <w:sz w:val="21"/>
          <w:szCs w:val="21"/>
        </w:rPr>
        <w:t xml:space="preserve"> J, </w:t>
      </w:r>
      <w:proofErr w:type="spellStart"/>
      <w:r w:rsidRPr="00926A24">
        <w:rPr>
          <w:sz w:val="21"/>
          <w:szCs w:val="21"/>
        </w:rPr>
        <w:t>Struk</w:t>
      </w:r>
      <w:proofErr w:type="spellEnd"/>
      <w:r w:rsidRPr="00926A24">
        <w:rPr>
          <w:sz w:val="21"/>
          <w:szCs w:val="21"/>
        </w:rPr>
        <w:t xml:space="preserve"> A, </w:t>
      </w:r>
      <w:proofErr w:type="spellStart"/>
      <w:r w:rsidRPr="00926A24">
        <w:rPr>
          <w:sz w:val="21"/>
          <w:szCs w:val="21"/>
        </w:rPr>
        <w:t>Danckert</w:t>
      </w:r>
      <w:proofErr w:type="spellEnd"/>
      <w:r w:rsidRPr="00926A24">
        <w:rPr>
          <w:sz w:val="21"/>
          <w:szCs w:val="21"/>
        </w:rPr>
        <w:t xml:space="preserve"> J.</w:t>
      </w:r>
      <w:r w:rsidR="00BA6C6F">
        <w:rPr>
          <w:rFonts w:hint="eastAsia"/>
          <w:sz w:val="21"/>
          <w:szCs w:val="21"/>
        </w:rPr>
        <w:t xml:space="preserve"> </w:t>
      </w:r>
      <w:r w:rsidRPr="00926A24">
        <w:rPr>
          <w:sz w:val="21"/>
          <w:szCs w:val="21"/>
        </w:rPr>
        <w:t>A Failure to Launch: Regulatory Modes and Boredom Proneness[J].</w:t>
      </w:r>
      <w:r w:rsidR="00DE5F9A" w:rsidRPr="00926A24">
        <w:rPr>
          <w:rFonts w:hint="eastAsia"/>
          <w:sz w:val="21"/>
          <w:szCs w:val="21"/>
        </w:rPr>
        <w:t xml:space="preserve"> </w:t>
      </w:r>
      <w:r w:rsidRPr="00926A24">
        <w:rPr>
          <w:sz w:val="21"/>
          <w:szCs w:val="21"/>
        </w:rPr>
        <w:t>Frontiers in Psychology, 2018, 9</w:t>
      </w:r>
      <w:r w:rsidR="00D415E3">
        <w:rPr>
          <w:rFonts w:hint="eastAsia"/>
          <w:sz w:val="21"/>
          <w:szCs w:val="21"/>
        </w:rPr>
        <w:t>: 1126</w:t>
      </w:r>
      <w:r w:rsidRPr="00926A24">
        <w:rPr>
          <w:sz w:val="21"/>
          <w:szCs w:val="21"/>
        </w:rPr>
        <w:t>.</w:t>
      </w:r>
      <w:bookmarkEnd w:id="393"/>
    </w:p>
    <w:p w14:paraId="66D557A0" w14:textId="58D913EF" w:rsidR="006E33F2" w:rsidRPr="00926A24" w:rsidRDefault="006E33F2" w:rsidP="00926A24">
      <w:pPr>
        <w:widowControl/>
        <w:numPr>
          <w:ilvl w:val="0"/>
          <w:numId w:val="16"/>
        </w:numPr>
        <w:ind w:firstLineChars="0"/>
        <w:contextualSpacing/>
        <w:rPr>
          <w:sz w:val="21"/>
          <w:szCs w:val="21"/>
        </w:rPr>
      </w:pPr>
      <w:bookmarkStart w:id="394" w:name="_Ref195577603"/>
      <w:proofErr w:type="spellStart"/>
      <w:r w:rsidRPr="00926A24">
        <w:rPr>
          <w:sz w:val="21"/>
          <w:szCs w:val="21"/>
        </w:rPr>
        <w:t>Kadzikowska-Wrzosek</w:t>
      </w:r>
      <w:proofErr w:type="spellEnd"/>
      <w:r w:rsidRPr="00926A24">
        <w:rPr>
          <w:sz w:val="21"/>
          <w:szCs w:val="21"/>
        </w:rPr>
        <w:t>,</w:t>
      </w:r>
      <w:r w:rsidR="00BA6C6F">
        <w:rPr>
          <w:rFonts w:hint="eastAsia"/>
          <w:sz w:val="21"/>
          <w:szCs w:val="21"/>
        </w:rPr>
        <w:t xml:space="preserve"> </w:t>
      </w:r>
      <w:r w:rsidRPr="00926A24">
        <w:rPr>
          <w:sz w:val="21"/>
          <w:szCs w:val="21"/>
        </w:rPr>
        <w:t>Romana.</w:t>
      </w:r>
      <w:r w:rsidR="00DE5F9A" w:rsidRPr="00926A24">
        <w:rPr>
          <w:rFonts w:hint="eastAsia"/>
          <w:sz w:val="21"/>
          <w:szCs w:val="21"/>
        </w:rPr>
        <w:t xml:space="preserve"> </w:t>
      </w:r>
      <w:r w:rsidRPr="00926A24">
        <w:rPr>
          <w:sz w:val="21"/>
          <w:szCs w:val="21"/>
        </w:rPr>
        <w:t>Self-regulation and bedtime procrastination: The role of self-regulation skills and chronotype[J].</w:t>
      </w:r>
      <w:r w:rsidR="00DE5F9A" w:rsidRPr="00926A24">
        <w:rPr>
          <w:rFonts w:hint="eastAsia"/>
          <w:sz w:val="21"/>
          <w:szCs w:val="21"/>
        </w:rPr>
        <w:t xml:space="preserve"> </w:t>
      </w:r>
      <w:r w:rsidRPr="00926A24">
        <w:rPr>
          <w:sz w:val="21"/>
          <w:szCs w:val="21"/>
        </w:rPr>
        <w:t>Personality and Individual Differences, 2018, 128:</w:t>
      </w:r>
      <w:r w:rsidR="00BA6C6F">
        <w:rPr>
          <w:rFonts w:hint="eastAsia"/>
          <w:sz w:val="21"/>
          <w:szCs w:val="21"/>
        </w:rPr>
        <w:t xml:space="preserve"> </w:t>
      </w:r>
      <w:r w:rsidRPr="00926A24">
        <w:rPr>
          <w:sz w:val="21"/>
          <w:szCs w:val="21"/>
        </w:rPr>
        <w:t>10-15.</w:t>
      </w:r>
      <w:bookmarkEnd w:id="394"/>
      <w:r w:rsidRPr="00926A24">
        <w:rPr>
          <w:sz w:val="21"/>
          <w:szCs w:val="21"/>
        </w:rPr>
        <w:t xml:space="preserve"> </w:t>
      </w:r>
    </w:p>
    <w:p w14:paraId="218F85BF" w14:textId="108F8824" w:rsidR="006E33F2" w:rsidRPr="00926A24" w:rsidRDefault="006E33F2" w:rsidP="00926A24">
      <w:pPr>
        <w:widowControl/>
        <w:numPr>
          <w:ilvl w:val="0"/>
          <w:numId w:val="16"/>
        </w:numPr>
        <w:ind w:firstLineChars="0"/>
        <w:contextualSpacing/>
        <w:rPr>
          <w:sz w:val="21"/>
          <w:szCs w:val="21"/>
        </w:rPr>
      </w:pPr>
      <w:bookmarkStart w:id="395" w:name="_Ref195577648"/>
      <w:proofErr w:type="spellStart"/>
      <w:r w:rsidRPr="00926A24">
        <w:rPr>
          <w:sz w:val="21"/>
          <w:szCs w:val="21"/>
        </w:rPr>
        <w:t>Muraven</w:t>
      </w:r>
      <w:proofErr w:type="spellEnd"/>
      <w:r w:rsidRPr="00926A24">
        <w:rPr>
          <w:sz w:val="21"/>
          <w:szCs w:val="21"/>
        </w:rPr>
        <w:t xml:space="preserve">, M, </w:t>
      </w:r>
      <w:proofErr w:type="spellStart"/>
      <w:r w:rsidRPr="00926A24">
        <w:rPr>
          <w:sz w:val="21"/>
          <w:szCs w:val="21"/>
        </w:rPr>
        <w:t>Shmueli</w:t>
      </w:r>
      <w:proofErr w:type="spellEnd"/>
      <w:r w:rsidRPr="00926A24">
        <w:rPr>
          <w:sz w:val="21"/>
          <w:szCs w:val="21"/>
        </w:rPr>
        <w:t xml:space="preserve"> D, </w:t>
      </w:r>
      <w:proofErr w:type="spellStart"/>
      <w:r w:rsidRPr="00926A24">
        <w:rPr>
          <w:sz w:val="21"/>
          <w:szCs w:val="21"/>
        </w:rPr>
        <w:t>Burkley</w:t>
      </w:r>
      <w:proofErr w:type="spellEnd"/>
      <w:r w:rsidRPr="00926A24">
        <w:rPr>
          <w:sz w:val="21"/>
          <w:szCs w:val="21"/>
        </w:rPr>
        <w:t xml:space="preserve"> E. Conserving self-control strength</w:t>
      </w:r>
      <w:r w:rsidR="008A4A2C" w:rsidRPr="00926A24">
        <w:rPr>
          <w:sz w:val="21"/>
          <w:szCs w:val="21"/>
        </w:rPr>
        <w:t>[J]</w:t>
      </w:r>
      <w:r w:rsidRPr="00926A24">
        <w:rPr>
          <w:sz w:val="21"/>
          <w:szCs w:val="21"/>
        </w:rPr>
        <w:t xml:space="preserve">. Journal of Personality and Social Psychology, </w:t>
      </w:r>
      <w:r w:rsidR="008A4A2C" w:rsidRPr="00926A24">
        <w:rPr>
          <w:sz w:val="21"/>
          <w:szCs w:val="21"/>
        </w:rPr>
        <w:t>2006</w:t>
      </w:r>
      <w:r w:rsidR="008A4A2C" w:rsidRPr="00926A24">
        <w:rPr>
          <w:rFonts w:hint="eastAsia"/>
          <w:sz w:val="21"/>
          <w:szCs w:val="21"/>
        </w:rPr>
        <w:t xml:space="preserve">, </w:t>
      </w:r>
      <w:r w:rsidRPr="00926A24">
        <w:rPr>
          <w:sz w:val="21"/>
          <w:szCs w:val="21"/>
        </w:rPr>
        <w:t>91</w:t>
      </w:r>
      <w:r w:rsidR="00BA6C6F">
        <w:rPr>
          <w:rFonts w:hint="eastAsia"/>
          <w:sz w:val="21"/>
          <w:szCs w:val="21"/>
        </w:rPr>
        <w:t>:</w:t>
      </w:r>
      <w:r w:rsidRPr="00926A24">
        <w:rPr>
          <w:sz w:val="21"/>
          <w:szCs w:val="21"/>
        </w:rPr>
        <w:t xml:space="preserve"> 524</w:t>
      </w:r>
      <w:r w:rsidR="00DE5F9A" w:rsidRPr="00926A24">
        <w:rPr>
          <w:sz w:val="21"/>
          <w:szCs w:val="21"/>
        </w:rPr>
        <w:t>-</w:t>
      </w:r>
      <w:r w:rsidRPr="00926A24">
        <w:rPr>
          <w:sz w:val="21"/>
          <w:szCs w:val="21"/>
        </w:rPr>
        <w:t>537.</w:t>
      </w:r>
      <w:bookmarkEnd w:id="395"/>
    </w:p>
    <w:p w14:paraId="1A0AA417" w14:textId="39378137" w:rsidR="006E33F2" w:rsidRPr="00926A24" w:rsidRDefault="006E33F2" w:rsidP="00926A24">
      <w:pPr>
        <w:widowControl/>
        <w:numPr>
          <w:ilvl w:val="0"/>
          <w:numId w:val="16"/>
        </w:numPr>
        <w:ind w:firstLineChars="0"/>
        <w:contextualSpacing/>
        <w:rPr>
          <w:sz w:val="21"/>
          <w:szCs w:val="21"/>
        </w:rPr>
      </w:pPr>
      <w:bookmarkStart w:id="396" w:name="_Ref195577650"/>
      <w:r w:rsidRPr="00926A24">
        <w:rPr>
          <w:sz w:val="21"/>
          <w:szCs w:val="21"/>
        </w:rPr>
        <w:t xml:space="preserve">Schmeichel B J, </w:t>
      </w:r>
      <w:proofErr w:type="spellStart"/>
      <w:r w:rsidRPr="00926A24">
        <w:rPr>
          <w:sz w:val="21"/>
          <w:szCs w:val="21"/>
        </w:rPr>
        <w:t>Vohs</w:t>
      </w:r>
      <w:proofErr w:type="spellEnd"/>
      <w:r w:rsidRPr="00926A24">
        <w:rPr>
          <w:sz w:val="21"/>
          <w:szCs w:val="21"/>
        </w:rPr>
        <w:t xml:space="preserve"> K D, Baumeister R F. Intellectual performance and ego depletion: Role of the self in logical reasoning and other information processing</w:t>
      </w:r>
      <w:r w:rsidR="008A4A2C" w:rsidRPr="00926A24">
        <w:rPr>
          <w:sz w:val="21"/>
          <w:szCs w:val="21"/>
        </w:rPr>
        <w:t>[J]</w:t>
      </w:r>
      <w:r w:rsidRPr="00926A24">
        <w:rPr>
          <w:sz w:val="21"/>
          <w:szCs w:val="21"/>
        </w:rPr>
        <w:t>. Journal of Personality and Social Psychology,</w:t>
      </w:r>
      <w:r w:rsidR="008A4A2C" w:rsidRPr="00926A24">
        <w:rPr>
          <w:sz w:val="21"/>
          <w:szCs w:val="21"/>
        </w:rPr>
        <w:t xml:space="preserve"> 2003</w:t>
      </w:r>
      <w:r w:rsidR="008A4A2C" w:rsidRPr="00926A24">
        <w:rPr>
          <w:rFonts w:hint="eastAsia"/>
          <w:sz w:val="21"/>
          <w:szCs w:val="21"/>
        </w:rPr>
        <w:t>,</w:t>
      </w:r>
      <w:r w:rsidRPr="00926A24">
        <w:rPr>
          <w:sz w:val="21"/>
          <w:szCs w:val="21"/>
        </w:rPr>
        <w:t xml:space="preserve"> 85</w:t>
      </w:r>
      <w:r w:rsidR="00BA6C6F">
        <w:rPr>
          <w:rFonts w:hint="eastAsia"/>
          <w:sz w:val="21"/>
          <w:szCs w:val="21"/>
        </w:rPr>
        <w:t>:</w:t>
      </w:r>
      <w:r w:rsidRPr="00926A24">
        <w:rPr>
          <w:sz w:val="21"/>
          <w:szCs w:val="21"/>
        </w:rPr>
        <w:t xml:space="preserve"> 33</w:t>
      </w:r>
      <w:r w:rsidR="00DE5F9A" w:rsidRPr="00926A24">
        <w:rPr>
          <w:sz w:val="21"/>
          <w:szCs w:val="21"/>
        </w:rPr>
        <w:t>-</w:t>
      </w:r>
      <w:r w:rsidRPr="00926A24">
        <w:rPr>
          <w:sz w:val="21"/>
          <w:szCs w:val="21"/>
        </w:rPr>
        <w:t xml:space="preserve"> 46.</w:t>
      </w:r>
      <w:bookmarkEnd w:id="303"/>
      <w:bookmarkEnd w:id="396"/>
    </w:p>
    <w:p w14:paraId="2545C692" w14:textId="28CFC86D" w:rsidR="006E33F2" w:rsidRPr="00926A24" w:rsidRDefault="006E33F2" w:rsidP="00926A24">
      <w:pPr>
        <w:widowControl/>
        <w:numPr>
          <w:ilvl w:val="0"/>
          <w:numId w:val="16"/>
        </w:numPr>
        <w:ind w:firstLineChars="0"/>
        <w:rPr>
          <w:sz w:val="21"/>
          <w:szCs w:val="21"/>
        </w:rPr>
      </w:pPr>
      <w:bookmarkStart w:id="397" w:name="_Ref195577663"/>
      <w:proofErr w:type="spellStart"/>
      <w:r w:rsidRPr="00926A24">
        <w:rPr>
          <w:sz w:val="21"/>
          <w:szCs w:val="21"/>
        </w:rPr>
        <w:t>Hasenkamp</w:t>
      </w:r>
      <w:proofErr w:type="spellEnd"/>
      <w:r w:rsidRPr="00926A24">
        <w:rPr>
          <w:sz w:val="21"/>
          <w:szCs w:val="21"/>
        </w:rPr>
        <w:t xml:space="preserve"> W, Wilson-Mendenhall C D, Duncan E,</w:t>
      </w:r>
      <w:r w:rsidR="00BA6C6F">
        <w:rPr>
          <w:rFonts w:hint="eastAsia"/>
          <w:sz w:val="21"/>
          <w:szCs w:val="21"/>
        </w:rPr>
        <w:t xml:space="preserve"> et al.</w:t>
      </w:r>
      <w:r w:rsidRPr="00926A24">
        <w:rPr>
          <w:sz w:val="21"/>
          <w:szCs w:val="21"/>
        </w:rPr>
        <w:t xml:space="preserve"> Mind wandering and attention during focused meditation: A fine-grained temporal analysis of fluctuating cognitive states</w:t>
      </w:r>
      <w:r w:rsidR="008A4A2C" w:rsidRPr="00926A24">
        <w:rPr>
          <w:sz w:val="21"/>
          <w:szCs w:val="21"/>
        </w:rPr>
        <w:t>[J]</w:t>
      </w:r>
      <w:r w:rsidRPr="00926A24">
        <w:rPr>
          <w:sz w:val="21"/>
          <w:szCs w:val="21"/>
        </w:rPr>
        <w:t xml:space="preserve">. </w:t>
      </w:r>
      <w:proofErr w:type="spellStart"/>
      <w:r w:rsidRPr="00926A24">
        <w:rPr>
          <w:sz w:val="21"/>
          <w:szCs w:val="21"/>
        </w:rPr>
        <w:t>NeuroImage</w:t>
      </w:r>
      <w:proofErr w:type="spellEnd"/>
      <w:r w:rsidRPr="00926A24">
        <w:rPr>
          <w:sz w:val="21"/>
          <w:szCs w:val="21"/>
        </w:rPr>
        <w:t xml:space="preserve">, </w:t>
      </w:r>
      <w:r w:rsidR="008A4A2C" w:rsidRPr="00926A24">
        <w:rPr>
          <w:sz w:val="21"/>
          <w:szCs w:val="21"/>
        </w:rPr>
        <w:t>2012</w:t>
      </w:r>
      <w:r w:rsidR="008A4A2C" w:rsidRPr="00926A24">
        <w:rPr>
          <w:rFonts w:hint="eastAsia"/>
          <w:sz w:val="21"/>
          <w:szCs w:val="21"/>
        </w:rPr>
        <w:t xml:space="preserve">, </w:t>
      </w:r>
      <w:r w:rsidRPr="00926A24">
        <w:rPr>
          <w:sz w:val="21"/>
          <w:szCs w:val="21"/>
        </w:rPr>
        <w:t>59(1)</w:t>
      </w:r>
      <w:r w:rsidR="00BA6C6F">
        <w:rPr>
          <w:rFonts w:hint="eastAsia"/>
          <w:sz w:val="21"/>
          <w:szCs w:val="21"/>
        </w:rPr>
        <w:t>:</w:t>
      </w:r>
      <w:r w:rsidRPr="00926A24">
        <w:rPr>
          <w:sz w:val="21"/>
          <w:szCs w:val="21"/>
        </w:rPr>
        <w:t xml:space="preserve"> 750</w:t>
      </w:r>
      <w:r w:rsidR="00DE5F9A" w:rsidRPr="00926A24">
        <w:rPr>
          <w:sz w:val="21"/>
          <w:szCs w:val="21"/>
        </w:rPr>
        <w:t>-</w:t>
      </w:r>
      <w:r w:rsidRPr="00926A24">
        <w:rPr>
          <w:sz w:val="21"/>
          <w:szCs w:val="21"/>
        </w:rPr>
        <w:t>760</w:t>
      </w:r>
      <w:bookmarkEnd w:id="397"/>
      <w:r w:rsidR="00BA6C6F">
        <w:rPr>
          <w:rFonts w:hint="eastAsia"/>
          <w:sz w:val="21"/>
          <w:szCs w:val="21"/>
        </w:rPr>
        <w:t>.</w:t>
      </w:r>
    </w:p>
    <w:p w14:paraId="00DF9C12" w14:textId="4DEABD2E" w:rsidR="006E33F2" w:rsidRPr="00926A24" w:rsidRDefault="008A4A2C" w:rsidP="00926A24">
      <w:pPr>
        <w:widowControl/>
        <w:numPr>
          <w:ilvl w:val="0"/>
          <w:numId w:val="16"/>
        </w:numPr>
        <w:ind w:firstLineChars="0"/>
        <w:rPr>
          <w:sz w:val="21"/>
          <w:szCs w:val="21"/>
        </w:rPr>
      </w:pPr>
      <w:r w:rsidRPr="00926A24">
        <w:rPr>
          <w:sz w:val="21"/>
          <w:szCs w:val="21"/>
        </w:rPr>
        <w:t>Hockey G R J.</w:t>
      </w:r>
      <w:r w:rsidR="00BA6C6F">
        <w:rPr>
          <w:rFonts w:hint="eastAsia"/>
          <w:sz w:val="21"/>
          <w:szCs w:val="21"/>
        </w:rPr>
        <w:t xml:space="preserve"> </w:t>
      </w:r>
      <w:r w:rsidR="00B147B7" w:rsidRPr="00B147B7">
        <w:rPr>
          <w:sz w:val="21"/>
          <w:szCs w:val="21"/>
        </w:rPr>
        <w:t>A motivational control theory of cognitive fatigue[M]//ACKERMAN P L, ed. Cognitive fatigue: Multidisciplinary perspectives on current research and future applications. American Psychological Association, 2011</w:t>
      </w:r>
      <w:r w:rsidR="006E33F2" w:rsidRPr="00926A24">
        <w:rPr>
          <w:sz w:val="21"/>
          <w:szCs w:val="21"/>
        </w:rPr>
        <w:t>.</w:t>
      </w:r>
    </w:p>
    <w:p w14:paraId="1D730787" w14:textId="1BFF8CB5" w:rsidR="006E33F2" w:rsidRPr="00926A24" w:rsidRDefault="006E33F2" w:rsidP="00926A24">
      <w:pPr>
        <w:widowControl/>
        <w:numPr>
          <w:ilvl w:val="0"/>
          <w:numId w:val="16"/>
        </w:numPr>
        <w:ind w:firstLineChars="0"/>
        <w:rPr>
          <w:sz w:val="21"/>
          <w:szCs w:val="21"/>
        </w:rPr>
      </w:pPr>
      <w:r w:rsidRPr="00926A24">
        <w:rPr>
          <w:sz w:val="21"/>
          <w:szCs w:val="21"/>
        </w:rPr>
        <w:lastRenderedPageBreak/>
        <w:t>Malinowski P. Neural mechanisms of attentional control in mindfulness meditation</w:t>
      </w:r>
      <w:r w:rsidR="008A4A2C" w:rsidRPr="00926A24">
        <w:rPr>
          <w:sz w:val="21"/>
          <w:szCs w:val="21"/>
        </w:rPr>
        <w:t>[J]</w:t>
      </w:r>
      <w:r w:rsidR="008A4A2C" w:rsidRPr="00926A24">
        <w:rPr>
          <w:rFonts w:hint="eastAsia"/>
          <w:sz w:val="21"/>
          <w:szCs w:val="21"/>
        </w:rPr>
        <w:t>.</w:t>
      </w:r>
      <w:r w:rsidRPr="00926A24">
        <w:rPr>
          <w:sz w:val="21"/>
          <w:szCs w:val="21"/>
        </w:rPr>
        <w:t xml:space="preserve"> Frontiers in Neuroscience, </w:t>
      </w:r>
      <w:r w:rsidR="008A4A2C" w:rsidRPr="00926A24">
        <w:rPr>
          <w:rFonts w:hint="eastAsia"/>
          <w:sz w:val="21"/>
          <w:szCs w:val="21"/>
        </w:rPr>
        <w:t>2</w:t>
      </w:r>
      <w:r w:rsidR="008A4A2C" w:rsidRPr="00926A24">
        <w:rPr>
          <w:sz w:val="21"/>
          <w:szCs w:val="21"/>
        </w:rPr>
        <w:t>013</w:t>
      </w:r>
      <w:r w:rsidR="008A4A2C" w:rsidRPr="00926A24">
        <w:rPr>
          <w:rFonts w:hint="eastAsia"/>
          <w:sz w:val="21"/>
          <w:szCs w:val="21"/>
        </w:rPr>
        <w:t>,</w:t>
      </w:r>
      <w:r w:rsidR="008A4A2C" w:rsidRPr="00926A24">
        <w:rPr>
          <w:sz w:val="21"/>
          <w:szCs w:val="21"/>
        </w:rPr>
        <w:t xml:space="preserve"> </w:t>
      </w:r>
      <w:r w:rsidRPr="00926A24">
        <w:rPr>
          <w:sz w:val="21"/>
          <w:szCs w:val="21"/>
        </w:rPr>
        <w:t>7</w:t>
      </w:r>
      <w:r w:rsidR="00BA6C6F">
        <w:rPr>
          <w:rFonts w:hint="eastAsia"/>
          <w:sz w:val="21"/>
          <w:szCs w:val="21"/>
        </w:rPr>
        <w:t>:</w:t>
      </w:r>
      <w:r w:rsidRPr="00926A24">
        <w:rPr>
          <w:sz w:val="21"/>
          <w:szCs w:val="21"/>
        </w:rPr>
        <w:t xml:space="preserve"> 1</w:t>
      </w:r>
      <w:r w:rsidR="00DE5F9A" w:rsidRPr="00926A24">
        <w:rPr>
          <w:sz w:val="21"/>
          <w:szCs w:val="21"/>
        </w:rPr>
        <w:t>-</w:t>
      </w:r>
      <w:r w:rsidRPr="00926A24">
        <w:rPr>
          <w:sz w:val="21"/>
          <w:szCs w:val="21"/>
        </w:rPr>
        <w:t>11</w:t>
      </w:r>
      <w:r w:rsidR="00BA6C6F">
        <w:rPr>
          <w:rFonts w:hint="eastAsia"/>
          <w:sz w:val="21"/>
          <w:szCs w:val="21"/>
        </w:rPr>
        <w:t>.</w:t>
      </w:r>
    </w:p>
    <w:p w14:paraId="60F4873B" w14:textId="374845ED" w:rsidR="006E33F2" w:rsidRPr="00926A24" w:rsidRDefault="008A4A2C" w:rsidP="00926A24">
      <w:pPr>
        <w:widowControl/>
        <w:numPr>
          <w:ilvl w:val="0"/>
          <w:numId w:val="16"/>
        </w:numPr>
        <w:ind w:firstLineChars="0"/>
        <w:rPr>
          <w:sz w:val="21"/>
          <w:szCs w:val="21"/>
        </w:rPr>
      </w:pPr>
      <w:bookmarkStart w:id="398" w:name="_Ref195577666"/>
      <w:proofErr w:type="spellStart"/>
      <w:r w:rsidRPr="00926A24">
        <w:rPr>
          <w:sz w:val="21"/>
          <w:szCs w:val="21"/>
        </w:rPr>
        <w:t>Vago</w:t>
      </w:r>
      <w:proofErr w:type="spellEnd"/>
      <w:r w:rsidRPr="00926A24">
        <w:rPr>
          <w:sz w:val="21"/>
          <w:szCs w:val="21"/>
        </w:rPr>
        <w:t xml:space="preserve"> D R, </w:t>
      </w:r>
      <w:proofErr w:type="spellStart"/>
      <w:r w:rsidRPr="00926A24">
        <w:rPr>
          <w:sz w:val="21"/>
          <w:szCs w:val="21"/>
        </w:rPr>
        <w:t>Silbersweig</w:t>
      </w:r>
      <w:proofErr w:type="spellEnd"/>
      <w:r w:rsidRPr="00926A24">
        <w:rPr>
          <w:sz w:val="21"/>
          <w:szCs w:val="21"/>
        </w:rPr>
        <w:t xml:space="preserve"> D A.</w:t>
      </w:r>
      <w:r w:rsidR="00BA6C6F">
        <w:rPr>
          <w:rFonts w:hint="eastAsia"/>
          <w:sz w:val="21"/>
          <w:szCs w:val="21"/>
        </w:rPr>
        <w:t xml:space="preserve"> </w:t>
      </w:r>
      <w:r w:rsidRPr="00926A24">
        <w:rPr>
          <w:sz w:val="21"/>
          <w:szCs w:val="21"/>
        </w:rPr>
        <w:t>Self-awareness, self-regulation, and self-transcendence (S-ART): a framework for understanding the neurobiological mechanisms of mindfulness[J].</w:t>
      </w:r>
      <w:r w:rsidR="00DE5F9A" w:rsidRPr="00926A24">
        <w:rPr>
          <w:rFonts w:hint="eastAsia"/>
          <w:sz w:val="21"/>
          <w:szCs w:val="21"/>
        </w:rPr>
        <w:t xml:space="preserve"> </w:t>
      </w:r>
      <w:r w:rsidRPr="00926A24">
        <w:rPr>
          <w:sz w:val="21"/>
          <w:szCs w:val="21"/>
        </w:rPr>
        <w:t xml:space="preserve">Frontiers in Human </w:t>
      </w:r>
      <w:proofErr w:type="spellStart"/>
      <w:r w:rsidRPr="00926A24">
        <w:rPr>
          <w:sz w:val="21"/>
          <w:szCs w:val="21"/>
        </w:rPr>
        <w:t>Neuroence</w:t>
      </w:r>
      <w:proofErr w:type="spellEnd"/>
      <w:r w:rsidRPr="00926A24">
        <w:rPr>
          <w:sz w:val="21"/>
          <w:szCs w:val="21"/>
        </w:rPr>
        <w:t>, 2012, 6:</w:t>
      </w:r>
      <w:r w:rsidR="006D2A1D">
        <w:rPr>
          <w:rFonts w:hint="eastAsia"/>
          <w:sz w:val="21"/>
          <w:szCs w:val="21"/>
        </w:rPr>
        <w:t xml:space="preserve"> </w:t>
      </w:r>
      <w:r w:rsidRPr="00926A24">
        <w:rPr>
          <w:sz w:val="21"/>
          <w:szCs w:val="21"/>
        </w:rPr>
        <w:t>296.</w:t>
      </w:r>
      <w:bookmarkEnd w:id="398"/>
    </w:p>
    <w:p w14:paraId="1FF4C8D3" w14:textId="1C722437" w:rsidR="006E33F2" w:rsidRPr="00926A24" w:rsidRDefault="006E33F2" w:rsidP="00926A24">
      <w:pPr>
        <w:widowControl/>
        <w:numPr>
          <w:ilvl w:val="0"/>
          <w:numId w:val="16"/>
        </w:numPr>
        <w:ind w:firstLineChars="0"/>
        <w:contextualSpacing/>
        <w:rPr>
          <w:sz w:val="21"/>
          <w:szCs w:val="21"/>
        </w:rPr>
      </w:pPr>
      <w:bookmarkStart w:id="399" w:name="_Ref195578262"/>
      <w:r w:rsidRPr="00926A24">
        <w:rPr>
          <w:sz w:val="21"/>
          <w:szCs w:val="21"/>
        </w:rPr>
        <w:t>Webster J, Trevino L K, Ryan L. The dimensionality and correlates of flow in human computer interaction</w:t>
      </w:r>
      <w:r w:rsidR="008A4A2C" w:rsidRPr="00926A24">
        <w:rPr>
          <w:sz w:val="21"/>
          <w:szCs w:val="21"/>
        </w:rPr>
        <w:t>[J]</w:t>
      </w:r>
      <w:r w:rsidRPr="00926A24">
        <w:rPr>
          <w:sz w:val="21"/>
          <w:szCs w:val="21"/>
        </w:rPr>
        <w:t xml:space="preserve">. Computers in Human Behavior, </w:t>
      </w:r>
      <w:r w:rsidR="008A4A2C" w:rsidRPr="00926A24">
        <w:rPr>
          <w:sz w:val="21"/>
          <w:szCs w:val="21"/>
        </w:rPr>
        <w:t>1993</w:t>
      </w:r>
      <w:r w:rsidR="008A4A2C" w:rsidRPr="00926A24">
        <w:rPr>
          <w:rFonts w:hint="eastAsia"/>
          <w:sz w:val="21"/>
          <w:szCs w:val="21"/>
        </w:rPr>
        <w:t xml:space="preserve">, </w:t>
      </w:r>
      <w:r w:rsidRPr="00926A24">
        <w:rPr>
          <w:sz w:val="21"/>
          <w:szCs w:val="21"/>
        </w:rPr>
        <w:t>9(4)</w:t>
      </w:r>
      <w:r w:rsidR="00BA6C6F">
        <w:rPr>
          <w:rFonts w:hint="eastAsia"/>
          <w:sz w:val="21"/>
          <w:szCs w:val="21"/>
        </w:rPr>
        <w:t>:</w:t>
      </w:r>
      <w:r w:rsidRPr="00926A24">
        <w:rPr>
          <w:sz w:val="21"/>
          <w:szCs w:val="21"/>
        </w:rPr>
        <w:t xml:space="preserve"> 411</w:t>
      </w:r>
      <w:r w:rsidR="00DE5F9A" w:rsidRPr="00926A24">
        <w:rPr>
          <w:sz w:val="21"/>
          <w:szCs w:val="21"/>
        </w:rPr>
        <w:t>-</w:t>
      </w:r>
      <w:r w:rsidRPr="00926A24">
        <w:rPr>
          <w:sz w:val="21"/>
          <w:szCs w:val="21"/>
        </w:rPr>
        <w:t>426.</w:t>
      </w:r>
      <w:bookmarkEnd w:id="399"/>
    </w:p>
    <w:p w14:paraId="1489D802" w14:textId="7E6E81A6" w:rsidR="005A68EA" w:rsidRPr="00926A24" w:rsidRDefault="008A4A2C" w:rsidP="00926A24">
      <w:pPr>
        <w:widowControl/>
        <w:numPr>
          <w:ilvl w:val="0"/>
          <w:numId w:val="16"/>
        </w:numPr>
        <w:ind w:firstLineChars="0"/>
        <w:contextualSpacing/>
        <w:rPr>
          <w:sz w:val="21"/>
          <w:szCs w:val="21"/>
        </w:rPr>
      </w:pPr>
      <w:bookmarkStart w:id="400" w:name="_Ref195578463"/>
      <w:r w:rsidRPr="00926A24">
        <w:rPr>
          <w:sz w:val="21"/>
          <w:szCs w:val="21"/>
        </w:rPr>
        <w:t>Hair,</w:t>
      </w:r>
      <w:r w:rsidR="005A68EA" w:rsidRPr="00926A24">
        <w:rPr>
          <w:rFonts w:hint="eastAsia"/>
          <w:sz w:val="21"/>
          <w:szCs w:val="21"/>
        </w:rPr>
        <w:t xml:space="preserve"> </w:t>
      </w:r>
      <w:r w:rsidRPr="00926A24">
        <w:rPr>
          <w:sz w:val="21"/>
          <w:szCs w:val="21"/>
        </w:rPr>
        <w:t>Anderson,</w:t>
      </w:r>
      <w:r w:rsidRPr="00926A24">
        <w:rPr>
          <w:rFonts w:hint="eastAsia"/>
          <w:sz w:val="21"/>
          <w:szCs w:val="21"/>
        </w:rPr>
        <w:t xml:space="preserve"> </w:t>
      </w:r>
      <w:r w:rsidRPr="00926A24">
        <w:rPr>
          <w:sz w:val="21"/>
          <w:szCs w:val="21"/>
        </w:rPr>
        <w:t>Tatham,</w:t>
      </w:r>
      <w:r w:rsidR="005A68EA" w:rsidRPr="00926A24">
        <w:rPr>
          <w:rFonts w:hint="eastAsia"/>
          <w:sz w:val="21"/>
          <w:szCs w:val="21"/>
        </w:rPr>
        <w:t xml:space="preserve"> </w:t>
      </w:r>
      <w:bookmarkStart w:id="401" w:name="_Ref196232575"/>
      <w:bookmarkEnd w:id="400"/>
      <w:r w:rsidR="00B147B7" w:rsidRPr="00B147B7">
        <w:rPr>
          <w:sz w:val="21"/>
          <w:szCs w:val="21"/>
        </w:rPr>
        <w:t xml:space="preserve">Anderson R E, et al. Multivariate data analysis (International </w:t>
      </w:r>
      <w:proofErr w:type="gramStart"/>
      <w:r w:rsidR="00B147B7" w:rsidRPr="00B147B7">
        <w:rPr>
          <w:sz w:val="21"/>
          <w:szCs w:val="21"/>
        </w:rPr>
        <w:t>Edition)[</w:t>
      </w:r>
      <w:proofErr w:type="gramEnd"/>
      <w:r w:rsidR="00B147B7" w:rsidRPr="00B147B7">
        <w:rPr>
          <w:sz w:val="21"/>
          <w:szCs w:val="21"/>
        </w:rPr>
        <w:t>M]. 5th ed. Pearson, 1998.</w:t>
      </w:r>
    </w:p>
    <w:p w14:paraId="7528B0D2" w14:textId="61E409BA" w:rsidR="005A68EA" w:rsidRPr="00926A24" w:rsidRDefault="00A97213" w:rsidP="00926A24">
      <w:pPr>
        <w:widowControl/>
        <w:numPr>
          <w:ilvl w:val="0"/>
          <w:numId w:val="16"/>
        </w:numPr>
        <w:ind w:firstLineChars="0"/>
        <w:contextualSpacing/>
        <w:rPr>
          <w:sz w:val="21"/>
          <w:szCs w:val="21"/>
        </w:rPr>
      </w:pPr>
      <w:r w:rsidRPr="00926A24">
        <w:rPr>
          <w:sz w:val="21"/>
          <w:szCs w:val="21"/>
        </w:rPr>
        <w:t>Shin D H, Shin Y J.</w:t>
      </w:r>
      <w:r w:rsidR="005A68EA" w:rsidRPr="00926A24">
        <w:rPr>
          <w:rFonts w:hint="eastAsia"/>
          <w:sz w:val="21"/>
          <w:szCs w:val="21"/>
        </w:rPr>
        <w:t xml:space="preserve"> </w:t>
      </w:r>
      <w:r w:rsidRPr="00926A24">
        <w:rPr>
          <w:sz w:val="21"/>
          <w:szCs w:val="21"/>
        </w:rPr>
        <w:t xml:space="preserve">Why do people play social network </w:t>
      </w:r>
      <w:proofErr w:type="gramStart"/>
      <w:r w:rsidRPr="00926A24">
        <w:rPr>
          <w:sz w:val="21"/>
          <w:szCs w:val="21"/>
        </w:rPr>
        <w:t>games?[</w:t>
      </w:r>
      <w:proofErr w:type="gramEnd"/>
      <w:r w:rsidRPr="00926A24">
        <w:rPr>
          <w:sz w:val="21"/>
          <w:szCs w:val="21"/>
        </w:rPr>
        <w:t>J].</w:t>
      </w:r>
      <w:r w:rsidR="00DE5F9A" w:rsidRPr="00926A24">
        <w:rPr>
          <w:rFonts w:hint="eastAsia"/>
          <w:sz w:val="21"/>
          <w:szCs w:val="21"/>
        </w:rPr>
        <w:t xml:space="preserve"> </w:t>
      </w:r>
      <w:r w:rsidRPr="00926A24">
        <w:rPr>
          <w:sz w:val="21"/>
          <w:szCs w:val="21"/>
        </w:rPr>
        <w:t>Computers in Human Behavior, 2011, 27(2):</w:t>
      </w:r>
      <w:r w:rsidR="00BA6C6F">
        <w:rPr>
          <w:rFonts w:hint="eastAsia"/>
          <w:sz w:val="21"/>
          <w:szCs w:val="21"/>
        </w:rPr>
        <w:t xml:space="preserve"> </w:t>
      </w:r>
      <w:r w:rsidRPr="00926A24">
        <w:rPr>
          <w:sz w:val="21"/>
          <w:szCs w:val="21"/>
        </w:rPr>
        <w:t>852-861.</w:t>
      </w:r>
      <w:bookmarkStart w:id="402" w:name="_Ref196232577"/>
      <w:bookmarkEnd w:id="401"/>
    </w:p>
    <w:p w14:paraId="16933C1C" w14:textId="1B519A72" w:rsidR="005A68EA" w:rsidRPr="00926A24" w:rsidRDefault="00A97213" w:rsidP="00926A24">
      <w:pPr>
        <w:widowControl/>
        <w:numPr>
          <w:ilvl w:val="0"/>
          <w:numId w:val="16"/>
        </w:numPr>
        <w:ind w:firstLineChars="0"/>
        <w:contextualSpacing/>
        <w:rPr>
          <w:sz w:val="21"/>
          <w:szCs w:val="21"/>
        </w:rPr>
      </w:pPr>
      <w:r w:rsidRPr="00926A24">
        <w:rPr>
          <w:sz w:val="21"/>
          <w:szCs w:val="21"/>
        </w:rPr>
        <w:t>Chang Y P, Zhu D H.</w:t>
      </w:r>
      <w:r w:rsidR="005A68EA" w:rsidRPr="00926A24">
        <w:rPr>
          <w:rFonts w:hint="eastAsia"/>
          <w:sz w:val="21"/>
          <w:szCs w:val="21"/>
        </w:rPr>
        <w:t xml:space="preserve"> </w:t>
      </w:r>
      <w:r w:rsidRPr="00926A24">
        <w:rPr>
          <w:sz w:val="21"/>
          <w:szCs w:val="21"/>
        </w:rPr>
        <w:t>The role of perceived social capital and flow experience in building users' continuance intention to social networking sites in China[J].</w:t>
      </w:r>
      <w:r w:rsidR="00DE5F9A" w:rsidRPr="00926A24">
        <w:rPr>
          <w:rFonts w:hint="eastAsia"/>
          <w:sz w:val="21"/>
          <w:szCs w:val="21"/>
        </w:rPr>
        <w:t xml:space="preserve"> </w:t>
      </w:r>
      <w:r w:rsidRPr="00926A24">
        <w:rPr>
          <w:sz w:val="21"/>
          <w:szCs w:val="21"/>
        </w:rPr>
        <w:t>Computers in Human Behavior, 2012, 28(3):</w:t>
      </w:r>
      <w:r w:rsidR="005A68EA" w:rsidRPr="00926A24">
        <w:rPr>
          <w:rFonts w:hint="eastAsia"/>
          <w:sz w:val="21"/>
          <w:szCs w:val="21"/>
        </w:rPr>
        <w:t xml:space="preserve"> </w:t>
      </w:r>
      <w:r w:rsidRPr="00926A24">
        <w:rPr>
          <w:sz w:val="21"/>
          <w:szCs w:val="21"/>
        </w:rPr>
        <w:t>995-1001.</w:t>
      </w:r>
      <w:bookmarkStart w:id="403" w:name="_Ref196232612"/>
      <w:bookmarkEnd w:id="402"/>
    </w:p>
    <w:p w14:paraId="715E945C" w14:textId="7BF64F3C" w:rsidR="005A68EA" w:rsidRPr="00C12FE8" w:rsidRDefault="00A97213" w:rsidP="00D434DF">
      <w:pPr>
        <w:widowControl/>
        <w:numPr>
          <w:ilvl w:val="0"/>
          <w:numId w:val="16"/>
        </w:numPr>
        <w:ind w:firstLineChars="0"/>
        <w:contextualSpacing/>
        <w:rPr>
          <w:sz w:val="21"/>
          <w:szCs w:val="21"/>
        </w:rPr>
      </w:pPr>
      <w:proofErr w:type="spellStart"/>
      <w:r w:rsidRPr="00C12FE8">
        <w:rPr>
          <w:sz w:val="21"/>
          <w:szCs w:val="21"/>
        </w:rPr>
        <w:t>Hobfoll</w:t>
      </w:r>
      <w:proofErr w:type="spellEnd"/>
      <w:r w:rsidRPr="00C12FE8">
        <w:rPr>
          <w:sz w:val="21"/>
          <w:szCs w:val="21"/>
        </w:rPr>
        <w:t xml:space="preserve">, </w:t>
      </w:r>
      <w:proofErr w:type="spellStart"/>
      <w:r w:rsidRPr="00C12FE8">
        <w:rPr>
          <w:sz w:val="21"/>
          <w:szCs w:val="21"/>
        </w:rPr>
        <w:t>Stevan</w:t>
      </w:r>
      <w:proofErr w:type="spellEnd"/>
      <w:r w:rsidRPr="00C12FE8">
        <w:rPr>
          <w:sz w:val="21"/>
          <w:szCs w:val="21"/>
        </w:rPr>
        <w:t xml:space="preserve"> E.</w:t>
      </w:r>
      <w:r w:rsidR="00BA6C6F" w:rsidRPr="00C12FE8">
        <w:rPr>
          <w:rFonts w:hint="eastAsia"/>
          <w:sz w:val="21"/>
          <w:szCs w:val="21"/>
        </w:rPr>
        <w:t xml:space="preserve"> </w:t>
      </w:r>
      <w:r w:rsidRPr="00C12FE8">
        <w:rPr>
          <w:sz w:val="21"/>
          <w:szCs w:val="21"/>
        </w:rPr>
        <w:t xml:space="preserve">Conservation of resources. A new attempt at conceptualizing </w:t>
      </w:r>
      <w:proofErr w:type="gramStart"/>
      <w:r w:rsidRPr="00C12FE8">
        <w:rPr>
          <w:sz w:val="21"/>
          <w:szCs w:val="21"/>
        </w:rPr>
        <w:t>stress.[</w:t>
      </w:r>
      <w:proofErr w:type="gramEnd"/>
      <w:r w:rsidRPr="00C12FE8">
        <w:rPr>
          <w:sz w:val="21"/>
          <w:szCs w:val="21"/>
        </w:rPr>
        <w:t>J].</w:t>
      </w:r>
      <w:r w:rsidR="00DE5F9A" w:rsidRPr="00C12FE8">
        <w:rPr>
          <w:rFonts w:hint="eastAsia"/>
          <w:sz w:val="21"/>
          <w:szCs w:val="21"/>
        </w:rPr>
        <w:t xml:space="preserve"> </w:t>
      </w:r>
      <w:r w:rsidR="00C12FE8" w:rsidRPr="00C12FE8">
        <w:rPr>
          <w:sz w:val="21"/>
          <w:szCs w:val="21"/>
        </w:rPr>
        <w:t>A</w:t>
      </w:r>
      <w:r w:rsidR="00C12FE8" w:rsidRPr="00C12FE8">
        <w:rPr>
          <w:sz w:val="21"/>
          <w:szCs w:val="21"/>
        </w:rPr>
        <w:t>merican</w:t>
      </w:r>
      <w:r w:rsidR="00C12FE8" w:rsidRPr="00C12FE8">
        <w:rPr>
          <w:sz w:val="21"/>
          <w:szCs w:val="21"/>
        </w:rPr>
        <w:t xml:space="preserve"> P</w:t>
      </w:r>
      <w:r w:rsidR="00C12FE8" w:rsidRPr="00C12FE8">
        <w:rPr>
          <w:sz w:val="21"/>
          <w:szCs w:val="21"/>
        </w:rPr>
        <w:t>sychologist</w:t>
      </w:r>
      <w:r w:rsidRPr="00C12FE8">
        <w:rPr>
          <w:sz w:val="21"/>
          <w:szCs w:val="21"/>
        </w:rPr>
        <w:t>, 1989, 44(3):</w:t>
      </w:r>
      <w:r w:rsidR="00DA186E">
        <w:rPr>
          <w:rFonts w:hint="eastAsia"/>
          <w:sz w:val="21"/>
          <w:szCs w:val="21"/>
        </w:rPr>
        <w:t xml:space="preserve"> </w:t>
      </w:r>
      <w:r w:rsidRPr="00C12FE8">
        <w:rPr>
          <w:sz w:val="21"/>
          <w:szCs w:val="21"/>
        </w:rPr>
        <w:t>513</w:t>
      </w:r>
      <w:r w:rsidR="00C227AA" w:rsidRPr="00C12FE8">
        <w:rPr>
          <w:rFonts w:hint="eastAsia"/>
          <w:sz w:val="21"/>
          <w:szCs w:val="21"/>
        </w:rPr>
        <w:t>-524</w:t>
      </w:r>
      <w:r w:rsidRPr="00C12FE8">
        <w:rPr>
          <w:sz w:val="21"/>
          <w:szCs w:val="21"/>
        </w:rPr>
        <w:t>.</w:t>
      </w:r>
      <w:bookmarkStart w:id="404" w:name="_Ref196232624"/>
      <w:bookmarkEnd w:id="403"/>
    </w:p>
    <w:p w14:paraId="0BF7796A" w14:textId="62EC3811" w:rsidR="005A68EA" w:rsidRPr="00926A24" w:rsidRDefault="00A97213" w:rsidP="00926A24">
      <w:pPr>
        <w:widowControl/>
        <w:numPr>
          <w:ilvl w:val="0"/>
          <w:numId w:val="16"/>
        </w:numPr>
        <w:ind w:firstLineChars="0"/>
        <w:contextualSpacing/>
        <w:rPr>
          <w:sz w:val="21"/>
          <w:szCs w:val="21"/>
        </w:rPr>
      </w:pPr>
      <w:proofErr w:type="spellStart"/>
      <w:r w:rsidRPr="00926A24">
        <w:rPr>
          <w:sz w:val="21"/>
          <w:szCs w:val="21"/>
        </w:rPr>
        <w:t>Meijman</w:t>
      </w:r>
      <w:proofErr w:type="spellEnd"/>
      <w:r w:rsidRPr="00926A24">
        <w:rPr>
          <w:sz w:val="21"/>
          <w:szCs w:val="21"/>
        </w:rPr>
        <w:t xml:space="preserve"> T F, Mulder G.</w:t>
      </w:r>
      <w:r w:rsidR="00BA6C6F">
        <w:rPr>
          <w:rFonts w:hint="eastAsia"/>
          <w:sz w:val="21"/>
          <w:szCs w:val="21"/>
        </w:rPr>
        <w:t xml:space="preserve"> </w:t>
      </w:r>
      <w:r w:rsidR="00C227AA" w:rsidRPr="00C227AA">
        <w:rPr>
          <w:sz w:val="21"/>
          <w:szCs w:val="21"/>
        </w:rPr>
        <w:t>Psychological aspects of workload[M]//A handbook of work and organizational psychology. 1st ed. Psychology Press, 1998</w:t>
      </w:r>
      <w:r w:rsidRPr="00926A24">
        <w:rPr>
          <w:sz w:val="21"/>
          <w:szCs w:val="21"/>
        </w:rPr>
        <w:t>.</w:t>
      </w:r>
      <w:bookmarkStart w:id="405" w:name="_Ref196232636"/>
      <w:bookmarkEnd w:id="404"/>
    </w:p>
    <w:p w14:paraId="1F483289" w14:textId="166CAF92" w:rsidR="005A68EA" w:rsidRPr="00926A24" w:rsidRDefault="00A97213" w:rsidP="00926A24">
      <w:pPr>
        <w:widowControl/>
        <w:numPr>
          <w:ilvl w:val="0"/>
          <w:numId w:val="16"/>
        </w:numPr>
        <w:ind w:firstLineChars="0"/>
        <w:contextualSpacing/>
        <w:rPr>
          <w:sz w:val="21"/>
          <w:szCs w:val="21"/>
        </w:rPr>
      </w:pPr>
      <w:r w:rsidRPr="00926A24">
        <w:rPr>
          <w:sz w:val="21"/>
          <w:szCs w:val="21"/>
        </w:rPr>
        <w:t>Leroy S.</w:t>
      </w:r>
      <w:r w:rsidR="00BA6C6F">
        <w:rPr>
          <w:rFonts w:hint="eastAsia"/>
          <w:sz w:val="21"/>
          <w:szCs w:val="21"/>
        </w:rPr>
        <w:t xml:space="preserve"> </w:t>
      </w:r>
      <w:r w:rsidRPr="00926A24">
        <w:rPr>
          <w:sz w:val="21"/>
          <w:szCs w:val="21"/>
        </w:rPr>
        <w:t>Why is it so hard to do my work? The challenge of attention residue when switching between work tasks[J].</w:t>
      </w:r>
      <w:r w:rsidR="00DE5F9A" w:rsidRPr="00926A24">
        <w:rPr>
          <w:rFonts w:hint="eastAsia"/>
          <w:sz w:val="21"/>
          <w:szCs w:val="21"/>
        </w:rPr>
        <w:t xml:space="preserve"> </w:t>
      </w:r>
      <w:r w:rsidRPr="00926A24">
        <w:rPr>
          <w:sz w:val="21"/>
          <w:szCs w:val="21"/>
        </w:rPr>
        <w:t>Organizational Behavior and Human Decision Processes, 2009, 109(2):</w:t>
      </w:r>
      <w:r w:rsidR="00BA6C6F">
        <w:rPr>
          <w:rFonts w:hint="eastAsia"/>
          <w:sz w:val="21"/>
          <w:szCs w:val="21"/>
        </w:rPr>
        <w:t xml:space="preserve"> </w:t>
      </w:r>
      <w:r w:rsidRPr="00926A24">
        <w:rPr>
          <w:sz w:val="21"/>
          <w:szCs w:val="21"/>
        </w:rPr>
        <w:t>168-181.</w:t>
      </w:r>
      <w:bookmarkStart w:id="406" w:name="_Ref195578893"/>
      <w:bookmarkEnd w:id="405"/>
    </w:p>
    <w:p w14:paraId="28F4DA1C" w14:textId="25C7BB5F" w:rsidR="005A68EA" w:rsidRPr="00926A24" w:rsidRDefault="006E33F2" w:rsidP="00926A24">
      <w:pPr>
        <w:widowControl/>
        <w:numPr>
          <w:ilvl w:val="0"/>
          <w:numId w:val="16"/>
        </w:numPr>
        <w:ind w:firstLineChars="0"/>
        <w:contextualSpacing/>
        <w:rPr>
          <w:sz w:val="21"/>
          <w:szCs w:val="21"/>
        </w:rPr>
      </w:pPr>
      <w:proofErr w:type="spellStart"/>
      <w:r w:rsidRPr="00926A24">
        <w:rPr>
          <w:sz w:val="21"/>
          <w:szCs w:val="21"/>
        </w:rPr>
        <w:t>Patterer</w:t>
      </w:r>
      <w:proofErr w:type="spellEnd"/>
      <w:r w:rsidRPr="00926A24">
        <w:rPr>
          <w:sz w:val="21"/>
          <w:szCs w:val="21"/>
        </w:rPr>
        <w:t xml:space="preserve"> A S, </w:t>
      </w:r>
      <w:proofErr w:type="spellStart"/>
      <w:r w:rsidRPr="00926A24">
        <w:rPr>
          <w:sz w:val="21"/>
          <w:szCs w:val="21"/>
        </w:rPr>
        <w:t>Yanagida</w:t>
      </w:r>
      <w:proofErr w:type="spellEnd"/>
      <w:r w:rsidRPr="00926A24">
        <w:rPr>
          <w:sz w:val="21"/>
          <w:szCs w:val="21"/>
        </w:rPr>
        <w:t xml:space="preserve"> T,</w:t>
      </w:r>
      <w:r w:rsidR="00BA6C6F">
        <w:rPr>
          <w:rFonts w:hint="eastAsia"/>
          <w:sz w:val="21"/>
          <w:szCs w:val="21"/>
        </w:rPr>
        <w:t xml:space="preserve"> </w:t>
      </w:r>
      <w:r w:rsidRPr="00926A24">
        <w:rPr>
          <w:sz w:val="21"/>
          <w:szCs w:val="21"/>
        </w:rPr>
        <w:t xml:space="preserve">Jana </w:t>
      </w:r>
      <w:proofErr w:type="spellStart"/>
      <w:r w:rsidRPr="00926A24">
        <w:rPr>
          <w:sz w:val="21"/>
          <w:szCs w:val="21"/>
        </w:rPr>
        <w:t>Kühnel</w:t>
      </w:r>
      <w:proofErr w:type="spellEnd"/>
      <w:r w:rsidRPr="00926A24">
        <w:rPr>
          <w:sz w:val="21"/>
          <w:szCs w:val="21"/>
        </w:rPr>
        <w:t>,</w:t>
      </w:r>
      <w:r w:rsidR="00BA6C6F">
        <w:rPr>
          <w:rFonts w:hint="eastAsia"/>
          <w:sz w:val="21"/>
          <w:szCs w:val="21"/>
        </w:rPr>
        <w:t xml:space="preserve"> </w:t>
      </w:r>
      <w:r w:rsidRPr="00926A24">
        <w:rPr>
          <w:sz w:val="21"/>
          <w:szCs w:val="21"/>
        </w:rPr>
        <w:t>et al.</w:t>
      </w:r>
      <w:r w:rsidR="00BA6C6F">
        <w:rPr>
          <w:rFonts w:hint="eastAsia"/>
          <w:sz w:val="21"/>
          <w:szCs w:val="21"/>
        </w:rPr>
        <w:t xml:space="preserve"> </w:t>
      </w:r>
      <w:r w:rsidRPr="00926A24">
        <w:rPr>
          <w:sz w:val="21"/>
          <w:szCs w:val="21"/>
        </w:rPr>
        <w:t>Staying in touch, yet expected to be? A diary study on the relationship between personal smartphone use at work and work</w:t>
      </w:r>
      <w:r w:rsidR="00DE5F9A" w:rsidRPr="00926A24">
        <w:rPr>
          <w:sz w:val="21"/>
          <w:szCs w:val="21"/>
        </w:rPr>
        <w:t>-</w:t>
      </w:r>
      <w:r w:rsidRPr="00926A24">
        <w:rPr>
          <w:sz w:val="21"/>
          <w:szCs w:val="21"/>
        </w:rPr>
        <w:t>nonwork interaction[J].</w:t>
      </w:r>
      <w:r w:rsidR="00DE5F9A" w:rsidRPr="00926A24">
        <w:rPr>
          <w:rFonts w:hint="eastAsia"/>
          <w:sz w:val="21"/>
          <w:szCs w:val="21"/>
        </w:rPr>
        <w:t xml:space="preserve"> </w:t>
      </w:r>
      <w:r w:rsidRPr="00926A24">
        <w:rPr>
          <w:sz w:val="21"/>
          <w:szCs w:val="21"/>
        </w:rPr>
        <w:t>Journal of Occupational and Organizational Psychology, 2021</w:t>
      </w:r>
      <w:r w:rsidR="00C227AA">
        <w:rPr>
          <w:rFonts w:hint="eastAsia"/>
          <w:sz w:val="21"/>
          <w:szCs w:val="21"/>
        </w:rPr>
        <w:t>, 94(3): 735-761</w:t>
      </w:r>
      <w:r w:rsidRPr="00926A24">
        <w:rPr>
          <w:sz w:val="21"/>
          <w:szCs w:val="21"/>
        </w:rPr>
        <w:t>.</w:t>
      </w:r>
      <w:bookmarkStart w:id="407" w:name="_Ref196318613"/>
      <w:bookmarkEnd w:id="406"/>
    </w:p>
    <w:p w14:paraId="1E30816F" w14:textId="35AAA7BF" w:rsidR="00A041CD" w:rsidRPr="00926A24" w:rsidRDefault="00A041CD" w:rsidP="00926A24">
      <w:pPr>
        <w:widowControl/>
        <w:numPr>
          <w:ilvl w:val="0"/>
          <w:numId w:val="16"/>
        </w:numPr>
        <w:ind w:firstLineChars="0"/>
        <w:contextualSpacing/>
        <w:rPr>
          <w:sz w:val="21"/>
          <w:szCs w:val="21"/>
        </w:rPr>
      </w:pPr>
      <w:proofErr w:type="spellStart"/>
      <w:r w:rsidRPr="00926A24">
        <w:rPr>
          <w:sz w:val="21"/>
          <w:szCs w:val="21"/>
        </w:rPr>
        <w:t>Koak</w:t>
      </w:r>
      <w:proofErr w:type="spellEnd"/>
      <w:r w:rsidRPr="00926A24">
        <w:rPr>
          <w:sz w:val="21"/>
          <w:szCs w:val="21"/>
        </w:rPr>
        <w:t xml:space="preserve"> M E, </w:t>
      </w:r>
      <w:proofErr w:type="spellStart"/>
      <w:r w:rsidRPr="00926A24">
        <w:rPr>
          <w:sz w:val="21"/>
          <w:szCs w:val="21"/>
        </w:rPr>
        <w:t>Gorgievski</w:t>
      </w:r>
      <w:proofErr w:type="spellEnd"/>
      <w:r w:rsidRPr="00926A24">
        <w:rPr>
          <w:sz w:val="21"/>
          <w:szCs w:val="21"/>
        </w:rPr>
        <w:t xml:space="preserve"> M, Bakker A B.</w:t>
      </w:r>
      <w:r w:rsidR="00BA6C6F">
        <w:rPr>
          <w:rFonts w:hint="eastAsia"/>
          <w:sz w:val="21"/>
          <w:szCs w:val="21"/>
        </w:rPr>
        <w:t xml:space="preserve"> </w:t>
      </w:r>
      <w:r w:rsidRPr="00926A24">
        <w:rPr>
          <w:sz w:val="21"/>
          <w:szCs w:val="21"/>
        </w:rPr>
        <w:t>Recovery from work by playing video games[J].</w:t>
      </w:r>
      <w:r w:rsidR="00DE5F9A" w:rsidRPr="00926A24">
        <w:rPr>
          <w:rFonts w:hint="eastAsia"/>
          <w:sz w:val="21"/>
          <w:szCs w:val="21"/>
        </w:rPr>
        <w:t xml:space="preserve"> </w:t>
      </w:r>
      <w:r w:rsidRPr="00926A24">
        <w:rPr>
          <w:sz w:val="21"/>
          <w:szCs w:val="21"/>
        </w:rPr>
        <w:t>Applied Psychology: An International Review, 2024, 73(3)</w:t>
      </w:r>
      <w:r w:rsidR="00C227AA">
        <w:rPr>
          <w:rFonts w:hint="eastAsia"/>
          <w:sz w:val="21"/>
          <w:szCs w:val="21"/>
        </w:rPr>
        <w:t xml:space="preserve">: </w:t>
      </w:r>
      <w:r w:rsidR="00C227AA" w:rsidRPr="00C227AA">
        <w:rPr>
          <w:sz w:val="21"/>
          <w:szCs w:val="21"/>
        </w:rPr>
        <w:t>1331-1360</w:t>
      </w:r>
      <w:r w:rsidRPr="00926A24">
        <w:rPr>
          <w:sz w:val="21"/>
          <w:szCs w:val="21"/>
        </w:rPr>
        <w:t>.</w:t>
      </w:r>
      <w:bookmarkEnd w:id="407"/>
    </w:p>
    <w:p w14:paraId="6084E5E2" w14:textId="22A00223" w:rsidR="00A041CD" w:rsidRPr="00926A24" w:rsidRDefault="00551F4D" w:rsidP="00926A24">
      <w:pPr>
        <w:widowControl/>
        <w:numPr>
          <w:ilvl w:val="0"/>
          <w:numId w:val="16"/>
        </w:numPr>
        <w:ind w:firstLineChars="0"/>
        <w:contextualSpacing/>
        <w:rPr>
          <w:sz w:val="21"/>
          <w:szCs w:val="21"/>
        </w:rPr>
      </w:pPr>
      <w:bookmarkStart w:id="408" w:name="_Ref196318630"/>
      <w:r w:rsidRPr="00551F4D">
        <w:rPr>
          <w:sz w:val="21"/>
          <w:szCs w:val="21"/>
        </w:rPr>
        <w:t>S</w:t>
      </w:r>
      <w:r>
        <w:rPr>
          <w:rFonts w:hint="eastAsia"/>
          <w:sz w:val="21"/>
          <w:szCs w:val="21"/>
        </w:rPr>
        <w:t>un</w:t>
      </w:r>
      <w:r w:rsidRPr="00551F4D">
        <w:rPr>
          <w:sz w:val="21"/>
          <w:szCs w:val="21"/>
        </w:rPr>
        <w:t xml:space="preserve"> Y, et al. Impact of enterprise social media affordances on thriving at work: a perspective from the psychological empowerment theory[C]//2020 International Conference on E-Commerce and Internet Technology (ECIT). Piscataway: IEEE, 2020</w:t>
      </w:r>
      <w:r w:rsidR="00A041CD" w:rsidRPr="00926A24">
        <w:rPr>
          <w:sz w:val="21"/>
          <w:szCs w:val="21"/>
        </w:rPr>
        <w:t>.</w:t>
      </w:r>
      <w:bookmarkEnd w:id="408"/>
    </w:p>
    <w:p w14:paraId="17540B4A" w14:textId="16EB4C13" w:rsidR="00A041CD" w:rsidRPr="00926A24" w:rsidRDefault="00A041CD" w:rsidP="00926A24">
      <w:pPr>
        <w:widowControl/>
        <w:numPr>
          <w:ilvl w:val="0"/>
          <w:numId w:val="16"/>
        </w:numPr>
        <w:ind w:firstLineChars="0"/>
        <w:contextualSpacing/>
        <w:rPr>
          <w:sz w:val="21"/>
          <w:szCs w:val="21"/>
        </w:rPr>
      </w:pPr>
      <w:bookmarkStart w:id="409" w:name="_Ref196318643"/>
      <w:r w:rsidRPr="00926A24">
        <w:rPr>
          <w:sz w:val="21"/>
          <w:szCs w:val="21"/>
        </w:rPr>
        <w:lastRenderedPageBreak/>
        <w:t>Zhang J, Guo J, Jiang R,</w:t>
      </w:r>
      <w:r w:rsidR="00551F4D">
        <w:rPr>
          <w:rFonts w:hint="eastAsia"/>
          <w:sz w:val="21"/>
          <w:szCs w:val="21"/>
        </w:rPr>
        <w:t xml:space="preserve"> </w:t>
      </w:r>
      <w:r w:rsidRPr="00926A24">
        <w:rPr>
          <w:sz w:val="21"/>
          <w:szCs w:val="21"/>
        </w:rPr>
        <w:t>et al.</w:t>
      </w:r>
      <w:r w:rsidR="00551F4D">
        <w:rPr>
          <w:rFonts w:hint="eastAsia"/>
          <w:sz w:val="21"/>
          <w:szCs w:val="21"/>
        </w:rPr>
        <w:t xml:space="preserve"> </w:t>
      </w:r>
      <w:r w:rsidRPr="00926A24">
        <w:rPr>
          <w:sz w:val="21"/>
          <w:szCs w:val="21"/>
        </w:rPr>
        <w:t>The moderating role of enterprise social media functionalities on employees' social-related use during work time[J].</w:t>
      </w:r>
      <w:r w:rsidR="00DE5F9A" w:rsidRPr="00926A24">
        <w:rPr>
          <w:rFonts w:hint="eastAsia"/>
          <w:sz w:val="21"/>
          <w:szCs w:val="21"/>
        </w:rPr>
        <w:t xml:space="preserve"> </w:t>
      </w:r>
      <w:r w:rsidRPr="00926A24">
        <w:rPr>
          <w:sz w:val="21"/>
          <w:szCs w:val="21"/>
        </w:rPr>
        <w:t>Information &amp; management, 2023</w:t>
      </w:r>
      <w:r w:rsidR="00C227AA">
        <w:rPr>
          <w:rFonts w:hint="eastAsia"/>
          <w:sz w:val="21"/>
          <w:szCs w:val="21"/>
        </w:rPr>
        <w:t xml:space="preserve">, 60(3): </w:t>
      </w:r>
      <w:r w:rsidR="00C227AA" w:rsidRPr="00C227AA">
        <w:rPr>
          <w:sz w:val="21"/>
          <w:szCs w:val="21"/>
        </w:rPr>
        <w:t>103770</w:t>
      </w:r>
      <w:r w:rsidRPr="00926A24">
        <w:rPr>
          <w:sz w:val="21"/>
          <w:szCs w:val="21"/>
        </w:rPr>
        <w:t>.</w:t>
      </w:r>
      <w:bookmarkEnd w:id="409"/>
    </w:p>
    <w:p w14:paraId="78ADD203" w14:textId="722A3E9D" w:rsidR="00A041CD" w:rsidRPr="00926A24" w:rsidRDefault="00A041CD" w:rsidP="00926A24">
      <w:pPr>
        <w:widowControl/>
        <w:numPr>
          <w:ilvl w:val="0"/>
          <w:numId w:val="16"/>
        </w:numPr>
        <w:ind w:firstLineChars="0"/>
        <w:contextualSpacing/>
        <w:rPr>
          <w:sz w:val="21"/>
          <w:szCs w:val="21"/>
        </w:rPr>
      </w:pPr>
      <w:bookmarkStart w:id="410" w:name="_Ref196318645"/>
      <w:r w:rsidRPr="00926A24">
        <w:rPr>
          <w:sz w:val="21"/>
          <w:szCs w:val="21"/>
        </w:rPr>
        <w:t>Lim V K G, Chen D J Q.</w:t>
      </w:r>
      <w:r w:rsidR="00551F4D">
        <w:rPr>
          <w:rFonts w:hint="eastAsia"/>
          <w:sz w:val="21"/>
          <w:szCs w:val="21"/>
        </w:rPr>
        <w:t xml:space="preserve"> </w:t>
      </w:r>
      <w:r w:rsidRPr="00926A24">
        <w:rPr>
          <w:sz w:val="21"/>
          <w:szCs w:val="21"/>
        </w:rPr>
        <w:t xml:space="preserve">Cyberloafing at the workplace: gain or drain on </w:t>
      </w:r>
      <w:proofErr w:type="gramStart"/>
      <w:r w:rsidRPr="00926A24">
        <w:rPr>
          <w:sz w:val="21"/>
          <w:szCs w:val="21"/>
        </w:rPr>
        <w:t>work?[</w:t>
      </w:r>
      <w:proofErr w:type="gramEnd"/>
      <w:r w:rsidRPr="00926A24">
        <w:rPr>
          <w:sz w:val="21"/>
          <w:szCs w:val="21"/>
        </w:rPr>
        <w:t>J].</w:t>
      </w:r>
      <w:r w:rsidR="00DE5F9A" w:rsidRPr="00926A24">
        <w:rPr>
          <w:rFonts w:hint="eastAsia"/>
          <w:sz w:val="21"/>
          <w:szCs w:val="21"/>
        </w:rPr>
        <w:t xml:space="preserve"> </w:t>
      </w:r>
      <w:proofErr w:type="spellStart"/>
      <w:r w:rsidRPr="00926A24">
        <w:rPr>
          <w:sz w:val="21"/>
          <w:szCs w:val="21"/>
        </w:rPr>
        <w:t>Behaviour</w:t>
      </w:r>
      <w:proofErr w:type="spellEnd"/>
      <w:r w:rsidRPr="00926A24">
        <w:rPr>
          <w:sz w:val="21"/>
          <w:szCs w:val="21"/>
        </w:rPr>
        <w:t xml:space="preserve"> &amp; Information Technology, 2012, 31(4):</w:t>
      </w:r>
      <w:r w:rsidR="00551F4D">
        <w:rPr>
          <w:rFonts w:hint="eastAsia"/>
          <w:sz w:val="21"/>
          <w:szCs w:val="21"/>
        </w:rPr>
        <w:t xml:space="preserve"> </w:t>
      </w:r>
      <w:r w:rsidRPr="00926A24">
        <w:rPr>
          <w:sz w:val="21"/>
          <w:szCs w:val="21"/>
        </w:rPr>
        <w:t>343-353.</w:t>
      </w:r>
      <w:bookmarkEnd w:id="410"/>
    </w:p>
    <w:p w14:paraId="7A786E06" w14:textId="56BA484E" w:rsidR="00A041CD" w:rsidRPr="00926A24" w:rsidRDefault="00DE5F9A" w:rsidP="00926A24">
      <w:pPr>
        <w:widowControl/>
        <w:numPr>
          <w:ilvl w:val="0"/>
          <w:numId w:val="16"/>
        </w:numPr>
        <w:ind w:firstLineChars="0"/>
        <w:contextualSpacing/>
        <w:rPr>
          <w:sz w:val="21"/>
          <w:szCs w:val="21"/>
        </w:rPr>
      </w:pPr>
      <w:bookmarkStart w:id="411" w:name="_Ref196318657"/>
      <w:proofErr w:type="spellStart"/>
      <w:r w:rsidRPr="00926A24">
        <w:rPr>
          <w:sz w:val="21"/>
          <w:szCs w:val="21"/>
        </w:rPr>
        <w:t>Andreassen</w:t>
      </w:r>
      <w:proofErr w:type="spellEnd"/>
      <w:r w:rsidRPr="00926A24">
        <w:rPr>
          <w:sz w:val="21"/>
          <w:szCs w:val="21"/>
        </w:rPr>
        <w:t xml:space="preserve"> C S, </w:t>
      </w:r>
      <w:proofErr w:type="spellStart"/>
      <w:r w:rsidRPr="00926A24">
        <w:rPr>
          <w:sz w:val="21"/>
          <w:szCs w:val="21"/>
        </w:rPr>
        <w:t>Torsheim</w:t>
      </w:r>
      <w:proofErr w:type="spellEnd"/>
      <w:r w:rsidRPr="00926A24">
        <w:rPr>
          <w:sz w:val="21"/>
          <w:szCs w:val="21"/>
        </w:rPr>
        <w:t xml:space="preserve"> T, </w:t>
      </w:r>
      <w:proofErr w:type="spellStart"/>
      <w:r w:rsidRPr="00926A24">
        <w:rPr>
          <w:sz w:val="21"/>
          <w:szCs w:val="21"/>
        </w:rPr>
        <w:t>Pallesen</w:t>
      </w:r>
      <w:proofErr w:type="spellEnd"/>
      <w:r w:rsidRPr="00926A24">
        <w:rPr>
          <w:sz w:val="21"/>
          <w:szCs w:val="21"/>
        </w:rPr>
        <w:t xml:space="preserve"> S.</w:t>
      </w:r>
      <w:r w:rsidR="00551F4D">
        <w:rPr>
          <w:rFonts w:hint="eastAsia"/>
          <w:sz w:val="21"/>
          <w:szCs w:val="21"/>
        </w:rPr>
        <w:t xml:space="preserve"> </w:t>
      </w:r>
      <w:r w:rsidRPr="00926A24">
        <w:rPr>
          <w:sz w:val="21"/>
          <w:szCs w:val="21"/>
        </w:rPr>
        <w:t xml:space="preserve">Use of online social network sites for personal purposes at work: does it impair self-reported </w:t>
      </w:r>
      <w:proofErr w:type="gramStart"/>
      <w:r w:rsidRPr="00926A24">
        <w:rPr>
          <w:sz w:val="21"/>
          <w:szCs w:val="21"/>
        </w:rPr>
        <w:t>performance?[</w:t>
      </w:r>
      <w:proofErr w:type="gramEnd"/>
      <w:r w:rsidRPr="00926A24">
        <w:rPr>
          <w:sz w:val="21"/>
          <w:szCs w:val="21"/>
        </w:rPr>
        <w:t>J].</w:t>
      </w:r>
      <w:r w:rsidRPr="00926A24">
        <w:rPr>
          <w:rFonts w:hint="eastAsia"/>
          <w:sz w:val="21"/>
          <w:szCs w:val="21"/>
        </w:rPr>
        <w:t xml:space="preserve"> </w:t>
      </w:r>
      <w:r w:rsidRPr="00926A24">
        <w:rPr>
          <w:sz w:val="21"/>
          <w:szCs w:val="21"/>
        </w:rPr>
        <w:t>Comprehensive Psychology, 2014, 3(1):</w:t>
      </w:r>
      <w:r w:rsidR="00551F4D">
        <w:rPr>
          <w:rFonts w:hint="eastAsia"/>
          <w:sz w:val="21"/>
          <w:szCs w:val="21"/>
        </w:rPr>
        <w:t xml:space="preserve"> </w:t>
      </w:r>
      <w:r w:rsidR="00C227AA">
        <w:rPr>
          <w:rFonts w:hint="eastAsia"/>
          <w:sz w:val="21"/>
          <w:szCs w:val="21"/>
        </w:rPr>
        <w:t>1-21</w:t>
      </w:r>
      <w:r w:rsidR="00A041CD" w:rsidRPr="00926A24">
        <w:rPr>
          <w:sz w:val="21"/>
          <w:szCs w:val="21"/>
        </w:rPr>
        <w:t>.</w:t>
      </w:r>
      <w:bookmarkEnd w:id="411"/>
    </w:p>
    <w:p w14:paraId="5093A776" w14:textId="4E593A27" w:rsidR="00A041CD" w:rsidRDefault="00DE5F9A" w:rsidP="00926A24">
      <w:pPr>
        <w:widowControl/>
        <w:numPr>
          <w:ilvl w:val="0"/>
          <w:numId w:val="16"/>
        </w:numPr>
        <w:ind w:firstLineChars="0"/>
        <w:contextualSpacing/>
        <w:rPr>
          <w:sz w:val="21"/>
          <w:szCs w:val="21"/>
        </w:rPr>
      </w:pPr>
      <w:bookmarkStart w:id="412" w:name="_Ref196318963"/>
      <w:r w:rsidRPr="00926A24">
        <w:rPr>
          <w:sz w:val="21"/>
          <w:szCs w:val="21"/>
        </w:rPr>
        <w:t xml:space="preserve">Montag M, Bertel S, Koning B </w:t>
      </w:r>
      <w:proofErr w:type="spellStart"/>
      <w:r w:rsidRPr="00926A24">
        <w:rPr>
          <w:sz w:val="21"/>
          <w:szCs w:val="21"/>
        </w:rPr>
        <w:t>B</w:t>
      </w:r>
      <w:proofErr w:type="spellEnd"/>
      <w:r w:rsidRPr="00926A24">
        <w:rPr>
          <w:sz w:val="21"/>
          <w:szCs w:val="21"/>
        </w:rPr>
        <w:t xml:space="preserve"> D,</w:t>
      </w:r>
      <w:r w:rsidR="005A68EA" w:rsidRPr="00926A24">
        <w:rPr>
          <w:rFonts w:hint="eastAsia"/>
          <w:sz w:val="21"/>
          <w:szCs w:val="21"/>
        </w:rPr>
        <w:t xml:space="preserve"> </w:t>
      </w:r>
      <w:r w:rsidRPr="00926A24">
        <w:rPr>
          <w:sz w:val="21"/>
          <w:szCs w:val="21"/>
        </w:rPr>
        <w:t>et al.</w:t>
      </w:r>
      <w:r w:rsidR="005A68EA" w:rsidRPr="00926A24">
        <w:rPr>
          <w:rFonts w:hint="eastAsia"/>
          <w:sz w:val="21"/>
          <w:szCs w:val="21"/>
        </w:rPr>
        <w:t xml:space="preserve"> </w:t>
      </w:r>
      <w:r w:rsidRPr="00926A24">
        <w:rPr>
          <w:sz w:val="21"/>
          <w:szCs w:val="21"/>
        </w:rPr>
        <w:t>Exploration vs. limitation – An investigation of instructional design techniques for spatial ability training on mobile devices[J].</w:t>
      </w:r>
      <w:r w:rsidR="00551F4D">
        <w:rPr>
          <w:rFonts w:hint="eastAsia"/>
          <w:sz w:val="21"/>
          <w:szCs w:val="21"/>
        </w:rPr>
        <w:t xml:space="preserve"> </w:t>
      </w:r>
      <w:r w:rsidRPr="00926A24">
        <w:rPr>
          <w:sz w:val="21"/>
          <w:szCs w:val="21"/>
        </w:rPr>
        <w:t xml:space="preserve">Computers in Human Behavior, </w:t>
      </w:r>
      <w:r w:rsidR="00A041CD" w:rsidRPr="00926A24">
        <w:rPr>
          <w:sz w:val="21"/>
          <w:szCs w:val="21"/>
        </w:rPr>
        <w:t>2021, 118:</w:t>
      </w:r>
      <w:r w:rsidR="00551F4D">
        <w:rPr>
          <w:rFonts w:hint="eastAsia"/>
          <w:sz w:val="21"/>
          <w:szCs w:val="21"/>
        </w:rPr>
        <w:t xml:space="preserve"> </w:t>
      </w:r>
      <w:r w:rsidR="00A041CD" w:rsidRPr="00926A24">
        <w:rPr>
          <w:sz w:val="21"/>
          <w:szCs w:val="21"/>
        </w:rPr>
        <w:t>106678.</w:t>
      </w:r>
      <w:bookmarkEnd w:id="412"/>
    </w:p>
    <w:p w14:paraId="30032A3E" w14:textId="67B398A2" w:rsidR="004B246C" w:rsidRPr="004B246C" w:rsidRDefault="004B246C" w:rsidP="004B246C">
      <w:pPr>
        <w:widowControl/>
        <w:numPr>
          <w:ilvl w:val="0"/>
          <w:numId w:val="16"/>
        </w:numPr>
        <w:ind w:firstLineChars="0"/>
        <w:contextualSpacing/>
        <w:rPr>
          <w:sz w:val="21"/>
          <w:szCs w:val="21"/>
        </w:rPr>
      </w:pPr>
      <w:bookmarkStart w:id="413" w:name="_Ref198757625"/>
      <w:r w:rsidRPr="004B246C">
        <w:rPr>
          <w:sz w:val="21"/>
          <w:szCs w:val="21"/>
        </w:rPr>
        <w:t>Lin H, Tian J, Cheng B. Facilitation or hindrance: The contingent effect of organizational artificial intelligence adoption on proactive career behavior[J]. Computers in human behavior, 2024, 152: 108092.</w:t>
      </w:r>
      <w:bookmarkEnd w:id="413"/>
    </w:p>
    <w:p w14:paraId="63491A6C" w14:textId="04784852" w:rsidR="004B246C" w:rsidRDefault="004B246C" w:rsidP="004B246C">
      <w:pPr>
        <w:widowControl/>
        <w:numPr>
          <w:ilvl w:val="0"/>
          <w:numId w:val="16"/>
        </w:numPr>
        <w:ind w:firstLineChars="0"/>
        <w:contextualSpacing/>
        <w:rPr>
          <w:sz w:val="21"/>
          <w:szCs w:val="21"/>
        </w:rPr>
      </w:pPr>
      <w:bookmarkStart w:id="414" w:name="_Ref198757642"/>
      <w:r w:rsidRPr="004B246C">
        <w:rPr>
          <w:sz w:val="21"/>
          <w:szCs w:val="21"/>
        </w:rPr>
        <w:t xml:space="preserve">Bucher T. The algorithmic imaginary: exploring the ordinary </w:t>
      </w:r>
      <w:proofErr w:type="spellStart"/>
      <w:r w:rsidRPr="004B246C">
        <w:rPr>
          <w:sz w:val="21"/>
          <w:szCs w:val="21"/>
        </w:rPr>
        <w:t>affects</w:t>
      </w:r>
      <w:proofErr w:type="spellEnd"/>
      <w:r w:rsidRPr="004B246C">
        <w:rPr>
          <w:sz w:val="21"/>
          <w:szCs w:val="21"/>
        </w:rPr>
        <w:t xml:space="preserve"> of Facebook algorithms[J]. Information, Communication &amp; Society, 2017, 20(1): 30-44.</w:t>
      </w:r>
      <w:bookmarkEnd w:id="414"/>
    </w:p>
    <w:p w14:paraId="4ADB8D43" w14:textId="334AACF4" w:rsidR="00986275" w:rsidRPr="00986275" w:rsidRDefault="00986275" w:rsidP="00986275">
      <w:pPr>
        <w:widowControl/>
        <w:numPr>
          <w:ilvl w:val="0"/>
          <w:numId w:val="16"/>
        </w:numPr>
        <w:ind w:firstLineChars="0"/>
        <w:contextualSpacing/>
        <w:rPr>
          <w:sz w:val="21"/>
          <w:szCs w:val="21"/>
        </w:rPr>
      </w:pPr>
      <w:bookmarkStart w:id="415" w:name="_Ref198757521"/>
      <w:r w:rsidRPr="00986275">
        <w:rPr>
          <w:sz w:val="21"/>
          <w:szCs w:val="21"/>
        </w:rPr>
        <w:t>Ophir E, Nass C, Wagner A D. Cognitive control in media multitaskers[J]. Proceedings of the National Academy of Sciences of the United States of America, 2009, 106(37):</w:t>
      </w:r>
      <w:r w:rsidR="00DA186E">
        <w:rPr>
          <w:rFonts w:hint="eastAsia"/>
          <w:sz w:val="21"/>
          <w:szCs w:val="21"/>
        </w:rPr>
        <w:t xml:space="preserve"> </w:t>
      </w:r>
      <w:r w:rsidRPr="00986275">
        <w:rPr>
          <w:sz w:val="21"/>
          <w:szCs w:val="21"/>
        </w:rPr>
        <w:t>15583-15587.</w:t>
      </w:r>
      <w:bookmarkEnd w:id="415"/>
    </w:p>
    <w:p w14:paraId="63C72A4A" w14:textId="18805C72" w:rsidR="00986275" w:rsidRPr="00986275" w:rsidRDefault="00986275" w:rsidP="00986275">
      <w:pPr>
        <w:widowControl/>
        <w:numPr>
          <w:ilvl w:val="0"/>
          <w:numId w:val="16"/>
        </w:numPr>
        <w:ind w:firstLineChars="0"/>
        <w:contextualSpacing/>
        <w:rPr>
          <w:sz w:val="21"/>
          <w:szCs w:val="21"/>
        </w:rPr>
      </w:pPr>
      <w:bookmarkStart w:id="416" w:name="_Ref198757541"/>
      <w:r w:rsidRPr="00986275">
        <w:rPr>
          <w:sz w:val="21"/>
          <w:szCs w:val="21"/>
        </w:rPr>
        <w:t xml:space="preserve">Sanders G </w:t>
      </w:r>
      <w:proofErr w:type="gramStart"/>
      <w:r w:rsidRPr="00986275">
        <w:rPr>
          <w:sz w:val="21"/>
          <w:szCs w:val="21"/>
        </w:rPr>
        <w:t>S ,</w:t>
      </w:r>
      <w:proofErr w:type="gramEnd"/>
      <w:r w:rsidRPr="00986275">
        <w:rPr>
          <w:sz w:val="21"/>
          <w:szCs w:val="21"/>
        </w:rPr>
        <w:t xml:space="preserve"> Baron R S .The Motivating Effects of Distraction on Task Performance[J].Journal of Personality &amp; Social Psychology, 1975, 32(6):</w:t>
      </w:r>
      <w:r w:rsidR="00B147B7">
        <w:rPr>
          <w:rFonts w:hint="eastAsia"/>
          <w:sz w:val="21"/>
          <w:szCs w:val="21"/>
        </w:rPr>
        <w:t xml:space="preserve"> </w:t>
      </w:r>
      <w:r w:rsidRPr="00986275">
        <w:rPr>
          <w:sz w:val="21"/>
          <w:szCs w:val="21"/>
        </w:rPr>
        <w:t>956-963.</w:t>
      </w:r>
      <w:bookmarkEnd w:id="416"/>
    </w:p>
    <w:p w14:paraId="22D2CA9C" w14:textId="470BC6C7" w:rsidR="00986275" w:rsidRPr="00926A24" w:rsidRDefault="00986275" w:rsidP="00986275">
      <w:pPr>
        <w:widowControl/>
        <w:numPr>
          <w:ilvl w:val="0"/>
          <w:numId w:val="16"/>
        </w:numPr>
        <w:ind w:firstLineChars="0"/>
        <w:contextualSpacing/>
        <w:rPr>
          <w:sz w:val="21"/>
          <w:szCs w:val="21"/>
        </w:rPr>
      </w:pPr>
      <w:bookmarkStart w:id="417" w:name="_Ref198757554"/>
      <w:r w:rsidRPr="00986275">
        <w:rPr>
          <w:sz w:val="21"/>
          <w:szCs w:val="21"/>
        </w:rPr>
        <w:t>Liu Y, Zhang J, Liu C, et al. A Review of Attention Restoration Theory: Implications for Designing Restorative Environments[J].</w:t>
      </w:r>
      <w:r w:rsidR="00B147B7">
        <w:rPr>
          <w:rFonts w:hint="eastAsia"/>
          <w:sz w:val="21"/>
          <w:szCs w:val="21"/>
        </w:rPr>
        <w:t xml:space="preserve"> </w:t>
      </w:r>
      <w:r w:rsidRPr="00986275">
        <w:rPr>
          <w:sz w:val="21"/>
          <w:szCs w:val="21"/>
        </w:rPr>
        <w:t>Sustainability,</w:t>
      </w:r>
      <w:r w:rsidR="00B147B7">
        <w:rPr>
          <w:rFonts w:hint="eastAsia"/>
          <w:sz w:val="21"/>
          <w:szCs w:val="21"/>
        </w:rPr>
        <w:t xml:space="preserve"> </w:t>
      </w:r>
      <w:r w:rsidRPr="00986275">
        <w:rPr>
          <w:sz w:val="21"/>
          <w:szCs w:val="21"/>
        </w:rPr>
        <w:t>2024, 16(9): 3639.</w:t>
      </w:r>
      <w:bookmarkEnd w:id="417"/>
    </w:p>
    <w:p w14:paraId="4DE8E658" w14:textId="77777777" w:rsidR="00532C9B" w:rsidRDefault="00A7704B" w:rsidP="00680751">
      <w:pPr>
        <w:pStyle w:val="1"/>
        <w:ind w:firstLineChars="0" w:firstLine="0"/>
        <w:rPr>
          <w:rFonts w:hint="eastAsia"/>
        </w:rPr>
      </w:pPr>
      <w:r w:rsidRPr="00A7704B">
        <w:br w:type="page"/>
      </w:r>
      <w:bookmarkStart w:id="418" w:name="_Toc195583253"/>
      <w:bookmarkStart w:id="419" w:name="_Toc197303296"/>
      <w:bookmarkStart w:id="420" w:name="_Toc230171463"/>
      <w:bookmarkStart w:id="421" w:name="_Toc229134750"/>
      <w:bookmarkStart w:id="422" w:name="_Toc229135404"/>
      <w:bookmarkStart w:id="423" w:name="_Toc229136218"/>
      <w:bookmarkStart w:id="424" w:name="_Toc229135549"/>
      <w:bookmarkEnd w:id="231"/>
      <w:bookmarkEnd w:id="232"/>
      <w:bookmarkEnd w:id="233"/>
      <w:bookmarkEnd w:id="234"/>
      <w:bookmarkEnd w:id="235"/>
      <w:bookmarkEnd w:id="236"/>
      <w:r w:rsidR="00532C9B">
        <w:rPr>
          <w:rFonts w:hint="eastAsia"/>
        </w:rPr>
        <w:lastRenderedPageBreak/>
        <w:t>附录</w:t>
      </w:r>
      <w:bookmarkEnd w:id="418"/>
      <w:bookmarkEnd w:id="419"/>
    </w:p>
    <w:p w14:paraId="7AD98BD1" w14:textId="77777777" w:rsidR="00FA60CC" w:rsidRDefault="00532C9B" w:rsidP="00FA60CC">
      <w:pPr>
        <w:ind w:left="480" w:hangingChars="200" w:hanging="480"/>
      </w:pPr>
      <w:r w:rsidRPr="00CE422F">
        <w:rPr>
          <w:rFonts w:hint="eastAsia"/>
        </w:rPr>
        <w:t>尊敬的先生</w:t>
      </w:r>
      <w:r w:rsidRPr="00CE422F">
        <w:rPr>
          <w:rFonts w:hint="eastAsia"/>
        </w:rPr>
        <w:t>/</w:t>
      </w:r>
      <w:r w:rsidRPr="00CE422F">
        <w:rPr>
          <w:rFonts w:hint="eastAsia"/>
        </w:rPr>
        <w:t>女士：</w:t>
      </w:r>
      <w:r w:rsidRPr="00CE422F">
        <w:rPr>
          <w:rFonts w:hint="eastAsia"/>
        </w:rPr>
        <w:cr/>
      </w:r>
      <w:r w:rsidRPr="00CE422F">
        <w:rPr>
          <w:rFonts w:hint="eastAsia"/>
        </w:rPr>
        <w:t>您好！</w:t>
      </w:r>
    </w:p>
    <w:p w14:paraId="06D5C691" w14:textId="77777777" w:rsidR="00FA60CC" w:rsidRDefault="00532C9B" w:rsidP="00FA60CC">
      <w:r w:rsidRPr="00CE422F">
        <w:rPr>
          <w:rFonts w:hint="eastAsia"/>
        </w:rPr>
        <w:t>感谢您百忙中抽出时间填写本问卷，本调查旨在了解智能推荐在工作场所的使用情况，您的回答意义重大，请您结合自身实际情况作答。调查以匿名方式进行，您的回答绝对保密，不会涉及任何单位或部门。</w:t>
      </w:r>
    </w:p>
    <w:p w14:paraId="522F630B" w14:textId="77777777" w:rsidR="00FA60CC" w:rsidRDefault="00532C9B" w:rsidP="00FA60CC">
      <w:r w:rsidRPr="00CE422F">
        <w:rPr>
          <w:rFonts w:hint="eastAsia"/>
        </w:rPr>
        <w:t>智能推荐是指能够按照用户的需求和偏好推送个性化内容的功能，各浏览器网页（例如百度、搜狐等）及许多软件（例如抖音、</w:t>
      </w:r>
      <w:proofErr w:type="gramStart"/>
      <w:r w:rsidRPr="00CE422F">
        <w:rPr>
          <w:rFonts w:hint="eastAsia"/>
        </w:rPr>
        <w:t>哔</w:t>
      </w:r>
      <w:proofErr w:type="gramEnd"/>
      <w:r w:rsidRPr="00CE422F">
        <w:rPr>
          <w:rFonts w:hint="eastAsia"/>
        </w:rPr>
        <w:t>哩</w:t>
      </w:r>
      <w:proofErr w:type="gramStart"/>
      <w:r w:rsidRPr="00CE422F">
        <w:rPr>
          <w:rFonts w:hint="eastAsia"/>
        </w:rPr>
        <w:t>哔</w:t>
      </w:r>
      <w:proofErr w:type="gramEnd"/>
      <w:r w:rsidRPr="00CE422F">
        <w:rPr>
          <w:rFonts w:hint="eastAsia"/>
        </w:rPr>
        <w:t>哩、小红书、知乎、</w:t>
      </w:r>
      <w:proofErr w:type="gramStart"/>
      <w:r w:rsidRPr="00CE422F">
        <w:rPr>
          <w:rFonts w:hint="eastAsia"/>
        </w:rPr>
        <w:t>微信订阅</w:t>
      </w:r>
      <w:proofErr w:type="gramEnd"/>
      <w:r w:rsidRPr="00CE422F">
        <w:rPr>
          <w:rFonts w:hint="eastAsia"/>
        </w:rPr>
        <w:t>号等）都能够按照个体的订阅和浏览数据进行智能推送。</w:t>
      </w:r>
    </w:p>
    <w:p w14:paraId="7EF789F0" w14:textId="77777777" w:rsidR="00102525" w:rsidRDefault="00102525" w:rsidP="00FA60CC"/>
    <w:p w14:paraId="7973C06F" w14:textId="77777777" w:rsidR="00FA60CC" w:rsidRDefault="00FA60CC" w:rsidP="00FA60CC">
      <w:r w:rsidRPr="00CE422F">
        <w:rPr>
          <w:rFonts w:hint="eastAsia"/>
        </w:rPr>
        <w:t>第一部分：</w:t>
      </w:r>
      <w:r>
        <w:rPr>
          <w:rFonts w:hint="eastAsia"/>
        </w:rPr>
        <w:t>问卷主要内容</w:t>
      </w:r>
    </w:p>
    <w:p w14:paraId="68AA5317" w14:textId="77777777" w:rsidR="00FA60CC" w:rsidRPr="00CE422F" w:rsidRDefault="00FA60CC" w:rsidP="00FA60CC">
      <w:r w:rsidRPr="00CE422F">
        <w:rPr>
          <w:rFonts w:hint="eastAsia"/>
        </w:rPr>
        <w:t>请</w:t>
      </w:r>
      <w:proofErr w:type="gramStart"/>
      <w:r w:rsidRPr="00CE422F">
        <w:rPr>
          <w:rFonts w:hint="eastAsia"/>
        </w:rPr>
        <w:t>结合您</w:t>
      </w:r>
      <w:proofErr w:type="gramEnd"/>
      <w:r w:rsidRPr="00CE422F">
        <w:rPr>
          <w:rFonts w:hint="eastAsia"/>
        </w:rPr>
        <w:t>日常工作中使用智能推荐软件（网页）的实际情况完成以下题项。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4"/>
        <w:gridCol w:w="348"/>
        <w:gridCol w:w="348"/>
        <w:gridCol w:w="348"/>
        <w:gridCol w:w="348"/>
        <w:gridCol w:w="348"/>
        <w:gridCol w:w="348"/>
        <w:gridCol w:w="352"/>
      </w:tblGrid>
      <w:tr w:rsidR="00FA60CC" w:rsidRPr="00674EE4" w14:paraId="4E9D805B" w14:textId="77777777" w:rsidTr="00674EE4">
        <w:trPr>
          <w:trHeight w:val="438"/>
        </w:trPr>
        <w:tc>
          <w:tcPr>
            <w:tcW w:w="3619" w:type="pct"/>
            <w:vMerge w:val="restart"/>
            <w:shd w:val="clear" w:color="auto" w:fill="auto"/>
          </w:tcPr>
          <w:p w14:paraId="6942816E" w14:textId="77777777" w:rsidR="00FA60CC" w:rsidRPr="00674EE4" w:rsidRDefault="00FA60CC" w:rsidP="00674EE4">
            <w:pPr>
              <w:ind w:firstLineChars="0" w:firstLine="0"/>
              <w:rPr>
                <w:sz w:val="21"/>
                <w:szCs w:val="21"/>
              </w:rPr>
            </w:pPr>
          </w:p>
        </w:tc>
        <w:tc>
          <w:tcPr>
            <w:tcW w:w="1381" w:type="pct"/>
            <w:gridSpan w:val="7"/>
            <w:shd w:val="clear" w:color="auto" w:fill="auto"/>
            <w:vAlign w:val="center"/>
          </w:tcPr>
          <w:p w14:paraId="376C3E44" w14:textId="77777777" w:rsidR="00FA60CC" w:rsidRPr="00674EE4" w:rsidRDefault="00FA60CC" w:rsidP="00674EE4">
            <w:pPr>
              <w:ind w:firstLineChars="0" w:firstLine="0"/>
              <w:jc w:val="center"/>
              <w:rPr>
                <w:sz w:val="21"/>
                <w:szCs w:val="21"/>
              </w:rPr>
            </w:pPr>
            <w:r w:rsidRPr="00674EE4">
              <w:rPr>
                <w:rFonts w:hint="eastAsia"/>
                <w:sz w:val="21"/>
                <w:szCs w:val="21"/>
              </w:rPr>
              <w:t>完全不符合→完全符合</w:t>
            </w:r>
          </w:p>
        </w:tc>
      </w:tr>
      <w:tr w:rsidR="00FA60CC" w:rsidRPr="00674EE4" w14:paraId="753D8A43" w14:textId="77777777" w:rsidTr="00674EE4">
        <w:trPr>
          <w:trHeight w:val="438"/>
        </w:trPr>
        <w:tc>
          <w:tcPr>
            <w:tcW w:w="3619" w:type="pct"/>
            <w:vMerge/>
            <w:shd w:val="clear" w:color="auto" w:fill="auto"/>
          </w:tcPr>
          <w:p w14:paraId="0B52121B" w14:textId="77777777" w:rsidR="00FA60CC" w:rsidRPr="00674EE4" w:rsidRDefault="00FA60CC" w:rsidP="00674EE4">
            <w:pPr>
              <w:ind w:firstLineChars="0" w:firstLine="0"/>
              <w:rPr>
                <w:sz w:val="21"/>
                <w:szCs w:val="21"/>
              </w:rPr>
            </w:pPr>
          </w:p>
        </w:tc>
        <w:tc>
          <w:tcPr>
            <w:tcW w:w="197" w:type="pct"/>
            <w:shd w:val="clear" w:color="auto" w:fill="auto"/>
            <w:vAlign w:val="center"/>
          </w:tcPr>
          <w:p w14:paraId="668D50A0" w14:textId="77777777" w:rsidR="00FA60CC" w:rsidRPr="00674EE4" w:rsidRDefault="00FA60CC" w:rsidP="00674EE4">
            <w:pPr>
              <w:ind w:firstLineChars="0" w:firstLine="0"/>
              <w:jc w:val="center"/>
              <w:rPr>
                <w:sz w:val="21"/>
                <w:szCs w:val="21"/>
              </w:rPr>
            </w:pPr>
            <w:r w:rsidRPr="00674EE4">
              <w:rPr>
                <w:rFonts w:hint="eastAsia"/>
                <w:sz w:val="21"/>
                <w:szCs w:val="21"/>
              </w:rPr>
              <w:t>1</w:t>
            </w:r>
          </w:p>
        </w:tc>
        <w:tc>
          <w:tcPr>
            <w:tcW w:w="197" w:type="pct"/>
            <w:shd w:val="clear" w:color="auto" w:fill="auto"/>
            <w:vAlign w:val="center"/>
          </w:tcPr>
          <w:p w14:paraId="565AFA84" w14:textId="77777777" w:rsidR="00FA60CC" w:rsidRPr="00674EE4" w:rsidRDefault="00FA60CC" w:rsidP="00674EE4">
            <w:pPr>
              <w:ind w:firstLineChars="0" w:firstLine="0"/>
              <w:jc w:val="center"/>
              <w:rPr>
                <w:sz w:val="21"/>
                <w:szCs w:val="21"/>
              </w:rPr>
            </w:pPr>
            <w:r w:rsidRPr="00674EE4">
              <w:rPr>
                <w:rFonts w:hint="eastAsia"/>
                <w:sz w:val="21"/>
                <w:szCs w:val="21"/>
              </w:rPr>
              <w:t>2</w:t>
            </w:r>
          </w:p>
        </w:tc>
        <w:tc>
          <w:tcPr>
            <w:tcW w:w="197" w:type="pct"/>
            <w:shd w:val="clear" w:color="auto" w:fill="auto"/>
            <w:vAlign w:val="center"/>
          </w:tcPr>
          <w:p w14:paraId="7B498579" w14:textId="77777777" w:rsidR="00FA60CC" w:rsidRPr="00674EE4" w:rsidRDefault="00FA60CC" w:rsidP="00674EE4">
            <w:pPr>
              <w:ind w:firstLineChars="0" w:firstLine="0"/>
              <w:jc w:val="center"/>
              <w:rPr>
                <w:sz w:val="21"/>
                <w:szCs w:val="21"/>
              </w:rPr>
            </w:pPr>
            <w:r w:rsidRPr="00674EE4">
              <w:rPr>
                <w:rFonts w:hint="eastAsia"/>
                <w:sz w:val="21"/>
                <w:szCs w:val="21"/>
              </w:rPr>
              <w:t>3</w:t>
            </w:r>
          </w:p>
        </w:tc>
        <w:tc>
          <w:tcPr>
            <w:tcW w:w="197" w:type="pct"/>
            <w:shd w:val="clear" w:color="auto" w:fill="auto"/>
            <w:vAlign w:val="center"/>
          </w:tcPr>
          <w:p w14:paraId="4E9265E5" w14:textId="77777777" w:rsidR="00FA60CC" w:rsidRPr="00674EE4" w:rsidRDefault="00FA60CC" w:rsidP="00674EE4">
            <w:pPr>
              <w:ind w:firstLineChars="0" w:firstLine="0"/>
              <w:jc w:val="center"/>
              <w:rPr>
                <w:sz w:val="21"/>
                <w:szCs w:val="21"/>
              </w:rPr>
            </w:pPr>
            <w:r w:rsidRPr="00674EE4">
              <w:rPr>
                <w:rFonts w:hint="eastAsia"/>
                <w:sz w:val="21"/>
                <w:szCs w:val="21"/>
              </w:rPr>
              <w:t>4</w:t>
            </w:r>
          </w:p>
        </w:tc>
        <w:tc>
          <w:tcPr>
            <w:tcW w:w="197" w:type="pct"/>
            <w:shd w:val="clear" w:color="auto" w:fill="auto"/>
            <w:vAlign w:val="center"/>
          </w:tcPr>
          <w:p w14:paraId="615BF49B" w14:textId="77777777" w:rsidR="00FA60CC" w:rsidRPr="00674EE4" w:rsidRDefault="00FA60CC" w:rsidP="00674EE4">
            <w:pPr>
              <w:ind w:firstLineChars="0" w:firstLine="0"/>
              <w:jc w:val="center"/>
              <w:rPr>
                <w:sz w:val="21"/>
                <w:szCs w:val="21"/>
              </w:rPr>
            </w:pPr>
            <w:r w:rsidRPr="00674EE4">
              <w:rPr>
                <w:rFonts w:hint="eastAsia"/>
                <w:sz w:val="21"/>
                <w:szCs w:val="21"/>
              </w:rPr>
              <w:t>5</w:t>
            </w:r>
          </w:p>
        </w:tc>
        <w:tc>
          <w:tcPr>
            <w:tcW w:w="197" w:type="pct"/>
            <w:shd w:val="clear" w:color="auto" w:fill="auto"/>
            <w:vAlign w:val="center"/>
          </w:tcPr>
          <w:p w14:paraId="1FC3C629" w14:textId="77777777" w:rsidR="00FA60CC" w:rsidRPr="00674EE4" w:rsidRDefault="00FA60CC" w:rsidP="00674EE4">
            <w:pPr>
              <w:ind w:firstLineChars="0" w:firstLine="0"/>
              <w:jc w:val="center"/>
              <w:rPr>
                <w:sz w:val="21"/>
                <w:szCs w:val="21"/>
              </w:rPr>
            </w:pPr>
            <w:r w:rsidRPr="00674EE4">
              <w:rPr>
                <w:rFonts w:hint="eastAsia"/>
                <w:sz w:val="21"/>
                <w:szCs w:val="21"/>
              </w:rPr>
              <w:t>6</w:t>
            </w:r>
          </w:p>
        </w:tc>
        <w:tc>
          <w:tcPr>
            <w:tcW w:w="199" w:type="pct"/>
            <w:shd w:val="clear" w:color="auto" w:fill="auto"/>
            <w:vAlign w:val="center"/>
          </w:tcPr>
          <w:p w14:paraId="3495E34B" w14:textId="77777777" w:rsidR="00FA60CC" w:rsidRPr="00674EE4" w:rsidRDefault="00FA60CC" w:rsidP="00674EE4">
            <w:pPr>
              <w:ind w:firstLineChars="0" w:firstLine="0"/>
              <w:jc w:val="center"/>
              <w:rPr>
                <w:sz w:val="21"/>
                <w:szCs w:val="21"/>
              </w:rPr>
            </w:pPr>
            <w:r w:rsidRPr="00674EE4">
              <w:rPr>
                <w:rFonts w:hint="eastAsia"/>
                <w:sz w:val="21"/>
                <w:szCs w:val="21"/>
              </w:rPr>
              <w:t>7</w:t>
            </w:r>
          </w:p>
        </w:tc>
      </w:tr>
      <w:tr w:rsidR="00FA60CC" w:rsidRPr="009B086F" w14:paraId="314775D6" w14:textId="77777777" w:rsidTr="00674EE4">
        <w:tc>
          <w:tcPr>
            <w:tcW w:w="3619" w:type="pct"/>
            <w:shd w:val="clear" w:color="auto" w:fill="auto"/>
          </w:tcPr>
          <w:p w14:paraId="54EE1A42" w14:textId="48908286" w:rsidR="00FA60CC" w:rsidRPr="008E4EF5" w:rsidRDefault="008E4EF5" w:rsidP="00674EE4">
            <w:pPr>
              <w:ind w:firstLineChars="0" w:firstLine="0"/>
              <w:rPr>
                <w:sz w:val="21"/>
                <w:szCs w:val="21"/>
              </w:rPr>
            </w:pPr>
            <w:r w:rsidRPr="008E4EF5">
              <w:rPr>
                <w:rFonts w:hint="eastAsia"/>
                <w:sz w:val="21"/>
                <w:szCs w:val="21"/>
              </w:rPr>
              <w:t>智能推荐软件能根据我的个人需求提供对我工作有用的内容。</w:t>
            </w:r>
          </w:p>
        </w:tc>
        <w:tc>
          <w:tcPr>
            <w:tcW w:w="197" w:type="pct"/>
            <w:shd w:val="clear" w:color="auto" w:fill="auto"/>
            <w:vAlign w:val="center"/>
          </w:tcPr>
          <w:p w14:paraId="4D7241C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353178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5BBAAB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B91A35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D3457E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C1C6F0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49DCA8E0" w14:textId="77777777" w:rsidR="00FA60CC" w:rsidRPr="009B086F" w:rsidRDefault="00FA60CC" w:rsidP="00674EE4">
            <w:pPr>
              <w:ind w:firstLineChars="0" w:firstLine="0"/>
              <w:jc w:val="center"/>
              <w:rPr>
                <w:sz w:val="21"/>
                <w:szCs w:val="21"/>
              </w:rPr>
            </w:pPr>
          </w:p>
        </w:tc>
      </w:tr>
      <w:tr w:rsidR="00FA60CC" w:rsidRPr="009B086F" w14:paraId="2D14332C" w14:textId="77777777" w:rsidTr="00674EE4">
        <w:tc>
          <w:tcPr>
            <w:tcW w:w="3619" w:type="pct"/>
            <w:shd w:val="clear" w:color="auto" w:fill="auto"/>
          </w:tcPr>
          <w:p w14:paraId="1D807221" w14:textId="482B709E" w:rsidR="00FA60CC" w:rsidRPr="009B086F" w:rsidRDefault="008E4EF5" w:rsidP="00674EE4">
            <w:pPr>
              <w:ind w:firstLineChars="0" w:firstLine="0"/>
              <w:rPr>
                <w:sz w:val="21"/>
                <w:szCs w:val="21"/>
              </w:rPr>
            </w:pPr>
            <w:r w:rsidRPr="008E4EF5">
              <w:rPr>
                <w:rFonts w:hint="eastAsia"/>
                <w:sz w:val="21"/>
                <w:szCs w:val="21"/>
              </w:rPr>
              <w:t>智能推荐软件能够聚焦于我的个性化需求，精准推送对我工作有价值的内容。</w:t>
            </w:r>
          </w:p>
        </w:tc>
        <w:tc>
          <w:tcPr>
            <w:tcW w:w="197" w:type="pct"/>
            <w:shd w:val="clear" w:color="auto" w:fill="auto"/>
            <w:vAlign w:val="center"/>
          </w:tcPr>
          <w:p w14:paraId="63A7183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C596AC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D61F18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17B28A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CD33E0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EFF3E3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41030CF0" w14:textId="77777777" w:rsidR="00FA60CC" w:rsidRPr="009B086F" w:rsidRDefault="00FA60CC" w:rsidP="00674EE4">
            <w:pPr>
              <w:ind w:firstLineChars="0" w:firstLine="0"/>
              <w:jc w:val="center"/>
              <w:rPr>
                <w:sz w:val="21"/>
                <w:szCs w:val="21"/>
              </w:rPr>
            </w:pPr>
          </w:p>
        </w:tc>
      </w:tr>
      <w:tr w:rsidR="00FA60CC" w:rsidRPr="009B086F" w14:paraId="65922110" w14:textId="77777777" w:rsidTr="00674EE4">
        <w:tc>
          <w:tcPr>
            <w:tcW w:w="3619" w:type="pct"/>
            <w:shd w:val="clear" w:color="auto" w:fill="auto"/>
          </w:tcPr>
          <w:p w14:paraId="7AFBEC9B" w14:textId="30F8C374" w:rsidR="00FA60CC" w:rsidRPr="008E4EF5" w:rsidRDefault="008E4EF5" w:rsidP="00674EE4">
            <w:pPr>
              <w:ind w:firstLineChars="0" w:firstLine="0"/>
              <w:rPr>
                <w:sz w:val="21"/>
                <w:szCs w:val="21"/>
              </w:rPr>
            </w:pPr>
            <w:r w:rsidRPr="008E4EF5">
              <w:rPr>
                <w:rFonts w:hint="eastAsia"/>
                <w:sz w:val="21"/>
                <w:szCs w:val="21"/>
              </w:rPr>
              <w:t>智能推荐系统能够提供对我工作有益的相关内容，实现个性化的内容推荐。</w:t>
            </w:r>
          </w:p>
        </w:tc>
        <w:tc>
          <w:tcPr>
            <w:tcW w:w="197" w:type="pct"/>
            <w:shd w:val="clear" w:color="auto" w:fill="auto"/>
            <w:vAlign w:val="center"/>
          </w:tcPr>
          <w:p w14:paraId="2DB0FD6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9F6456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7D2BE8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AE4A0D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FFBBA9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732F6C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5931C652" w14:textId="77777777" w:rsidR="00FA60CC" w:rsidRPr="009B086F" w:rsidRDefault="00FA60CC" w:rsidP="00674EE4">
            <w:pPr>
              <w:ind w:firstLineChars="0" w:firstLine="0"/>
              <w:jc w:val="center"/>
              <w:rPr>
                <w:sz w:val="21"/>
                <w:szCs w:val="21"/>
              </w:rPr>
            </w:pPr>
          </w:p>
        </w:tc>
      </w:tr>
      <w:tr w:rsidR="00C14491" w:rsidRPr="009B086F" w14:paraId="403E9809" w14:textId="77777777" w:rsidTr="00674EE4">
        <w:tc>
          <w:tcPr>
            <w:tcW w:w="3619" w:type="pct"/>
            <w:shd w:val="clear" w:color="auto" w:fill="auto"/>
          </w:tcPr>
          <w:p w14:paraId="320B4485" w14:textId="77777777" w:rsidR="00C14491" w:rsidRPr="009B086F" w:rsidRDefault="00C14491" w:rsidP="00674EE4">
            <w:pPr>
              <w:ind w:firstLineChars="0" w:firstLine="0"/>
              <w:rPr>
                <w:sz w:val="21"/>
                <w:szCs w:val="21"/>
              </w:rPr>
            </w:pPr>
            <w:r w:rsidRPr="009B086F">
              <w:rPr>
                <w:rFonts w:hint="eastAsia"/>
                <w:sz w:val="21"/>
                <w:szCs w:val="21"/>
              </w:rPr>
              <w:t>智能推荐软件能根据我的个人需求提供让我感到放松的内容</w:t>
            </w:r>
            <w:r w:rsidRPr="009B086F">
              <w:rPr>
                <w:rFonts w:hint="eastAsia"/>
                <w:sz w:val="21"/>
                <w:szCs w:val="21"/>
              </w:rPr>
              <w:t xml:space="preserve"> </w:t>
            </w:r>
          </w:p>
        </w:tc>
        <w:tc>
          <w:tcPr>
            <w:tcW w:w="197" w:type="pct"/>
            <w:shd w:val="clear" w:color="auto" w:fill="auto"/>
            <w:vAlign w:val="center"/>
          </w:tcPr>
          <w:p w14:paraId="755076C2"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AE8E584"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43B9C84D"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49461986"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14E0492"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4912152D" w14:textId="77777777" w:rsidR="00C14491" w:rsidRPr="009B086F" w:rsidRDefault="00C14491" w:rsidP="00674EE4">
            <w:pPr>
              <w:ind w:firstLineChars="0" w:firstLine="0"/>
              <w:jc w:val="center"/>
              <w:rPr>
                <w:sz w:val="21"/>
                <w:szCs w:val="21"/>
              </w:rPr>
            </w:pPr>
          </w:p>
        </w:tc>
        <w:tc>
          <w:tcPr>
            <w:tcW w:w="199" w:type="pct"/>
            <w:shd w:val="clear" w:color="auto" w:fill="auto"/>
            <w:vAlign w:val="center"/>
          </w:tcPr>
          <w:p w14:paraId="55C34BC5" w14:textId="77777777" w:rsidR="00C14491" w:rsidRPr="009B086F" w:rsidRDefault="00C14491" w:rsidP="00674EE4">
            <w:pPr>
              <w:ind w:firstLineChars="0" w:firstLine="0"/>
              <w:jc w:val="center"/>
              <w:rPr>
                <w:sz w:val="21"/>
                <w:szCs w:val="21"/>
              </w:rPr>
            </w:pPr>
          </w:p>
        </w:tc>
      </w:tr>
      <w:tr w:rsidR="00C14491" w:rsidRPr="009B086F" w14:paraId="173C890D" w14:textId="77777777" w:rsidTr="00674EE4">
        <w:tc>
          <w:tcPr>
            <w:tcW w:w="3619" w:type="pct"/>
            <w:shd w:val="clear" w:color="auto" w:fill="auto"/>
          </w:tcPr>
          <w:p w14:paraId="3C5B7872" w14:textId="77777777" w:rsidR="00C14491" w:rsidRPr="009B086F" w:rsidRDefault="00C14491" w:rsidP="00674EE4">
            <w:pPr>
              <w:ind w:firstLineChars="0" w:firstLine="0"/>
              <w:rPr>
                <w:sz w:val="21"/>
                <w:szCs w:val="21"/>
              </w:rPr>
            </w:pPr>
            <w:r w:rsidRPr="009B086F">
              <w:rPr>
                <w:rFonts w:hint="eastAsia"/>
                <w:sz w:val="21"/>
                <w:szCs w:val="21"/>
              </w:rPr>
              <w:t>智能推荐软件能够聚焦于我的个性化需求，推荐有趣的内容</w:t>
            </w:r>
            <w:r w:rsidRPr="009B086F">
              <w:rPr>
                <w:rFonts w:hint="eastAsia"/>
                <w:sz w:val="21"/>
                <w:szCs w:val="21"/>
              </w:rPr>
              <w:t xml:space="preserve"> </w:t>
            </w:r>
          </w:p>
        </w:tc>
        <w:tc>
          <w:tcPr>
            <w:tcW w:w="197" w:type="pct"/>
            <w:shd w:val="clear" w:color="auto" w:fill="auto"/>
            <w:vAlign w:val="center"/>
          </w:tcPr>
          <w:p w14:paraId="1C288BD4"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5A88F265"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52C7F73D"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5C64C43D"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0C93346"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61C0D979" w14:textId="77777777" w:rsidR="00C14491" w:rsidRPr="009B086F" w:rsidRDefault="00C14491" w:rsidP="00674EE4">
            <w:pPr>
              <w:ind w:firstLineChars="0" w:firstLine="0"/>
              <w:jc w:val="center"/>
              <w:rPr>
                <w:sz w:val="21"/>
                <w:szCs w:val="21"/>
              </w:rPr>
            </w:pPr>
          </w:p>
        </w:tc>
        <w:tc>
          <w:tcPr>
            <w:tcW w:w="199" w:type="pct"/>
            <w:shd w:val="clear" w:color="auto" w:fill="auto"/>
            <w:vAlign w:val="center"/>
          </w:tcPr>
          <w:p w14:paraId="3E63D704" w14:textId="77777777" w:rsidR="00C14491" w:rsidRPr="009B086F" w:rsidRDefault="00C14491" w:rsidP="00674EE4">
            <w:pPr>
              <w:ind w:firstLineChars="0" w:firstLine="0"/>
              <w:jc w:val="center"/>
              <w:rPr>
                <w:sz w:val="21"/>
                <w:szCs w:val="21"/>
              </w:rPr>
            </w:pPr>
          </w:p>
        </w:tc>
      </w:tr>
      <w:tr w:rsidR="00C14491" w:rsidRPr="009B086F" w14:paraId="3C2C4564" w14:textId="77777777" w:rsidTr="00674EE4">
        <w:tc>
          <w:tcPr>
            <w:tcW w:w="3619" w:type="pct"/>
            <w:shd w:val="clear" w:color="auto" w:fill="auto"/>
          </w:tcPr>
          <w:p w14:paraId="08626DF9" w14:textId="77777777" w:rsidR="00C14491" w:rsidRPr="009B086F" w:rsidRDefault="00C14491" w:rsidP="00674EE4">
            <w:pPr>
              <w:ind w:firstLineChars="0" w:firstLine="0"/>
              <w:rPr>
                <w:sz w:val="21"/>
                <w:szCs w:val="21"/>
              </w:rPr>
            </w:pPr>
            <w:r w:rsidRPr="009B086F">
              <w:rPr>
                <w:rFonts w:hint="eastAsia"/>
                <w:sz w:val="21"/>
                <w:szCs w:val="21"/>
              </w:rPr>
              <w:t>智能推荐软件能够提供让我感到享受的个性化内容</w:t>
            </w:r>
            <w:r w:rsidRPr="009B086F">
              <w:rPr>
                <w:rFonts w:hint="eastAsia"/>
                <w:sz w:val="21"/>
                <w:szCs w:val="21"/>
              </w:rPr>
              <w:t xml:space="preserve"> </w:t>
            </w:r>
          </w:p>
        </w:tc>
        <w:tc>
          <w:tcPr>
            <w:tcW w:w="197" w:type="pct"/>
            <w:shd w:val="clear" w:color="auto" w:fill="auto"/>
            <w:vAlign w:val="center"/>
          </w:tcPr>
          <w:p w14:paraId="4321B06A"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7E79ACDE"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1CE9C31A"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4EEE7910"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DA732A1"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024E1FD6" w14:textId="77777777" w:rsidR="00C14491" w:rsidRPr="009B086F" w:rsidRDefault="00C14491" w:rsidP="00674EE4">
            <w:pPr>
              <w:ind w:firstLineChars="0" w:firstLine="0"/>
              <w:jc w:val="center"/>
              <w:rPr>
                <w:sz w:val="21"/>
                <w:szCs w:val="21"/>
              </w:rPr>
            </w:pPr>
          </w:p>
        </w:tc>
        <w:tc>
          <w:tcPr>
            <w:tcW w:w="199" w:type="pct"/>
            <w:shd w:val="clear" w:color="auto" w:fill="auto"/>
            <w:vAlign w:val="center"/>
          </w:tcPr>
          <w:p w14:paraId="0A2803F3" w14:textId="77777777" w:rsidR="00C14491" w:rsidRPr="009B086F" w:rsidRDefault="00C14491" w:rsidP="00674EE4">
            <w:pPr>
              <w:ind w:firstLineChars="0" w:firstLine="0"/>
              <w:jc w:val="center"/>
              <w:rPr>
                <w:sz w:val="21"/>
                <w:szCs w:val="21"/>
              </w:rPr>
            </w:pPr>
          </w:p>
        </w:tc>
      </w:tr>
      <w:tr w:rsidR="00FA60CC" w:rsidRPr="009B086F" w14:paraId="264959BA" w14:textId="77777777" w:rsidTr="00674EE4">
        <w:tc>
          <w:tcPr>
            <w:tcW w:w="3619" w:type="pct"/>
            <w:shd w:val="clear" w:color="auto" w:fill="auto"/>
          </w:tcPr>
          <w:p w14:paraId="096EDC12" w14:textId="77777777" w:rsidR="00FA60CC" w:rsidRPr="009B086F" w:rsidRDefault="00C14491" w:rsidP="00674EE4">
            <w:pPr>
              <w:ind w:firstLineChars="0" w:firstLine="0"/>
              <w:rPr>
                <w:sz w:val="21"/>
                <w:szCs w:val="21"/>
              </w:rPr>
            </w:pPr>
            <w:r w:rsidRPr="009B086F">
              <w:rPr>
                <w:rFonts w:hint="eastAsia"/>
                <w:sz w:val="21"/>
                <w:szCs w:val="21"/>
              </w:rPr>
              <w:t>我感觉一切在我掌控之中</w:t>
            </w:r>
          </w:p>
        </w:tc>
        <w:tc>
          <w:tcPr>
            <w:tcW w:w="197" w:type="pct"/>
            <w:shd w:val="clear" w:color="auto" w:fill="auto"/>
            <w:vAlign w:val="center"/>
          </w:tcPr>
          <w:p w14:paraId="7CFD656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028B3A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48007C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EB6FA1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CA42E6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195D3AE"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BE68A03" w14:textId="77777777" w:rsidR="00FA60CC" w:rsidRPr="009B086F" w:rsidRDefault="00FA60CC" w:rsidP="00674EE4">
            <w:pPr>
              <w:ind w:firstLineChars="0" w:firstLine="0"/>
              <w:jc w:val="center"/>
              <w:rPr>
                <w:sz w:val="21"/>
                <w:szCs w:val="21"/>
              </w:rPr>
            </w:pPr>
          </w:p>
        </w:tc>
      </w:tr>
      <w:tr w:rsidR="00FA60CC" w:rsidRPr="009B086F" w14:paraId="4A95C458" w14:textId="77777777" w:rsidTr="00674EE4">
        <w:tc>
          <w:tcPr>
            <w:tcW w:w="3619" w:type="pct"/>
            <w:shd w:val="clear" w:color="auto" w:fill="auto"/>
          </w:tcPr>
          <w:p w14:paraId="6703F6BB" w14:textId="77777777" w:rsidR="00FA60CC" w:rsidRPr="009B086F" w:rsidRDefault="00C14491" w:rsidP="00674EE4">
            <w:pPr>
              <w:ind w:firstLineChars="0" w:firstLine="0"/>
              <w:rPr>
                <w:sz w:val="21"/>
                <w:szCs w:val="21"/>
              </w:rPr>
            </w:pPr>
            <w:r w:rsidRPr="009B086F">
              <w:rPr>
                <w:rFonts w:hint="eastAsia"/>
                <w:sz w:val="21"/>
                <w:szCs w:val="21"/>
              </w:rPr>
              <w:t>我觉得我能够控制我自己</w:t>
            </w:r>
          </w:p>
        </w:tc>
        <w:tc>
          <w:tcPr>
            <w:tcW w:w="197" w:type="pct"/>
            <w:shd w:val="clear" w:color="auto" w:fill="auto"/>
            <w:vAlign w:val="center"/>
          </w:tcPr>
          <w:p w14:paraId="1E1D4CB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513ACD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EDB8B9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78678D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CD5D1C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1DD8FB1"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6BDE4F51" w14:textId="77777777" w:rsidR="00FA60CC" w:rsidRPr="009B086F" w:rsidRDefault="00FA60CC" w:rsidP="00674EE4">
            <w:pPr>
              <w:ind w:firstLineChars="0" w:firstLine="0"/>
              <w:jc w:val="center"/>
              <w:rPr>
                <w:sz w:val="21"/>
                <w:szCs w:val="21"/>
              </w:rPr>
            </w:pPr>
          </w:p>
        </w:tc>
      </w:tr>
      <w:tr w:rsidR="00FA60CC" w:rsidRPr="009B086F" w14:paraId="7C6D1B43" w14:textId="77777777" w:rsidTr="00674EE4">
        <w:tc>
          <w:tcPr>
            <w:tcW w:w="3619" w:type="pct"/>
            <w:shd w:val="clear" w:color="auto" w:fill="auto"/>
          </w:tcPr>
          <w:p w14:paraId="6E9A4FCA" w14:textId="77777777" w:rsidR="00FA60CC" w:rsidRPr="009B086F" w:rsidRDefault="00C14491" w:rsidP="00674EE4">
            <w:pPr>
              <w:ind w:firstLineChars="0" w:firstLine="0"/>
              <w:rPr>
                <w:sz w:val="21"/>
                <w:szCs w:val="21"/>
              </w:rPr>
            </w:pPr>
            <w:r w:rsidRPr="009B086F">
              <w:rPr>
                <w:rFonts w:hint="eastAsia"/>
                <w:sz w:val="21"/>
                <w:szCs w:val="21"/>
              </w:rPr>
              <w:t>我认为能够控制自己使用智能推荐软件的行为</w:t>
            </w:r>
          </w:p>
        </w:tc>
        <w:tc>
          <w:tcPr>
            <w:tcW w:w="197" w:type="pct"/>
            <w:shd w:val="clear" w:color="auto" w:fill="auto"/>
            <w:vAlign w:val="center"/>
          </w:tcPr>
          <w:p w14:paraId="30F3E0D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7052D5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CA8190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7D5CA0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FB48B9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C5C154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3A8C3D3" w14:textId="77777777" w:rsidR="00FA60CC" w:rsidRPr="009B086F" w:rsidRDefault="00FA60CC" w:rsidP="00674EE4">
            <w:pPr>
              <w:ind w:firstLineChars="0" w:firstLine="0"/>
              <w:jc w:val="center"/>
              <w:rPr>
                <w:sz w:val="21"/>
                <w:szCs w:val="21"/>
              </w:rPr>
            </w:pPr>
          </w:p>
        </w:tc>
      </w:tr>
      <w:tr w:rsidR="00FA60CC" w:rsidRPr="009B086F" w14:paraId="5C58E772" w14:textId="77777777" w:rsidTr="00674EE4">
        <w:tc>
          <w:tcPr>
            <w:tcW w:w="3619" w:type="pct"/>
            <w:shd w:val="clear" w:color="auto" w:fill="auto"/>
          </w:tcPr>
          <w:p w14:paraId="00BBE097" w14:textId="77777777" w:rsidR="00FA60CC" w:rsidRPr="009B086F" w:rsidRDefault="00C14491" w:rsidP="00674EE4">
            <w:pPr>
              <w:ind w:firstLineChars="0" w:firstLine="0"/>
              <w:rPr>
                <w:sz w:val="21"/>
                <w:szCs w:val="21"/>
              </w:rPr>
            </w:pPr>
            <w:r w:rsidRPr="009B086F">
              <w:rPr>
                <w:rFonts w:hint="eastAsia"/>
                <w:sz w:val="21"/>
                <w:szCs w:val="21"/>
              </w:rPr>
              <w:t>我不会去思考其他事</w:t>
            </w:r>
          </w:p>
        </w:tc>
        <w:tc>
          <w:tcPr>
            <w:tcW w:w="197" w:type="pct"/>
            <w:shd w:val="clear" w:color="auto" w:fill="auto"/>
            <w:vAlign w:val="center"/>
          </w:tcPr>
          <w:p w14:paraId="42A3AF1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C80BB9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1A9FBB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12B074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AC3208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AC3F74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6AF1E130" w14:textId="77777777" w:rsidR="00FA60CC" w:rsidRPr="009B086F" w:rsidRDefault="00FA60CC" w:rsidP="00674EE4">
            <w:pPr>
              <w:ind w:firstLineChars="0" w:firstLine="0"/>
              <w:jc w:val="center"/>
              <w:rPr>
                <w:sz w:val="21"/>
                <w:szCs w:val="21"/>
              </w:rPr>
            </w:pPr>
          </w:p>
        </w:tc>
      </w:tr>
      <w:tr w:rsidR="00FA60CC" w:rsidRPr="009B086F" w14:paraId="793872E9" w14:textId="77777777" w:rsidTr="00674EE4">
        <w:tc>
          <w:tcPr>
            <w:tcW w:w="3619" w:type="pct"/>
            <w:shd w:val="clear" w:color="auto" w:fill="auto"/>
          </w:tcPr>
          <w:p w14:paraId="59B3E7BD" w14:textId="77777777" w:rsidR="00FA60CC" w:rsidRPr="009B086F" w:rsidRDefault="00C14491" w:rsidP="00674EE4">
            <w:pPr>
              <w:ind w:firstLineChars="0" w:firstLine="0"/>
              <w:rPr>
                <w:sz w:val="21"/>
                <w:szCs w:val="21"/>
              </w:rPr>
            </w:pPr>
            <w:r w:rsidRPr="009B086F">
              <w:rPr>
                <w:rFonts w:hint="eastAsia"/>
                <w:sz w:val="21"/>
                <w:szCs w:val="21"/>
              </w:rPr>
              <w:t>我并没有分心</w:t>
            </w:r>
          </w:p>
        </w:tc>
        <w:tc>
          <w:tcPr>
            <w:tcW w:w="197" w:type="pct"/>
            <w:shd w:val="clear" w:color="auto" w:fill="auto"/>
            <w:vAlign w:val="center"/>
          </w:tcPr>
          <w:p w14:paraId="65CE2A0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12E5B3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A6EAB5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2B1132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E39CA5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A14446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690B9E6" w14:textId="77777777" w:rsidR="00FA60CC" w:rsidRPr="009B086F" w:rsidRDefault="00FA60CC" w:rsidP="00674EE4">
            <w:pPr>
              <w:ind w:firstLineChars="0" w:firstLine="0"/>
              <w:jc w:val="center"/>
              <w:rPr>
                <w:sz w:val="21"/>
                <w:szCs w:val="21"/>
              </w:rPr>
            </w:pPr>
          </w:p>
        </w:tc>
      </w:tr>
      <w:tr w:rsidR="00FA60CC" w:rsidRPr="009B086F" w14:paraId="3FE3C086" w14:textId="77777777" w:rsidTr="00674EE4">
        <w:tc>
          <w:tcPr>
            <w:tcW w:w="3619" w:type="pct"/>
            <w:shd w:val="clear" w:color="auto" w:fill="auto"/>
          </w:tcPr>
          <w:p w14:paraId="059D43FE" w14:textId="77777777" w:rsidR="00FA60CC" w:rsidRPr="009B086F" w:rsidRDefault="00C14491" w:rsidP="00674EE4">
            <w:pPr>
              <w:ind w:firstLineChars="0" w:firstLine="0"/>
              <w:rPr>
                <w:sz w:val="21"/>
                <w:szCs w:val="21"/>
              </w:rPr>
            </w:pPr>
            <w:r w:rsidRPr="009B086F">
              <w:rPr>
                <w:rFonts w:hint="eastAsia"/>
                <w:sz w:val="21"/>
                <w:szCs w:val="21"/>
              </w:rPr>
              <w:t>我完全沉浸在其中</w:t>
            </w:r>
          </w:p>
        </w:tc>
        <w:tc>
          <w:tcPr>
            <w:tcW w:w="197" w:type="pct"/>
            <w:shd w:val="clear" w:color="auto" w:fill="auto"/>
            <w:vAlign w:val="center"/>
          </w:tcPr>
          <w:p w14:paraId="7D4617C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50A0E9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DDEC22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5CAF8F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6BE929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80BA4A4"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71B82155" w14:textId="77777777" w:rsidR="00FA60CC" w:rsidRPr="009B086F" w:rsidRDefault="00FA60CC" w:rsidP="00674EE4">
            <w:pPr>
              <w:ind w:firstLineChars="0" w:firstLine="0"/>
              <w:jc w:val="center"/>
              <w:rPr>
                <w:sz w:val="21"/>
                <w:szCs w:val="21"/>
              </w:rPr>
            </w:pPr>
          </w:p>
        </w:tc>
      </w:tr>
      <w:tr w:rsidR="00FA60CC" w:rsidRPr="009B086F" w14:paraId="79F38FE3" w14:textId="77777777" w:rsidTr="00674EE4">
        <w:tc>
          <w:tcPr>
            <w:tcW w:w="3619" w:type="pct"/>
            <w:shd w:val="clear" w:color="auto" w:fill="auto"/>
          </w:tcPr>
          <w:p w14:paraId="1F5DBE42" w14:textId="77777777" w:rsidR="00FA60CC" w:rsidRPr="009B086F" w:rsidRDefault="00C14491" w:rsidP="00674EE4">
            <w:pPr>
              <w:ind w:firstLineChars="0" w:firstLine="0"/>
              <w:rPr>
                <w:sz w:val="21"/>
                <w:szCs w:val="21"/>
              </w:rPr>
            </w:pPr>
            <w:r w:rsidRPr="009B086F">
              <w:rPr>
                <w:rFonts w:hint="eastAsia"/>
                <w:sz w:val="21"/>
                <w:szCs w:val="21"/>
              </w:rPr>
              <w:t>在智能推荐下观看这些内容让我很欢喜</w:t>
            </w:r>
          </w:p>
        </w:tc>
        <w:tc>
          <w:tcPr>
            <w:tcW w:w="197" w:type="pct"/>
            <w:shd w:val="clear" w:color="auto" w:fill="auto"/>
            <w:vAlign w:val="center"/>
          </w:tcPr>
          <w:p w14:paraId="6A589AD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438A15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B9256C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817F7C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A89148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7E6A38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661CCD0E" w14:textId="77777777" w:rsidR="00FA60CC" w:rsidRPr="009B086F" w:rsidRDefault="00FA60CC" w:rsidP="00674EE4">
            <w:pPr>
              <w:ind w:firstLineChars="0" w:firstLine="0"/>
              <w:jc w:val="center"/>
              <w:rPr>
                <w:sz w:val="21"/>
                <w:szCs w:val="21"/>
              </w:rPr>
            </w:pPr>
          </w:p>
        </w:tc>
      </w:tr>
      <w:tr w:rsidR="00FA60CC" w:rsidRPr="009B086F" w14:paraId="6E3C7D70" w14:textId="77777777" w:rsidTr="00674EE4">
        <w:tc>
          <w:tcPr>
            <w:tcW w:w="3619" w:type="pct"/>
            <w:shd w:val="clear" w:color="auto" w:fill="auto"/>
          </w:tcPr>
          <w:p w14:paraId="0FE3F6B2" w14:textId="77777777" w:rsidR="00FA60CC" w:rsidRPr="009B086F" w:rsidRDefault="00C14491" w:rsidP="00674EE4">
            <w:pPr>
              <w:ind w:firstLineChars="0" w:firstLine="0"/>
              <w:rPr>
                <w:sz w:val="21"/>
                <w:szCs w:val="21"/>
              </w:rPr>
            </w:pPr>
            <w:r w:rsidRPr="009B086F">
              <w:rPr>
                <w:rFonts w:hint="eastAsia"/>
                <w:sz w:val="21"/>
                <w:szCs w:val="21"/>
              </w:rPr>
              <w:lastRenderedPageBreak/>
              <w:t>在智能推荐下观看这些内容本身就很有趣</w:t>
            </w:r>
          </w:p>
        </w:tc>
        <w:tc>
          <w:tcPr>
            <w:tcW w:w="197" w:type="pct"/>
            <w:shd w:val="clear" w:color="auto" w:fill="auto"/>
            <w:vAlign w:val="center"/>
          </w:tcPr>
          <w:p w14:paraId="377BCEA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3B2A04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6BC6B1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564FEE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E941B4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2E6EBC0"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5FEEFBBD" w14:textId="77777777" w:rsidR="00FA60CC" w:rsidRPr="009B086F" w:rsidRDefault="00FA60CC" w:rsidP="00674EE4">
            <w:pPr>
              <w:ind w:firstLineChars="0" w:firstLine="0"/>
              <w:jc w:val="center"/>
              <w:rPr>
                <w:sz w:val="21"/>
                <w:szCs w:val="21"/>
              </w:rPr>
            </w:pPr>
          </w:p>
        </w:tc>
      </w:tr>
      <w:tr w:rsidR="00FA60CC" w:rsidRPr="009B086F" w14:paraId="256B8276" w14:textId="77777777" w:rsidTr="00674EE4">
        <w:tc>
          <w:tcPr>
            <w:tcW w:w="3619" w:type="pct"/>
            <w:shd w:val="clear" w:color="auto" w:fill="auto"/>
          </w:tcPr>
          <w:p w14:paraId="21A53497" w14:textId="77777777" w:rsidR="00FA60CC" w:rsidRPr="009B086F" w:rsidRDefault="00C14491" w:rsidP="00674EE4">
            <w:pPr>
              <w:ind w:firstLineChars="0" w:firstLine="0"/>
              <w:rPr>
                <w:sz w:val="21"/>
                <w:szCs w:val="21"/>
              </w:rPr>
            </w:pPr>
            <w:r w:rsidRPr="009B086F">
              <w:rPr>
                <w:rFonts w:hint="eastAsia"/>
                <w:sz w:val="21"/>
                <w:szCs w:val="21"/>
              </w:rPr>
              <w:t>在智能推荐下观看这些内容对我来说很有意思。</w:t>
            </w:r>
          </w:p>
        </w:tc>
        <w:tc>
          <w:tcPr>
            <w:tcW w:w="197" w:type="pct"/>
            <w:shd w:val="clear" w:color="auto" w:fill="auto"/>
            <w:vAlign w:val="center"/>
          </w:tcPr>
          <w:p w14:paraId="59DF44E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563D0D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14F063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FAF5F5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5E8D51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0436FF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162BB27F" w14:textId="77777777" w:rsidR="00FA60CC" w:rsidRPr="009B086F" w:rsidRDefault="00FA60CC" w:rsidP="00674EE4">
            <w:pPr>
              <w:ind w:firstLineChars="0" w:firstLine="0"/>
              <w:jc w:val="center"/>
              <w:rPr>
                <w:sz w:val="21"/>
                <w:szCs w:val="21"/>
              </w:rPr>
            </w:pPr>
          </w:p>
        </w:tc>
      </w:tr>
      <w:tr w:rsidR="00FA60CC" w:rsidRPr="009B086F" w14:paraId="2DF1AD5F" w14:textId="77777777" w:rsidTr="00674EE4">
        <w:tc>
          <w:tcPr>
            <w:tcW w:w="3619" w:type="pct"/>
            <w:shd w:val="clear" w:color="auto" w:fill="auto"/>
          </w:tcPr>
          <w:p w14:paraId="2878B7EB" w14:textId="77777777" w:rsidR="00FA60CC" w:rsidRPr="009B086F" w:rsidRDefault="00C14491" w:rsidP="00674EE4">
            <w:pPr>
              <w:ind w:firstLineChars="0" w:firstLine="0"/>
              <w:rPr>
                <w:sz w:val="21"/>
                <w:szCs w:val="21"/>
              </w:rPr>
            </w:pPr>
            <w:r w:rsidRPr="009B086F">
              <w:rPr>
                <w:rFonts w:hint="eastAsia"/>
                <w:sz w:val="21"/>
                <w:szCs w:val="21"/>
              </w:rPr>
              <w:t>我很欣赏享乐型智能推荐，因为它给我带来了舒适和轻松</w:t>
            </w:r>
          </w:p>
        </w:tc>
        <w:tc>
          <w:tcPr>
            <w:tcW w:w="197" w:type="pct"/>
            <w:shd w:val="clear" w:color="auto" w:fill="auto"/>
            <w:vAlign w:val="center"/>
          </w:tcPr>
          <w:p w14:paraId="3A347E0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AD47DB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4E853F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FE8F25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6A5800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62E05AD"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E9CBC54" w14:textId="77777777" w:rsidR="00FA60CC" w:rsidRPr="009B086F" w:rsidRDefault="00FA60CC" w:rsidP="00674EE4">
            <w:pPr>
              <w:ind w:firstLineChars="0" w:firstLine="0"/>
              <w:jc w:val="center"/>
              <w:rPr>
                <w:sz w:val="21"/>
                <w:szCs w:val="21"/>
              </w:rPr>
            </w:pPr>
          </w:p>
        </w:tc>
      </w:tr>
      <w:tr w:rsidR="00FA60CC" w:rsidRPr="009B086F" w14:paraId="354DA053" w14:textId="77777777" w:rsidTr="00674EE4">
        <w:tc>
          <w:tcPr>
            <w:tcW w:w="3619" w:type="pct"/>
            <w:shd w:val="clear" w:color="auto" w:fill="auto"/>
          </w:tcPr>
          <w:p w14:paraId="2B94DA99" w14:textId="77777777" w:rsidR="00FA60CC" w:rsidRPr="009B086F" w:rsidRDefault="00C14491" w:rsidP="00674EE4">
            <w:pPr>
              <w:ind w:firstLineChars="0" w:firstLine="0"/>
              <w:rPr>
                <w:sz w:val="21"/>
                <w:szCs w:val="21"/>
              </w:rPr>
            </w:pPr>
            <w:r w:rsidRPr="009B086F">
              <w:rPr>
                <w:rFonts w:hint="eastAsia"/>
                <w:sz w:val="21"/>
                <w:szCs w:val="21"/>
              </w:rPr>
              <w:t>我喜欢使用享乐型智能推荐，因为它给我带来了迷人的体验</w:t>
            </w:r>
          </w:p>
        </w:tc>
        <w:tc>
          <w:tcPr>
            <w:tcW w:w="197" w:type="pct"/>
            <w:shd w:val="clear" w:color="auto" w:fill="auto"/>
            <w:vAlign w:val="center"/>
          </w:tcPr>
          <w:p w14:paraId="0892E53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66F58D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8AF703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D6FE3F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8893E6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42B5D11"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1E9E2DBE" w14:textId="77777777" w:rsidR="00FA60CC" w:rsidRPr="009B086F" w:rsidRDefault="00FA60CC" w:rsidP="00674EE4">
            <w:pPr>
              <w:ind w:firstLineChars="0" w:firstLine="0"/>
              <w:jc w:val="center"/>
              <w:rPr>
                <w:sz w:val="21"/>
                <w:szCs w:val="21"/>
              </w:rPr>
            </w:pPr>
          </w:p>
        </w:tc>
      </w:tr>
      <w:tr w:rsidR="00FA60CC" w:rsidRPr="009B086F" w14:paraId="39313687" w14:textId="77777777" w:rsidTr="00674EE4">
        <w:tc>
          <w:tcPr>
            <w:tcW w:w="3619" w:type="pct"/>
            <w:shd w:val="clear" w:color="auto" w:fill="auto"/>
          </w:tcPr>
          <w:p w14:paraId="7E0C62DF" w14:textId="77777777" w:rsidR="00FA60CC" w:rsidRPr="009B086F" w:rsidRDefault="00C14491" w:rsidP="00674EE4">
            <w:pPr>
              <w:ind w:firstLineChars="0" w:firstLine="0"/>
              <w:rPr>
                <w:sz w:val="21"/>
                <w:szCs w:val="21"/>
              </w:rPr>
            </w:pPr>
            <w:r w:rsidRPr="009B086F">
              <w:rPr>
                <w:rFonts w:hint="eastAsia"/>
                <w:sz w:val="21"/>
                <w:szCs w:val="21"/>
              </w:rPr>
              <w:t>我认为享乐型智能推荐提供了其他信息功能很难找到的优越技术优势</w:t>
            </w:r>
          </w:p>
        </w:tc>
        <w:tc>
          <w:tcPr>
            <w:tcW w:w="197" w:type="pct"/>
            <w:shd w:val="clear" w:color="auto" w:fill="auto"/>
            <w:vAlign w:val="center"/>
          </w:tcPr>
          <w:p w14:paraId="3C39F33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634FFC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A44DA2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E7286E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AAE193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40B4ABE"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203F5875" w14:textId="77777777" w:rsidR="00FA60CC" w:rsidRPr="009B086F" w:rsidRDefault="00FA60CC" w:rsidP="00674EE4">
            <w:pPr>
              <w:ind w:firstLineChars="0" w:firstLine="0"/>
              <w:jc w:val="center"/>
              <w:rPr>
                <w:sz w:val="21"/>
                <w:szCs w:val="21"/>
              </w:rPr>
            </w:pPr>
          </w:p>
        </w:tc>
      </w:tr>
      <w:tr w:rsidR="00FA60CC" w:rsidRPr="009B086F" w14:paraId="36DCBDC5" w14:textId="77777777" w:rsidTr="00674EE4">
        <w:tc>
          <w:tcPr>
            <w:tcW w:w="3619" w:type="pct"/>
            <w:shd w:val="clear" w:color="auto" w:fill="auto"/>
          </w:tcPr>
          <w:p w14:paraId="3005B176" w14:textId="77777777" w:rsidR="00FA60CC" w:rsidRPr="009B086F" w:rsidRDefault="00C14491" w:rsidP="00674EE4">
            <w:pPr>
              <w:ind w:firstLineChars="0" w:firstLine="0"/>
              <w:rPr>
                <w:sz w:val="21"/>
                <w:szCs w:val="21"/>
              </w:rPr>
            </w:pPr>
            <w:r w:rsidRPr="009B086F">
              <w:rPr>
                <w:rFonts w:hint="eastAsia"/>
                <w:sz w:val="21"/>
                <w:szCs w:val="21"/>
              </w:rPr>
              <w:t>切换到其他平台会浪费我使用享乐型智能推荐所需的时间和精力</w:t>
            </w:r>
          </w:p>
        </w:tc>
        <w:tc>
          <w:tcPr>
            <w:tcW w:w="197" w:type="pct"/>
            <w:shd w:val="clear" w:color="auto" w:fill="auto"/>
            <w:vAlign w:val="center"/>
          </w:tcPr>
          <w:p w14:paraId="6575BC3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0C2FE6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3A6562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F444B4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A0870E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0DF474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20BE129C" w14:textId="77777777" w:rsidR="00FA60CC" w:rsidRPr="009B086F" w:rsidRDefault="00FA60CC" w:rsidP="00674EE4">
            <w:pPr>
              <w:ind w:firstLineChars="0" w:firstLine="0"/>
              <w:jc w:val="center"/>
              <w:rPr>
                <w:sz w:val="21"/>
                <w:szCs w:val="21"/>
              </w:rPr>
            </w:pPr>
          </w:p>
        </w:tc>
      </w:tr>
      <w:tr w:rsidR="00FA60CC" w:rsidRPr="009B086F" w14:paraId="2EA42A4A" w14:textId="77777777" w:rsidTr="00674EE4">
        <w:tc>
          <w:tcPr>
            <w:tcW w:w="3619" w:type="pct"/>
            <w:shd w:val="clear" w:color="auto" w:fill="auto"/>
          </w:tcPr>
          <w:p w14:paraId="4D68F2E7" w14:textId="77777777" w:rsidR="00FA60CC" w:rsidRPr="009B086F" w:rsidRDefault="00C14491" w:rsidP="00674EE4">
            <w:pPr>
              <w:ind w:firstLineChars="0" w:firstLine="0"/>
              <w:rPr>
                <w:sz w:val="21"/>
                <w:szCs w:val="21"/>
              </w:rPr>
            </w:pPr>
            <w:r w:rsidRPr="009B086F">
              <w:rPr>
                <w:rFonts w:hint="eastAsia"/>
                <w:sz w:val="21"/>
                <w:szCs w:val="21"/>
              </w:rPr>
              <w:t>切换到其他平台会浪费我在使用享乐型智能推荐时获得的知识和技能</w:t>
            </w:r>
          </w:p>
        </w:tc>
        <w:tc>
          <w:tcPr>
            <w:tcW w:w="197" w:type="pct"/>
            <w:shd w:val="clear" w:color="auto" w:fill="auto"/>
            <w:vAlign w:val="center"/>
          </w:tcPr>
          <w:p w14:paraId="4E3B549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52837E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2F5BB7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82490B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DD01B2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3AE0513"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5605914D" w14:textId="77777777" w:rsidR="00FA60CC" w:rsidRPr="009B086F" w:rsidRDefault="00FA60CC" w:rsidP="00674EE4">
            <w:pPr>
              <w:ind w:firstLineChars="0" w:firstLine="0"/>
              <w:jc w:val="center"/>
              <w:rPr>
                <w:sz w:val="21"/>
                <w:szCs w:val="21"/>
              </w:rPr>
            </w:pPr>
          </w:p>
        </w:tc>
      </w:tr>
      <w:tr w:rsidR="00FA60CC" w:rsidRPr="009B086F" w14:paraId="1E293BE8" w14:textId="77777777" w:rsidTr="00674EE4">
        <w:tc>
          <w:tcPr>
            <w:tcW w:w="3619" w:type="pct"/>
            <w:shd w:val="clear" w:color="auto" w:fill="auto"/>
          </w:tcPr>
          <w:p w14:paraId="6AF72143" w14:textId="77777777" w:rsidR="00FA60CC" w:rsidRPr="009B086F" w:rsidRDefault="00C14491" w:rsidP="00674EE4">
            <w:pPr>
              <w:ind w:firstLineChars="0" w:firstLine="0"/>
              <w:rPr>
                <w:sz w:val="21"/>
                <w:szCs w:val="21"/>
              </w:rPr>
            </w:pPr>
            <w:r w:rsidRPr="009B086F">
              <w:rPr>
                <w:rFonts w:hint="eastAsia"/>
                <w:sz w:val="21"/>
                <w:szCs w:val="21"/>
              </w:rPr>
              <w:t>当我使用智能推荐后，我想去工作</w:t>
            </w:r>
          </w:p>
        </w:tc>
        <w:tc>
          <w:tcPr>
            <w:tcW w:w="197" w:type="pct"/>
            <w:shd w:val="clear" w:color="auto" w:fill="auto"/>
            <w:vAlign w:val="center"/>
          </w:tcPr>
          <w:p w14:paraId="25C3F30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94E94A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6AAA1D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B0F8BA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E6D314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E083FB1"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5D804D7A" w14:textId="77777777" w:rsidR="00FA60CC" w:rsidRPr="009B086F" w:rsidRDefault="00FA60CC" w:rsidP="00674EE4">
            <w:pPr>
              <w:ind w:firstLineChars="0" w:firstLine="0"/>
              <w:jc w:val="center"/>
              <w:rPr>
                <w:sz w:val="21"/>
                <w:szCs w:val="21"/>
              </w:rPr>
            </w:pPr>
          </w:p>
        </w:tc>
      </w:tr>
      <w:tr w:rsidR="00FA60CC" w:rsidRPr="009B086F" w14:paraId="229AB58C" w14:textId="77777777" w:rsidTr="00674EE4">
        <w:tc>
          <w:tcPr>
            <w:tcW w:w="3619" w:type="pct"/>
            <w:shd w:val="clear" w:color="auto" w:fill="auto"/>
          </w:tcPr>
          <w:p w14:paraId="2EEBED0D" w14:textId="77777777" w:rsidR="00FA60CC" w:rsidRPr="009B086F" w:rsidRDefault="00C14491" w:rsidP="00674EE4">
            <w:pPr>
              <w:ind w:firstLineChars="0" w:firstLine="0"/>
              <w:rPr>
                <w:sz w:val="21"/>
                <w:szCs w:val="21"/>
              </w:rPr>
            </w:pPr>
            <w:r w:rsidRPr="009B086F">
              <w:rPr>
                <w:rFonts w:hint="eastAsia"/>
                <w:sz w:val="21"/>
                <w:szCs w:val="21"/>
              </w:rPr>
              <w:t>工作时，我感到精力充沛</w:t>
            </w:r>
          </w:p>
        </w:tc>
        <w:tc>
          <w:tcPr>
            <w:tcW w:w="197" w:type="pct"/>
            <w:shd w:val="clear" w:color="auto" w:fill="auto"/>
            <w:vAlign w:val="center"/>
          </w:tcPr>
          <w:p w14:paraId="2BF1E74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A42B40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C009E6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ECA6C1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6A102D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9F61E1C"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1EE00A0" w14:textId="77777777" w:rsidR="00FA60CC" w:rsidRPr="009B086F" w:rsidRDefault="00FA60CC" w:rsidP="00674EE4">
            <w:pPr>
              <w:ind w:firstLineChars="0" w:firstLine="0"/>
              <w:jc w:val="center"/>
              <w:rPr>
                <w:sz w:val="21"/>
                <w:szCs w:val="21"/>
              </w:rPr>
            </w:pPr>
          </w:p>
        </w:tc>
      </w:tr>
      <w:tr w:rsidR="00FA60CC" w:rsidRPr="009B086F" w14:paraId="3AA592A8" w14:textId="77777777" w:rsidTr="00674EE4">
        <w:tc>
          <w:tcPr>
            <w:tcW w:w="3619" w:type="pct"/>
            <w:shd w:val="clear" w:color="auto" w:fill="auto"/>
          </w:tcPr>
          <w:p w14:paraId="243370EA" w14:textId="77777777" w:rsidR="00FA60CC" w:rsidRPr="009B086F" w:rsidRDefault="00C14491" w:rsidP="00674EE4">
            <w:pPr>
              <w:ind w:firstLineChars="0" w:firstLine="0"/>
              <w:rPr>
                <w:sz w:val="21"/>
                <w:szCs w:val="21"/>
              </w:rPr>
            </w:pPr>
            <w:r w:rsidRPr="009B086F">
              <w:rPr>
                <w:rFonts w:hint="eastAsia"/>
                <w:sz w:val="21"/>
                <w:szCs w:val="21"/>
              </w:rPr>
              <w:t>在我的工作中，即使事情不顺利，我也总是坚持不懈</w:t>
            </w:r>
          </w:p>
        </w:tc>
        <w:tc>
          <w:tcPr>
            <w:tcW w:w="197" w:type="pct"/>
            <w:shd w:val="clear" w:color="auto" w:fill="auto"/>
            <w:vAlign w:val="center"/>
          </w:tcPr>
          <w:p w14:paraId="647F7C3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9CC9D6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9BF28F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593A6E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C76F2F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A52C72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64AF7843" w14:textId="77777777" w:rsidR="00FA60CC" w:rsidRPr="009B086F" w:rsidRDefault="00FA60CC" w:rsidP="00674EE4">
            <w:pPr>
              <w:ind w:firstLineChars="0" w:firstLine="0"/>
              <w:jc w:val="center"/>
              <w:rPr>
                <w:sz w:val="21"/>
                <w:szCs w:val="21"/>
              </w:rPr>
            </w:pPr>
          </w:p>
        </w:tc>
      </w:tr>
      <w:tr w:rsidR="00FA60CC" w:rsidRPr="009B086F" w14:paraId="49C9A5EA" w14:textId="77777777" w:rsidTr="00674EE4">
        <w:tc>
          <w:tcPr>
            <w:tcW w:w="3619" w:type="pct"/>
            <w:shd w:val="clear" w:color="auto" w:fill="auto"/>
          </w:tcPr>
          <w:p w14:paraId="7CF81B95" w14:textId="77777777" w:rsidR="00FA60CC" w:rsidRPr="009B086F" w:rsidRDefault="00C14491" w:rsidP="00674EE4">
            <w:pPr>
              <w:ind w:firstLineChars="0" w:firstLine="0"/>
              <w:rPr>
                <w:sz w:val="21"/>
                <w:szCs w:val="21"/>
              </w:rPr>
            </w:pPr>
            <w:r w:rsidRPr="009B086F">
              <w:rPr>
                <w:rFonts w:hint="eastAsia"/>
                <w:sz w:val="21"/>
                <w:szCs w:val="21"/>
              </w:rPr>
              <w:t>我可以一次工作很长时间</w:t>
            </w:r>
          </w:p>
        </w:tc>
        <w:tc>
          <w:tcPr>
            <w:tcW w:w="197" w:type="pct"/>
            <w:shd w:val="clear" w:color="auto" w:fill="auto"/>
            <w:vAlign w:val="center"/>
          </w:tcPr>
          <w:p w14:paraId="55471A3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3C4956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7A474D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B22856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665074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CD50B7B"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4263B9D" w14:textId="77777777" w:rsidR="00FA60CC" w:rsidRPr="009B086F" w:rsidRDefault="00FA60CC" w:rsidP="00674EE4">
            <w:pPr>
              <w:ind w:firstLineChars="0" w:firstLine="0"/>
              <w:jc w:val="center"/>
              <w:rPr>
                <w:sz w:val="21"/>
                <w:szCs w:val="21"/>
              </w:rPr>
            </w:pPr>
          </w:p>
        </w:tc>
      </w:tr>
      <w:tr w:rsidR="00FA60CC" w:rsidRPr="009B086F" w14:paraId="4515214E" w14:textId="77777777" w:rsidTr="00674EE4">
        <w:tc>
          <w:tcPr>
            <w:tcW w:w="3619" w:type="pct"/>
            <w:shd w:val="clear" w:color="auto" w:fill="auto"/>
          </w:tcPr>
          <w:p w14:paraId="57EEDE78" w14:textId="77777777" w:rsidR="00FA60CC" w:rsidRPr="009B086F" w:rsidRDefault="00C14491" w:rsidP="00674EE4">
            <w:pPr>
              <w:ind w:firstLineChars="0" w:firstLine="0"/>
              <w:rPr>
                <w:sz w:val="21"/>
                <w:szCs w:val="21"/>
              </w:rPr>
            </w:pPr>
            <w:r w:rsidRPr="009B086F">
              <w:rPr>
                <w:rFonts w:hint="eastAsia"/>
                <w:sz w:val="21"/>
                <w:szCs w:val="21"/>
              </w:rPr>
              <w:t>在我的工作中，我在精神上很有韧性</w:t>
            </w:r>
          </w:p>
        </w:tc>
        <w:tc>
          <w:tcPr>
            <w:tcW w:w="197" w:type="pct"/>
            <w:shd w:val="clear" w:color="auto" w:fill="auto"/>
            <w:vAlign w:val="center"/>
          </w:tcPr>
          <w:p w14:paraId="01D980F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035D96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CE305E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C67A2C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EDC770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ACDF227"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19CF69A8" w14:textId="77777777" w:rsidR="00FA60CC" w:rsidRPr="009B086F" w:rsidRDefault="00FA60CC" w:rsidP="00674EE4">
            <w:pPr>
              <w:ind w:firstLineChars="0" w:firstLine="0"/>
              <w:jc w:val="center"/>
              <w:rPr>
                <w:sz w:val="21"/>
                <w:szCs w:val="21"/>
              </w:rPr>
            </w:pPr>
          </w:p>
        </w:tc>
      </w:tr>
      <w:tr w:rsidR="00FA60CC" w:rsidRPr="009B086F" w14:paraId="2C468988" w14:textId="77777777" w:rsidTr="00674EE4">
        <w:tc>
          <w:tcPr>
            <w:tcW w:w="3619" w:type="pct"/>
            <w:shd w:val="clear" w:color="auto" w:fill="auto"/>
          </w:tcPr>
          <w:p w14:paraId="56AB8DEB" w14:textId="77777777" w:rsidR="00FA60CC" w:rsidRPr="009B086F" w:rsidRDefault="00C14491" w:rsidP="00674EE4">
            <w:pPr>
              <w:ind w:firstLineChars="0" w:firstLine="0"/>
              <w:rPr>
                <w:sz w:val="21"/>
                <w:szCs w:val="21"/>
              </w:rPr>
            </w:pPr>
            <w:r w:rsidRPr="009B086F">
              <w:rPr>
                <w:rFonts w:hint="eastAsia"/>
                <w:sz w:val="21"/>
                <w:szCs w:val="21"/>
              </w:rPr>
              <w:t>在我的工作中，我感到强壮和精力充沛</w:t>
            </w:r>
          </w:p>
        </w:tc>
        <w:tc>
          <w:tcPr>
            <w:tcW w:w="197" w:type="pct"/>
            <w:shd w:val="clear" w:color="auto" w:fill="auto"/>
            <w:vAlign w:val="center"/>
          </w:tcPr>
          <w:p w14:paraId="0E704F6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5A2225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80D39B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E6C7CA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2F6AB3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C14598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13BBF22E" w14:textId="77777777" w:rsidR="00FA60CC" w:rsidRPr="009B086F" w:rsidRDefault="00FA60CC" w:rsidP="00674EE4">
            <w:pPr>
              <w:ind w:firstLineChars="0" w:firstLine="0"/>
              <w:jc w:val="center"/>
              <w:rPr>
                <w:sz w:val="21"/>
                <w:szCs w:val="21"/>
              </w:rPr>
            </w:pPr>
          </w:p>
        </w:tc>
      </w:tr>
      <w:tr w:rsidR="00FA60CC" w:rsidRPr="009B086F" w14:paraId="60D93284" w14:textId="77777777" w:rsidTr="00674EE4">
        <w:tc>
          <w:tcPr>
            <w:tcW w:w="3619" w:type="pct"/>
            <w:shd w:val="clear" w:color="auto" w:fill="auto"/>
          </w:tcPr>
          <w:p w14:paraId="2916F070" w14:textId="77777777" w:rsidR="00FA60CC" w:rsidRPr="009B086F" w:rsidRDefault="00C14491" w:rsidP="00674EE4">
            <w:pPr>
              <w:ind w:firstLineChars="0" w:firstLine="0"/>
              <w:rPr>
                <w:sz w:val="21"/>
                <w:szCs w:val="21"/>
              </w:rPr>
            </w:pPr>
            <w:r w:rsidRPr="009B086F">
              <w:rPr>
                <w:rFonts w:hint="eastAsia"/>
                <w:sz w:val="21"/>
                <w:szCs w:val="21"/>
              </w:rPr>
              <w:t>对我来说，我的工作很有挑战性</w:t>
            </w:r>
          </w:p>
        </w:tc>
        <w:tc>
          <w:tcPr>
            <w:tcW w:w="197" w:type="pct"/>
            <w:shd w:val="clear" w:color="auto" w:fill="auto"/>
            <w:vAlign w:val="center"/>
          </w:tcPr>
          <w:p w14:paraId="7012BDD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A09FA6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BD85A3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609180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5EB21D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87E7E36"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37BCCB8A" w14:textId="77777777" w:rsidR="00FA60CC" w:rsidRPr="009B086F" w:rsidRDefault="00FA60CC" w:rsidP="00674EE4">
            <w:pPr>
              <w:ind w:firstLineChars="0" w:firstLine="0"/>
              <w:jc w:val="center"/>
              <w:rPr>
                <w:sz w:val="21"/>
                <w:szCs w:val="21"/>
              </w:rPr>
            </w:pPr>
          </w:p>
        </w:tc>
      </w:tr>
      <w:tr w:rsidR="00FA60CC" w:rsidRPr="009B086F" w14:paraId="307F11B7" w14:textId="77777777" w:rsidTr="00674EE4">
        <w:tc>
          <w:tcPr>
            <w:tcW w:w="3619" w:type="pct"/>
            <w:shd w:val="clear" w:color="auto" w:fill="auto"/>
          </w:tcPr>
          <w:p w14:paraId="0773D370" w14:textId="77777777" w:rsidR="00FA60CC" w:rsidRPr="009B086F" w:rsidRDefault="00C14491" w:rsidP="00674EE4">
            <w:pPr>
              <w:ind w:firstLineChars="0" w:firstLine="0"/>
              <w:rPr>
                <w:sz w:val="21"/>
                <w:szCs w:val="21"/>
              </w:rPr>
            </w:pPr>
            <w:r w:rsidRPr="009B086F">
              <w:rPr>
                <w:rFonts w:hint="eastAsia"/>
                <w:sz w:val="21"/>
                <w:szCs w:val="21"/>
              </w:rPr>
              <w:t>我的工作激励着我</w:t>
            </w:r>
          </w:p>
        </w:tc>
        <w:tc>
          <w:tcPr>
            <w:tcW w:w="197" w:type="pct"/>
            <w:shd w:val="clear" w:color="auto" w:fill="auto"/>
            <w:vAlign w:val="center"/>
          </w:tcPr>
          <w:p w14:paraId="01832F3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0B79F1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F5FC34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7D2379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6AA989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9AC5CFA"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7477BC48" w14:textId="77777777" w:rsidR="00FA60CC" w:rsidRPr="009B086F" w:rsidRDefault="00FA60CC" w:rsidP="00674EE4">
            <w:pPr>
              <w:ind w:firstLineChars="0" w:firstLine="0"/>
              <w:jc w:val="center"/>
              <w:rPr>
                <w:sz w:val="21"/>
                <w:szCs w:val="21"/>
              </w:rPr>
            </w:pPr>
          </w:p>
        </w:tc>
      </w:tr>
      <w:tr w:rsidR="00FA60CC" w:rsidRPr="009B086F" w14:paraId="6B0B5DB8" w14:textId="77777777" w:rsidTr="00674EE4">
        <w:tc>
          <w:tcPr>
            <w:tcW w:w="3619" w:type="pct"/>
            <w:shd w:val="clear" w:color="auto" w:fill="auto"/>
          </w:tcPr>
          <w:p w14:paraId="15D76131" w14:textId="77777777" w:rsidR="00FA60CC" w:rsidRPr="009B086F" w:rsidRDefault="00C14491" w:rsidP="00674EE4">
            <w:pPr>
              <w:ind w:firstLineChars="0" w:firstLine="0"/>
              <w:rPr>
                <w:sz w:val="21"/>
                <w:szCs w:val="21"/>
              </w:rPr>
            </w:pPr>
            <w:r w:rsidRPr="009B086F">
              <w:rPr>
                <w:rFonts w:hint="eastAsia"/>
                <w:sz w:val="21"/>
                <w:szCs w:val="21"/>
              </w:rPr>
              <w:t>我对我的工作充满热情</w:t>
            </w:r>
          </w:p>
        </w:tc>
        <w:tc>
          <w:tcPr>
            <w:tcW w:w="197" w:type="pct"/>
            <w:shd w:val="clear" w:color="auto" w:fill="auto"/>
            <w:vAlign w:val="center"/>
          </w:tcPr>
          <w:p w14:paraId="02B841C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1BF88B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BECBB2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3D3F26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50808B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043AC32"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6F31F831" w14:textId="77777777" w:rsidR="00FA60CC" w:rsidRPr="009B086F" w:rsidRDefault="00FA60CC" w:rsidP="00674EE4">
            <w:pPr>
              <w:ind w:firstLineChars="0" w:firstLine="0"/>
              <w:jc w:val="center"/>
              <w:rPr>
                <w:sz w:val="21"/>
                <w:szCs w:val="21"/>
              </w:rPr>
            </w:pPr>
          </w:p>
        </w:tc>
      </w:tr>
      <w:tr w:rsidR="00FA60CC" w:rsidRPr="009B086F" w14:paraId="71717A22" w14:textId="77777777" w:rsidTr="00674EE4">
        <w:tc>
          <w:tcPr>
            <w:tcW w:w="3619" w:type="pct"/>
            <w:shd w:val="clear" w:color="auto" w:fill="auto"/>
          </w:tcPr>
          <w:p w14:paraId="2E1747AB" w14:textId="77777777" w:rsidR="00FA60CC" w:rsidRPr="009B086F" w:rsidRDefault="00C14491" w:rsidP="00674EE4">
            <w:pPr>
              <w:ind w:firstLineChars="0" w:firstLine="0"/>
              <w:rPr>
                <w:sz w:val="21"/>
                <w:szCs w:val="21"/>
              </w:rPr>
            </w:pPr>
            <w:r w:rsidRPr="009B086F">
              <w:rPr>
                <w:rFonts w:hint="eastAsia"/>
                <w:sz w:val="21"/>
                <w:szCs w:val="21"/>
              </w:rPr>
              <w:t>我为我所做的工作感到自豪</w:t>
            </w:r>
          </w:p>
        </w:tc>
        <w:tc>
          <w:tcPr>
            <w:tcW w:w="197" w:type="pct"/>
            <w:shd w:val="clear" w:color="auto" w:fill="auto"/>
            <w:vAlign w:val="center"/>
          </w:tcPr>
          <w:p w14:paraId="4E252D4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3470BE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7A09A92"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756C45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6B6D3E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EED569D"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42206FE5" w14:textId="77777777" w:rsidR="00FA60CC" w:rsidRPr="009B086F" w:rsidRDefault="00FA60CC" w:rsidP="00674EE4">
            <w:pPr>
              <w:ind w:firstLineChars="0" w:firstLine="0"/>
              <w:jc w:val="center"/>
              <w:rPr>
                <w:sz w:val="21"/>
                <w:szCs w:val="21"/>
              </w:rPr>
            </w:pPr>
          </w:p>
        </w:tc>
      </w:tr>
      <w:tr w:rsidR="00FA60CC" w:rsidRPr="009B086F" w14:paraId="129495EE" w14:textId="77777777" w:rsidTr="00674EE4">
        <w:tc>
          <w:tcPr>
            <w:tcW w:w="3619" w:type="pct"/>
            <w:shd w:val="clear" w:color="auto" w:fill="auto"/>
          </w:tcPr>
          <w:p w14:paraId="2967514E" w14:textId="77777777" w:rsidR="00FA60CC" w:rsidRPr="009B086F" w:rsidRDefault="00C14491" w:rsidP="00674EE4">
            <w:pPr>
              <w:ind w:firstLineChars="0" w:firstLine="0"/>
              <w:rPr>
                <w:sz w:val="21"/>
                <w:szCs w:val="21"/>
              </w:rPr>
            </w:pPr>
            <w:r w:rsidRPr="009B086F">
              <w:rPr>
                <w:rFonts w:hint="eastAsia"/>
                <w:sz w:val="21"/>
                <w:szCs w:val="21"/>
              </w:rPr>
              <w:t>我发现我所做的工作具有目的且充满了意义</w:t>
            </w:r>
          </w:p>
        </w:tc>
        <w:tc>
          <w:tcPr>
            <w:tcW w:w="197" w:type="pct"/>
            <w:shd w:val="clear" w:color="auto" w:fill="auto"/>
            <w:vAlign w:val="center"/>
          </w:tcPr>
          <w:p w14:paraId="7BA6E6F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CF866F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0927FF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F444B6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A0E51A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25FC20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3EA31CCC" w14:textId="77777777" w:rsidR="00FA60CC" w:rsidRPr="009B086F" w:rsidRDefault="00FA60CC" w:rsidP="00674EE4">
            <w:pPr>
              <w:ind w:firstLineChars="0" w:firstLine="0"/>
              <w:jc w:val="center"/>
              <w:rPr>
                <w:sz w:val="21"/>
                <w:szCs w:val="21"/>
              </w:rPr>
            </w:pPr>
          </w:p>
        </w:tc>
      </w:tr>
      <w:tr w:rsidR="00FA60CC" w:rsidRPr="009B086F" w14:paraId="4B673D7E" w14:textId="77777777" w:rsidTr="00674EE4">
        <w:tc>
          <w:tcPr>
            <w:tcW w:w="3619" w:type="pct"/>
            <w:shd w:val="clear" w:color="auto" w:fill="auto"/>
          </w:tcPr>
          <w:p w14:paraId="69487A70" w14:textId="77777777" w:rsidR="00FA60CC" w:rsidRPr="009B086F" w:rsidRDefault="00C14491" w:rsidP="00674EE4">
            <w:pPr>
              <w:ind w:firstLineChars="0" w:firstLine="0"/>
              <w:rPr>
                <w:sz w:val="21"/>
                <w:szCs w:val="21"/>
              </w:rPr>
            </w:pPr>
            <w:r w:rsidRPr="009B086F">
              <w:rPr>
                <w:rFonts w:hint="eastAsia"/>
                <w:sz w:val="21"/>
                <w:szCs w:val="21"/>
              </w:rPr>
              <w:t>我工作的时候，我忘记了周围的一切</w:t>
            </w:r>
          </w:p>
        </w:tc>
        <w:tc>
          <w:tcPr>
            <w:tcW w:w="197" w:type="pct"/>
            <w:shd w:val="clear" w:color="auto" w:fill="auto"/>
            <w:vAlign w:val="center"/>
          </w:tcPr>
          <w:p w14:paraId="1C8E169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20695E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1B06A2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7E4068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1DA0AC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4DD646B"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2C621FB5" w14:textId="77777777" w:rsidR="00FA60CC" w:rsidRPr="009B086F" w:rsidRDefault="00FA60CC" w:rsidP="00674EE4">
            <w:pPr>
              <w:ind w:firstLineChars="0" w:firstLine="0"/>
              <w:jc w:val="center"/>
              <w:rPr>
                <w:sz w:val="21"/>
                <w:szCs w:val="21"/>
              </w:rPr>
            </w:pPr>
          </w:p>
        </w:tc>
      </w:tr>
      <w:tr w:rsidR="00FA60CC" w:rsidRPr="009B086F" w14:paraId="5E56C099" w14:textId="77777777" w:rsidTr="00674EE4">
        <w:tc>
          <w:tcPr>
            <w:tcW w:w="3619" w:type="pct"/>
            <w:shd w:val="clear" w:color="auto" w:fill="auto"/>
          </w:tcPr>
          <w:p w14:paraId="52AEE356" w14:textId="77777777" w:rsidR="00FA60CC" w:rsidRPr="009B086F" w:rsidRDefault="00C14491" w:rsidP="00674EE4">
            <w:pPr>
              <w:ind w:firstLineChars="0" w:firstLine="0"/>
              <w:rPr>
                <w:sz w:val="21"/>
                <w:szCs w:val="21"/>
              </w:rPr>
            </w:pPr>
            <w:r w:rsidRPr="009B086F">
              <w:rPr>
                <w:rFonts w:hint="eastAsia"/>
                <w:sz w:val="21"/>
                <w:szCs w:val="21"/>
              </w:rPr>
              <w:t>我工作的时候时间过得很快</w:t>
            </w:r>
          </w:p>
        </w:tc>
        <w:tc>
          <w:tcPr>
            <w:tcW w:w="197" w:type="pct"/>
            <w:shd w:val="clear" w:color="auto" w:fill="auto"/>
            <w:vAlign w:val="center"/>
          </w:tcPr>
          <w:p w14:paraId="1A544EE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F63ED0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788073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889D09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A1474F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DD728F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124AE598" w14:textId="77777777" w:rsidR="00FA60CC" w:rsidRPr="009B086F" w:rsidRDefault="00FA60CC" w:rsidP="00674EE4">
            <w:pPr>
              <w:ind w:firstLineChars="0" w:firstLine="0"/>
              <w:jc w:val="center"/>
              <w:rPr>
                <w:sz w:val="21"/>
                <w:szCs w:val="21"/>
              </w:rPr>
            </w:pPr>
          </w:p>
        </w:tc>
      </w:tr>
      <w:tr w:rsidR="00FA60CC" w:rsidRPr="009B086F" w14:paraId="1116932E" w14:textId="77777777" w:rsidTr="00674EE4">
        <w:tc>
          <w:tcPr>
            <w:tcW w:w="3619" w:type="pct"/>
            <w:shd w:val="clear" w:color="auto" w:fill="auto"/>
          </w:tcPr>
          <w:p w14:paraId="41279941" w14:textId="77777777" w:rsidR="00FA60CC" w:rsidRPr="009B086F" w:rsidRDefault="00C14491" w:rsidP="00674EE4">
            <w:pPr>
              <w:ind w:firstLineChars="0" w:firstLine="0"/>
              <w:rPr>
                <w:sz w:val="21"/>
                <w:szCs w:val="21"/>
              </w:rPr>
            </w:pPr>
            <w:r w:rsidRPr="009B086F">
              <w:rPr>
                <w:rFonts w:hint="eastAsia"/>
                <w:sz w:val="21"/>
                <w:szCs w:val="21"/>
              </w:rPr>
              <w:t>我工作的时候总是忘乎所以</w:t>
            </w:r>
          </w:p>
        </w:tc>
        <w:tc>
          <w:tcPr>
            <w:tcW w:w="197" w:type="pct"/>
            <w:shd w:val="clear" w:color="auto" w:fill="auto"/>
            <w:vAlign w:val="center"/>
          </w:tcPr>
          <w:p w14:paraId="272F2D2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7E30EA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CB5D0F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61E8BB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CE1D7B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F1DA68D"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2F8B610A" w14:textId="77777777" w:rsidR="00FA60CC" w:rsidRPr="009B086F" w:rsidRDefault="00FA60CC" w:rsidP="00674EE4">
            <w:pPr>
              <w:ind w:firstLineChars="0" w:firstLine="0"/>
              <w:jc w:val="center"/>
              <w:rPr>
                <w:sz w:val="21"/>
                <w:szCs w:val="21"/>
              </w:rPr>
            </w:pPr>
          </w:p>
        </w:tc>
      </w:tr>
      <w:tr w:rsidR="00FA60CC" w:rsidRPr="009B086F" w14:paraId="0F4A5836" w14:textId="77777777" w:rsidTr="00674EE4">
        <w:tc>
          <w:tcPr>
            <w:tcW w:w="3619" w:type="pct"/>
            <w:shd w:val="clear" w:color="auto" w:fill="auto"/>
          </w:tcPr>
          <w:p w14:paraId="2A18F752" w14:textId="77777777" w:rsidR="00FA60CC" w:rsidRPr="009B086F" w:rsidRDefault="00C14491" w:rsidP="00674EE4">
            <w:pPr>
              <w:ind w:firstLineChars="0" w:firstLine="0"/>
              <w:rPr>
                <w:sz w:val="21"/>
                <w:szCs w:val="21"/>
              </w:rPr>
            </w:pPr>
            <w:r w:rsidRPr="009B086F">
              <w:rPr>
                <w:rFonts w:hint="eastAsia"/>
                <w:sz w:val="21"/>
                <w:szCs w:val="21"/>
              </w:rPr>
              <w:t>我很难从工作中抽离出来</w:t>
            </w:r>
          </w:p>
        </w:tc>
        <w:tc>
          <w:tcPr>
            <w:tcW w:w="197" w:type="pct"/>
            <w:shd w:val="clear" w:color="auto" w:fill="auto"/>
            <w:vAlign w:val="center"/>
          </w:tcPr>
          <w:p w14:paraId="1AD4D3B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1C9EB0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A4AD23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3709F3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298E32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E4E8D9B"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69B4FA0" w14:textId="77777777" w:rsidR="00FA60CC" w:rsidRPr="009B086F" w:rsidRDefault="00FA60CC" w:rsidP="00674EE4">
            <w:pPr>
              <w:ind w:firstLineChars="0" w:firstLine="0"/>
              <w:jc w:val="center"/>
              <w:rPr>
                <w:sz w:val="21"/>
                <w:szCs w:val="21"/>
              </w:rPr>
            </w:pPr>
          </w:p>
        </w:tc>
      </w:tr>
      <w:tr w:rsidR="00FA60CC" w:rsidRPr="009B086F" w14:paraId="09581B09" w14:textId="77777777" w:rsidTr="00674EE4">
        <w:tc>
          <w:tcPr>
            <w:tcW w:w="3619" w:type="pct"/>
            <w:shd w:val="clear" w:color="auto" w:fill="auto"/>
          </w:tcPr>
          <w:p w14:paraId="3226D41A" w14:textId="77777777" w:rsidR="00FA60CC" w:rsidRPr="009B086F" w:rsidRDefault="00C14491" w:rsidP="00674EE4">
            <w:pPr>
              <w:ind w:firstLineChars="0" w:firstLine="0"/>
              <w:rPr>
                <w:sz w:val="21"/>
                <w:szCs w:val="21"/>
              </w:rPr>
            </w:pPr>
            <w:r w:rsidRPr="009B086F">
              <w:rPr>
                <w:rFonts w:hint="eastAsia"/>
                <w:sz w:val="21"/>
                <w:szCs w:val="21"/>
              </w:rPr>
              <w:t>我沉浸在工作中</w:t>
            </w:r>
          </w:p>
        </w:tc>
        <w:tc>
          <w:tcPr>
            <w:tcW w:w="197" w:type="pct"/>
            <w:shd w:val="clear" w:color="auto" w:fill="auto"/>
            <w:vAlign w:val="center"/>
          </w:tcPr>
          <w:p w14:paraId="16A3C40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3A457E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2CCE91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A17360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781862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F03B86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3CC5BFB3" w14:textId="77777777" w:rsidR="00FA60CC" w:rsidRPr="009B086F" w:rsidRDefault="00FA60CC" w:rsidP="00674EE4">
            <w:pPr>
              <w:ind w:firstLineChars="0" w:firstLine="0"/>
              <w:jc w:val="center"/>
              <w:rPr>
                <w:sz w:val="21"/>
                <w:szCs w:val="21"/>
              </w:rPr>
            </w:pPr>
          </w:p>
        </w:tc>
      </w:tr>
      <w:tr w:rsidR="00FA60CC" w:rsidRPr="009B086F" w14:paraId="46119AA3" w14:textId="77777777" w:rsidTr="00674EE4">
        <w:tc>
          <w:tcPr>
            <w:tcW w:w="3619" w:type="pct"/>
            <w:shd w:val="clear" w:color="auto" w:fill="auto"/>
          </w:tcPr>
          <w:p w14:paraId="1411D60E" w14:textId="77777777" w:rsidR="00FA60CC" w:rsidRPr="009B086F" w:rsidRDefault="00C14491" w:rsidP="00674EE4">
            <w:pPr>
              <w:ind w:firstLineChars="0" w:firstLine="0"/>
              <w:rPr>
                <w:sz w:val="21"/>
                <w:szCs w:val="21"/>
              </w:rPr>
            </w:pPr>
            <w:r w:rsidRPr="009B086F">
              <w:rPr>
                <w:rFonts w:hint="eastAsia"/>
                <w:sz w:val="21"/>
                <w:szCs w:val="21"/>
              </w:rPr>
              <w:t>当我专注地工作时，我感到快乐</w:t>
            </w:r>
          </w:p>
        </w:tc>
        <w:tc>
          <w:tcPr>
            <w:tcW w:w="197" w:type="pct"/>
            <w:shd w:val="clear" w:color="auto" w:fill="auto"/>
            <w:vAlign w:val="center"/>
          </w:tcPr>
          <w:p w14:paraId="0B4D89E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8AFA92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5F8EEE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9F29E9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BBACBF0"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82EA24E"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30158EBC" w14:textId="77777777" w:rsidR="00FA60CC" w:rsidRPr="009B086F" w:rsidRDefault="00FA60CC" w:rsidP="00674EE4">
            <w:pPr>
              <w:ind w:firstLineChars="0" w:firstLine="0"/>
              <w:jc w:val="center"/>
              <w:rPr>
                <w:sz w:val="21"/>
                <w:szCs w:val="21"/>
              </w:rPr>
            </w:pPr>
          </w:p>
        </w:tc>
      </w:tr>
      <w:tr w:rsidR="00FA60CC" w:rsidRPr="009B086F" w14:paraId="27016042" w14:textId="77777777" w:rsidTr="00674EE4">
        <w:tc>
          <w:tcPr>
            <w:tcW w:w="3619" w:type="pct"/>
            <w:shd w:val="clear" w:color="auto" w:fill="auto"/>
          </w:tcPr>
          <w:p w14:paraId="2C663EFA" w14:textId="77777777" w:rsidR="00FA60CC" w:rsidRPr="009B086F" w:rsidRDefault="00C14491" w:rsidP="00674EE4">
            <w:pPr>
              <w:ind w:firstLineChars="0" w:firstLine="0"/>
              <w:rPr>
                <w:sz w:val="21"/>
                <w:szCs w:val="21"/>
              </w:rPr>
            </w:pPr>
            <w:r w:rsidRPr="009B086F">
              <w:rPr>
                <w:rFonts w:hint="eastAsia"/>
                <w:sz w:val="21"/>
                <w:szCs w:val="21"/>
              </w:rPr>
              <w:t>如果有必要，我可以长时间专注于一项活动</w:t>
            </w:r>
          </w:p>
        </w:tc>
        <w:tc>
          <w:tcPr>
            <w:tcW w:w="197" w:type="pct"/>
            <w:shd w:val="clear" w:color="auto" w:fill="auto"/>
            <w:vAlign w:val="center"/>
          </w:tcPr>
          <w:p w14:paraId="698AB58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9635C3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3D608E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51FFB4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6F7B49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7D746D0"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78C48A7A" w14:textId="77777777" w:rsidR="00FA60CC" w:rsidRPr="009B086F" w:rsidRDefault="00FA60CC" w:rsidP="00674EE4">
            <w:pPr>
              <w:ind w:firstLineChars="0" w:firstLine="0"/>
              <w:jc w:val="center"/>
              <w:rPr>
                <w:sz w:val="21"/>
                <w:szCs w:val="21"/>
              </w:rPr>
            </w:pPr>
          </w:p>
        </w:tc>
      </w:tr>
      <w:tr w:rsidR="00FA60CC" w:rsidRPr="009B086F" w14:paraId="5596A6C0" w14:textId="77777777" w:rsidTr="00674EE4">
        <w:tc>
          <w:tcPr>
            <w:tcW w:w="3619" w:type="pct"/>
            <w:shd w:val="clear" w:color="auto" w:fill="auto"/>
          </w:tcPr>
          <w:p w14:paraId="7AD69A37" w14:textId="77777777" w:rsidR="00FA60CC" w:rsidRPr="009B086F" w:rsidRDefault="00C14491" w:rsidP="00674EE4">
            <w:pPr>
              <w:ind w:firstLineChars="0" w:firstLine="0"/>
              <w:rPr>
                <w:sz w:val="21"/>
                <w:szCs w:val="21"/>
              </w:rPr>
            </w:pPr>
            <w:r w:rsidRPr="009B086F">
              <w:rPr>
                <w:rFonts w:hint="eastAsia"/>
                <w:sz w:val="21"/>
                <w:szCs w:val="21"/>
              </w:rPr>
              <w:t>如果我从一项活动中分心了，我很快就能回到这个话题</w:t>
            </w:r>
          </w:p>
        </w:tc>
        <w:tc>
          <w:tcPr>
            <w:tcW w:w="197" w:type="pct"/>
            <w:shd w:val="clear" w:color="auto" w:fill="auto"/>
            <w:vAlign w:val="center"/>
          </w:tcPr>
          <w:p w14:paraId="15E732C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194E85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8A34EB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C0EAF6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A6BA06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DF4E8FC"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079AB822" w14:textId="77777777" w:rsidR="00FA60CC" w:rsidRPr="009B086F" w:rsidRDefault="00FA60CC" w:rsidP="00674EE4">
            <w:pPr>
              <w:ind w:firstLineChars="0" w:firstLine="0"/>
              <w:jc w:val="center"/>
              <w:rPr>
                <w:sz w:val="21"/>
                <w:szCs w:val="21"/>
              </w:rPr>
            </w:pPr>
          </w:p>
        </w:tc>
      </w:tr>
      <w:tr w:rsidR="00FA60CC" w:rsidRPr="009B086F" w14:paraId="34370688" w14:textId="77777777" w:rsidTr="00674EE4">
        <w:tc>
          <w:tcPr>
            <w:tcW w:w="3619" w:type="pct"/>
            <w:shd w:val="clear" w:color="auto" w:fill="auto"/>
          </w:tcPr>
          <w:p w14:paraId="0F87E8A6" w14:textId="77777777" w:rsidR="00FA60CC" w:rsidRPr="009B086F" w:rsidRDefault="00C14491" w:rsidP="00674EE4">
            <w:pPr>
              <w:ind w:firstLineChars="0" w:firstLine="0"/>
              <w:rPr>
                <w:sz w:val="21"/>
                <w:szCs w:val="21"/>
              </w:rPr>
            </w:pPr>
            <w:r w:rsidRPr="009B086F">
              <w:rPr>
                <w:rFonts w:hint="eastAsia"/>
                <w:sz w:val="21"/>
                <w:szCs w:val="21"/>
              </w:rPr>
              <w:t>如果一项活动过于激起我的感情，我可以让自己冷静下来，这样我就</w:t>
            </w:r>
            <w:r w:rsidRPr="009B086F">
              <w:rPr>
                <w:rFonts w:hint="eastAsia"/>
                <w:sz w:val="21"/>
                <w:szCs w:val="21"/>
              </w:rPr>
              <w:lastRenderedPageBreak/>
              <w:t>可以尽快继续活动</w:t>
            </w:r>
          </w:p>
        </w:tc>
        <w:tc>
          <w:tcPr>
            <w:tcW w:w="197" w:type="pct"/>
            <w:shd w:val="clear" w:color="auto" w:fill="auto"/>
            <w:vAlign w:val="center"/>
          </w:tcPr>
          <w:p w14:paraId="6BF4D40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A7846A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33B2A3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FD0617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838F7D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C89B214"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3981661C" w14:textId="77777777" w:rsidR="00FA60CC" w:rsidRPr="009B086F" w:rsidRDefault="00FA60CC" w:rsidP="00674EE4">
            <w:pPr>
              <w:ind w:firstLineChars="0" w:firstLine="0"/>
              <w:jc w:val="center"/>
              <w:rPr>
                <w:sz w:val="21"/>
                <w:szCs w:val="21"/>
              </w:rPr>
            </w:pPr>
          </w:p>
        </w:tc>
      </w:tr>
      <w:tr w:rsidR="00FA60CC" w:rsidRPr="009B086F" w14:paraId="449D2489" w14:textId="77777777" w:rsidTr="00674EE4">
        <w:tc>
          <w:tcPr>
            <w:tcW w:w="3619" w:type="pct"/>
            <w:shd w:val="clear" w:color="auto" w:fill="auto"/>
          </w:tcPr>
          <w:p w14:paraId="3E025863" w14:textId="77777777" w:rsidR="00FA60CC" w:rsidRPr="009B086F" w:rsidRDefault="00C14491" w:rsidP="00674EE4">
            <w:pPr>
              <w:ind w:firstLineChars="0" w:firstLine="0"/>
              <w:rPr>
                <w:sz w:val="21"/>
                <w:szCs w:val="21"/>
              </w:rPr>
            </w:pPr>
            <w:r w:rsidRPr="009B086F">
              <w:rPr>
                <w:rFonts w:hint="eastAsia"/>
                <w:sz w:val="21"/>
                <w:szCs w:val="21"/>
              </w:rPr>
              <w:t>如果一项活动需要问题导向的态度，我就能控制自己的情绪</w:t>
            </w:r>
          </w:p>
        </w:tc>
        <w:tc>
          <w:tcPr>
            <w:tcW w:w="197" w:type="pct"/>
            <w:shd w:val="clear" w:color="auto" w:fill="auto"/>
            <w:vAlign w:val="center"/>
          </w:tcPr>
          <w:p w14:paraId="7B05A4A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28AA0F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3B4D043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4A74A1C"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0D2DA61"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4109CA5"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6C5644E0" w14:textId="77777777" w:rsidR="00FA60CC" w:rsidRPr="009B086F" w:rsidRDefault="00FA60CC" w:rsidP="00674EE4">
            <w:pPr>
              <w:ind w:firstLineChars="0" w:firstLine="0"/>
              <w:jc w:val="center"/>
              <w:rPr>
                <w:sz w:val="21"/>
                <w:szCs w:val="21"/>
              </w:rPr>
            </w:pPr>
          </w:p>
        </w:tc>
      </w:tr>
      <w:tr w:rsidR="00FA60CC" w:rsidRPr="009B086F" w14:paraId="102FEA22" w14:textId="77777777" w:rsidTr="00674EE4">
        <w:tc>
          <w:tcPr>
            <w:tcW w:w="3619" w:type="pct"/>
            <w:shd w:val="clear" w:color="auto" w:fill="auto"/>
          </w:tcPr>
          <w:p w14:paraId="5B8F699E" w14:textId="77777777" w:rsidR="00FA60CC" w:rsidRPr="009B086F" w:rsidRDefault="00C14491" w:rsidP="00674EE4">
            <w:pPr>
              <w:ind w:firstLineChars="0" w:firstLine="0"/>
              <w:rPr>
                <w:sz w:val="21"/>
                <w:szCs w:val="21"/>
              </w:rPr>
            </w:pPr>
            <w:r w:rsidRPr="009B086F">
              <w:rPr>
                <w:rFonts w:hint="eastAsia"/>
                <w:sz w:val="21"/>
                <w:szCs w:val="21"/>
              </w:rPr>
              <w:t>对我来说，抑制干扰我需要做的事情的想法并不困难</w:t>
            </w:r>
          </w:p>
        </w:tc>
        <w:tc>
          <w:tcPr>
            <w:tcW w:w="197" w:type="pct"/>
            <w:shd w:val="clear" w:color="auto" w:fill="auto"/>
            <w:vAlign w:val="center"/>
          </w:tcPr>
          <w:p w14:paraId="27D3C80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02ADE1DB"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3BE473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5BE7C0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7A8AC6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CEAA411"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40A4DFF1" w14:textId="77777777" w:rsidR="00FA60CC" w:rsidRPr="009B086F" w:rsidRDefault="00FA60CC" w:rsidP="00674EE4">
            <w:pPr>
              <w:ind w:firstLineChars="0" w:firstLine="0"/>
              <w:jc w:val="center"/>
              <w:rPr>
                <w:sz w:val="21"/>
                <w:szCs w:val="21"/>
              </w:rPr>
            </w:pPr>
          </w:p>
        </w:tc>
      </w:tr>
      <w:tr w:rsidR="00FA60CC" w:rsidRPr="009B086F" w14:paraId="7E32A456" w14:textId="77777777" w:rsidTr="00674EE4">
        <w:tc>
          <w:tcPr>
            <w:tcW w:w="3619" w:type="pct"/>
            <w:shd w:val="clear" w:color="auto" w:fill="auto"/>
          </w:tcPr>
          <w:p w14:paraId="1935DC11" w14:textId="77777777" w:rsidR="00FA60CC" w:rsidRPr="009B086F" w:rsidRDefault="00C14491" w:rsidP="00674EE4">
            <w:pPr>
              <w:ind w:firstLineChars="0" w:firstLine="0"/>
              <w:rPr>
                <w:sz w:val="21"/>
                <w:szCs w:val="21"/>
              </w:rPr>
            </w:pPr>
            <w:r w:rsidRPr="009B086F">
              <w:rPr>
                <w:rFonts w:hint="eastAsia"/>
                <w:sz w:val="21"/>
                <w:szCs w:val="21"/>
              </w:rPr>
              <w:t>我可以控制自己的思绪，不让自己分心于手头的工作</w:t>
            </w:r>
          </w:p>
        </w:tc>
        <w:tc>
          <w:tcPr>
            <w:tcW w:w="197" w:type="pct"/>
            <w:shd w:val="clear" w:color="auto" w:fill="auto"/>
            <w:vAlign w:val="center"/>
          </w:tcPr>
          <w:p w14:paraId="4248371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777438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5676744"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AF17CE3"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D50DA7F"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1DAFF4C"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1980D330" w14:textId="77777777" w:rsidR="00FA60CC" w:rsidRPr="009B086F" w:rsidRDefault="00FA60CC" w:rsidP="00674EE4">
            <w:pPr>
              <w:ind w:firstLineChars="0" w:firstLine="0"/>
              <w:jc w:val="center"/>
              <w:rPr>
                <w:sz w:val="21"/>
                <w:szCs w:val="21"/>
              </w:rPr>
            </w:pPr>
          </w:p>
        </w:tc>
      </w:tr>
      <w:tr w:rsidR="00FA60CC" w:rsidRPr="009B086F" w14:paraId="016B98F2" w14:textId="77777777" w:rsidTr="00674EE4">
        <w:tc>
          <w:tcPr>
            <w:tcW w:w="3619" w:type="pct"/>
            <w:shd w:val="clear" w:color="auto" w:fill="auto"/>
          </w:tcPr>
          <w:p w14:paraId="77D77784" w14:textId="77777777" w:rsidR="00FA60CC" w:rsidRPr="009B086F" w:rsidRDefault="00C14491" w:rsidP="00674EE4">
            <w:pPr>
              <w:ind w:firstLineChars="0" w:firstLine="0"/>
              <w:rPr>
                <w:sz w:val="21"/>
                <w:szCs w:val="21"/>
              </w:rPr>
            </w:pPr>
            <w:r w:rsidRPr="009B086F">
              <w:rPr>
                <w:rFonts w:hint="eastAsia"/>
                <w:sz w:val="21"/>
                <w:szCs w:val="21"/>
              </w:rPr>
              <w:t>当我担心某件事时，我依然可以集中精力去做一件事</w:t>
            </w:r>
          </w:p>
        </w:tc>
        <w:tc>
          <w:tcPr>
            <w:tcW w:w="197" w:type="pct"/>
            <w:shd w:val="clear" w:color="auto" w:fill="auto"/>
            <w:vAlign w:val="center"/>
          </w:tcPr>
          <w:p w14:paraId="201101F5"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4784E959"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0F8D0E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472F20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8BBD4A6"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8D9E9E7"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3AEF17AA" w14:textId="77777777" w:rsidR="00FA60CC" w:rsidRPr="009B086F" w:rsidRDefault="00FA60CC" w:rsidP="00674EE4">
            <w:pPr>
              <w:ind w:firstLineChars="0" w:firstLine="0"/>
              <w:jc w:val="center"/>
              <w:rPr>
                <w:sz w:val="21"/>
                <w:szCs w:val="21"/>
              </w:rPr>
            </w:pPr>
          </w:p>
        </w:tc>
      </w:tr>
      <w:tr w:rsidR="00FA60CC" w:rsidRPr="009B086F" w14:paraId="49B5D119" w14:textId="77777777" w:rsidTr="00674EE4">
        <w:tc>
          <w:tcPr>
            <w:tcW w:w="3619" w:type="pct"/>
            <w:shd w:val="clear" w:color="auto" w:fill="auto"/>
          </w:tcPr>
          <w:p w14:paraId="17D73AA2" w14:textId="77777777" w:rsidR="00FA60CC" w:rsidRPr="009B086F" w:rsidRDefault="00C14491" w:rsidP="00674EE4">
            <w:pPr>
              <w:ind w:firstLineChars="0" w:firstLine="0"/>
              <w:rPr>
                <w:sz w:val="21"/>
                <w:szCs w:val="21"/>
              </w:rPr>
            </w:pPr>
            <w:r w:rsidRPr="009B086F">
              <w:rPr>
                <w:rFonts w:hint="eastAsia"/>
                <w:sz w:val="21"/>
                <w:szCs w:val="21"/>
              </w:rPr>
              <w:t>经过一段时间的中断，我可以毫不费力地恢复专注的工作方式</w:t>
            </w:r>
          </w:p>
        </w:tc>
        <w:tc>
          <w:tcPr>
            <w:tcW w:w="197" w:type="pct"/>
            <w:shd w:val="clear" w:color="auto" w:fill="auto"/>
            <w:vAlign w:val="center"/>
          </w:tcPr>
          <w:p w14:paraId="36F10D9A"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58A3AD7D"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1A438328"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2B0B5AD7"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6DA8C49E" w14:textId="77777777" w:rsidR="00FA60CC" w:rsidRPr="009B086F" w:rsidRDefault="00FA60CC" w:rsidP="00674EE4">
            <w:pPr>
              <w:ind w:firstLineChars="0" w:firstLine="0"/>
              <w:jc w:val="center"/>
              <w:rPr>
                <w:sz w:val="21"/>
                <w:szCs w:val="21"/>
              </w:rPr>
            </w:pPr>
          </w:p>
        </w:tc>
        <w:tc>
          <w:tcPr>
            <w:tcW w:w="197" w:type="pct"/>
            <w:shd w:val="clear" w:color="auto" w:fill="auto"/>
            <w:vAlign w:val="center"/>
          </w:tcPr>
          <w:p w14:paraId="7E8BCB6B" w14:textId="77777777" w:rsidR="00FA60CC" w:rsidRPr="009B086F" w:rsidRDefault="00FA60CC" w:rsidP="00674EE4">
            <w:pPr>
              <w:ind w:firstLineChars="0" w:firstLine="0"/>
              <w:jc w:val="center"/>
              <w:rPr>
                <w:sz w:val="21"/>
                <w:szCs w:val="21"/>
              </w:rPr>
            </w:pPr>
          </w:p>
        </w:tc>
        <w:tc>
          <w:tcPr>
            <w:tcW w:w="199" w:type="pct"/>
            <w:shd w:val="clear" w:color="auto" w:fill="auto"/>
            <w:vAlign w:val="center"/>
          </w:tcPr>
          <w:p w14:paraId="5407C8F9" w14:textId="77777777" w:rsidR="00FA60CC" w:rsidRPr="009B086F" w:rsidRDefault="00FA60CC" w:rsidP="00674EE4">
            <w:pPr>
              <w:ind w:firstLineChars="0" w:firstLine="0"/>
              <w:jc w:val="center"/>
              <w:rPr>
                <w:sz w:val="21"/>
                <w:szCs w:val="21"/>
              </w:rPr>
            </w:pPr>
          </w:p>
        </w:tc>
      </w:tr>
      <w:tr w:rsidR="00C14491" w:rsidRPr="009B086F" w14:paraId="05CE8A6F" w14:textId="77777777" w:rsidTr="00674EE4">
        <w:tc>
          <w:tcPr>
            <w:tcW w:w="3619" w:type="pct"/>
            <w:shd w:val="clear" w:color="auto" w:fill="auto"/>
          </w:tcPr>
          <w:p w14:paraId="5F238159" w14:textId="77777777" w:rsidR="00C14491" w:rsidRPr="009B086F" w:rsidRDefault="00C14491" w:rsidP="00674EE4">
            <w:pPr>
              <w:ind w:firstLineChars="0" w:firstLine="0"/>
              <w:rPr>
                <w:sz w:val="21"/>
                <w:szCs w:val="21"/>
              </w:rPr>
            </w:pPr>
            <w:r w:rsidRPr="009B086F">
              <w:rPr>
                <w:rFonts w:hint="eastAsia"/>
                <w:sz w:val="21"/>
                <w:szCs w:val="21"/>
              </w:rPr>
              <w:t>我会有许多想法和感觉，但并不会干扰我集中精力工作的能力</w:t>
            </w:r>
          </w:p>
        </w:tc>
        <w:tc>
          <w:tcPr>
            <w:tcW w:w="197" w:type="pct"/>
            <w:shd w:val="clear" w:color="auto" w:fill="auto"/>
            <w:vAlign w:val="center"/>
          </w:tcPr>
          <w:p w14:paraId="7026284B"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02E4B3D8"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1AD41CD8"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566346DD"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39A26633"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6378B2B" w14:textId="77777777" w:rsidR="00C14491" w:rsidRPr="009B086F" w:rsidRDefault="00C14491" w:rsidP="00674EE4">
            <w:pPr>
              <w:ind w:firstLineChars="0" w:firstLine="0"/>
              <w:jc w:val="center"/>
              <w:rPr>
                <w:sz w:val="21"/>
                <w:szCs w:val="21"/>
              </w:rPr>
            </w:pPr>
          </w:p>
        </w:tc>
        <w:tc>
          <w:tcPr>
            <w:tcW w:w="199" w:type="pct"/>
            <w:shd w:val="clear" w:color="auto" w:fill="auto"/>
            <w:vAlign w:val="center"/>
          </w:tcPr>
          <w:p w14:paraId="3BE2C5E4" w14:textId="77777777" w:rsidR="00C14491" w:rsidRPr="009B086F" w:rsidRDefault="00C14491" w:rsidP="00674EE4">
            <w:pPr>
              <w:ind w:firstLineChars="0" w:firstLine="0"/>
              <w:jc w:val="center"/>
              <w:rPr>
                <w:sz w:val="21"/>
                <w:szCs w:val="21"/>
              </w:rPr>
            </w:pPr>
          </w:p>
        </w:tc>
      </w:tr>
      <w:tr w:rsidR="00C14491" w:rsidRPr="009B086F" w14:paraId="6BAFE199" w14:textId="77777777" w:rsidTr="00674EE4">
        <w:tc>
          <w:tcPr>
            <w:tcW w:w="3619" w:type="pct"/>
            <w:shd w:val="clear" w:color="auto" w:fill="auto"/>
          </w:tcPr>
          <w:p w14:paraId="5FA16631" w14:textId="77777777" w:rsidR="00C14491" w:rsidRPr="009B086F" w:rsidRDefault="00C14491" w:rsidP="00674EE4">
            <w:pPr>
              <w:ind w:firstLineChars="0" w:firstLine="0"/>
              <w:rPr>
                <w:sz w:val="21"/>
                <w:szCs w:val="21"/>
              </w:rPr>
            </w:pPr>
            <w:r w:rsidRPr="009B086F">
              <w:rPr>
                <w:rFonts w:hint="eastAsia"/>
                <w:sz w:val="21"/>
                <w:szCs w:val="21"/>
              </w:rPr>
              <w:t>我一直专注于我的目标，不允许任何事情分散我对行动计划的注意力</w:t>
            </w:r>
          </w:p>
        </w:tc>
        <w:tc>
          <w:tcPr>
            <w:tcW w:w="197" w:type="pct"/>
            <w:shd w:val="clear" w:color="auto" w:fill="auto"/>
            <w:vAlign w:val="center"/>
          </w:tcPr>
          <w:p w14:paraId="4DDA4389"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495DC186"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CD61AF5"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2CD4E459"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7E48FEC6" w14:textId="77777777" w:rsidR="00C14491" w:rsidRPr="009B086F" w:rsidRDefault="00C14491" w:rsidP="00674EE4">
            <w:pPr>
              <w:ind w:firstLineChars="0" w:firstLine="0"/>
              <w:jc w:val="center"/>
              <w:rPr>
                <w:sz w:val="21"/>
                <w:szCs w:val="21"/>
              </w:rPr>
            </w:pPr>
          </w:p>
        </w:tc>
        <w:tc>
          <w:tcPr>
            <w:tcW w:w="197" w:type="pct"/>
            <w:shd w:val="clear" w:color="auto" w:fill="auto"/>
            <w:vAlign w:val="center"/>
          </w:tcPr>
          <w:p w14:paraId="5162E6F8" w14:textId="77777777" w:rsidR="00C14491" w:rsidRPr="009B086F" w:rsidRDefault="00C14491" w:rsidP="00674EE4">
            <w:pPr>
              <w:ind w:firstLineChars="0" w:firstLine="0"/>
              <w:jc w:val="center"/>
              <w:rPr>
                <w:sz w:val="21"/>
                <w:szCs w:val="21"/>
              </w:rPr>
            </w:pPr>
          </w:p>
        </w:tc>
        <w:tc>
          <w:tcPr>
            <w:tcW w:w="199" w:type="pct"/>
            <w:shd w:val="clear" w:color="auto" w:fill="auto"/>
            <w:vAlign w:val="center"/>
          </w:tcPr>
          <w:p w14:paraId="5A438771" w14:textId="77777777" w:rsidR="00C14491" w:rsidRPr="009B086F" w:rsidRDefault="00C14491" w:rsidP="00674EE4">
            <w:pPr>
              <w:ind w:firstLineChars="0" w:firstLine="0"/>
              <w:jc w:val="center"/>
              <w:rPr>
                <w:sz w:val="21"/>
                <w:szCs w:val="21"/>
              </w:rPr>
            </w:pPr>
          </w:p>
        </w:tc>
      </w:tr>
    </w:tbl>
    <w:p w14:paraId="556EABD5" w14:textId="77777777" w:rsidR="00C14491" w:rsidRDefault="00532C9B" w:rsidP="00FA60CC">
      <w:r w:rsidRPr="00CE422F">
        <w:rPr>
          <w:rFonts w:hint="eastAsia"/>
        </w:rPr>
        <w:cr/>
      </w:r>
      <w:r w:rsidR="00C14491">
        <w:rPr>
          <w:rFonts w:hint="eastAsia"/>
        </w:rPr>
        <w:t>第二部分</w:t>
      </w:r>
      <w:r w:rsidR="00C14491">
        <w:rPr>
          <w:rFonts w:hint="eastAsia"/>
        </w:rPr>
        <w:t xml:space="preserve"> </w:t>
      </w:r>
      <w:r w:rsidR="00C14491">
        <w:rPr>
          <w:rFonts w:hint="eastAsia"/>
        </w:rPr>
        <w:t>基本信息</w:t>
      </w:r>
    </w:p>
    <w:p w14:paraId="11C2F0F5" w14:textId="2D4D72E9" w:rsidR="00102525" w:rsidRDefault="00C14491" w:rsidP="00C14491">
      <w:pPr>
        <w:ind w:firstLineChars="0" w:firstLine="0"/>
      </w:pPr>
      <w:r>
        <w:rPr>
          <w:rFonts w:hint="eastAsia"/>
        </w:rPr>
        <w:t>1.</w:t>
      </w:r>
      <w:r w:rsidR="00532C9B" w:rsidRPr="00CE422F">
        <w:rPr>
          <w:rFonts w:hint="eastAsia"/>
        </w:rPr>
        <w:t>您的性别</w:t>
      </w:r>
      <w:r w:rsidR="00532C9B" w:rsidRPr="00CE422F">
        <w:rPr>
          <w:rFonts w:hint="eastAsia"/>
        </w:rPr>
        <w:cr/>
      </w:r>
      <w:r>
        <w:rPr>
          <w:rFonts w:hint="eastAsia"/>
        </w:rPr>
        <w:t>A.</w:t>
      </w:r>
      <w:r w:rsidR="00532C9B" w:rsidRPr="00CE422F">
        <w:rPr>
          <w:rFonts w:hint="eastAsia"/>
        </w:rPr>
        <w:t>男</w:t>
      </w:r>
      <w:r w:rsidR="00472A1A">
        <w:rPr>
          <w:rFonts w:hint="eastAsia"/>
        </w:rPr>
        <w:t xml:space="preserve"> </w:t>
      </w:r>
      <w:r w:rsidR="00532C9B" w:rsidRPr="00CE422F">
        <w:rPr>
          <w:rFonts w:hint="eastAsia"/>
        </w:rPr>
        <w:t xml:space="preserve"> </w:t>
      </w:r>
      <w:r>
        <w:rPr>
          <w:rFonts w:hint="eastAsia"/>
        </w:rPr>
        <w:t>B.</w:t>
      </w:r>
      <w:r w:rsidR="00532C9B" w:rsidRPr="00CE422F">
        <w:rPr>
          <w:rFonts w:hint="eastAsia"/>
        </w:rPr>
        <w:t>女</w:t>
      </w:r>
      <w:r w:rsidR="00532C9B" w:rsidRPr="00CE422F">
        <w:rPr>
          <w:rFonts w:hint="eastAsia"/>
        </w:rPr>
        <w:cr/>
      </w:r>
      <w:r>
        <w:rPr>
          <w:rFonts w:hint="eastAsia"/>
        </w:rPr>
        <w:t>2.</w:t>
      </w:r>
      <w:r w:rsidR="00532C9B" w:rsidRPr="00CE422F">
        <w:rPr>
          <w:rFonts w:hint="eastAsia"/>
        </w:rPr>
        <w:t>您的学历</w:t>
      </w:r>
      <w:r w:rsidR="00532C9B" w:rsidRPr="00CE422F">
        <w:rPr>
          <w:rFonts w:hint="eastAsia"/>
        </w:rPr>
        <w:cr/>
      </w:r>
      <w:r>
        <w:rPr>
          <w:rFonts w:hint="eastAsia"/>
        </w:rPr>
        <w:t>A.</w:t>
      </w:r>
      <w:r w:rsidR="00532C9B" w:rsidRPr="00CE422F">
        <w:rPr>
          <w:rFonts w:hint="eastAsia"/>
        </w:rPr>
        <w:t>专科及以下</w:t>
      </w:r>
      <w:r>
        <w:rPr>
          <w:rFonts w:hint="eastAsia"/>
        </w:rPr>
        <w:t xml:space="preserve"> </w:t>
      </w:r>
      <w:r w:rsidR="00472A1A">
        <w:rPr>
          <w:rFonts w:hint="eastAsia"/>
        </w:rPr>
        <w:t xml:space="preserve"> </w:t>
      </w:r>
      <w:r>
        <w:rPr>
          <w:rFonts w:hint="eastAsia"/>
        </w:rPr>
        <w:t>B.</w:t>
      </w:r>
      <w:r>
        <w:rPr>
          <w:rFonts w:hint="eastAsia"/>
        </w:rPr>
        <w:t>本</w:t>
      </w:r>
      <w:r w:rsidR="00532C9B" w:rsidRPr="00CE422F">
        <w:rPr>
          <w:rFonts w:hint="eastAsia"/>
        </w:rPr>
        <w:t>科</w:t>
      </w:r>
      <w:r w:rsidR="00472A1A">
        <w:rPr>
          <w:rFonts w:hint="eastAsia"/>
        </w:rPr>
        <w:t xml:space="preserve"> </w:t>
      </w:r>
      <w:r>
        <w:rPr>
          <w:rFonts w:hint="eastAsia"/>
        </w:rPr>
        <w:t xml:space="preserve"> C.</w:t>
      </w:r>
      <w:r w:rsidR="00532C9B" w:rsidRPr="00CE422F">
        <w:rPr>
          <w:rFonts w:hint="eastAsia"/>
        </w:rPr>
        <w:t>硕士</w:t>
      </w:r>
      <w:r>
        <w:rPr>
          <w:rFonts w:hint="eastAsia"/>
        </w:rPr>
        <w:t xml:space="preserve">  D.</w:t>
      </w:r>
      <w:r>
        <w:rPr>
          <w:rFonts w:hint="eastAsia"/>
        </w:rPr>
        <w:t>博</w:t>
      </w:r>
      <w:r w:rsidR="00532C9B" w:rsidRPr="00CE422F">
        <w:rPr>
          <w:rFonts w:hint="eastAsia"/>
        </w:rPr>
        <w:t>士及以上</w:t>
      </w:r>
      <w:r w:rsidR="00532C9B" w:rsidRPr="00CE422F">
        <w:rPr>
          <w:rFonts w:hint="eastAsia"/>
        </w:rPr>
        <w:cr/>
      </w:r>
      <w:r>
        <w:rPr>
          <w:rFonts w:hint="eastAsia"/>
        </w:rPr>
        <w:t>3.</w:t>
      </w:r>
      <w:r w:rsidRPr="00CE422F">
        <w:rPr>
          <w:rFonts w:hint="eastAsia"/>
        </w:rPr>
        <w:t>您的年龄</w:t>
      </w:r>
      <w:r w:rsidR="00102525">
        <w:rPr>
          <w:rFonts w:hint="eastAsia"/>
        </w:rPr>
        <w:t>：</w:t>
      </w:r>
      <w:r w:rsidRPr="00CE422F">
        <w:rPr>
          <w:rFonts w:hint="eastAsia"/>
        </w:rPr>
        <w:t>填空</w:t>
      </w:r>
      <w:r w:rsidR="00102525">
        <w:rPr>
          <w:rFonts w:hint="eastAsia"/>
        </w:rPr>
        <w:t>题</w:t>
      </w:r>
    </w:p>
    <w:p w14:paraId="7EA2B407" w14:textId="77777777" w:rsidR="00102525" w:rsidRDefault="00102525" w:rsidP="00102525">
      <w:pPr>
        <w:ind w:firstLineChars="0" w:firstLine="0"/>
      </w:pPr>
      <w:r>
        <w:rPr>
          <w:rFonts w:hint="eastAsia"/>
        </w:rPr>
        <w:t>请您填写整数</w:t>
      </w:r>
      <w:r w:rsidR="00C14491" w:rsidRPr="00CE422F">
        <w:rPr>
          <w:rFonts w:hint="eastAsia"/>
        </w:rPr>
        <w:cr/>
      </w:r>
      <w:r>
        <w:rPr>
          <w:rFonts w:hint="eastAsia"/>
        </w:rPr>
        <w:t>4.</w:t>
      </w:r>
      <w:r w:rsidR="00532C9B" w:rsidRPr="00CE422F">
        <w:rPr>
          <w:rFonts w:hint="eastAsia"/>
        </w:rPr>
        <w:t>您的工作年限</w:t>
      </w:r>
      <w:r>
        <w:rPr>
          <w:rFonts w:hint="eastAsia"/>
        </w:rPr>
        <w:t>：</w:t>
      </w:r>
      <w:r w:rsidRPr="00CE422F">
        <w:rPr>
          <w:rFonts w:hint="eastAsia"/>
        </w:rPr>
        <w:t>填空</w:t>
      </w:r>
      <w:r>
        <w:rPr>
          <w:rFonts w:hint="eastAsia"/>
        </w:rPr>
        <w:t>题</w:t>
      </w:r>
    </w:p>
    <w:p w14:paraId="42E16641" w14:textId="77777777" w:rsidR="00532C9B" w:rsidRDefault="00102525" w:rsidP="00102525">
      <w:pPr>
        <w:ind w:firstLineChars="0" w:firstLine="0"/>
      </w:pPr>
      <w:r>
        <w:rPr>
          <w:rFonts w:hint="eastAsia"/>
        </w:rPr>
        <w:t>请您填写整数</w:t>
      </w:r>
      <w:r w:rsidR="00532C9B" w:rsidRPr="00CE422F">
        <w:rPr>
          <w:rFonts w:hint="eastAsia"/>
        </w:rPr>
        <w:cr/>
      </w:r>
      <w:r>
        <w:t xml:space="preserve"> </w:t>
      </w:r>
    </w:p>
    <w:p w14:paraId="5C1CB33D" w14:textId="77777777" w:rsidR="006A2C37" w:rsidRDefault="00532C9B" w:rsidP="008A3AE5">
      <w:pPr>
        <w:pStyle w:val="1"/>
        <w:ind w:firstLineChars="0" w:firstLine="0"/>
        <w:rPr>
          <w:rFonts w:hint="eastAsia"/>
        </w:rPr>
      </w:pPr>
      <w:bookmarkStart w:id="425" w:name="_Toc230171464"/>
      <w:bookmarkStart w:id="426" w:name="_Toc229135405"/>
      <w:bookmarkStart w:id="427" w:name="_Toc229134751"/>
      <w:bookmarkStart w:id="428" w:name="_Toc229135550"/>
      <w:bookmarkStart w:id="429" w:name="_Toc229136219"/>
      <w:bookmarkStart w:id="430" w:name="_Toc128898881"/>
      <w:bookmarkEnd w:id="420"/>
      <w:r>
        <w:br w:type="page"/>
      </w:r>
      <w:bookmarkStart w:id="431" w:name="_Toc197303297"/>
      <w:r>
        <w:rPr>
          <w:rFonts w:hint="eastAsia"/>
        </w:rPr>
        <w:lastRenderedPageBreak/>
        <w:t>致谢</w:t>
      </w:r>
      <w:bookmarkEnd w:id="421"/>
      <w:bookmarkEnd w:id="422"/>
      <w:bookmarkEnd w:id="423"/>
      <w:bookmarkEnd w:id="424"/>
      <w:bookmarkEnd w:id="425"/>
      <w:bookmarkEnd w:id="426"/>
      <w:bookmarkEnd w:id="427"/>
      <w:bookmarkEnd w:id="428"/>
      <w:bookmarkEnd w:id="429"/>
      <w:bookmarkEnd w:id="430"/>
      <w:bookmarkEnd w:id="431"/>
    </w:p>
    <w:p w14:paraId="54150D04" w14:textId="12CFE99C" w:rsidR="006A2C37" w:rsidRPr="004F5C71" w:rsidRDefault="00D4220B" w:rsidP="008969C1">
      <w:pPr>
        <w:pStyle w:val="a5"/>
        <w:jc w:val="both"/>
        <w:rPr>
          <w:rFonts w:eastAsia="仿宋"/>
        </w:rPr>
      </w:pPr>
      <w:r w:rsidRPr="004F5C71">
        <w:rPr>
          <w:rFonts w:eastAsia="仿宋" w:hint="eastAsia"/>
        </w:rPr>
        <w:t>论文终稿之际，意味着我的硕士生涯即将画上句号。</w:t>
      </w:r>
      <w:r w:rsidR="0028290E" w:rsidRPr="004F5C71">
        <w:rPr>
          <w:rFonts w:eastAsia="仿宋" w:hint="eastAsia"/>
        </w:rPr>
        <w:t>虽然</w:t>
      </w:r>
      <w:r w:rsidR="000A1069" w:rsidRPr="004F5C71">
        <w:rPr>
          <w:rFonts w:eastAsia="仿宋" w:hint="eastAsia"/>
        </w:rPr>
        <w:t>我</w:t>
      </w:r>
      <w:proofErr w:type="gramStart"/>
      <w:r w:rsidR="00D577B8" w:rsidRPr="004F5C71">
        <w:rPr>
          <w:rFonts w:eastAsia="仿宋" w:hint="eastAsia"/>
        </w:rPr>
        <w:t>在北理的</w:t>
      </w:r>
      <w:proofErr w:type="gramEnd"/>
      <w:r w:rsidR="00D577B8" w:rsidRPr="004F5C71">
        <w:rPr>
          <w:rFonts w:eastAsia="仿宋" w:hint="eastAsia"/>
        </w:rPr>
        <w:t>时光只有两年，</w:t>
      </w:r>
      <w:r w:rsidR="00152EBC" w:rsidRPr="004F5C71">
        <w:rPr>
          <w:rFonts w:eastAsia="仿宋" w:hint="eastAsia"/>
        </w:rPr>
        <w:t>但</w:t>
      </w:r>
      <w:r w:rsidR="00477848" w:rsidRPr="004F5C71">
        <w:rPr>
          <w:rFonts w:eastAsia="仿宋" w:hint="eastAsia"/>
        </w:rPr>
        <w:t>回顾从</w:t>
      </w:r>
      <w:r w:rsidR="002A123B" w:rsidRPr="004F5C71">
        <w:rPr>
          <w:rFonts w:eastAsia="仿宋" w:hint="eastAsia"/>
        </w:rPr>
        <w:t>刚加入课题组时的生涩</w:t>
      </w:r>
      <w:r w:rsidR="00477848" w:rsidRPr="004F5C71">
        <w:rPr>
          <w:rFonts w:eastAsia="仿宋" w:hint="eastAsia"/>
        </w:rPr>
        <w:t>到</w:t>
      </w:r>
      <w:r w:rsidR="002A123B" w:rsidRPr="004F5C71">
        <w:rPr>
          <w:rFonts w:eastAsia="仿宋" w:hint="eastAsia"/>
        </w:rPr>
        <w:t>今日论文定稿</w:t>
      </w:r>
      <w:r w:rsidR="001C0E75" w:rsidRPr="004F5C71">
        <w:rPr>
          <w:rFonts w:eastAsia="仿宋" w:hint="eastAsia"/>
        </w:rPr>
        <w:t>的求学之路</w:t>
      </w:r>
      <w:r w:rsidR="002A123B" w:rsidRPr="004F5C71">
        <w:rPr>
          <w:rFonts w:eastAsia="仿宋" w:hint="eastAsia"/>
        </w:rPr>
        <w:t>，这过程</w:t>
      </w:r>
      <w:r w:rsidR="00321177" w:rsidRPr="004F5C71">
        <w:rPr>
          <w:rFonts w:eastAsia="仿宋" w:hint="eastAsia"/>
        </w:rPr>
        <w:t>既</w:t>
      </w:r>
      <w:r w:rsidR="002A123B" w:rsidRPr="004F5C71">
        <w:rPr>
          <w:rFonts w:eastAsia="仿宋" w:hint="eastAsia"/>
        </w:rPr>
        <w:t>充实</w:t>
      </w:r>
      <w:r w:rsidR="00321177" w:rsidRPr="004F5C71">
        <w:rPr>
          <w:rFonts w:eastAsia="仿宋" w:hint="eastAsia"/>
        </w:rPr>
        <w:t>又</w:t>
      </w:r>
      <w:r w:rsidR="002A123B" w:rsidRPr="004F5C71">
        <w:rPr>
          <w:rFonts w:eastAsia="仿宋" w:hint="eastAsia"/>
        </w:rPr>
        <w:t>艰辛</w:t>
      </w:r>
      <w:r w:rsidR="00DC406C" w:rsidRPr="004F5C71">
        <w:rPr>
          <w:rFonts w:eastAsia="仿宋" w:hint="eastAsia"/>
        </w:rPr>
        <w:t>，虽</w:t>
      </w:r>
      <w:r w:rsidR="00DA2E79" w:rsidRPr="004F5C71">
        <w:rPr>
          <w:rFonts w:eastAsia="仿宋" w:hint="eastAsia"/>
        </w:rPr>
        <w:t>短暂</w:t>
      </w:r>
      <w:r w:rsidR="00DC406C" w:rsidRPr="004F5C71">
        <w:rPr>
          <w:rFonts w:eastAsia="仿宋" w:hint="eastAsia"/>
        </w:rPr>
        <w:t>却</w:t>
      </w:r>
      <w:r w:rsidR="00276FFD" w:rsidRPr="004F5C71">
        <w:rPr>
          <w:rFonts w:eastAsia="仿宋" w:hint="eastAsia"/>
        </w:rPr>
        <w:t>绚丽。</w:t>
      </w:r>
      <w:r w:rsidR="00E63475" w:rsidRPr="004F5C71">
        <w:rPr>
          <w:rFonts w:eastAsia="仿宋" w:hint="eastAsia"/>
        </w:rPr>
        <w:t>在此，我</w:t>
      </w:r>
      <w:r w:rsidR="005B4F32" w:rsidRPr="004F5C71">
        <w:rPr>
          <w:rFonts w:eastAsia="仿宋" w:hint="eastAsia"/>
        </w:rPr>
        <w:t>谨</w:t>
      </w:r>
      <w:r w:rsidR="00C35920" w:rsidRPr="004F5C71">
        <w:rPr>
          <w:rFonts w:eastAsia="仿宋" w:hint="eastAsia"/>
        </w:rPr>
        <w:t>向</w:t>
      </w:r>
      <w:r w:rsidR="00843A5F" w:rsidRPr="004F5C71">
        <w:rPr>
          <w:rFonts w:eastAsia="仿宋" w:hint="eastAsia"/>
        </w:rPr>
        <w:t>岁月</w:t>
      </w:r>
      <w:proofErr w:type="gramStart"/>
      <w:r w:rsidR="00843A5F" w:rsidRPr="004F5C71">
        <w:rPr>
          <w:rFonts w:eastAsia="仿宋" w:hint="eastAsia"/>
        </w:rPr>
        <w:t>长河中予我</w:t>
      </w:r>
      <w:proofErr w:type="gramEnd"/>
      <w:r w:rsidR="00843A5F" w:rsidRPr="004F5C71">
        <w:rPr>
          <w:rFonts w:eastAsia="仿宋" w:hint="eastAsia"/>
        </w:rPr>
        <w:t>星火之人</w:t>
      </w:r>
      <w:r w:rsidR="00E065B0" w:rsidRPr="004F5C71">
        <w:rPr>
          <w:rFonts w:eastAsia="仿宋" w:hint="eastAsia"/>
        </w:rPr>
        <w:t>致以最诚挚的敬意。</w:t>
      </w:r>
    </w:p>
    <w:p w14:paraId="57680C4C" w14:textId="3F62ADAB" w:rsidR="006F0A6E" w:rsidRPr="004F5C71" w:rsidRDefault="00946B42" w:rsidP="008969C1">
      <w:pPr>
        <w:pStyle w:val="a5"/>
        <w:jc w:val="both"/>
        <w:rPr>
          <w:rFonts w:eastAsia="仿宋"/>
        </w:rPr>
      </w:pPr>
      <w:r w:rsidRPr="004F5C71">
        <w:rPr>
          <w:rFonts w:eastAsia="仿宋" w:hint="eastAsia"/>
        </w:rPr>
        <w:t>得遇恩师</w:t>
      </w:r>
      <w:r w:rsidR="008604B3" w:rsidRPr="004F5C71">
        <w:rPr>
          <w:rFonts w:eastAsia="仿宋" w:hint="eastAsia"/>
        </w:rPr>
        <w:t>，庆幸之至。</w:t>
      </w:r>
      <w:r w:rsidR="00854C6F" w:rsidRPr="004F5C71">
        <w:rPr>
          <w:rFonts w:eastAsia="仿宋" w:hint="eastAsia"/>
        </w:rPr>
        <w:t>首先</w:t>
      </w:r>
      <w:r w:rsidR="0021573F" w:rsidRPr="004F5C71">
        <w:rPr>
          <w:rFonts w:eastAsia="仿宋" w:hint="eastAsia"/>
        </w:rPr>
        <w:t>感谢我的导师刘平青教授</w:t>
      </w:r>
      <w:r w:rsidR="00C862D7" w:rsidRPr="004F5C71">
        <w:rPr>
          <w:rFonts w:eastAsia="仿宋" w:hint="eastAsia"/>
        </w:rPr>
        <w:t>，</w:t>
      </w:r>
      <w:r w:rsidR="00FF0118" w:rsidRPr="004F5C71">
        <w:rPr>
          <w:rFonts w:eastAsia="仿宋" w:hint="eastAsia"/>
        </w:rPr>
        <w:t>教会我</w:t>
      </w:r>
      <w:r w:rsidR="00854C6F" w:rsidRPr="004F5C71">
        <w:rPr>
          <w:rFonts w:eastAsia="仿宋" w:hint="eastAsia"/>
        </w:rPr>
        <w:t>如何做事，</w:t>
      </w:r>
      <w:r w:rsidR="00C15176" w:rsidRPr="004F5C71">
        <w:rPr>
          <w:rFonts w:eastAsia="仿宋" w:hint="eastAsia"/>
        </w:rPr>
        <w:t>更指引我</w:t>
      </w:r>
      <w:r w:rsidR="00854C6F" w:rsidRPr="004F5C71">
        <w:rPr>
          <w:rFonts w:eastAsia="仿宋" w:hint="eastAsia"/>
        </w:rPr>
        <w:t>如何做人。</w:t>
      </w:r>
      <w:r w:rsidR="00DE307C" w:rsidRPr="004F5C71">
        <w:rPr>
          <w:rFonts w:eastAsia="仿宋" w:hint="eastAsia"/>
        </w:rPr>
        <w:t>课程教学中，刘老师</w:t>
      </w:r>
      <w:r w:rsidR="00D857E1" w:rsidRPr="004F5C71">
        <w:rPr>
          <w:rFonts w:eastAsia="仿宋" w:hint="eastAsia"/>
        </w:rPr>
        <w:t>循循善诱，教会我学会表达</w:t>
      </w:r>
      <w:r w:rsidR="00681DDA" w:rsidRPr="004F5C71">
        <w:rPr>
          <w:rFonts w:eastAsia="仿宋" w:hint="eastAsia"/>
        </w:rPr>
        <w:t>与总结；</w:t>
      </w:r>
      <w:r w:rsidR="00F27525" w:rsidRPr="004F5C71">
        <w:rPr>
          <w:rFonts w:eastAsia="仿宋" w:hint="eastAsia"/>
        </w:rPr>
        <w:t>科研</w:t>
      </w:r>
      <w:r w:rsidR="00D32053" w:rsidRPr="004F5C71">
        <w:rPr>
          <w:rFonts w:eastAsia="仿宋" w:hint="eastAsia"/>
        </w:rPr>
        <w:t>过程中，刘老师</w:t>
      </w:r>
      <w:r w:rsidR="00330BBA" w:rsidRPr="004F5C71">
        <w:rPr>
          <w:rFonts w:eastAsia="仿宋" w:hint="eastAsia"/>
        </w:rPr>
        <w:t>指点迷津，</w:t>
      </w:r>
      <w:r w:rsidR="003A5798" w:rsidRPr="004F5C71">
        <w:rPr>
          <w:rFonts w:eastAsia="仿宋" w:hint="eastAsia"/>
        </w:rPr>
        <w:t>不仅直</w:t>
      </w:r>
      <w:proofErr w:type="gramStart"/>
      <w:r w:rsidR="003A5798" w:rsidRPr="004F5C71">
        <w:rPr>
          <w:rFonts w:eastAsia="仿宋" w:hint="eastAsia"/>
        </w:rPr>
        <w:t>击</w:t>
      </w:r>
      <w:r w:rsidR="00AA0675" w:rsidRPr="004F5C71">
        <w:rPr>
          <w:rFonts w:eastAsia="仿宋" w:hint="eastAsia"/>
        </w:rPr>
        <w:t>科研</w:t>
      </w:r>
      <w:proofErr w:type="gramEnd"/>
      <w:r w:rsidR="00AA0675" w:rsidRPr="004F5C71">
        <w:rPr>
          <w:rFonts w:eastAsia="仿宋" w:hint="eastAsia"/>
        </w:rPr>
        <w:t>问题的核心</w:t>
      </w:r>
      <w:r w:rsidR="002C32BF" w:rsidRPr="004F5C71">
        <w:rPr>
          <w:rFonts w:eastAsia="仿宋" w:hint="eastAsia"/>
        </w:rPr>
        <w:t>，</w:t>
      </w:r>
      <w:r w:rsidR="00393AE6" w:rsidRPr="004F5C71">
        <w:rPr>
          <w:rFonts w:eastAsia="仿宋" w:hint="eastAsia"/>
        </w:rPr>
        <w:t>更教会我如何去思考</w:t>
      </w:r>
      <w:r w:rsidR="002011B8" w:rsidRPr="004F5C71">
        <w:rPr>
          <w:rFonts w:eastAsia="仿宋" w:hint="eastAsia"/>
        </w:rPr>
        <w:t>；</w:t>
      </w:r>
      <w:r w:rsidR="000A189E" w:rsidRPr="004F5C71">
        <w:rPr>
          <w:rFonts w:eastAsia="仿宋" w:hint="eastAsia"/>
        </w:rPr>
        <w:t>调研实践中，刘老师</w:t>
      </w:r>
      <w:r w:rsidR="009D6D2F" w:rsidRPr="004F5C71">
        <w:rPr>
          <w:rFonts w:eastAsia="仿宋" w:hint="eastAsia"/>
        </w:rPr>
        <w:t>带我们接触最前沿的</w:t>
      </w:r>
      <w:r w:rsidR="00B22340" w:rsidRPr="004F5C71">
        <w:rPr>
          <w:rFonts w:eastAsia="仿宋" w:hint="eastAsia"/>
        </w:rPr>
        <w:t>公司</w:t>
      </w:r>
      <w:r w:rsidR="00DF72D6" w:rsidRPr="004F5C71">
        <w:rPr>
          <w:rFonts w:eastAsia="仿宋" w:hint="eastAsia"/>
        </w:rPr>
        <w:t>与</w:t>
      </w:r>
      <w:r w:rsidR="00B22340" w:rsidRPr="004F5C71">
        <w:rPr>
          <w:rFonts w:eastAsia="仿宋" w:hint="eastAsia"/>
        </w:rPr>
        <w:t>团队，拓宽了我的视野。</w:t>
      </w:r>
      <w:r w:rsidR="00A925FA" w:rsidRPr="004F5C71">
        <w:rPr>
          <w:rFonts w:eastAsia="仿宋" w:hint="eastAsia"/>
        </w:rPr>
        <w:t>在</w:t>
      </w:r>
      <w:r w:rsidR="00140271" w:rsidRPr="004F5C71">
        <w:rPr>
          <w:rFonts w:eastAsia="仿宋" w:hint="eastAsia"/>
        </w:rPr>
        <w:t>为人处</w:t>
      </w:r>
      <w:r w:rsidR="00402FF4" w:rsidRPr="004F5C71">
        <w:rPr>
          <w:rFonts w:eastAsia="仿宋" w:hint="eastAsia"/>
        </w:rPr>
        <w:t>世</w:t>
      </w:r>
      <w:r w:rsidR="00A925FA" w:rsidRPr="004F5C71">
        <w:rPr>
          <w:rFonts w:eastAsia="仿宋" w:hint="eastAsia"/>
        </w:rPr>
        <w:t>上，刘老师</w:t>
      </w:r>
      <w:r w:rsidR="00B22FA5" w:rsidRPr="004F5C71">
        <w:rPr>
          <w:rFonts w:eastAsia="仿宋" w:hint="eastAsia"/>
        </w:rPr>
        <w:t>以严谨而乐观的态度</w:t>
      </w:r>
      <w:r w:rsidR="007821FA" w:rsidRPr="004F5C71">
        <w:rPr>
          <w:rFonts w:eastAsia="仿宋" w:hint="eastAsia"/>
        </w:rPr>
        <w:t>激励我不断成长。同时，</w:t>
      </w:r>
      <w:r w:rsidR="00C950BB" w:rsidRPr="004F5C71">
        <w:rPr>
          <w:rFonts w:eastAsia="仿宋" w:hint="eastAsia"/>
        </w:rPr>
        <w:t>感谢</w:t>
      </w:r>
      <w:r w:rsidR="00BA7AFC" w:rsidRPr="004F5C71">
        <w:rPr>
          <w:rFonts w:eastAsia="仿宋" w:hint="eastAsia"/>
        </w:rPr>
        <w:t>刘老师在</w:t>
      </w:r>
      <w:r w:rsidR="004A4026" w:rsidRPr="004F5C71">
        <w:rPr>
          <w:rFonts w:eastAsia="仿宋" w:hint="eastAsia"/>
        </w:rPr>
        <w:t>我求职过程中</w:t>
      </w:r>
      <w:r w:rsidR="00430C3E" w:rsidRPr="004F5C71">
        <w:rPr>
          <w:rFonts w:eastAsia="仿宋" w:hint="eastAsia"/>
        </w:rPr>
        <w:t>高屋建瓴，</w:t>
      </w:r>
      <w:r w:rsidR="004A4026" w:rsidRPr="004F5C71">
        <w:rPr>
          <w:rFonts w:eastAsia="仿宋" w:hint="eastAsia"/>
        </w:rPr>
        <w:t>给了</w:t>
      </w:r>
      <w:r w:rsidR="00E72818" w:rsidRPr="004F5C71">
        <w:rPr>
          <w:rFonts w:eastAsia="仿宋" w:hint="eastAsia"/>
        </w:rPr>
        <w:t>我许多指导</w:t>
      </w:r>
      <w:r w:rsidR="006D3593" w:rsidRPr="004F5C71">
        <w:rPr>
          <w:rFonts w:eastAsia="仿宋" w:hint="eastAsia"/>
        </w:rPr>
        <w:t>与帮助。</w:t>
      </w:r>
      <w:r w:rsidR="00814BE6" w:rsidRPr="004F5C71">
        <w:rPr>
          <w:rFonts w:eastAsia="仿宋" w:hint="eastAsia"/>
        </w:rPr>
        <w:t>我也非常感谢</w:t>
      </w:r>
      <w:r w:rsidR="004C1E81" w:rsidRPr="004F5C71">
        <w:rPr>
          <w:rFonts w:eastAsia="仿宋" w:hint="eastAsia"/>
        </w:rPr>
        <w:t>给予过我帮助的所有老师，</w:t>
      </w:r>
      <w:r w:rsidR="00F43E11" w:rsidRPr="004F5C71">
        <w:rPr>
          <w:rFonts w:eastAsia="仿宋" w:hint="eastAsia"/>
        </w:rPr>
        <w:t>我在线上线下聆听你们</w:t>
      </w:r>
      <w:r w:rsidR="009445C6" w:rsidRPr="004F5C71">
        <w:rPr>
          <w:rFonts w:eastAsia="仿宋" w:hint="eastAsia"/>
        </w:rPr>
        <w:t>在学术与生活上</w:t>
      </w:r>
      <w:r w:rsidR="00164825" w:rsidRPr="004F5C71">
        <w:rPr>
          <w:rFonts w:eastAsia="仿宋" w:hint="eastAsia"/>
        </w:rPr>
        <w:t>的</w:t>
      </w:r>
      <w:r w:rsidR="00F43E11" w:rsidRPr="004F5C71">
        <w:rPr>
          <w:rFonts w:eastAsia="仿宋" w:hint="eastAsia"/>
        </w:rPr>
        <w:t>教导</w:t>
      </w:r>
      <w:r w:rsidR="009123B9" w:rsidRPr="004F5C71">
        <w:rPr>
          <w:rFonts w:eastAsia="仿宋" w:hint="eastAsia"/>
        </w:rPr>
        <w:t>，</w:t>
      </w:r>
      <w:r w:rsidR="00C15C44" w:rsidRPr="004F5C71">
        <w:rPr>
          <w:rFonts w:eastAsia="仿宋" w:hint="eastAsia"/>
        </w:rPr>
        <w:t>感谢你们宝贵的经验</w:t>
      </w:r>
      <w:r w:rsidR="009445C6" w:rsidRPr="004F5C71">
        <w:rPr>
          <w:rFonts w:eastAsia="仿宋" w:hint="eastAsia"/>
        </w:rPr>
        <w:t>。</w:t>
      </w:r>
      <w:r w:rsidR="008A48B5" w:rsidRPr="004F5C71">
        <w:rPr>
          <w:rFonts w:eastAsia="仿宋" w:hint="eastAsia"/>
        </w:rPr>
        <w:t>愿老师</w:t>
      </w:r>
      <w:r w:rsidR="00EB3CB1" w:rsidRPr="004F5C71">
        <w:rPr>
          <w:rFonts w:eastAsia="仿宋" w:hint="eastAsia"/>
        </w:rPr>
        <w:t>们</w:t>
      </w:r>
      <w:r w:rsidR="00EA4147" w:rsidRPr="004F5C71">
        <w:rPr>
          <w:rFonts w:eastAsia="仿宋" w:hint="eastAsia"/>
        </w:rPr>
        <w:t>身体康泰，桃李满园</w:t>
      </w:r>
      <w:r w:rsidR="001E4052" w:rsidRPr="004F5C71">
        <w:rPr>
          <w:rFonts w:eastAsia="仿宋" w:hint="eastAsia"/>
        </w:rPr>
        <w:t>！</w:t>
      </w:r>
    </w:p>
    <w:p w14:paraId="4B9ABFC8" w14:textId="2955A896" w:rsidR="001E4052" w:rsidRPr="004F5C71" w:rsidRDefault="0099422F" w:rsidP="006F4587">
      <w:pPr>
        <w:pStyle w:val="a5"/>
        <w:jc w:val="both"/>
        <w:rPr>
          <w:rFonts w:eastAsia="仿宋"/>
        </w:rPr>
      </w:pPr>
      <w:r w:rsidRPr="004F5C71">
        <w:rPr>
          <w:rFonts w:eastAsia="仿宋" w:hint="eastAsia"/>
        </w:rPr>
        <w:t>父母之恩，常记于心。</w:t>
      </w:r>
      <w:r w:rsidR="006D79CC" w:rsidRPr="004F5C71">
        <w:rPr>
          <w:rFonts w:eastAsia="仿宋" w:hint="eastAsia"/>
        </w:rPr>
        <w:t>感谢父母的养育之恩，</w:t>
      </w:r>
      <w:r w:rsidR="00875048" w:rsidRPr="004F5C71">
        <w:rPr>
          <w:rFonts w:eastAsia="仿宋" w:hint="eastAsia"/>
        </w:rPr>
        <w:t>父母</w:t>
      </w:r>
      <w:r w:rsidR="006D79CC" w:rsidRPr="004F5C71">
        <w:rPr>
          <w:rFonts w:eastAsia="仿宋" w:hint="eastAsia"/>
        </w:rPr>
        <w:t>对教育的重视</w:t>
      </w:r>
      <w:r w:rsidR="00B00EAA" w:rsidRPr="004F5C71">
        <w:rPr>
          <w:rFonts w:eastAsia="仿宋" w:hint="eastAsia"/>
        </w:rPr>
        <w:t>给予我良好的启蒙</w:t>
      </w:r>
      <w:r w:rsidR="00C564DB" w:rsidRPr="004F5C71">
        <w:rPr>
          <w:rFonts w:eastAsia="仿宋" w:hint="eastAsia"/>
        </w:rPr>
        <w:t>，</w:t>
      </w:r>
      <w:r w:rsidR="00C92CE1" w:rsidRPr="004F5C71">
        <w:rPr>
          <w:rFonts w:eastAsia="仿宋" w:hint="eastAsia"/>
        </w:rPr>
        <w:t>父母</w:t>
      </w:r>
      <w:r w:rsidR="006D79CC" w:rsidRPr="004F5C71">
        <w:rPr>
          <w:rFonts w:eastAsia="仿宋" w:hint="eastAsia"/>
        </w:rPr>
        <w:t>对</w:t>
      </w:r>
      <w:r w:rsidR="00C92CE1" w:rsidRPr="004F5C71">
        <w:rPr>
          <w:rFonts w:eastAsia="仿宋" w:hint="eastAsia"/>
        </w:rPr>
        <w:t>我</w:t>
      </w:r>
      <w:r w:rsidR="006D79CC" w:rsidRPr="004F5C71">
        <w:rPr>
          <w:rFonts w:eastAsia="仿宋" w:hint="eastAsia"/>
        </w:rPr>
        <w:t>品格的培养</w:t>
      </w:r>
      <w:r w:rsidR="00B0729B" w:rsidRPr="004F5C71">
        <w:rPr>
          <w:rFonts w:eastAsia="仿宋" w:hint="eastAsia"/>
        </w:rPr>
        <w:t>让我更好地独立行走于世间。</w:t>
      </w:r>
      <w:r w:rsidR="00F51DE2" w:rsidRPr="004F5C71">
        <w:rPr>
          <w:rFonts w:eastAsia="仿宋" w:hint="eastAsia"/>
        </w:rPr>
        <w:t>感谢父母对我的无条件支持。</w:t>
      </w:r>
      <w:r w:rsidRPr="004F5C71">
        <w:rPr>
          <w:rFonts w:eastAsia="仿宋" w:hint="eastAsia"/>
        </w:rPr>
        <w:t>求学二十余载，</w:t>
      </w:r>
      <w:r w:rsidR="006F4587" w:rsidRPr="004F5C71">
        <w:rPr>
          <w:rFonts w:eastAsia="仿宋" w:hint="eastAsia"/>
        </w:rPr>
        <w:t>感谢父母</w:t>
      </w:r>
      <w:r w:rsidR="00965276" w:rsidRPr="004F5C71">
        <w:rPr>
          <w:rFonts w:eastAsia="仿宋" w:hint="eastAsia"/>
        </w:rPr>
        <w:t>对</w:t>
      </w:r>
      <w:r w:rsidR="006F4587" w:rsidRPr="004F5C71">
        <w:rPr>
          <w:rFonts w:eastAsia="仿宋" w:hint="eastAsia"/>
        </w:rPr>
        <w:t>我每</w:t>
      </w:r>
      <w:r w:rsidR="00965276" w:rsidRPr="004F5C71">
        <w:rPr>
          <w:rFonts w:eastAsia="仿宋" w:hint="eastAsia"/>
        </w:rPr>
        <w:t>一</w:t>
      </w:r>
      <w:r w:rsidR="006F4587" w:rsidRPr="004F5C71">
        <w:rPr>
          <w:rFonts w:eastAsia="仿宋" w:hint="eastAsia"/>
        </w:rPr>
        <w:t>次选择的理解</w:t>
      </w:r>
      <w:r w:rsidR="00F51DE2" w:rsidRPr="004F5C71">
        <w:rPr>
          <w:rFonts w:eastAsia="仿宋" w:hint="eastAsia"/>
        </w:rPr>
        <w:t>，</w:t>
      </w:r>
      <w:r w:rsidR="0039559B" w:rsidRPr="004F5C71">
        <w:rPr>
          <w:rFonts w:eastAsia="仿宋" w:hint="eastAsia"/>
        </w:rPr>
        <w:t>父母的支持和关爱是我的底气，家</w:t>
      </w:r>
      <w:r w:rsidR="00276D13" w:rsidRPr="004F5C71">
        <w:rPr>
          <w:rFonts w:eastAsia="仿宋" w:hint="eastAsia"/>
        </w:rPr>
        <w:t>始终</w:t>
      </w:r>
      <w:r w:rsidR="0039559B" w:rsidRPr="004F5C71">
        <w:rPr>
          <w:rFonts w:eastAsia="仿宋" w:hint="eastAsia"/>
        </w:rPr>
        <w:t>是我最温暖的港湾。</w:t>
      </w:r>
      <w:r w:rsidR="009440CB" w:rsidRPr="004F5C71">
        <w:rPr>
          <w:rFonts w:eastAsia="仿宋" w:hint="eastAsia"/>
        </w:rPr>
        <w:t>希望我未来可以成为父母的依靠。</w:t>
      </w:r>
    </w:p>
    <w:p w14:paraId="46A134D5" w14:textId="01952DA7" w:rsidR="006A2C37" w:rsidRPr="004F5C71" w:rsidRDefault="001364F3" w:rsidP="008969C1">
      <w:pPr>
        <w:pStyle w:val="a5"/>
        <w:jc w:val="both"/>
        <w:rPr>
          <w:rFonts w:eastAsia="仿宋"/>
        </w:rPr>
      </w:pPr>
      <w:r w:rsidRPr="004F5C71">
        <w:rPr>
          <w:rFonts w:eastAsia="仿宋" w:hint="eastAsia"/>
        </w:rPr>
        <w:t>同门之谊，弥足珍贵。</w:t>
      </w:r>
      <w:r w:rsidR="00F37C98" w:rsidRPr="004F5C71">
        <w:rPr>
          <w:rFonts w:eastAsia="仿宋" w:hint="eastAsia"/>
        </w:rPr>
        <w:t>感谢</w:t>
      </w:r>
      <w:proofErr w:type="gramStart"/>
      <w:r w:rsidR="00196FDD" w:rsidRPr="004F5C71">
        <w:rPr>
          <w:rFonts w:eastAsia="仿宋" w:hint="eastAsia"/>
        </w:rPr>
        <w:t>袁</w:t>
      </w:r>
      <w:proofErr w:type="gramEnd"/>
      <w:r w:rsidR="00196FDD" w:rsidRPr="004F5C71">
        <w:rPr>
          <w:rFonts w:eastAsia="仿宋" w:hint="eastAsia"/>
        </w:rPr>
        <w:t>云云</w:t>
      </w:r>
      <w:r w:rsidR="002039DF" w:rsidRPr="004F5C71">
        <w:rPr>
          <w:rFonts w:eastAsia="仿宋" w:hint="eastAsia"/>
        </w:rPr>
        <w:t>师姐，</w:t>
      </w:r>
      <w:r w:rsidR="003430C5" w:rsidRPr="004F5C71">
        <w:rPr>
          <w:rFonts w:eastAsia="仿宋" w:hint="eastAsia"/>
        </w:rPr>
        <w:t>在我完成论文过程中</w:t>
      </w:r>
      <w:r w:rsidR="008F458E" w:rsidRPr="004F5C71">
        <w:rPr>
          <w:rFonts w:eastAsia="仿宋" w:hint="eastAsia"/>
        </w:rPr>
        <w:t>给我耐心的</w:t>
      </w:r>
      <w:r w:rsidR="002A2F30" w:rsidRPr="004F5C71">
        <w:rPr>
          <w:rFonts w:eastAsia="仿宋" w:hint="eastAsia"/>
        </w:rPr>
        <w:t>解答与帮助。</w:t>
      </w:r>
      <w:r w:rsidR="00C935DF" w:rsidRPr="004F5C71">
        <w:rPr>
          <w:rFonts w:eastAsia="仿宋" w:hint="eastAsia"/>
        </w:rPr>
        <w:t>感谢张帆师姐、霍春阳师兄</w:t>
      </w:r>
      <w:r w:rsidR="00A45EAF" w:rsidRPr="004F5C71">
        <w:rPr>
          <w:rFonts w:eastAsia="仿宋" w:hint="eastAsia"/>
        </w:rPr>
        <w:t>、史溢文师姐</w:t>
      </w:r>
      <w:r w:rsidR="00BB08E7" w:rsidRPr="004F5C71">
        <w:rPr>
          <w:rFonts w:eastAsia="仿宋" w:hint="eastAsia"/>
        </w:rPr>
        <w:t>在科研过程中给我启发与鼓励</w:t>
      </w:r>
      <w:r w:rsidR="00AE1952" w:rsidRPr="004F5C71">
        <w:rPr>
          <w:rFonts w:eastAsia="仿宋" w:hint="eastAsia"/>
        </w:rPr>
        <w:t>。感谢我的同门</w:t>
      </w:r>
      <w:r w:rsidR="00A5286F" w:rsidRPr="004F5C71">
        <w:rPr>
          <w:rFonts w:eastAsia="仿宋" w:hint="eastAsia"/>
        </w:rPr>
        <w:t>武文婧和</w:t>
      </w:r>
      <w:r w:rsidR="00AE1952" w:rsidRPr="004F5C71">
        <w:rPr>
          <w:rFonts w:eastAsia="仿宋" w:hint="eastAsia"/>
        </w:rPr>
        <w:t>杨易凡</w:t>
      </w:r>
      <w:r w:rsidR="007A61C4" w:rsidRPr="004F5C71">
        <w:rPr>
          <w:rFonts w:eastAsia="仿宋" w:hint="eastAsia"/>
        </w:rPr>
        <w:t>，</w:t>
      </w:r>
      <w:r w:rsidR="006B6BA6" w:rsidRPr="004F5C71">
        <w:rPr>
          <w:rFonts w:eastAsia="仿宋" w:hint="eastAsia"/>
        </w:rPr>
        <w:t>学习</w:t>
      </w:r>
      <w:r w:rsidR="00D57AC9" w:rsidRPr="004F5C71">
        <w:rPr>
          <w:rFonts w:eastAsia="仿宋" w:hint="eastAsia"/>
        </w:rPr>
        <w:t>和生活的</w:t>
      </w:r>
      <w:r w:rsidR="007A61C4" w:rsidRPr="004F5C71">
        <w:rPr>
          <w:rFonts w:eastAsia="仿宋" w:hint="eastAsia"/>
        </w:rPr>
        <w:t>互帮互助</w:t>
      </w:r>
      <w:r w:rsidR="00054C9A" w:rsidRPr="004F5C71">
        <w:rPr>
          <w:rFonts w:eastAsia="仿宋" w:hint="eastAsia"/>
        </w:rPr>
        <w:t>让</w:t>
      </w:r>
      <w:r w:rsidR="00935E38" w:rsidRPr="004F5C71">
        <w:rPr>
          <w:rFonts w:eastAsia="仿宋" w:hint="eastAsia"/>
        </w:rPr>
        <w:t>我有了</w:t>
      </w:r>
      <w:r w:rsidR="008E57F1" w:rsidRPr="004F5C71">
        <w:rPr>
          <w:rFonts w:eastAsia="仿宋" w:hint="eastAsia"/>
        </w:rPr>
        <w:t>“</w:t>
      </w:r>
      <w:r w:rsidR="00935E38" w:rsidRPr="004F5C71">
        <w:rPr>
          <w:rFonts w:eastAsia="仿宋" w:hint="eastAsia"/>
        </w:rPr>
        <w:t>铁</w:t>
      </w:r>
      <w:r w:rsidR="008E57F1" w:rsidRPr="004F5C71">
        <w:rPr>
          <w:rFonts w:eastAsia="仿宋" w:hint="eastAsia"/>
        </w:rPr>
        <w:t>”</w:t>
      </w:r>
      <w:r w:rsidR="00935E38" w:rsidRPr="004F5C71">
        <w:rPr>
          <w:rFonts w:eastAsia="仿宋" w:hint="eastAsia"/>
        </w:rPr>
        <w:t>伙伴，</w:t>
      </w:r>
      <w:r w:rsidR="008E57F1" w:rsidRPr="004F5C71">
        <w:rPr>
          <w:rFonts w:eastAsia="仿宋" w:hint="eastAsia"/>
        </w:rPr>
        <w:t>更让我感受到了</w:t>
      </w:r>
      <w:r w:rsidR="007A61C4" w:rsidRPr="004F5C71">
        <w:rPr>
          <w:rFonts w:eastAsia="仿宋" w:hint="eastAsia"/>
        </w:rPr>
        <w:t>同门之谊</w:t>
      </w:r>
      <w:r w:rsidR="00683D6B" w:rsidRPr="004F5C71">
        <w:rPr>
          <w:rFonts w:eastAsia="仿宋" w:hint="eastAsia"/>
        </w:rPr>
        <w:t>。</w:t>
      </w:r>
      <w:r w:rsidR="00507ECA" w:rsidRPr="004F5C71">
        <w:rPr>
          <w:rFonts w:eastAsia="仿宋" w:hint="eastAsia"/>
        </w:rPr>
        <w:t>加入好团队是我的幸运，</w:t>
      </w:r>
      <w:r w:rsidR="00AB72D1" w:rsidRPr="004F5C71">
        <w:rPr>
          <w:rFonts w:eastAsia="仿宋" w:hint="eastAsia"/>
        </w:rPr>
        <w:t>感谢</w:t>
      </w:r>
      <w:r w:rsidR="009946B5" w:rsidRPr="004F5C71">
        <w:rPr>
          <w:rFonts w:eastAsia="仿宋" w:hint="eastAsia"/>
        </w:rPr>
        <w:t>相遇，愿大家都能</w:t>
      </w:r>
      <w:r w:rsidR="00E05E7A" w:rsidRPr="004F5C71">
        <w:rPr>
          <w:rFonts w:eastAsia="仿宋" w:hint="eastAsia"/>
        </w:rPr>
        <w:t>成为自己想成为的人。</w:t>
      </w:r>
    </w:p>
    <w:p w14:paraId="5A6FBA22" w14:textId="75E54D6D" w:rsidR="006F0A6E" w:rsidRPr="004F5C71" w:rsidRDefault="00E05E7A" w:rsidP="008969C1">
      <w:pPr>
        <w:pStyle w:val="a5"/>
        <w:jc w:val="both"/>
        <w:rPr>
          <w:rFonts w:eastAsia="仿宋"/>
        </w:rPr>
      </w:pPr>
      <w:proofErr w:type="gramStart"/>
      <w:r w:rsidRPr="004F5C71">
        <w:rPr>
          <w:rFonts w:eastAsia="仿宋" w:hint="eastAsia"/>
        </w:rPr>
        <w:t>愿岁并</w:t>
      </w:r>
      <w:proofErr w:type="gramEnd"/>
      <w:r w:rsidRPr="004F5C71">
        <w:rPr>
          <w:rFonts w:eastAsia="仿宋" w:hint="eastAsia"/>
        </w:rPr>
        <w:t>谢，</w:t>
      </w:r>
      <w:proofErr w:type="gramStart"/>
      <w:r w:rsidRPr="004F5C71">
        <w:rPr>
          <w:rFonts w:eastAsia="仿宋" w:hint="eastAsia"/>
        </w:rPr>
        <w:t>与友长兮</w:t>
      </w:r>
      <w:proofErr w:type="gramEnd"/>
      <w:r w:rsidRPr="004F5C71">
        <w:rPr>
          <w:rFonts w:eastAsia="仿宋" w:hint="eastAsia"/>
        </w:rPr>
        <w:t>。</w:t>
      </w:r>
      <w:proofErr w:type="gramStart"/>
      <w:r w:rsidR="00233C60" w:rsidRPr="004F5C71">
        <w:rPr>
          <w:rFonts w:eastAsia="仿宋" w:hint="eastAsia"/>
        </w:rPr>
        <w:t>感谢</w:t>
      </w:r>
      <w:r w:rsidR="00C41222" w:rsidRPr="004F5C71">
        <w:rPr>
          <w:rFonts w:eastAsia="仿宋" w:hint="eastAsia"/>
        </w:rPr>
        <w:t>北理的</w:t>
      </w:r>
      <w:proofErr w:type="gramEnd"/>
      <w:r w:rsidR="00C41222" w:rsidRPr="004F5C71">
        <w:rPr>
          <w:rFonts w:eastAsia="仿宋" w:hint="eastAsia"/>
        </w:rPr>
        <w:t>大校园，让我遇到了志同道合的好朋友。</w:t>
      </w:r>
      <w:r w:rsidR="00F64870" w:rsidRPr="004F5C71">
        <w:rPr>
          <w:rFonts w:eastAsia="仿宋" w:hint="eastAsia"/>
        </w:rPr>
        <w:t>感谢亚</w:t>
      </w:r>
      <w:r w:rsidR="00F35916" w:rsidRPr="004F5C71">
        <w:rPr>
          <w:rFonts w:eastAsia="仿宋" w:hint="eastAsia"/>
        </w:rPr>
        <w:t>敏</w:t>
      </w:r>
      <w:r w:rsidR="00F64870" w:rsidRPr="004F5C71">
        <w:rPr>
          <w:rFonts w:eastAsia="仿宋" w:hint="eastAsia"/>
        </w:rPr>
        <w:t>、</w:t>
      </w:r>
      <w:proofErr w:type="gramStart"/>
      <w:r w:rsidR="00F64870" w:rsidRPr="004F5C71">
        <w:rPr>
          <w:rFonts w:eastAsia="仿宋" w:hint="eastAsia"/>
        </w:rPr>
        <w:t>婧</w:t>
      </w:r>
      <w:proofErr w:type="gramEnd"/>
      <w:r w:rsidR="004D5388" w:rsidRPr="004F5C71">
        <w:rPr>
          <w:rFonts w:eastAsia="仿宋" w:hint="eastAsia"/>
        </w:rPr>
        <w:t>飞</w:t>
      </w:r>
      <w:r w:rsidR="00B37DE3" w:rsidRPr="004F5C71">
        <w:rPr>
          <w:rFonts w:eastAsia="仿宋" w:hint="eastAsia"/>
        </w:rPr>
        <w:t>，</w:t>
      </w:r>
      <w:r w:rsidR="003C6F83" w:rsidRPr="004F5C71">
        <w:rPr>
          <w:rFonts w:eastAsia="仿宋" w:hint="eastAsia"/>
        </w:rPr>
        <w:t>让我的业余生活不那么枯燥，</w:t>
      </w:r>
      <w:r w:rsidR="00A36EAA" w:rsidRPr="004F5C71">
        <w:rPr>
          <w:rFonts w:eastAsia="仿宋" w:hint="eastAsia"/>
        </w:rPr>
        <w:t>一起</w:t>
      </w:r>
      <w:r w:rsidR="00B37DE3" w:rsidRPr="004F5C71">
        <w:rPr>
          <w:rFonts w:eastAsia="仿宋" w:hint="eastAsia"/>
        </w:rPr>
        <w:t>谈天说地让我很开心，</w:t>
      </w:r>
      <w:r w:rsidR="006A396D" w:rsidRPr="004F5C71">
        <w:rPr>
          <w:rFonts w:eastAsia="仿宋" w:hint="eastAsia"/>
        </w:rPr>
        <w:t>更</w:t>
      </w:r>
      <w:r w:rsidR="00B37DE3" w:rsidRPr="004F5C71">
        <w:rPr>
          <w:rFonts w:eastAsia="仿宋" w:hint="eastAsia"/>
        </w:rPr>
        <w:t>开阔了我的心境</w:t>
      </w:r>
      <w:r w:rsidR="006A396D" w:rsidRPr="004F5C71">
        <w:rPr>
          <w:rFonts w:eastAsia="仿宋" w:hint="eastAsia"/>
        </w:rPr>
        <w:t>。感谢我的室友</w:t>
      </w:r>
      <w:r w:rsidR="00F35916" w:rsidRPr="004F5C71">
        <w:rPr>
          <w:rFonts w:eastAsia="仿宋" w:hint="eastAsia"/>
        </w:rPr>
        <w:t>都</w:t>
      </w:r>
      <w:r w:rsidR="006A396D" w:rsidRPr="004F5C71">
        <w:rPr>
          <w:rFonts w:eastAsia="仿宋" w:hint="eastAsia"/>
        </w:rPr>
        <w:t>龙、</w:t>
      </w:r>
      <w:r w:rsidR="004F5C71">
        <w:rPr>
          <w:rFonts w:eastAsia="仿宋" w:hint="eastAsia"/>
        </w:rPr>
        <w:t>雨瑄</w:t>
      </w:r>
      <w:r w:rsidR="007028BD" w:rsidRPr="004F5C71">
        <w:rPr>
          <w:rFonts w:eastAsia="仿宋" w:hint="eastAsia"/>
        </w:rPr>
        <w:t>，</w:t>
      </w:r>
      <w:r w:rsidR="001A13CD" w:rsidRPr="004F5C71">
        <w:rPr>
          <w:rFonts w:eastAsia="仿宋" w:hint="eastAsia"/>
        </w:rPr>
        <w:t>相互的陪伴</w:t>
      </w:r>
      <w:r w:rsidR="007028BD" w:rsidRPr="004F5C71">
        <w:rPr>
          <w:rFonts w:eastAsia="仿宋" w:hint="eastAsia"/>
        </w:rPr>
        <w:t>让我的生活多</w:t>
      </w:r>
      <w:r w:rsidR="003C6F83" w:rsidRPr="004F5C71">
        <w:rPr>
          <w:rFonts w:eastAsia="仿宋" w:hint="eastAsia"/>
        </w:rPr>
        <w:t>了很多温暖与美好。</w:t>
      </w:r>
      <w:r w:rsidR="00C469E4" w:rsidRPr="004F5C71">
        <w:rPr>
          <w:rFonts w:eastAsia="仿宋" w:hint="eastAsia"/>
        </w:rPr>
        <w:t>愿我们都能温和</w:t>
      </w:r>
      <w:r w:rsidR="00802037" w:rsidRPr="004F5C71">
        <w:rPr>
          <w:rFonts w:eastAsia="仿宋" w:hint="eastAsia"/>
        </w:rPr>
        <w:t>、坚定地奔赴新的未来。</w:t>
      </w:r>
    </w:p>
    <w:p w14:paraId="4B03E907" w14:textId="1A47BF51" w:rsidR="006F0A6E" w:rsidRPr="004F5C71" w:rsidRDefault="003F3178" w:rsidP="008969C1">
      <w:pPr>
        <w:pStyle w:val="a5"/>
        <w:jc w:val="both"/>
        <w:rPr>
          <w:rFonts w:eastAsia="仿宋"/>
        </w:rPr>
      </w:pPr>
      <w:r w:rsidRPr="004F5C71">
        <w:rPr>
          <w:rFonts w:eastAsia="仿宋" w:hint="eastAsia"/>
        </w:rPr>
        <w:t>感谢自己不忘初心。</w:t>
      </w:r>
      <w:r w:rsidR="007C76F6" w:rsidRPr="004F5C71">
        <w:rPr>
          <w:rFonts w:eastAsia="仿宋" w:hint="eastAsia"/>
        </w:rPr>
        <w:t>回想</w:t>
      </w:r>
      <w:r w:rsidR="00ED0051" w:rsidRPr="004F5C71">
        <w:rPr>
          <w:rFonts w:eastAsia="仿宋" w:hint="eastAsia"/>
        </w:rPr>
        <w:t>起两年前入学时，</w:t>
      </w:r>
      <w:r w:rsidR="00355F9E" w:rsidRPr="004F5C71">
        <w:rPr>
          <w:rFonts w:eastAsia="仿宋" w:hint="eastAsia"/>
        </w:rPr>
        <w:t>我</w:t>
      </w:r>
      <w:r w:rsidR="00ED0051" w:rsidRPr="004F5C71">
        <w:rPr>
          <w:rFonts w:eastAsia="仿宋" w:hint="eastAsia"/>
        </w:rPr>
        <w:t>就下定决心</w:t>
      </w:r>
      <w:r w:rsidR="00270E1E" w:rsidRPr="004F5C71">
        <w:rPr>
          <w:rFonts w:eastAsia="仿宋" w:hint="eastAsia"/>
        </w:rPr>
        <w:t>学有所获，</w:t>
      </w:r>
      <w:r w:rsidRPr="004F5C71">
        <w:rPr>
          <w:rFonts w:eastAsia="仿宋" w:hint="eastAsia"/>
        </w:rPr>
        <w:t>因此我</w:t>
      </w:r>
      <w:r w:rsidR="00D854EA" w:rsidRPr="004F5C71">
        <w:rPr>
          <w:rFonts w:eastAsia="仿宋" w:hint="eastAsia"/>
        </w:rPr>
        <w:t>在课堂、科研、实践中都高标准要求自己。</w:t>
      </w:r>
      <w:r w:rsidRPr="004F5C71">
        <w:rPr>
          <w:rFonts w:eastAsia="仿宋" w:hint="eastAsia"/>
        </w:rPr>
        <w:t>感谢自己勇敢</w:t>
      </w:r>
      <w:r w:rsidR="006401E6" w:rsidRPr="004F5C71">
        <w:rPr>
          <w:rFonts w:eastAsia="仿宋" w:hint="eastAsia"/>
        </w:rPr>
        <w:t>成长。</w:t>
      </w:r>
      <w:r w:rsidR="003A042D" w:rsidRPr="004F5C71">
        <w:rPr>
          <w:rFonts w:eastAsia="仿宋" w:hint="eastAsia"/>
        </w:rPr>
        <w:t>成长总是痛苦的，</w:t>
      </w:r>
      <w:r w:rsidR="005221B8" w:rsidRPr="004F5C71">
        <w:rPr>
          <w:rFonts w:eastAsia="仿宋" w:hint="eastAsia"/>
        </w:rPr>
        <w:t>但我在</w:t>
      </w:r>
      <w:r w:rsidR="00CF3F9D" w:rsidRPr="004F5C71">
        <w:rPr>
          <w:rFonts w:eastAsia="仿宋" w:hint="eastAsia"/>
        </w:rPr>
        <w:t>迷茫、焦虑、内耗</w:t>
      </w:r>
      <w:r w:rsidR="00557268" w:rsidRPr="004F5C71">
        <w:rPr>
          <w:rFonts w:eastAsia="仿宋" w:hint="eastAsia"/>
        </w:rPr>
        <w:t>时</w:t>
      </w:r>
      <w:r w:rsidR="005221B8" w:rsidRPr="004F5C71">
        <w:rPr>
          <w:rFonts w:eastAsia="仿宋" w:hint="eastAsia"/>
        </w:rPr>
        <w:t>反思</w:t>
      </w:r>
      <w:r w:rsidR="006A38AD" w:rsidRPr="004F5C71">
        <w:rPr>
          <w:rFonts w:eastAsia="仿宋" w:hint="eastAsia"/>
        </w:rPr>
        <w:t>和总结</w:t>
      </w:r>
      <w:r w:rsidR="005221B8" w:rsidRPr="004F5C71">
        <w:rPr>
          <w:rFonts w:eastAsia="仿宋" w:hint="eastAsia"/>
        </w:rPr>
        <w:t>，</w:t>
      </w:r>
      <w:r w:rsidR="00265BCA" w:rsidRPr="004F5C71">
        <w:rPr>
          <w:rFonts w:eastAsia="仿宋" w:hint="eastAsia"/>
        </w:rPr>
        <w:t>就</w:t>
      </w:r>
      <w:proofErr w:type="gramStart"/>
      <w:r w:rsidR="00265BCA" w:rsidRPr="004F5C71">
        <w:rPr>
          <w:rFonts w:eastAsia="仿宋" w:hint="eastAsia"/>
        </w:rPr>
        <w:t>像打怪升级</w:t>
      </w:r>
      <w:proofErr w:type="gramEnd"/>
      <w:r w:rsidR="00265BCA" w:rsidRPr="004F5C71">
        <w:rPr>
          <w:rFonts w:eastAsia="仿宋" w:hint="eastAsia"/>
        </w:rPr>
        <w:t>一样克服一个个魔障</w:t>
      </w:r>
      <w:r w:rsidR="006401E6" w:rsidRPr="004F5C71">
        <w:rPr>
          <w:rFonts w:eastAsia="仿宋" w:hint="eastAsia"/>
        </w:rPr>
        <w:t>。</w:t>
      </w:r>
      <w:r w:rsidR="006A38AD" w:rsidRPr="004F5C71">
        <w:rPr>
          <w:rFonts w:eastAsia="仿宋" w:hint="eastAsia"/>
        </w:rPr>
        <w:t>感谢自己</w:t>
      </w:r>
      <w:r w:rsidR="00402740" w:rsidRPr="004F5C71">
        <w:rPr>
          <w:rFonts w:eastAsia="仿宋" w:hint="eastAsia"/>
        </w:rPr>
        <w:t>学会爱自己。</w:t>
      </w:r>
      <w:r w:rsidR="00771010" w:rsidRPr="004F5C71">
        <w:rPr>
          <w:rFonts w:eastAsia="仿宋" w:hint="eastAsia"/>
        </w:rPr>
        <w:t>我领悟到</w:t>
      </w:r>
      <w:r w:rsidR="00581419" w:rsidRPr="004F5C71">
        <w:rPr>
          <w:rFonts w:eastAsia="仿宋" w:hint="eastAsia"/>
        </w:rPr>
        <w:t>兴趣与锻炼是调解身体和情绪的良药</w:t>
      </w:r>
      <w:r w:rsidR="00794458" w:rsidRPr="004F5C71">
        <w:rPr>
          <w:rFonts w:eastAsia="仿宋" w:hint="eastAsia"/>
        </w:rPr>
        <w:t>，</w:t>
      </w:r>
      <w:r w:rsidR="008969C1" w:rsidRPr="004F5C71">
        <w:rPr>
          <w:rFonts w:eastAsia="仿宋" w:hint="eastAsia"/>
        </w:rPr>
        <w:t>并且</w:t>
      </w:r>
      <w:r w:rsidR="00085F3D" w:rsidRPr="004F5C71">
        <w:rPr>
          <w:rFonts w:eastAsia="仿宋" w:hint="eastAsia"/>
        </w:rPr>
        <w:t>努力做到知行合一。</w:t>
      </w:r>
    </w:p>
    <w:p w14:paraId="75838111" w14:textId="77AD447E" w:rsidR="006A2C37" w:rsidRPr="00875048" w:rsidRDefault="00085F3D" w:rsidP="00875048">
      <w:pPr>
        <w:pStyle w:val="a5"/>
        <w:jc w:val="both"/>
      </w:pPr>
      <w:r w:rsidRPr="004F5C71">
        <w:rPr>
          <w:rFonts w:eastAsia="仿宋" w:hint="eastAsia"/>
        </w:rPr>
        <w:t>最后，感谢所有百忙之中</w:t>
      </w:r>
      <w:r w:rsidR="003E2C19" w:rsidRPr="004F5C71">
        <w:rPr>
          <w:rFonts w:eastAsia="仿宋" w:hint="eastAsia"/>
        </w:rPr>
        <w:t>抽出时间参加我论文评阅、评议和答辩的专家们，感谢</w:t>
      </w:r>
      <w:r w:rsidR="006B12D3">
        <w:rPr>
          <w:rFonts w:eastAsia="仿宋" w:hint="eastAsia"/>
        </w:rPr>
        <w:t>您</w:t>
      </w:r>
      <w:r w:rsidR="003E2C19" w:rsidRPr="004F5C71">
        <w:rPr>
          <w:rFonts w:eastAsia="仿宋" w:hint="eastAsia"/>
        </w:rPr>
        <w:t>们</w:t>
      </w:r>
      <w:r w:rsidR="009712AA" w:rsidRPr="004F5C71">
        <w:rPr>
          <w:rFonts w:eastAsia="仿宋" w:hint="eastAsia"/>
        </w:rPr>
        <w:t>宝贵的意见与建议。</w:t>
      </w:r>
    </w:p>
    <w:sectPr w:rsidR="006A2C37" w:rsidRPr="00875048" w:rsidSect="009C191F">
      <w:footerReference w:type="default" r:id="rId23"/>
      <w:pgSz w:w="11906" w:h="16838"/>
      <w:pgMar w:top="1985" w:right="1531" w:bottom="1418" w:left="1531" w:header="1418" w:footer="102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4AAF" w14:textId="77777777" w:rsidR="004068D9" w:rsidRDefault="004068D9" w:rsidP="00F6136B">
      <w:r>
        <w:separator/>
      </w:r>
    </w:p>
    <w:p w14:paraId="3069F50A" w14:textId="77777777" w:rsidR="004068D9" w:rsidRDefault="004068D9" w:rsidP="00F6136B"/>
  </w:endnote>
  <w:endnote w:type="continuationSeparator" w:id="0">
    <w:p w14:paraId="17EB6DA6" w14:textId="77777777" w:rsidR="004068D9" w:rsidRDefault="004068D9" w:rsidP="00F6136B">
      <w:r>
        <w:continuationSeparator/>
      </w:r>
    </w:p>
    <w:p w14:paraId="3DDA45A8" w14:textId="77777777" w:rsidR="004068D9" w:rsidRDefault="004068D9" w:rsidP="00F61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黑体_GBK">
    <w:altName w:val="微软雅黑"/>
    <w:charset w:val="86"/>
    <w:family w:val="script"/>
    <w:pitch w:val="default"/>
    <w:sig w:usb0="00000001" w:usb1="080E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365F" w14:textId="77777777" w:rsidR="00DF2040" w:rsidRDefault="00DF204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CF56" w14:textId="77777777" w:rsidR="006A2C37" w:rsidRDefault="006A2C37" w:rsidP="00F6136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7949" w14:textId="77777777" w:rsidR="00DF2040" w:rsidRDefault="00DF2040">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EA22" w14:textId="77777777" w:rsidR="009B07A5" w:rsidRDefault="009B07A5">
    <w:pPr>
      <w:pStyle w:val="a9"/>
      <w:ind w:firstLine="360"/>
      <w:jc w:val="center"/>
    </w:pPr>
    <w:r>
      <w:fldChar w:fldCharType="begin"/>
    </w:r>
    <w:r>
      <w:instrText>PAGE   \* MERGEFORMAT</w:instrText>
    </w:r>
    <w:r>
      <w:fldChar w:fldCharType="separate"/>
    </w:r>
    <w:r>
      <w:rPr>
        <w:lang w:val="zh-CN"/>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CB4B" w14:textId="77777777" w:rsidR="005953A2" w:rsidRDefault="005953A2">
    <w:pPr>
      <w:pStyle w:val="a9"/>
      <w:ind w:firstLine="360"/>
      <w:jc w:val="center"/>
    </w:pPr>
    <w:r>
      <w:fldChar w:fldCharType="begin"/>
    </w:r>
    <w:r>
      <w:instrText>PAGE   \* MERGEFORMAT</w:instrText>
    </w:r>
    <w:r>
      <w:fldChar w:fldCharType="separate"/>
    </w:r>
    <w:r>
      <w:rPr>
        <w:lang w:val="zh-CN"/>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87A2" w14:textId="77777777" w:rsidR="005953A2" w:rsidRDefault="005953A2">
    <w:pPr>
      <w:pStyle w:val="a9"/>
      <w:ind w:firstLine="360"/>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AF81" w14:textId="77777777" w:rsidR="004068D9" w:rsidRDefault="004068D9" w:rsidP="00F6136B">
      <w:r>
        <w:separator/>
      </w:r>
    </w:p>
    <w:p w14:paraId="4EE3B351" w14:textId="77777777" w:rsidR="004068D9" w:rsidRDefault="004068D9" w:rsidP="00F6136B"/>
  </w:footnote>
  <w:footnote w:type="continuationSeparator" w:id="0">
    <w:p w14:paraId="41261C32" w14:textId="77777777" w:rsidR="004068D9" w:rsidRDefault="004068D9" w:rsidP="00F6136B">
      <w:r>
        <w:continuationSeparator/>
      </w:r>
    </w:p>
    <w:p w14:paraId="6E147D2F" w14:textId="77777777" w:rsidR="004068D9" w:rsidRDefault="004068D9" w:rsidP="00F613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FFEC" w14:textId="77777777" w:rsidR="00DF2040" w:rsidRDefault="00DF2040">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EE3F0" w14:textId="77777777" w:rsidR="00DF2040" w:rsidRDefault="00DF2040">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7003" w14:textId="77777777" w:rsidR="006A2C37" w:rsidRPr="00C43386" w:rsidRDefault="006A2C37" w:rsidP="00C43386">
    <w:pPr>
      <w:pStyle w:val="ab"/>
      <w:pBdr>
        <w:bottom w:val="single" w:sz="6" w:space="0" w:color="auto"/>
      </w:pBdr>
      <w:spacing w:line="240" w:lineRule="auto"/>
      <w:ind w:firstLineChars="0" w:firstLine="0"/>
      <w:rPr>
        <w:sz w:val="21"/>
      </w:rPr>
    </w:pPr>
    <w:r w:rsidRPr="00C43386">
      <w:rPr>
        <w:rFonts w:hint="eastAsia"/>
        <w:sz w:val="21"/>
      </w:rPr>
      <w:t>北京理工大学硕士学位论文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5A2"/>
    <w:multiLevelType w:val="hybridMultilevel"/>
    <w:tmpl w:val="9B42AA66"/>
    <w:lvl w:ilvl="0" w:tplc="38D81FEC">
      <w:start w:val="1"/>
      <w:numFmt w:val="decimal"/>
      <w:suff w:val="space"/>
      <w:lvlText w:val="[%1]"/>
      <w:lvlJc w:val="left"/>
      <w:pPr>
        <w:ind w:left="301" w:hanging="301"/>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1" w15:restartNumberingAfterBreak="0">
    <w:nsid w:val="28601D6B"/>
    <w:multiLevelType w:val="hybridMultilevel"/>
    <w:tmpl w:val="C024A6AE"/>
    <w:lvl w:ilvl="0" w:tplc="536268D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B312C3D"/>
    <w:multiLevelType w:val="hybridMultilevel"/>
    <w:tmpl w:val="077C7124"/>
    <w:lvl w:ilvl="0" w:tplc="7670317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A167B82"/>
    <w:multiLevelType w:val="hybridMultilevel"/>
    <w:tmpl w:val="6CF46BC0"/>
    <w:lvl w:ilvl="0" w:tplc="00C284E8">
      <w:start w:val="1"/>
      <w:numFmt w:val="decimal"/>
      <w:suff w:val="space"/>
      <w:lvlText w:val="[%1]"/>
      <w:lvlJc w:val="left"/>
      <w:pPr>
        <w:ind w:left="510" w:hanging="51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2A7F44"/>
    <w:multiLevelType w:val="hybridMultilevel"/>
    <w:tmpl w:val="92BA9372"/>
    <w:lvl w:ilvl="0" w:tplc="DF24113C">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CAC708F"/>
    <w:multiLevelType w:val="hybridMultilevel"/>
    <w:tmpl w:val="B26C5084"/>
    <w:lvl w:ilvl="0" w:tplc="C374C5BA">
      <w:start w:val="1"/>
      <w:numFmt w:val="decimal"/>
      <w:lvlText w:val="[%1]"/>
      <w:lvlJc w:val="left"/>
      <w:pPr>
        <w:ind w:left="440" w:hanging="440"/>
      </w:pPr>
      <w:rPr>
        <w:rFonts w:hint="eastAsia"/>
      </w:rPr>
    </w:lvl>
    <w:lvl w:ilvl="1" w:tplc="4F60888A">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6548967">
    <w:abstractNumId w:val="1"/>
  </w:num>
  <w:num w:numId="2" w16cid:durableId="1472090138">
    <w:abstractNumId w:val="3"/>
  </w:num>
  <w:num w:numId="3" w16cid:durableId="1136607749">
    <w:abstractNumId w:val="2"/>
  </w:num>
  <w:num w:numId="4" w16cid:durableId="76633041">
    <w:abstractNumId w:val="3"/>
    <w:lvlOverride w:ilvl="0">
      <w:lvl w:ilvl="0" w:tplc="00C284E8">
        <w:start w:val="1"/>
        <w:numFmt w:val="decimal"/>
        <w:lvlText w:val="[%1]"/>
        <w:lvlJc w:val="left"/>
        <w:pPr>
          <w:ind w:left="510" w:hanging="510"/>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5" w16cid:durableId="756711253">
    <w:abstractNumId w:val="4"/>
  </w:num>
  <w:num w:numId="6" w16cid:durableId="998388723">
    <w:abstractNumId w:val="5"/>
  </w:num>
  <w:num w:numId="7" w16cid:durableId="518351026">
    <w:abstractNumId w:val="0"/>
  </w:num>
  <w:num w:numId="8" w16cid:durableId="1275206632">
    <w:abstractNumId w:val="0"/>
  </w:num>
  <w:num w:numId="9" w16cid:durableId="989671135">
    <w:abstractNumId w:val="0"/>
    <w:lvlOverride w:ilvl="0">
      <w:lvl w:ilvl="0" w:tplc="38D81FEC">
        <w:start w:val="1"/>
        <w:numFmt w:val="decimal"/>
        <w:suff w:val="space"/>
        <w:lvlText w:val="[%1]"/>
        <w:lvlJc w:val="left"/>
        <w:pPr>
          <w:ind w:left="397" w:hanging="397"/>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0" w16cid:durableId="1100954726">
    <w:abstractNumId w:val="0"/>
    <w:lvlOverride w:ilvl="0">
      <w:lvl w:ilvl="0" w:tplc="38D81FEC">
        <w:start w:val="1"/>
        <w:numFmt w:val="decimal"/>
        <w:suff w:val="space"/>
        <w:lvlText w:val="[%1]"/>
        <w:lvlJc w:val="left"/>
        <w:pPr>
          <w:ind w:left="408" w:hanging="408"/>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1" w16cid:durableId="882907162">
    <w:abstractNumId w:val="0"/>
    <w:lvlOverride w:ilvl="0">
      <w:lvl w:ilvl="0" w:tplc="38D81FEC">
        <w:start w:val="1"/>
        <w:numFmt w:val="decimal"/>
        <w:suff w:val="space"/>
        <w:lvlText w:val="[%1]"/>
        <w:lvlJc w:val="left"/>
        <w:pPr>
          <w:ind w:left="306" w:hanging="306"/>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2" w16cid:durableId="1710915399">
    <w:abstractNumId w:val="0"/>
    <w:lvlOverride w:ilvl="0">
      <w:lvl w:ilvl="0" w:tplc="38D81FEC">
        <w:start w:val="1"/>
        <w:numFmt w:val="decimal"/>
        <w:suff w:val="space"/>
        <w:lvlText w:val="[%1]"/>
        <w:lvlJc w:val="left"/>
        <w:pPr>
          <w:ind w:left="301" w:hanging="301"/>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3" w16cid:durableId="1559511081">
    <w:abstractNumId w:val="0"/>
    <w:lvlOverride w:ilvl="0">
      <w:lvl w:ilvl="0" w:tplc="38D81FEC">
        <w:start w:val="1"/>
        <w:numFmt w:val="decimal"/>
        <w:suff w:val="space"/>
        <w:lvlText w:val="[%1]"/>
        <w:lvlJc w:val="left"/>
        <w:pPr>
          <w:ind w:left="408" w:hanging="408"/>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4" w16cid:durableId="319695154">
    <w:abstractNumId w:val="0"/>
    <w:lvlOverride w:ilvl="0">
      <w:lvl w:ilvl="0" w:tplc="38D81FEC">
        <w:start w:val="1"/>
        <w:numFmt w:val="decimal"/>
        <w:suff w:val="space"/>
        <w:lvlText w:val="[%1]"/>
        <w:lvlJc w:val="left"/>
        <w:pPr>
          <w:ind w:left="465" w:hanging="465"/>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5" w16cid:durableId="1675449386">
    <w:abstractNumId w:val="0"/>
    <w:lvlOverride w:ilvl="0">
      <w:lvl w:ilvl="0" w:tplc="38D81FEC">
        <w:start w:val="1"/>
        <w:numFmt w:val="decimal"/>
        <w:suff w:val="space"/>
        <w:lvlText w:val="[%1]"/>
        <w:lvlJc w:val="left"/>
        <w:pPr>
          <w:ind w:left="510" w:hanging="510"/>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 w:numId="16" w16cid:durableId="796801906">
    <w:abstractNumId w:val="0"/>
    <w:lvlOverride w:ilvl="0">
      <w:lvl w:ilvl="0" w:tplc="38D81FEC">
        <w:start w:val="1"/>
        <w:numFmt w:val="decimal"/>
        <w:suff w:val="space"/>
        <w:lvlText w:val="[%1]"/>
        <w:lvlJc w:val="left"/>
        <w:pPr>
          <w:ind w:left="510" w:hanging="510"/>
        </w:pPr>
        <w:rPr>
          <w:rFonts w:hint="eastAsia"/>
        </w:rPr>
      </w:lvl>
    </w:lvlOverride>
    <w:lvlOverride w:ilvl="1">
      <w:lvl w:ilvl="1" w:tplc="04090019" w:tentative="1">
        <w:start w:val="1"/>
        <w:numFmt w:val="lowerLetter"/>
        <w:lvlText w:val="%2)"/>
        <w:lvlJc w:val="left"/>
        <w:pPr>
          <w:ind w:left="880" w:hanging="440"/>
        </w:pPr>
      </w:lvl>
    </w:lvlOverride>
    <w:lvlOverride w:ilvl="2">
      <w:lvl w:ilvl="2" w:tplc="0409001B" w:tentative="1">
        <w:start w:val="1"/>
        <w:numFmt w:val="lowerRoman"/>
        <w:lvlText w:val="%3."/>
        <w:lvlJc w:val="right"/>
        <w:pPr>
          <w:ind w:left="1320" w:hanging="440"/>
        </w:pPr>
      </w:lvl>
    </w:lvlOverride>
    <w:lvlOverride w:ilvl="3">
      <w:lvl w:ilvl="3" w:tplc="0409000F" w:tentative="1">
        <w:start w:val="1"/>
        <w:numFmt w:val="decimal"/>
        <w:lvlText w:val="%4."/>
        <w:lvlJc w:val="left"/>
        <w:pPr>
          <w:ind w:left="1760" w:hanging="440"/>
        </w:pPr>
      </w:lvl>
    </w:lvlOverride>
    <w:lvlOverride w:ilvl="4">
      <w:lvl w:ilvl="4" w:tplc="04090019" w:tentative="1">
        <w:start w:val="1"/>
        <w:numFmt w:val="lowerLetter"/>
        <w:lvlText w:val="%5)"/>
        <w:lvlJc w:val="left"/>
        <w:pPr>
          <w:ind w:left="2200" w:hanging="440"/>
        </w:pPr>
      </w:lvl>
    </w:lvlOverride>
    <w:lvlOverride w:ilvl="5">
      <w:lvl w:ilvl="5" w:tplc="0409001B" w:tentative="1">
        <w:start w:val="1"/>
        <w:numFmt w:val="lowerRoman"/>
        <w:lvlText w:val="%6."/>
        <w:lvlJc w:val="right"/>
        <w:pPr>
          <w:ind w:left="2640" w:hanging="440"/>
        </w:pPr>
      </w:lvl>
    </w:lvlOverride>
    <w:lvlOverride w:ilvl="6">
      <w:lvl w:ilvl="6" w:tplc="0409000F" w:tentative="1">
        <w:start w:val="1"/>
        <w:numFmt w:val="decimal"/>
        <w:lvlText w:val="%7."/>
        <w:lvlJc w:val="left"/>
        <w:pPr>
          <w:ind w:left="3080" w:hanging="440"/>
        </w:pPr>
      </w:lvl>
    </w:lvlOverride>
    <w:lvlOverride w:ilvl="7">
      <w:lvl w:ilvl="7" w:tplc="04090019" w:tentative="1">
        <w:start w:val="1"/>
        <w:numFmt w:val="lowerLetter"/>
        <w:lvlText w:val="%8)"/>
        <w:lvlJc w:val="left"/>
        <w:pPr>
          <w:ind w:left="3520" w:hanging="440"/>
        </w:pPr>
      </w:lvl>
    </w:lvlOverride>
    <w:lvlOverride w:ilvl="8">
      <w:lvl w:ilvl="8" w:tplc="0409001B" w:tentative="1">
        <w:start w:val="1"/>
        <w:numFmt w:val="lowerRoman"/>
        <w:lvlText w:val="%9."/>
        <w:lvlJc w:val="right"/>
        <w:pPr>
          <w:ind w:left="3960" w:hanging="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Y5Y2FlYzQ0MDRhODM4NGFhMGZlMjQzZjYyYTcyN2EifQ=="/>
  </w:docVars>
  <w:rsids>
    <w:rsidRoot w:val="00A061CB"/>
    <w:rsid w:val="00000053"/>
    <w:rsid w:val="00003674"/>
    <w:rsid w:val="00005ABE"/>
    <w:rsid w:val="00006EBD"/>
    <w:rsid w:val="0000706F"/>
    <w:rsid w:val="0001354C"/>
    <w:rsid w:val="00013F5D"/>
    <w:rsid w:val="000146E3"/>
    <w:rsid w:val="00016175"/>
    <w:rsid w:val="000166C9"/>
    <w:rsid w:val="00017210"/>
    <w:rsid w:val="00021094"/>
    <w:rsid w:val="00021F26"/>
    <w:rsid w:val="0002489D"/>
    <w:rsid w:val="000249EC"/>
    <w:rsid w:val="00025F6E"/>
    <w:rsid w:val="00027188"/>
    <w:rsid w:val="000271E9"/>
    <w:rsid w:val="00027456"/>
    <w:rsid w:val="00027949"/>
    <w:rsid w:val="00030D2B"/>
    <w:rsid w:val="000315EF"/>
    <w:rsid w:val="00031726"/>
    <w:rsid w:val="00034323"/>
    <w:rsid w:val="00034AF6"/>
    <w:rsid w:val="00034F2B"/>
    <w:rsid w:val="00040396"/>
    <w:rsid w:val="00043C1A"/>
    <w:rsid w:val="00044284"/>
    <w:rsid w:val="00044847"/>
    <w:rsid w:val="00045D10"/>
    <w:rsid w:val="00046B76"/>
    <w:rsid w:val="0005127C"/>
    <w:rsid w:val="00052CC7"/>
    <w:rsid w:val="000548D4"/>
    <w:rsid w:val="00054C9A"/>
    <w:rsid w:val="00057099"/>
    <w:rsid w:val="00060233"/>
    <w:rsid w:val="000642C8"/>
    <w:rsid w:val="00066CE4"/>
    <w:rsid w:val="00067D91"/>
    <w:rsid w:val="000704CD"/>
    <w:rsid w:val="000714CE"/>
    <w:rsid w:val="000720FA"/>
    <w:rsid w:val="000725FA"/>
    <w:rsid w:val="00073277"/>
    <w:rsid w:val="000804E0"/>
    <w:rsid w:val="0008323F"/>
    <w:rsid w:val="00084326"/>
    <w:rsid w:val="00085852"/>
    <w:rsid w:val="00085F3D"/>
    <w:rsid w:val="000861E9"/>
    <w:rsid w:val="00086A98"/>
    <w:rsid w:val="00086EAF"/>
    <w:rsid w:val="00092884"/>
    <w:rsid w:val="0009376C"/>
    <w:rsid w:val="00094D76"/>
    <w:rsid w:val="000978B0"/>
    <w:rsid w:val="000A1069"/>
    <w:rsid w:val="000A189E"/>
    <w:rsid w:val="000A2D9A"/>
    <w:rsid w:val="000A3696"/>
    <w:rsid w:val="000A38D9"/>
    <w:rsid w:val="000B20AC"/>
    <w:rsid w:val="000B2686"/>
    <w:rsid w:val="000B3D25"/>
    <w:rsid w:val="000B49F1"/>
    <w:rsid w:val="000B5308"/>
    <w:rsid w:val="000B624A"/>
    <w:rsid w:val="000B670B"/>
    <w:rsid w:val="000B6D51"/>
    <w:rsid w:val="000B6F8D"/>
    <w:rsid w:val="000B7622"/>
    <w:rsid w:val="000B7D13"/>
    <w:rsid w:val="000C2E87"/>
    <w:rsid w:val="000C6EEE"/>
    <w:rsid w:val="000D25B5"/>
    <w:rsid w:val="000D3824"/>
    <w:rsid w:val="000D4D94"/>
    <w:rsid w:val="000D58D7"/>
    <w:rsid w:val="000D7D7B"/>
    <w:rsid w:val="000E05CB"/>
    <w:rsid w:val="000E1787"/>
    <w:rsid w:val="000E1E83"/>
    <w:rsid w:val="000E3222"/>
    <w:rsid w:val="000E3C94"/>
    <w:rsid w:val="000F138D"/>
    <w:rsid w:val="000F1C2D"/>
    <w:rsid w:val="000F28D3"/>
    <w:rsid w:val="000F7259"/>
    <w:rsid w:val="000F7DAF"/>
    <w:rsid w:val="0010026C"/>
    <w:rsid w:val="00102525"/>
    <w:rsid w:val="001029B9"/>
    <w:rsid w:val="00103928"/>
    <w:rsid w:val="0010399F"/>
    <w:rsid w:val="00110DFC"/>
    <w:rsid w:val="00114089"/>
    <w:rsid w:val="001141EA"/>
    <w:rsid w:val="001142F1"/>
    <w:rsid w:val="001210AC"/>
    <w:rsid w:val="001247A6"/>
    <w:rsid w:val="00124F19"/>
    <w:rsid w:val="00125BD2"/>
    <w:rsid w:val="00130588"/>
    <w:rsid w:val="001322F3"/>
    <w:rsid w:val="00133ACE"/>
    <w:rsid w:val="00133C4D"/>
    <w:rsid w:val="00134ADE"/>
    <w:rsid w:val="00135BE5"/>
    <w:rsid w:val="001364F3"/>
    <w:rsid w:val="00136576"/>
    <w:rsid w:val="00140271"/>
    <w:rsid w:val="00142661"/>
    <w:rsid w:val="00142791"/>
    <w:rsid w:val="0014290D"/>
    <w:rsid w:val="00143282"/>
    <w:rsid w:val="00144B13"/>
    <w:rsid w:val="001456EF"/>
    <w:rsid w:val="0014574C"/>
    <w:rsid w:val="00145849"/>
    <w:rsid w:val="00147AB2"/>
    <w:rsid w:val="001519AF"/>
    <w:rsid w:val="00152EBC"/>
    <w:rsid w:val="001616AB"/>
    <w:rsid w:val="0016338D"/>
    <w:rsid w:val="00163A12"/>
    <w:rsid w:val="00164825"/>
    <w:rsid w:val="001707BF"/>
    <w:rsid w:val="00170E0F"/>
    <w:rsid w:val="00175FC0"/>
    <w:rsid w:val="00176783"/>
    <w:rsid w:val="00176863"/>
    <w:rsid w:val="00176E9C"/>
    <w:rsid w:val="0018146C"/>
    <w:rsid w:val="001818AA"/>
    <w:rsid w:val="001850E7"/>
    <w:rsid w:val="001858C0"/>
    <w:rsid w:val="001878E8"/>
    <w:rsid w:val="001903C7"/>
    <w:rsid w:val="00192CAF"/>
    <w:rsid w:val="00196FDD"/>
    <w:rsid w:val="00197EBB"/>
    <w:rsid w:val="001A13CD"/>
    <w:rsid w:val="001A1987"/>
    <w:rsid w:val="001A1BAF"/>
    <w:rsid w:val="001A32A1"/>
    <w:rsid w:val="001B0313"/>
    <w:rsid w:val="001B0326"/>
    <w:rsid w:val="001B118B"/>
    <w:rsid w:val="001B1ED5"/>
    <w:rsid w:val="001B330B"/>
    <w:rsid w:val="001B554B"/>
    <w:rsid w:val="001B5636"/>
    <w:rsid w:val="001B5691"/>
    <w:rsid w:val="001C0E75"/>
    <w:rsid w:val="001C32FE"/>
    <w:rsid w:val="001C34D7"/>
    <w:rsid w:val="001C41E9"/>
    <w:rsid w:val="001C4A6F"/>
    <w:rsid w:val="001C5838"/>
    <w:rsid w:val="001D0629"/>
    <w:rsid w:val="001D0D4E"/>
    <w:rsid w:val="001D3E75"/>
    <w:rsid w:val="001D4B41"/>
    <w:rsid w:val="001D523B"/>
    <w:rsid w:val="001E1058"/>
    <w:rsid w:val="001E4052"/>
    <w:rsid w:val="001E4841"/>
    <w:rsid w:val="001E4DA1"/>
    <w:rsid w:val="001E68B1"/>
    <w:rsid w:val="001F03EF"/>
    <w:rsid w:val="001F1916"/>
    <w:rsid w:val="001F1F1A"/>
    <w:rsid w:val="001F2BD6"/>
    <w:rsid w:val="001F45C6"/>
    <w:rsid w:val="001F57FA"/>
    <w:rsid w:val="00200F37"/>
    <w:rsid w:val="002011B8"/>
    <w:rsid w:val="00201255"/>
    <w:rsid w:val="00201FA8"/>
    <w:rsid w:val="002020F6"/>
    <w:rsid w:val="002039DF"/>
    <w:rsid w:val="00204358"/>
    <w:rsid w:val="002044C3"/>
    <w:rsid w:val="002049F6"/>
    <w:rsid w:val="00206A43"/>
    <w:rsid w:val="0021084E"/>
    <w:rsid w:val="00211A46"/>
    <w:rsid w:val="00211EE2"/>
    <w:rsid w:val="00211F35"/>
    <w:rsid w:val="00214C57"/>
    <w:rsid w:val="0021573F"/>
    <w:rsid w:val="00220C4D"/>
    <w:rsid w:val="00222A21"/>
    <w:rsid w:val="00223855"/>
    <w:rsid w:val="002246CB"/>
    <w:rsid w:val="00225476"/>
    <w:rsid w:val="0023043F"/>
    <w:rsid w:val="00230A9C"/>
    <w:rsid w:val="00232EEB"/>
    <w:rsid w:val="00233C60"/>
    <w:rsid w:val="0023400C"/>
    <w:rsid w:val="00236FBB"/>
    <w:rsid w:val="00240317"/>
    <w:rsid w:val="00242614"/>
    <w:rsid w:val="002439B6"/>
    <w:rsid w:val="002453DC"/>
    <w:rsid w:val="002509FC"/>
    <w:rsid w:val="00252E68"/>
    <w:rsid w:val="002535A7"/>
    <w:rsid w:val="00256B88"/>
    <w:rsid w:val="002577BD"/>
    <w:rsid w:val="00257B1D"/>
    <w:rsid w:val="0026003D"/>
    <w:rsid w:val="00260D14"/>
    <w:rsid w:val="00261551"/>
    <w:rsid w:val="00262DDC"/>
    <w:rsid w:val="00265BCA"/>
    <w:rsid w:val="002663CD"/>
    <w:rsid w:val="00270482"/>
    <w:rsid w:val="00270E1E"/>
    <w:rsid w:val="002714A0"/>
    <w:rsid w:val="00271DB0"/>
    <w:rsid w:val="0027202F"/>
    <w:rsid w:val="002738AC"/>
    <w:rsid w:val="00274423"/>
    <w:rsid w:val="0027520F"/>
    <w:rsid w:val="00276D13"/>
    <w:rsid w:val="00276FFD"/>
    <w:rsid w:val="002770F3"/>
    <w:rsid w:val="00277B9E"/>
    <w:rsid w:val="00277D66"/>
    <w:rsid w:val="002800EF"/>
    <w:rsid w:val="00280DF5"/>
    <w:rsid w:val="0028290E"/>
    <w:rsid w:val="002842F6"/>
    <w:rsid w:val="0028545B"/>
    <w:rsid w:val="00287260"/>
    <w:rsid w:val="002876B4"/>
    <w:rsid w:val="002905B0"/>
    <w:rsid w:val="00292B48"/>
    <w:rsid w:val="00294BDD"/>
    <w:rsid w:val="00295588"/>
    <w:rsid w:val="002A064F"/>
    <w:rsid w:val="002A123B"/>
    <w:rsid w:val="002A1B97"/>
    <w:rsid w:val="002A2DA1"/>
    <w:rsid w:val="002A2F30"/>
    <w:rsid w:val="002A342D"/>
    <w:rsid w:val="002A34B5"/>
    <w:rsid w:val="002A37BD"/>
    <w:rsid w:val="002A392A"/>
    <w:rsid w:val="002A513A"/>
    <w:rsid w:val="002A5265"/>
    <w:rsid w:val="002A54EF"/>
    <w:rsid w:val="002A65F2"/>
    <w:rsid w:val="002A6667"/>
    <w:rsid w:val="002B1625"/>
    <w:rsid w:val="002B7E51"/>
    <w:rsid w:val="002C07EE"/>
    <w:rsid w:val="002C1917"/>
    <w:rsid w:val="002C1B62"/>
    <w:rsid w:val="002C2B7D"/>
    <w:rsid w:val="002C2F76"/>
    <w:rsid w:val="002C32BF"/>
    <w:rsid w:val="002C4225"/>
    <w:rsid w:val="002C4496"/>
    <w:rsid w:val="002C781C"/>
    <w:rsid w:val="002D3875"/>
    <w:rsid w:val="002D387B"/>
    <w:rsid w:val="002E2C47"/>
    <w:rsid w:val="002E6716"/>
    <w:rsid w:val="002F02C2"/>
    <w:rsid w:val="002F0856"/>
    <w:rsid w:val="002F3F83"/>
    <w:rsid w:val="00301E01"/>
    <w:rsid w:val="00302313"/>
    <w:rsid w:val="00303BF8"/>
    <w:rsid w:val="00303E21"/>
    <w:rsid w:val="00305404"/>
    <w:rsid w:val="00306750"/>
    <w:rsid w:val="003101E8"/>
    <w:rsid w:val="003114B8"/>
    <w:rsid w:val="00314E72"/>
    <w:rsid w:val="00315288"/>
    <w:rsid w:val="0031576F"/>
    <w:rsid w:val="00321177"/>
    <w:rsid w:val="00322C20"/>
    <w:rsid w:val="00325804"/>
    <w:rsid w:val="003278C3"/>
    <w:rsid w:val="00327CA7"/>
    <w:rsid w:val="00330BBA"/>
    <w:rsid w:val="0033621C"/>
    <w:rsid w:val="003369F7"/>
    <w:rsid w:val="00337263"/>
    <w:rsid w:val="00340579"/>
    <w:rsid w:val="00341D1D"/>
    <w:rsid w:val="003430C5"/>
    <w:rsid w:val="00344318"/>
    <w:rsid w:val="003444D1"/>
    <w:rsid w:val="00345F6B"/>
    <w:rsid w:val="00346468"/>
    <w:rsid w:val="00346641"/>
    <w:rsid w:val="00350398"/>
    <w:rsid w:val="00354C7E"/>
    <w:rsid w:val="0035544E"/>
    <w:rsid w:val="0035553D"/>
    <w:rsid w:val="00355F9E"/>
    <w:rsid w:val="00356D3A"/>
    <w:rsid w:val="0036439D"/>
    <w:rsid w:val="00365EB4"/>
    <w:rsid w:val="00371465"/>
    <w:rsid w:val="003726AB"/>
    <w:rsid w:val="00372F2D"/>
    <w:rsid w:val="00373A08"/>
    <w:rsid w:val="00374270"/>
    <w:rsid w:val="003751F9"/>
    <w:rsid w:val="0038038D"/>
    <w:rsid w:val="003810FF"/>
    <w:rsid w:val="0038404C"/>
    <w:rsid w:val="003843CF"/>
    <w:rsid w:val="00385490"/>
    <w:rsid w:val="00386CFB"/>
    <w:rsid w:val="00386ECF"/>
    <w:rsid w:val="003872E1"/>
    <w:rsid w:val="00390D22"/>
    <w:rsid w:val="003912A0"/>
    <w:rsid w:val="003925F2"/>
    <w:rsid w:val="00393018"/>
    <w:rsid w:val="003932D2"/>
    <w:rsid w:val="00393AE6"/>
    <w:rsid w:val="00393BD0"/>
    <w:rsid w:val="003952E2"/>
    <w:rsid w:val="0039559B"/>
    <w:rsid w:val="003A042D"/>
    <w:rsid w:val="003A06C4"/>
    <w:rsid w:val="003A42A8"/>
    <w:rsid w:val="003A5798"/>
    <w:rsid w:val="003A71B7"/>
    <w:rsid w:val="003A7E65"/>
    <w:rsid w:val="003B183C"/>
    <w:rsid w:val="003B1C75"/>
    <w:rsid w:val="003B1E14"/>
    <w:rsid w:val="003B2B4D"/>
    <w:rsid w:val="003B3180"/>
    <w:rsid w:val="003B3E73"/>
    <w:rsid w:val="003B4AFF"/>
    <w:rsid w:val="003B707B"/>
    <w:rsid w:val="003C0665"/>
    <w:rsid w:val="003C0685"/>
    <w:rsid w:val="003C2301"/>
    <w:rsid w:val="003C23BC"/>
    <w:rsid w:val="003C2CB6"/>
    <w:rsid w:val="003C460B"/>
    <w:rsid w:val="003C6F06"/>
    <w:rsid w:val="003C6F83"/>
    <w:rsid w:val="003D051C"/>
    <w:rsid w:val="003D26D0"/>
    <w:rsid w:val="003D3194"/>
    <w:rsid w:val="003D7010"/>
    <w:rsid w:val="003D7EE2"/>
    <w:rsid w:val="003E04FC"/>
    <w:rsid w:val="003E2C19"/>
    <w:rsid w:val="003E3BF2"/>
    <w:rsid w:val="003E4089"/>
    <w:rsid w:val="003E4A9C"/>
    <w:rsid w:val="003E6B1D"/>
    <w:rsid w:val="003E77CA"/>
    <w:rsid w:val="003E7EB3"/>
    <w:rsid w:val="003E7F80"/>
    <w:rsid w:val="003F0CCE"/>
    <w:rsid w:val="003F1825"/>
    <w:rsid w:val="003F1A1A"/>
    <w:rsid w:val="003F30E0"/>
    <w:rsid w:val="003F3178"/>
    <w:rsid w:val="003F33B0"/>
    <w:rsid w:val="003F42BA"/>
    <w:rsid w:val="003F4458"/>
    <w:rsid w:val="003F5558"/>
    <w:rsid w:val="003F569A"/>
    <w:rsid w:val="003F5DFD"/>
    <w:rsid w:val="003F62F5"/>
    <w:rsid w:val="003F70A3"/>
    <w:rsid w:val="00400FB5"/>
    <w:rsid w:val="004012F2"/>
    <w:rsid w:val="00402740"/>
    <w:rsid w:val="00402D21"/>
    <w:rsid w:val="00402FF4"/>
    <w:rsid w:val="00403470"/>
    <w:rsid w:val="004044AC"/>
    <w:rsid w:val="00404CEB"/>
    <w:rsid w:val="004068D9"/>
    <w:rsid w:val="004071D7"/>
    <w:rsid w:val="00407421"/>
    <w:rsid w:val="00407773"/>
    <w:rsid w:val="00411956"/>
    <w:rsid w:val="00411C84"/>
    <w:rsid w:val="00412A4A"/>
    <w:rsid w:val="00415419"/>
    <w:rsid w:val="00417085"/>
    <w:rsid w:val="004210BE"/>
    <w:rsid w:val="00421F35"/>
    <w:rsid w:val="00422516"/>
    <w:rsid w:val="004225A3"/>
    <w:rsid w:val="00424F4E"/>
    <w:rsid w:val="00430C3E"/>
    <w:rsid w:val="00432192"/>
    <w:rsid w:val="00433A2D"/>
    <w:rsid w:val="00434276"/>
    <w:rsid w:val="0043589D"/>
    <w:rsid w:val="004420E5"/>
    <w:rsid w:val="0044512B"/>
    <w:rsid w:val="00446091"/>
    <w:rsid w:val="00446278"/>
    <w:rsid w:val="00454592"/>
    <w:rsid w:val="00457EFC"/>
    <w:rsid w:val="00461049"/>
    <w:rsid w:val="004640C5"/>
    <w:rsid w:val="0046539A"/>
    <w:rsid w:val="004662F5"/>
    <w:rsid w:val="00467048"/>
    <w:rsid w:val="004700EA"/>
    <w:rsid w:val="00472A1A"/>
    <w:rsid w:val="00475E24"/>
    <w:rsid w:val="00477848"/>
    <w:rsid w:val="0047794D"/>
    <w:rsid w:val="00477E3D"/>
    <w:rsid w:val="00482950"/>
    <w:rsid w:val="00482F48"/>
    <w:rsid w:val="00483EA5"/>
    <w:rsid w:val="00484F09"/>
    <w:rsid w:val="00484F8C"/>
    <w:rsid w:val="00486F33"/>
    <w:rsid w:val="004907B0"/>
    <w:rsid w:val="00492A17"/>
    <w:rsid w:val="00493017"/>
    <w:rsid w:val="00494B08"/>
    <w:rsid w:val="00494DD0"/>
    <w:rsid w:val="004963B4"/>
    <w:rsid w:val="00496935"/>
    <w:rsid w:val="004A0F82"/>
    <w:rsid w:val="004A4026"/>
    <w:rsid w:val="004A42A0"/>
    <w:rsid w:val="004B0595"/>
    <w:rsid w:val="004B1254"/>
    <w:rsid w:val="004B1A39"/>
    <w:rsid w:val="004B246C"/>
    <w:rsid w:val="004B34D1"/>
    <w:rsid w:val="004B4AA1"/>
    <w:rsid w:val="004C1984"/>
    <w:rsid w:val="004C1E81"/>
    <w:rsid w:val="004C1F0E"/>
    <w:rsid w:val="004C5916"/>
    <w:rsid w:val="004C6697"/>
    <w:rsid w:val="004C66DB"/>
    <w:rsid w:val="004C6AF5"/>
    <w:rsid w:val="004C7D84"/>
    <w:rsid w:val="004D3768"/>
    <w:rsid w:val="004D4FEE"/>
    <w:rsid w:val="004D5388"/>
    <w:rsid w:val="004D5F2C"/>
    <w:rsid w:val="004D78B2"/>
    <w:rsid w:val="004E024E"/>
    <w:rsid w:val="004E04DA"/>
    <w:rsid w:val="004E0E3A"/>
    <w:rsid w:val="004E1378"/>
    <w:rsid w:val="004E3C02"/>
    <w:rsid w:val="004E5EFC"/>
    <w:rsid w:val="004E63C0"/>
    <w:rsid w:val="004E6A2D"/>
    <w:rsid w:val="004E7E83"/>
    <w:rsid w:val="004F0D7C"/>
    <w:rsid w:val="004F1B20"/>
    <w:rsid w:val="004F38FA"/>
    <w:rsid w:val="004F3947"/>
    <w:rsid w:val="004F48C2"/>
    <w:rsid w:val="004F5BC0"/>
    <w:rsid w:val="004F5C71"/>
    <w:rsid w:val="004F7316"/>
    <w:rsid w:val="004F7850"/>
    <w:rsid w:val="0050072D"/>
    <w:rsid w:val="005008B7"/>
    <w:rsid w:val="00501F42"/>
    <w:rsid w:val="0050202E"/>
    <w:rsid w:val="00502677"/>
    <w:rsid w:val="00503CB2"/>
    <w:rsid w:val="00503FCB"/>
    <w:rsid w:val="005062B3"/>
    <w:rsid w:val="00507418"/>
    <w:rsid w:val="00507ECA"/>
    <w:rsid w:val="005105D0"/>
    <w:rsid w:val="00511CA6"/>
    <w:rsid w:val="00514735"/>
    <w:rsid w:val="00517403"/>
    <w:rsid w:val="0052126C"/>
    <w:rsid w:val="00521A9C"/>
    <w:rsid w:val="005221B8"/>
    <w:rsid w:val="00522C86"/>
    <w:rsid w:val="00523770"/>
    <w:rsid w:val="00524043"/>
    <w:rsid w:val="00525BAF"/>
    <w:rsid w:val="00526ED0"/>
    <w:rsid w:val="005272F5"/>
    <w:rsid w:val="00532736"/>
    <w:rsid w:val="00532C9B"/>
    <w:rsid w:val="00532DD8"/>
    <w:rsid w:val="00534C1A"/>
    <w:rsid w:val="005360A8"/>
    <w:rsid w:val="0053694D"/>
    <w:rsid w:val="005400F2"/>
    <w:rsid w:val="00541F81"/>
    <w:rsid w:val="005426A1"/>
    <w:rsid w:val="00542C7E"/>
    <w:rsid w:val="00542FC9"/>
    <w:rsid w:val="00544117"/>
    <w:rsid w:val="0054441B"/>
    <w:rsid w:val="00545A5A"/>
    <w:rsid w:val="005461D5"/>
    <w:rsid w:val="00547085"/>
    <w:rsid w:val="0054767E"/>
    <w:rsid w:val="00547D3A"/>
    <w:rsid w:val="00550ED6"/>
    <w:rsid w:val="00551F4D"/>
    <w:rsid w:val="0055477C"/>
    <w:rsid w:val="005550F1"/>
    <w:rsid w:val="005571B0"/>
    <w:rsid w:val="00557268"/>
    <w:rsid w:val="00560C5E"/>
    <w:rsid w:val="005627F6"/>
    <w:rsid w:val="00566DB0"/>
    <w:rsid w:val="005700AC"/>
    <w:rsid w:val="00570E24"/>
    <w:rsid w:val="0057375F"/>
    <w:rsid w:val="00574E7B"/>
    <w:rsid w:val="00580E40"/>
    <w:rsid w:val="00581419"/>
    <w:rsid w:val="00582903"/>
    <w:rsid w:val="0058388B"/>
    <w:rsid w:val="00585829"/>
    <w:rsid w:val="00585D51"/>
    <w:rsid w:val="005864D4"/>
    <w:rsid w:val="00586B4A"/>
    <w:rsid w:val="00586DD2"/>
    <w:rsid w:val="0058742A"/>
    <w:rsid w:val="00590DF9"/>
    <w:rsid w:val="005953A2"/>
    <w:rsid w:val="00595E34"/>
    <w:rsid w:val="00596D5B"/>
    <w:rsid w:val="005A0E3E"/>
    <w:rsid w:val="005A684E"/>
    <w:rsid w:val="005A68EA"/>
    <w:rsid w:val="005B228C"/>
    <w:rsid w:val="005B4F32"/>
    <w:rsid w:val="005C1563"/>
    <w:rsid w:val="005C19B9"/>
    <w:rsid w:val="005C2113"/>
    <w:rsid w:val="005C2624"/>
    <w:rsid w:val="005C42B8"/>
    <w:rsid w:val="005C72C7"/>
    <w:rsid w:val="005D1B9B"/>
    <w:rsid w:val="005D1D79"/>
    <w:rsid w:val="005D4B06"/>
    <w:rsid w:val="005D612C"/>
    <w:rsid w:val="005D6586"/>
    <w:rsid w:val="005D6988"/>
    <w:rsid w:val="005E021D"/>
    <w:rsid w:val="005E2E7E"/>
    <w:rsid w:val="005E33FA"/>
    <w:rsid w:val="005E75A8"/>
    <w:rsid w:val="005F142F"/>
    <w:rsid w:val="005F24DF"/>
    <w:rsid w:val="005F37EE"/>
    <w:rsid w:val="005F44AC"/>
    <w:rsid w:val="005F4F9B"/>
    <w:rsid w:val="005F6262"/>
    <w:rsid w:val="005F636D"/>
    <w:rsid w:val="005F6A6C"/>
    <w:rsid w:val="00601525"/>
    <w:rsid w:val="00601DA4"/>
    <w:rsid w:val="006025A2"/>
    <w:rsid w:val="00602BE7"/>
    <w:rsid w:val="00602D42"/>
    <w:rsid w:val="00603062"/>
    <w:rsid w:val="0060508D"/>
    <w:rsid w:val="00605D0D"/>
    <w:rsid w:val="006077BC"/>
    <w:rsid w:val="00607C73"/>
    <w:rsid w:val="006106F8"/>
    <w:rsid w:val="0061760E"/>
    <w:rsid w:val="00621151"/>
    <w:rsid w:val="00621277"/>
    <w:rsid w:val="00621934"/>
    <w:rsid w:val="006228F2"/>
    <w:rsid w:val="00623146"/>
    <w:rsid w:val="00623346"/>
    <w:rsid w:val="00623A97"/>
    <w:rsid w:val="00626981"/>
    <w:rsid w:val="0063134B"/>
    <w:rsid w:val="0063241C"/>
    <w:rsid w:val="00632433"/>
    <w:rsid w:val="00633F06"/>
    <w:rsid w:val="00635AC9"/>
    <w:rsid w:val="006401E6"/>
    <w:rsid w:val="00640FDE"/>
    <w:rsid w:val="00642130"/>
    <w:rsid w:val="006436F2"/>
    <w:rsid w:val="0064384E"/>
    <w:rsid w:val="00644A02"/>
    <w:rsid w:val="00645093"/>
    <w:rsid w:val="00646720"/>
    <w:rsid w:val="00652237"/>
    <w:rsid w:val="00654B5E"/>
    <w:rsid w:val="00656E05"/>
    <w:rsid w:val="006578FB"/>
    <w:rsid w:val="006620B3"/>
    <w:rsid w:val="00663417"/>
    <w:rsid w:val="00664766"/>
    <w:rsid w:val="00664815"/>
    <w:rsid w:val="00664C54"/>
    <w:rsid w:val="006663AC"/>
    <w:rsid w:val="00670FD2"/>
    <w:rsid w:val="00671103"/>
    <w:rsid w:val="00671A8D"/>
    <w:rsid w:val="00673E95"/>
    <w:rsid w:val="00674CC0"/>
    <w:rsid w:val="00674EE4"/>
    <w:rsid w:val="00676C19"/>
    <w:rsid w:val="00677200"/>
    <w:rsid w:val="00677D9D"/>
    <w:rsid w:val="00680751"/>
    <w:rsid w:val="00680F89"/>
    <w:rsid w:val="00681447"/>
    <w:rsid w:val="0068150C"/>
    <w:rsid w:val="0068169A"/>
    <w:rsid w:val="00681DDA"/>
    <w:rsid w:val="006822E0"/>
    <w:rsid w:val="00683D6B"/>
    <w:rsid w:val="00686182"/>
    <w:rsid w:val="00686D27"/>
    <w:rsid w:val="00687261"/>
    <w:rsid w:val="00691602"/>
    <w:rsid w:val="006916CD"/>
    <w:rsid w:val="00693366"/>
    <w:rsid w:val="00693B9E"/>
    <w:rsid w:val="00694709"/>
    <w:rsid w:val="0069562C"/>
    <w:rsid w:val="00697670"/>
    <w:rsid w:val="006A1B4A"/>
    <w:rsid w:val="006A242D"/>
    <w:rsid w:val="006A2C37"/>
    <w:rsid w:val="006A38AD"/>
    <w:rsid w:val="006A396D"/>
    <w:rsid w:val="006A5C00"/>
    <w:rsid w:val="006A6B91"/>
    <w:rsid w:val="006B12D3"/>
    <w:rsid w:val="006B41C9"/>
    <w:rsid w:val="006B6BA6"/>
    <w:rsid w:val="006B6C57"/>
    <w:rsid w:val="006B7498"/>
    <w:rsid w:val="006C24C3"/>
    <w:rsid w:val="006C34FD"/>
    <w:rsid w:val="006C46A9"/>
    <w:rsid w:val="006C7940"/>
    <w:rsid w:val="006D2A1D"/>
    <w:rsid w:val="006D2FF1"/>
    <w:rsid w:val="006D3593"/>
    <w:rsid w:val="006D3B24"/>
    <w:rsid w:val="006D44D6"/>
    <w:rsid w:val="006D6557"/>
    <w:rsid w:val="006D6BCB"/>
    <w:rsid w:val="006D78E2"/>
    <w:rsid w:val="006D79CC"/>
    <w:rsid w:val="006D7D4C"/>
    <w:rsid w:val="006E0A04"/>
    <w:rsid w:val="006E1A14"/>
    <w:rsid w:val="006E28B3"/>
    <w:rsid w:val="006E3022"/>
    <w:rsid w:val="006E33F2"/>
    <w:rsid w:val="006E3E98"/>
    <w:rsid w:val="006E4409"/>
    <w:rsid w:val="006F0A6E"/>
    <w:rsid w:val="006F2D07"/>
    <w:rsid w:val="006F2FC0"/>
    <w:rsid w:val="006F3B85"/>
    <w:rsid w:val="006F4587"/>
    <w:rsid w:val="006F64FE"/>
    <w:rsid w:val="006F76BA"/>
    <w:rsid w:val="00701A70"/>
    <w:rsid w:val="0070202C"/>
    <w:rsid w:val="007028BD"/>
    <w:rsid w:val="00704D86"/>
    <w:rsid w:val="00705529"/>
    <w:rsid w:val="00706C7D"/>
    <w:rsid w:val="007103EC"/>
    <w:rsid w:val="0071089F"/>
    <w:rsid w:val="00710E48"/>
    <w:rsid w:val="00712FBC"/>
    <w:rsid w:val="00713DA4"/>
    <w:rsid w:val="0072043C"/>
    <w:rsid w:val="0072450A"/>
    <w:rsid w:val="00724F51"/>
    <w:rsid w:val="0072529F"/>
    <w:rsid w:val="007253CC"/>
    <w:rsid w:val="0073284B"/>
    <w:rsid w:val="00732996"/>
    <w:rsid w:val="007329DB"/>
    <w:rsid w:val="007329E6"/>
    <w:rsid w:val="00732E19"/>
    <w:rsid w:val="00734B5F"/>
    <w:rsid w:val="0073512F"/>
    <w:rsid w:val="00736ED2"/>
    <w:rsid w:val="00737745"/>
    <w:rsid w:val="007400C9"/>
    <w:rsid w:val="0074194B"/>
    <w:rsid w:val="00744092"/>
    <w:rsid w:val="00744D98"/>
    <w:rsid w:val="0074522E"/>
    <w:rsid w:val="0074664D"/>
    <w:rsid w:val="0074775E"/>
    <w:rsid w:val="00750BEA"/>
    <w:rsid w:val="007535BA"/>
    <w:rsid w:val="0075401C"/>
    <w:rsid w:val="007543A8"/>
    <w:rsid w:val="0075489A"/>
    <w:rsid w:val="007553CB"/>
    <w:rsid w:val="007628BA"/>
    <w:rsid w:val="00764D70"/>
    <w:rsid w:val="00765106"/>
    <w:rsid w:val="00766FAF"/>
    <w:rsid w:val="0076773C"/>
    <w:rsid w:val="007706DD"/>
    <w:rsid w:val="00771010"/>
    <w:rsid w:val="00771728"/>
    <w:rsid w:val="00771D2D"/>
    <w:rsid w:val="007720A4"/>
    <w:rsid w:val="007720C1"/>
    <w:rsid w:val="00777193"/>
    <w:rsid w:val="0078209C"/>
    <w:rsid w:val="007821FA"/>
    <w:rsid w:val="0078222A"/>
    <w:rsid w:val="00782438"/>
    <w:rsid w:val="00783AF3"/>
    <w:rsid w:val="007852F5"/>
    <w:rsid w:val="007917AA"/>
    <w:rsid w:val="00791BF8"/>
    <w:rsid w:val="007925F2"/>
    <w:rsid w:val="007937EC"/>
    <w:rsid w:val="00794458"/>
    <w:rsid w:val="00796ED0"/>
    <w:rsid w:val="00797354"/>
    <w:rsid w:val="007A00A4"/>
    <w:rsid w:val="007A4AC0"/>
    <w:rsid w:val="007A61C4"/>
    <w:rsid w:val="007A6956"/>
    <w:rsid w:val="007A6B3B"/>
    <w:rsid w:val="007A6B56"/>
    <w:rsid w:val="007A73E1"/>
    <w:rsid w:val="007B5D93"/>
    <w:rsid w:val="007B5F4A"/>
    <w:rsid w:val="007B730F"/>
    <w:rsid w:val="007C1080"/>
    <w:rsid w:val="007C239A"/>
    <w:rsid w:val="007C72D3"/>
    <w:rsid w:val="007C76F6"/>
    <w:rsid w:val="007C7B67"/>
    <w:rsid w:val="007D05B0"/>
    <w:rsid w:val="007D15BB"/>
    <w:rsid w:val="007D19E0"/>
    <w:rsid w:val="007D27C6"/>
    <w:rsid w:val="007D7611"/>
    <w:rsid w:val="007D7BFE"/>
    <w:rsid w:val="007E02A6"/>
    <w:rsid w:val="007E140C"/>
    <w:rsid w:val="007E15CD"/>
    <w:rsid w:val="007E1E30"/>
    <w:rsid w:val="007E21FC"/>
    <w:rsid w:val="007E2A76"/>
    <w:rsid w:val="007E2EB4"/>
    <w:rsid w:val="007E34A0"/>
    <w:rsid w:val="007E3E23"/>
    <w:rsid w:val="007E41E5"/>
    <w:rsid w:val="007F2D9D"/>
    <w:rsid w:val="007F79AE"/>
    <w:rsid w:val="008004CE"/>
    <w:rsid w:val="008008DE"/>
    <w:rsid w:val="00802037"/>
    <w:rsid w:val="00804FFF"/>
    <w:rsid w:val="00806D6D"/>
    <w:rsid w:val="00811E00"/>
    <w:rsid w:val="00811F85"/>
    <w:rsid w:val="00814BE6"/>
    <w:rsid w:val="00817769"/>
    <w:rsid w:val="0081780B"/>
    <w:rsid w:val="00817C1F"/>
    <w:rsid w:val="00817F67"/>
    <w:rsid w:val="0082180B"/>
    <w:rsid w:val="008222EB"/>
    <w:rsid w:val="00822396"/>
    <w:rsid w:val="008252DC"/>
    <w:rsid w:val="00830B36"/>
    <w:rsid w:val="00832684"/>
    <w:rsid w:val="00832C20"/>
    <w:rsid w:val="0084007F"/>
    <w:rsid w:val="008401BD"/>
    <w:rsid w:val="008410BE"/>
    <w:rsid w:val="00841D05"/>
    <w:rsid w:val="0084218E"/>
    <w:rsid w:val="00842770"/>
    <w:rsid w:val="00843A5F"/>
    <w:rsid w:val="00843EE1"/>
    <w:rsid w:val="00844397"/>
    <w:rsid w:val="0084497A"/>
    <w:rsid w:val="00844A4B"/>
    <w:rsid w:val="00844F5D"/>
    <w:rsid w:val="00850BCD"/>
    <w:rsid w:val="00851313"/>
    <w:rsid w:val="00853AF0"/>
    <w:rsid w:val="00854343"/>
    <w:rsid w:val="00854C6F"/>
    <w:rsid w:val="008604B3"/>
    <w:rsid w:val="00860F4C"/>
    <w:rsid w:val="00861289"/>
    <w:rsid w:val="008617BB"/>
    <w:rsid w:val="008619E0"/>
    <w:rsid w:val="00862E20"/>
    <w:rsid w:val="008643AA"/>
    <w:rsid w:val="00864F76"/>
    <w:rsid w:val="00867D6F"/>
    <w:rsid w:val="00871506"/>
    <w:rsid w:val="00872C35"/>
    <w:rsid w:val="008738A0"/>
    <w:rsid w:val="00875048"/>
    <w:rsid w:val="00876F1C"/>
    <w:rsid w:val="00877A51"/>
    <w:rsid w:val="00880B05"/>
    <w:rsid w:val="00881B8D"/>
    <w:rsid w:val="00881C58"/>
    <w:rsid w:val="00882097"/>
    <w:rsid w:val="00882A3E"/>
    <w:rsid w:val="00886F58"/>
    <w:rsid w:val="00887D98"/>
    <w:rsid w:val="0089130A"/>
    <w:rsid w:val="00891644"/>
    <w:rsid w:val="00893394"/>
    <w:rsid w:val="00893D22"/>
    <w:rsid w:val="008969C1"/>
    <w:rsid w:val="00897959"/>
    <w:rsid w:val="00897A31"/>
    <w:rsid w:val="008A04C8"/>
    <w:rsid w:val="008A1C49"/>
    <w:rsid w:val="008A1EE2"/>
    <w:rsid w:val="008A3453"/>
    <w:rsid w:val="008A386F"/>
    <w:rsid w:val="008A3AE5"/>
    <w:rsid w:val="008A4070"/>
    <w:rsid w:val="008A48B5"/>
    <w:rsid w:val="008A4A2C"/>
    <w:rsid w:val="008A59A3"/>
    <w:rsid w:val="008A6ECC"/>
    <w:rsid w:val="008B0592"/>
    <w:rsid w:val="008B1869"/>
    <w:rsid w:val="008B38D1"/>
    <w:rsid w:val="008B5683"/>
    <w:rsid w:val="008B58BF"/>
    <w:rsid w:val="008B7837"/>
    <w:rsid w:val="008B7E27"/>
    <w:rsid w:val="008C16BD"/>
    <w:rsid w:val="008C1729"/>
    <w:rsid w:val="008C2005"/>
    <w:rsid w:val="008C527D"/>
    <w:rsid w:val="008C7474"/>
    <w:rsid w:val="008D05F5"/>
    <w:rsid w:val="008D110E"/>
    <w:rsid w:val="008D1484"/>
    <w:rsid w:val="008E2842"/>
    <w:rsid w:val="008E2CAF"/>
    <w:rsid w:val="008E2CCD"/>
    <w:rsid w:val="008E4EF5"/>
    <w:rsid w:val="008E57F1"/>
    <w:rsid w:val="008E6628"/>
    <w:rsid w:val="008E6C1C"/>
    <w:rsid w:val="008E6E41"/>
    <w:rsid w:val="008F09C8"/>
    <w:rsid w:val="008F0C70"/>
    <w:rsid w:val="008F458E"/>
    <w:rsid w:val="008F4B62"/>
    <w:rsid w:val="009033C3"/>
    <w:rsid w:val="00904E5F"/>
    <w:rsid w:val="00904F78"/>
    <w:rsid w:val="009123B9"/>
    <w:rsid w:val="00912736"/>
    <w:rsid w:val="00914499"/>
    <w:rsid w:val="00914A57"/>
    <w:rsid w:val="00914BF8"/>
    <w:rsid w:val="009161E7"/>
    <w:rsid w:val="00917051"/>
    <w:rsid w:val="00920037"/>
    <w:rsid w:val="009212EE"/>
    <w:rsid w:val="00923A41"/>
    <w:rsid w:val="00923DF7"/>
    <w:rsid w:val="009244E7"/>
    <w:rsid w:val="00924D58"/>
    <w:rsid w:val="00926A24"/>
    <w:rsid w:val="00927421"/>
    <w:rsid w:val="009274BD"/>
    <w:rsid w:val="00927F74"/>
    <w:rsid w:val="009307BF"/>
    <w:rsid w:val="009316BE"/>
    <w:rsid w:val="00931C4E"/>
    <w:rsid w:val="00932A6C"/>
    <w:rsid w:val="009335FA"/>
    <w:rsid w:val="00933B26"/>
    <w:rsid w:val="00933DFC"/>
    <w:rsid w:val="00935E38"/>
    <w:rsid w:val="00936855"/>
    <w:rsid w:val="00936BB0"/>
    <w:rsid w:val="009371A2"/>
    <w:rsid w:val="009378C2"/>
    <w:rsid w:val="0094175D"/>
    <w:rsid w:val="009417FA"/>
    <w:rsid w:val="00943508"/>
    <w:rsid w:val="009440CB"/>
    <w:rsid w:val="009445C6"/>
    <w:rsid w:val="009455F2"/>
    <w:rsid w:val="00946B42"/>
    <w:rsid w:val="009474A2"/>
    <w:rsid w:val="009520C3"/>
    <w:rsid w:val="009533C6"/>
    <w:rsid w:val="00955637"/>
    <w:rsid w:val="009576A0"/>
    <w:rsid w:val="009578D8"/>
    <w:rsid w:val="00960BED"/>
    <w:rsid w:val="009628B9"/>
    <w:rsid w:val="009645A8"/>
    <w:rsid w:val="00965276"/>
    <w:rsid w:val="009712AA"/>
    <w:rsid w:val="0097259A"/>
    <w:rsid w:val="00972637"/>
    <w:rsid w:val="009728B5"/>
    <w:rsid w:val="00972F97"/>
    <w:rsid w:val="00972FFC"/>
    <w:rsid w:val="00975795"/>
    <w:rsid w:val="009761E9"/>
    <w:rsid w:val="009801D0"/>
    <w:rsid w:val="009821F7"/>
    <w:rsid w:val="00982D9D"/>
    <w:rsid w:val="00985D45"/>
    <w:rsid w:val="00986275"/>
    <w:rsid w:val="00987EC5"/>
    <w:rsid w:val="0099006A"/>
    <w:rsid w:val="00990FB7"/>
    <w:rsid w:val="00992A9D"/>
    <w:rsid w:val="00993B08"/>
    <w:rsid w:val="0099422F"/>
    <w:rsid w:val="009946B5"/>
    <w:rsid w:val="00994A23"/>
    <w:rsid w:val="0099680E"/>
    <w:rsid w:val="00997AD0"/>
    <w:rsid w:val="009A45F4"/>
    <w:rsid w:val="009A79D1"/>
    <w:rsid w:val="009A7CD1"/>
    <w:rsid w:val="009B07A5"/>
    <w:rsid w:val="009B0828"/>
    <w:rsid w:val="009B086F"/>
    <w:rsid w:val="009B1018"/>
    <w:rsid w:val="009B22BE"/>
    <w:rsid w:val="009B5139"/>
    <w:rsid w:val="009B5741"/>
    <w:rsid w:val="009C0D7F"/>
    <w:rsid w:val="009C191F"/>
    <w:rsid w:val="009C6331"/>
    <w:rsid w:val="009D42D0"/>
    <w:rsid w:val="009D6AC5"/>
    <w:rsid w:val="009D6D2F"/>
    <w:rsid w:val="009E2F5B"/>
    <w:rsid w:val="009E5697"/>
    <w:rsid w:val="009F05C7"/>
    <w:rsid w:val="009F16E3"/>
    <w:rsid w:val="009F4B15"/>
    <w:rsid w:val="00A003E3"/>
    <w:rsid w:val="00A027BC"/>
    <w:rsid w:val="00A037CE"/>
    <w:rsid w:val="00A03906"/>
    <w:rsid w:val="00A041CD"/>
    <w:rsid w:val="00A061CB"/>
    <w:rsid w:val="00A06A90"/>
    <w:rsid w:val="00A0769F"/>
    <w:rsid w:val="00A1148D"/>
    <w:rsid w:val="00A138F5"/>
    <w:rsid w:val="00A1394F"/>
    <w:rsid w:val="00A2289C"/>
    <w:rsid w:val="00A238D4"/>
    <w:rsid w:val="00A2391B"/>
    <w:rsid w:val="00A247ED"/>
    <w:rsid w:val="00A26B66"/>
    <w:rsid w:val="00A30159"/>
    <w:rsid w:val="00A320F8"/>
    <w:rsid w:val="00A334A2"/>
    <w:rsid w:val="00A36233"/>
    <w:rsid w:val="00A36DFB"/>
    <w:rsid w:val="00A36EAA"/>
    <w:rsid w:val="00A37ED7"/>
    <w:rsid w:val="00A44049"/>
    <w:rsid w:val="00A4444F"/>
    <w:rsid w:val="00A44DF6"/>
    <w:rsid w:val="00A45EAF"/>
    <w:rsid w:val="00A4611E"/>
    <w:rsid w:val="00A46A55"/>
    <w:rsid w:val="00A475EE"/>
    <w:rsid w:val="00A505A4"/>
    <w:rsid w:val="00A51051"/>
    <w:rsid w:val="00A526DB"/>
    <w:rsid w:val="00A5286F"/>
    <w:rsid w:val="00A53E6D"/>
    <w:rsid w:val="00A5417B"/>
    <w:rsid w:val="00A56C52"/>
    <w:rsid w:val="00A60761"/>
    <w:rsid w:val="00A60E90"/>
    <w:rsid w:val="00A630DF"/>
    <w:rsid w:val="00A63F0D"/>
    <w:rsid w:val="00A643A1"/>
    <w:rsid w:val="00A64EDE"/>
    <w:rsid w:val="00A65248"/>
    <w:rsid w:val="00A65282"/>
    <w:rsid w:val="00A66286"/>
    <w:rsid w:val="00A66D09"/>
    <w:rsid w:val="00A70C58"/>
    <w:rsid w:val="00A712B0"/>
    <w:rsid w:val="00A71ABC"/>
    <w:rsid w:val="00A71DB6"/>
    <w:rsid w:val="00A750F3"/>
    <w:rsid w:val="00A75BFB"/>
    <w:rsid w:val="00A7704B"/>
    <w:rsid w:val="00A77FC3"/>
    <w:rsid w:val="00A839E4"/>
    <w:rsid w:val="00A85C38"/>
    <w:rsid w:val="00A925FA"/>
    <w:rsid w:val="00A95490"/>
    <w:rsid w:val="00A95BB2"/>
    <w:rsid w:val="00A96B09"/>
    <w:rsid w:val="00A97213"/>
    <w:rsid w:val="00A97273"/>
    <w:rsid w:val="00AA0675"/>
    <w:rsid w:val="00AA0C40"/>
    <w:rsid w:val="00AA1707"/>
    <w:rsid w:val="00AA315B"/>
    <w:rsid w:val="00AA388D"/>
    <w:rsid w:val="00AA4F4C"/>
    <w:rsid w:val="00AA6363"/>
    <w:rsid w:val="00AA7EC9"/>
    <w:rsid w:val="00AB2836"/>
    <w:rsid w:val="00AB50A1"/>
    <w:rsid w:val="00AB6E93"/>
    <w:rsid w:val="00AB72D1"/>
    <w:rsid w:val="00AB7CA2"/>
    <w:rsid w:val="00AC1CD9"/>
    <w:rsid w:val="00AC3A43"/>
    <w:rsid w:val="00AC6A96"/>
    <w:rsid w:val="00AD09A3"/>
    <w:rsid w:val="00AD4D79"/>
    <w:rsid w:val="00AD6BEA"/>
    <w:rsid w:val="00AD72DD"/>
    <w:rsid w:val="00AE03C0"/>
    <w:rsid w:val="00AE089F"/>
    <w:rsid w:val="00AE1952"/>
    <w:rsid w:val="00AE415E"/>
    <w:rsid w:val="00AE4963"/>
    <w:rsid w:val="00AE5FA2"/>
    <w:rsid w:val="00AF0FBA"/>
    <w:rsid w:val="00AF14C8"/>
    <w:rsid w:val="00AF1CB2"/>
    <w:rsid w:val="00AF4F45"/>
    <w:rsid w:val="00AF5B6E"/>
    <w:rsid w:val="00AF6004"/>
    <w:rsid w:val="00AF687C"/>
    <w:rsid w:val="00AF6D80"/>
    <w:rsid w:val="00AF6E1B"/>
    <w:rsid w:val="00AF794B"/>
    <w:rsid w:val="00B00E3B"/>
    <w:rsid w:val="00B00EAA"/>
    <w:rsid w:val="00B02E4A"/>
    <w:rsid w:val="00B0316C"/>
    <w:rsid w:val="00B05BA2"/>
    <w:rsid w:val="00B06B75"/>
    <w:rsid w:val="00B0729B"/>
    <w:rsid w:val="00B07DA7"/>
    <w:rsid w:val="00B100F8"/>
    <w:rsid w:val="00B1043F"/>
    <w:rsid w:val="00B104F7"/>
    <w:rsid w:val="00B114D5"/>
    <w:rsid w:val="00B14462"/>
    <w:rsid w:val="00B147B7"/>
    <w:rsid w:val="00B15864"/>
    <w:rsid w:val="00B163D2"/>
    <w:rsid w:val="00B17807"/>
    <w:rsid w:val="00B22340"/>
    <w:rsid w:val="00B22FA5"/>
    <w:rsid w:val="00B23A7D"/>
    <w:rsid w:val="00B252E6"/>
    <w:rsid w:val="00B2709F"/>
    <w:rsid w:val="00B2779B"/>
    <w:rsid w:val="00B30886"/>
    <w:rsid w:val="00B30A87"/>
    <w:rsid w:val="00B30CA2"/>
    <w:rsid w:val="00B31046"/>
    <w:rsid w:val="00B31523"/>
    <w:rsid w:val="00B31710"/>
    <w:rsid w:val="00B333E1"/>
    <w:rsid w:val="00B3464C"/>
    <w:rsid w:val="00B346E7"/>
    <w:rsid w:val="00B37121"/>
    <w:rsid w:val="00B3741D"/>
    <w:rsid w:val="00B37A2A"/>
    <w:rsid w:val="00B37DE3"/>
    <w:rsid w:val="00B40CFC"/>
    <w:rsid w:val="00B41C02"/>
    <w:rsid w:val="00B436D4"/>
    <w:rsid w:val="00B43CFB"/>
    <w:rsid w:val="00B4420E"/>
    <w:rsid w:val="00B44695"/>
    <w:rsid w:val="00B50354"/>
    <w:rsid w:val="00B514D9"/>
    <w:rsid w:val="00B57F19"/>
    <w:rsid w:val="00B605C8"/>
    <w:rsid w:val="00B61033"/>
    <w:rsid w:val="00B614CA"/>
    <w:rsid w:val="00B62319"/>
    <w:rsid w:val="00B63C64"/>
    <w:rsid w:val="00B653C7"/>
    <w:rsid w:val="00B66A5B"/>
    <w:rsid w:val="00B7461D"/>
    <w:rsid w:val="00B75F16"/>
    <w:rsid w:val="00B76464"/>
    <w:rsid w:val="00B77278"/>
    <w:rsid w:val="00B8235B"/>
    <w:rsid w:val="00B83078"/>
    <w:rsid w:val="00B83A4F"/>
    <w:rsid w:val="00B85C6C"/>
    <w:rsid w:val="00B85E3B"/>
    <w:rsid w:val="00B903B3"/>
    <w:rsid w:val="00B92FB7"/>
    <w:rsid w:val="00B93132"/>
    <w:rsid w:val="00B931AE"/>
    <w:rsid w:val="00B93B36"/>
    <w:rsid w:val="00B94BEF"/>
    <w:rsid w:val="00B95FCB"/>
    <w:rsid w:val="00B968E4"/>
    <w:rsid w:val="00B96FB3"/>
    <w:rsid w:val="00B9723E"/>
    <w:rsid w:val="00BA0522"/>
    <w:rsid w:val="00BA18B2"/>
    <w:rsid w:val="00BA2D0A"/>
    <w:rsid w:val="00BA4007"/>
    <w:rsid w:val="00BA41EC"/>
    <w:rsid w:val="00BA56D0"/>
    <w:rsid w:val="00BA600C"/>
    <w:rsid w:val="00BA6C6F"/>
    <w:rsid w:val="00BA7AFC"/>
    <w:rsid w:val="00BA7B7D"/>
    <w:rsid w:val="00BA7D5A"/>
    <w:rsid w:val="00BB08E7"/>
    <w:rsid w:val="00BB2F71"/>
    <w:rsid w:val="00BB3D13"/>
    <w:rsid w:val="00BB4004"/>
    <w:rsid w:val="00BB5C40"/>
    <w:rsid w:val="00BC018B"/>
    <w:rsid w:val="00BC0EBA"/>
    <w:rsid w:val="00BC2327"/>
    <w:rsid w:val="00BC3D1A"/>
    <w:rsid w:val="00BC4AFA"/>
    <w:rsid w:val="00BC58FB"/>
    <w:rsid w:val="00BC6EA3"/>
    <w:rsid w:val="00BD09FD"/>
    <w:rsid w:val="00BD155D"/>
    <w:rsid w:val="00BD26E1"/>
    <w:rsid w:val="00BD2FAC"/>
    <w:rsid w:val="00BD38EC"/>
    <w:rsid w:val="00BD709D"/>
    <w:rsid w:val="00BD7CFF"/>
    <w:rsid w:val="00BE2396"/>
    <w:rsid w:val="00BE4267"/>
    <w:rsid w:val="00BE46B0"/>
    <w:rsid w:val="00BE5021"/>
    <w:rsid w:val="00BE69C6"/>
    <w:rsid w:val="00BE7784"/>
    <w:rsid w:val="00BF0223"/>
    <w:rsid w:val="00BF1981"/>
    <w:rsid w:val="00BF2D60"/>
    <w:rsid w:val="00BF4514"/>
    <w:rsid w:val="00BF4C9D"/>
    <w:rsid w:val="00BF4ED6"/>
    <w:rsid w:val="00BF4EF0"/>
    <w:rsid w:val="00BF5474"/>
    <w:rsid w:val="00BF6FD1"/>
    <w:rsid w:val="00BF6FEA"/>
    <w:rsid w:val="00BF7FAA"/>
    <w:rsid w:val="00C00BD9"/>
    <w:rsid w:val="00C04FC4"/>
    <w:rsid w:val="00C05755"/>
    <w:rsid w:val="00C06EAD"/>
    <w:rsid w:val="00C11942"/>
    <w:rsid w:val="00C120C3"/>
    <w:rsid w:val="00C121B1"/>
    <w:rsid w:val="00C12FE8"/>
    <w:rsid w:val="00C138FE"/>
    <w:rsid w:val="00C14331"/>
    <w:rsid w:val="00C14491"/>
    <w:rsid w:val="00C14C80"/>
    <w:rsid w:val="00C15176"/>
    <w:rsid w:val="00C15C44"/>
    <w:rsid w:val="00C16E23"/>
    <w:rsid w:val="00C2040F"/>
    <w:rsid w:val="00C212BE"/>
    <w:rsid w:val="00C21302"/>
    <w:rsid w:val="00C227AA"/>
    <w:rsid w:val="00C238AF"/>
    <w:rsid w:val="00C239A4"/>
    <w:rsid w:val="00C2498F"/>
    <w:rsid w:val="00C24DE6"/>
    <w:rsid w:val="00C26963"/>
    <w:rsid w:val="00C3014F"/>
    <w:rsid w:val="00C30381"/>
    <w:rsid w:val="00C31B5D"/>
    <w:rsid w:val="00C32262"/>
    <w:rsid w:val="00C33410"/>
    <w:rsid w:val="00C35157"/>
    <w:rsid w:val="00C35920"/>
    <w:rsid w:val="00C35C21"/>
    <w:rsid w:val="00C35FAE"/>
    <w:rsid w:val="00C37748"/>
    <w:rsid w:val="00C3777B"/>
    <w:rsid w:val="00C37B7D"/>
    <w:rsid w:val="00C41222"/>
    <w:rsid w:val="00C427DE"/>
    <w:rsid w:val="00C4304A"/>
    <w:rsid w:val="00C43386"/>
    <w:rsid w:val="00C44074"/>
    <w:rsid w:val="00C4414F"/>
    <w:rsid w:val="00C444A3"/>
    <w:rsid w:val="00C45871"/>
    <w:rsid w:val="00C45F3C"/>
    <w:rsid w:val="00C46477"/>
    <w:rsid w:val="00C466F3"/>
    <w:rsid w:val="00C469E4"/>
    <w:rsid w:val="00C47FE7"/>
    <w:rsid w:val="00C52A4C"/>
    <w:rsid w:val="00C564DB"/>
    <w:rsid w:val="00C5718A"/>
    <w:rsid w:val="00C57743"/>
    <w:rsid w:val="00C5779D"/>
    <w:rsid w:val="00C601F8"/>
    <w:rsid w:val="00C6193D"/>
    <w:rsid w:val="00C61BE4"/>
    <w:rsid w:val="00C623F6"/>
    <w:rsid w:val="00C624F5"/>
    <w:rsid w:val="00C63449"/>
    <w:rsid w:val="00C669DD"/>
    <w:rsid w:val="00C70AC8"/>
    <w:rsid w:val="00C76EF4"/>
    <w:rsid w:val="00C77A55"/>
    <w:rsid w:val="00C8390C"/>
    <w:rsid w:val="00C83C1E"/>
    <w:rsid w:val="00C84F72"/>
    <w:rsid w:val="00C857E6"/>
    <w:rsid w:val="00C862D7"/>
    <w:rsid w:val="00C915F0"/>
    <w:rsid w:val="00C919D1"/>
    <w:rsid w:val="00C92360"/>
    <w:rsid w:val="00C924B6"/>
    <w:rsid w:val="00C92CE1"/>
    <w:rsid w:val="00C935DF"/>
    <w:rsid w:val="00C93DDE"/>
    <w:rsid w:val="00C950BB"/>
    <w:rsid w:val="00C95C36"/>
    <w:rsid w:val="00CA3200"/>
    <w:rsid w:val="00CA4372"/>
    <w:rsid w:val="00CA5018"/>
    <w:rsid w:val="00CA5371"/>
    <w:rsid w:val="00CA6E39"/>
    <w:rsid w:val="00CB0E99"/>
    <w:rsid w:val="00CB1E8B"/>
    <w:rsid w:val="00CB5995"/>
    <w:rsid w:val="00CB7F5C"/>
    <w:rsid w:val="00CC0A37"/>
    <w:rsid w:val="00CC3EAE"/>
    <w:rsid w:val="00CC70BB"/>
    <w:rsid w:val="00CC79A0"/>
    <w:rsid w:val="00CC7DDC"/>
    <w:rsid w:val="00CD02C8"/>
    <w:rsid w:val="00CD2023"/>
    <w:rsid w:val="00CD24EA"/>
    <w:rsid w:val="00CD2E66"/>
    <w:rsid w:val="00CD3582"/>
    <w:rsid w:val="00CD42A0"/>
    <w:rsid w:val="00CD58F7"/>
    <w:rsid w:val="00CD604C"/>
    <w:rsid w:val="00CD6C9E"/>
    <w:rsid w:val="00CE10A5"/>
    <w:rsid w:val="00CE2BC8"/>
    <w:rsid w:val="00CE3D51"/>
    <w:rsid w:val="00CE422F"/>
    <w:rsid w:val="00CE7005"/>
    <w:rsid w:val="00CF1100"/>
    <w:rsid w:val="00CF1884"/>
    <w:rsid w:val="00CF1FB7"/>
    <w:rsid w:val="00CF3928"/>
    <w:rsid w:val="00CF3CB5"/>
    <w:rsid w:val="00CF3F9D"/>
    <w:rsid w:val="00CF4A26"/>
    <w:rsid w:val="00CF58F2"/>
    <w:rsid w:val="00CF78DE"/>
    <w:rsid w:val="00D011A2"/>
    <w:rsid w:val="00D0154A"/>
    <w:rsid w:val="00D02323"/>
    <w:rsid w:val="00D03FC4"/>
    <w:rsid w:val="00D04953"/>
    <w:rsid w:val="00D052DD"/>
    <w:rsid w:val="00D069BF"/>
    <w:rsid w:val="00D07902"/>
    <w:rsid w:val="00D13108"/>
    <w:rsid w:val="00D140A6"/>
    <w:rsid w:val="00D15014"/>
    <w:rsid w:val="00D16C1F"/>
    <w:rsid w:val="00D24A30"/>
    <w:rsid w:val="00D310E8"/>
    <w:rsid w:val="00D317B6"/>
    <w:rsid w:val="00D32053"/>
    <w:rsid w:val="00D34127"/>
    <w:rsid w:val="00D375CF"/>
    <w:rsid w:val="00D415E3"/>
    <w:rsid w:val="00D4186C"/>
    <w:rsid w:val="00D4220B"/>
    <w:rsid w:val="00D42BDA"/>
    <w:rsid w:val="00D42C2C"/>
    <w:rsid w:val="00D44DF0"/>
    <w:rsid w:val="00D50AC0"/>
    <w:rsid w:val="00D515D1"/>
    <w:rsid w:val="00D51F03"/>
    <w:rsid w:val="00D53028"/>
    <w:rsid w:val="00D54BAF"/>
    <w:rsid w:val="00D55AFD"/>
    <w:rsid w:val="00D577B8"/>
    <w:rsid w:val="00D57AC9"/>
    <w:rsid w:val="00D60DF6"/>
    <w:rsid w:val="00D6155B"/>
    <w:rsid w:val="00D61955"/>
    <w:rsid w:val="00D61AD0"/>
    <w:rsid w:val="00D63EA8"/>
    <w:rsid w:val="00D64AB2"/>
    <w:rsid w:val="00D70FDD"/>
    <w:rsid w:val="00D71F3A"/>
    <w:rsid w:val="00D73A4A"/>
    <w:rsid w:val="00D760A2"/>
    <w:rsid w:val="00D760C3"/>
    <w:rsid w:val="00D7749D"/>
    <w:rsid w:val="00D77E35"/>
    <w:rsid w:val="00D80E6D"/>
    <w:rsid w:val="00D8164E"/>
    <w:rsid w:val="00D8236E"/>
    <w:rsid w:val="00D824A3"/>
    <w:rsid w:val="00D830AB"/>
    <w:rsid w:val="00D83D21"/>
    <w:rsid w:val="00D854EA"/>
    <w:rsid w:val="00D857E1"/>
    <w:rsid w:val="00D85AC3"/>
    <w:rsid w:val="00D874B2"/>
    <w:rsid w:val="00D92880"/>
    <w:rsid w:val="00D935CC"/>
    <w:rsid w:val="00D97304"/>
    <w:rsid w:val="00DA0D70"/>
    <w:rsid w:val="00DA186E"/>
    <w:rsid w:val="00DA2E79"/>
    <w:rsid w:val="00DA3830"/>
    <w:rsid w:val="00DB18C4"/>
    <w:rsid w:val="00DB43AF"/>
    <w:rsid w:val="00DB567B"/>
    <w:rsid w:val="00DB774D"/>
    <w:rsid w:val="00DC0843"/>
    <w:rsid w:val="00DC12D2"/>
    <w:rsid w:val="00DC21E2"/>
    <w:rsid w:val="00DC406C"/>
    <w:rsid w:val="00DC4264"/>
    <w:rsid w:val="00DC5140"/>
    <w:rsid w:val="00DC630E"/>
    <w:rsid w:val="00DC6A67"/>
    <w:rsid w:val="00DC6F78"/>
    <w:rsid w:val="00DC6FD3"/>
    <w:rsid w:val="00DD39A0"/>
    <w:rsid w:val="00DD484C"/>
    <w:rsid w:val="00DD48F1"/>
    <w:rsid w:val="00DD4B38"/>
    <w:rsid w:val="00DD4E8F"/>
    <w:rsid w:val="00DD7D05"/>
    <w:rsid w:val="00DE0107"/>
    <w:rsid w:val="00DE307C"/>
    <w:rsid w:val="00DE36ED"/>
    <w:rsid w:val="00DE37A3"/>
    <w:rsid w:val="00DE3B7E"/>
    <w:rsid w:val="00DE5F9A"/>
    <w:rsid w:val="00DE6645"/>
    <w:rsid w:val="00DF2040"/>
    <w:rsid w:val="00DF4CC1"/>
    <w:rsid w:val="00DF5EB8"/>
    <w:rsid w:val="00DF72D6"/>
    <w:rsid w:val="00DF7577"/>
    <w:rsid w:val="00DF7E36"/>
    <w:rsid w:val="00E00842"/>
    <w:rsid w:val="00E00A7F"/>
    <w:rsid w:val="00E0221D"/>
    <w:rsid w:val="00E03D2E"/>
    <w:rsid w:val="00E05E7A"/>
    <w:rsid w:val="00E065B0"/>
    <w:rsid w:val="00E069FB"/>
    <w:rsid w:val="00E07526"/>
    <w:rsid w:val="00E07DD9"/>
    <w:rsid w:val="00E12F34"/>
    <w:rsid w:val="00E1626E"/>
    <w:rsid w:val="00E209A5"/>
    <w:rsid w:val="00E2314D"/>
    <w:rsid w:val="00E23F47"/>
    <w:rsid w:val="00E2535A"/>
    <w:rsid w:val="00E25D4D"/>
    <w:rsid w:val="00E2709E"/>
    <w:rsid w:val="00E27F7A"/>
    <w:rsid w:val="00E316E4"/>
    <w:rsid w:val="00E3185B"/>
    <w:rsid w:val="00E3217B"/>
    <w:rsid w:val="00E32C85"/>
    <w:rsid w:val="00E3312F"/>
    <w:rsid w:val="00E3362B"/>
    <w:rsid w:val="00E33733"/>
    <w:rsid w:val="00E33EA8"/>
    <w:rsid w:val="00E35B7C"/>
    <w:rsid w:val="00E3613E"/>
    <w:rsid w:val="00E36822"/>
    <w:rsid w:val="00E373F1"/>
    <w:rsid w:val="00E37902"/>
    <w:rsid w:val="00E37906"/>
    <w:rsid w:val="00E41196"/>
    <w:rsid w:val="00E41701"/>
    <w:rsid w:val="00E433B8"/>
    <w:rsid w:val="00E474D9"/>
    <w:rsid w:val="00E50543"/>
    <w:rsid w:val="00E50B9D"/>
    <w:rsid w:val="00E60AD3"/>
    <w:rsid w:val="00E62B92"/>
    <w:rsid w:val="00E63475"/>
    <w:rsid w:val="00E64C31"/>
    <w:rsid w:val="00E64DBD"/>
    <w:rsid w:val="00E65A8F"/>
    <w:rsid w:val="00E65D98"/>
    <w:rsid w:val="00E67BF2"/>
    <w:rsid w:val="00E712B9"/>
    <w:rsid w:val="00E7164E"/>
    <w:rsid w:val="00E72818"/>
    <w:rsid w:val="00E72A63"/>
    <w:rsid w:val="00E74195"/>
    <w:rsid w:val="00E742B7"/>
    <w:rsid w:val="00E82ED1"/>
    <w:rsid w:val="00E85507"/>
    <w:rsid w:val="00E90FB8"/>
    <w:rsid w:val="00E914B8"/>
    <w:rsid w:val="00E94981"/>
    <w:rsid w:val="00E9680B"/>
    <w:rsid w:val="00E976CE"/>
    <w:rsid w:val="00E97C05"/>
    <w:rsid w:val="00EA026A"/>
    <w:rsid w:val="00EA1666"/>
    <w:rsid w:val="00EA1DD6"/>
    <w:rsid w:val="00EA2F5B"/>
    <w:rsid w:val="00EA3A81"/>
    <w:rsid w:val="00EA4147"/>
    <w:rsid w:val="00EA4A3A"/>
    <w:rsid w:val="00EA5C74"/>
    <w:rsid w:val="00EB0628"/>
    <w:rsid w:val="00EB1471"/>
    <w:rsid w:val="00EB19E7"/>
    <w:rsid w:val="00EB2AB9"/>
    <w:rsid w:val="00EB2FA8"/>
    <w:rsid w:val="00EB3CB1"/>
    <w:rsid w:val="00EB42B1"/>
    <w:rsid w:val="00EB47E7"/>
    <w:rsid w:val="00EB4CA3"/>
    <w:rsid w:val="00EB53F8"/>
    <w:rsid w:val="00EB582E"/>
    <w:rsid w:val="00EB6CE7"/>
    <w:rsid w:val="00EC0AAF"/>
    <w:rsid w:val="00ED0051"/>
    <w:rsid w:val="00ED2D4E"/>
    <w:rsid w:val="00ED4B84"/>
    <w:rsid w:val="00ED5516"/>
    <w:rsid w:val="00ED75D4"/>
    <w:rsid w:val="00EE26AB"/>
    <w:rsid w:val="00EE3F08"/>
    <w:rsid w:val="00EE53A2"/>
    <w:rsid w:val="00EE78A2"/>
    <w:rsid w:val="00EF2CDD"/>
    <w:rsid w:val="00EF5165"/>
    <w:rsid w:val="00EF5BAF"/>
    <w:rsid w:val="00EF5D22"/>
    <w:rsid w:val="00EF73F4"/>
    <w:rsid w:val="00F00576"/>
    <w:rsid w:val="00F049CA"/>
    <w:rsid w:val="00F06192"/>
    <w:rsid w:val="00F07849"/>
    <w:rsid w:val="00F07A0F"/>
    <w:rsid w:val="00F12F2E"/>
    <w:rsid w:val="00F131B6"/>
    <w:rsid w:val="00F152E5"/>
    <w:rsid w:val="00F16056"/>
    <w:rsid w:val="00F17DBB"/>
    <w:rsid w:val="00F2038B"/>
    <w:rsid w:val="00F21549"/>
    <w:rsid w:val="00F21D93"/>
    <w:rsid w:val="00F21EE2"/>
    <w:rsid w:val="00F22BF1"/>
    <w:rsid w:val="00F2466E"/>
    <w:rsid w:val="00F24CEB"/>
    <w:rsid w:val="00F27525"/>
    <w:rsid w:val="00F32C3D"/>
    <w:rsid w:val="00F34C4F"/>
    <w:rsid w:val="00F35916"/>
    <w:rsid w:val="00F362C8"/>
    <w:rsid w:val="00F37C98"/>
    <w:rsid w:val="00F37D7B"/>
    <w:rsid w:val="00F4168B"/>
    <w:rsid w:val="00F438E3"/>
    <w:rsid w:val="00F43E11"/>
    <w:rsid w:val="00F44571"/>
    <w:rsid w:val="00F50024"/>
    <w:rsid w:val="00F51DE2"/>
    <w:rsid w:val="00F53719"/>
    <w:rsid w:val="00F5479D"/>
    <w:rsid w:val="00F60F11"/>
    <w:rsid w:val="00F6136B"/>
    <w:rsid w:val="00F6218D"/>
    <w:rsid w:val="00F62527"/>
    <w:rsid w:val="00F647FD"/>
    <w:rsid w:val="00F64870"/>
    <w:rsid w:val="00F659C2"/>
    <w:rsid w:val="00F71609"/>
    <w:rsid w:val="00F72EEC"/>
    <w:rsid w:val="00F7305D"/>
    <w:rsid w:val="00F735B6"/>
    <w:rsid w:val="00F741D9"/>
    <w:rsid w:val="00F76461"/>
    <w:rsid w:val="00F807F5"/>
    <w:rsid w:val="00F81B38"/>
    <w:rsid w:val="00F82025"/>
    <w:rsid w:val="00F86095"/>
    <w:rsid w:val="00F862D8"/>
    <w:rsid w:val="00F8765F"/>
    <w:rsid w:val="00F87E7B"/>
    <w:rsid w:val="00F902E7"/>
    <w:rsid w:val="00F90E48"/>
    <w:rsid w:val="00F91AB8"/>
    <w:rsid w:val="00F94469"/>
    <w:rsid w:val="00F95ACD"/>
    <w:rsid w:val="00F95CFC"/>
    <w:rsid w:val="00F965F5"/>
    <w:rsid w:val="00F9671C"/>
    <w:rsid w:val="00FA11E2"/>
    <w:rsid w:val="00FA46A3"/>
    <w:rsid w:val="00FA5B6F"/>
    <w:rsid w:val="00FA60CC"/>
    <w:rsid w:val="00FA6517"/>
    <w:rsid w:val="00FB363E"/>
    <w:rsid w:val="00FB4399"/>
    <w:rsid w:val="00FB4C49"/>
    <w:rsid w:val="00FB68F7"/>
    <w:rsid w:val="00FC0A70"/>
    <w:rsid w:val="00FC0C63"/>
    <w:rsid w:val="00FC2EE2"/>
    <w:rsid w:val="00FC4349"/>
    <w:rsid w:val="00FC4937"/>
    <w:rsid w:val="00FC4BA2"/>
    <w:rsid w:val="00FC4BF2"/>
    <w:rsid w:val="00FC6C79"/>
    <w:rsid w:val="00FC7E1A"/>
    <w:rsid w:val="00FD39D9"/>
    <w:rsid w:val="00FD554C"/>
    <w:rsid w:val="00FD634D"/>
    <w:rsid w:val="00FD6534"/>
    <w:rsid w:val="00FD6997"/>
    <w:rsid w:val="00FD7CD1"/>
    <w:rsid w:val="00FE088B"/>
    <w:rsid w:val="00FE592D"/>
    <w:rsid w:val="00FE6795"/>
    <w:rsid w:val="00FE758D"/>
    <w:rsid w:val="00FF0118"/>
    <w:rsid w:val="00FF2CF8"/>
    <w:rsid w:val="00FF2F33"/>
    <w:rsid w:val="00FF3944"/>
    <w:rsid w:val="00FF4238"/>
    <w:rsid w:val="00FF45BB"/>
    <w:rsid w:val="00FF7FA2"/>
    <w:rsid w:val="028A00CB"/>
    <w:rsid w:val="04131C30"/>
    <w:rsid w:val="05B7548B"/>
    <w:rsid w:val="07E550F1"/>
    <w:rsid w:val="0D67251C"/>
    <w:rsid w:val="14713DF9"/>
    <w:rsid w:val="1A1B61BD"/>
    <w:rsid w:val="1EAF25FC"/>
    <w:rsid w:val="1EE90FAA"/>
    <w:rsid w:val="23244FB4"/>
    <w:rsid w:val="28815FAF"/>
    <w:rsid w:val="29D71D4E"/>
    <w:rsid w:val="2DBE2F6B"/>
    <w:rsid w:val="2DBF0D3F"/>
    <w:rsid w:val="2EB048CA"/>
    <w:rsid w:val="31C26E93"/>
    <w:rsid w:val="34A275DA"/>
    <w:rsid w:val="351878F6"/>
    <w:rsid w:val="41A05BF4"/>
    <w:rsid w:val="515E48DE"/>
    <w:rsid w:val="561D4139"/>
    <w:rsid w:val="58EF2699"/>
    <w:rsid w:val="5A57029D"/>
    <w:rsid w:val="5E33213F"/>
    <w:rsid w:val="5F1731B7"/>
    <w:rsid w:val="5F2B16B6"/>
    <w:rsid w:val="63E706FE"/>
    <w:rsid w:val="68A67310"/>
    <w:rsid w:val="6A5750B9"/>
    <w:rsid w:val="75276E46"/>
    <w:rsid w:val="764B4FB2"/>
    <w:rsid w:val="797E08EF"/>
    <w:rsid w:val="7A2F2F25"/>
    <w:rsid w:val="7A6F0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3828E52C"/>
  <w15:chartTrackingRefBased/>
  <w15:docId w15:val="{BFADC949-51D1-416E-AD9A-89328EBB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2F48"/>
    <w:pPr>
      <w:widowControl w:val="0"/>
      <w:spacing w:line="440" w:lineRule="exact"/>
      <w:ind w:firstLineChars="200" w:firstLine="480"/>
      <w:jc w:val="both"/>
    </w:pPr>
    <w:rPr>
      <w:kern w:val="2"/>
      <w:sz w:val="24"/>
      <w:szCs w:val="24"/>
    </w:rPr>
  </w:style>
  <w:style w:type="paragraph" w:styleId="1">
    <w:name w:val="heading 1"/>
    <w:basedOn w:val="a"/>
    <w:next w:val="a"/>
    <w:link w:val="10"/>
    <w:qFormat/>
    <w:rsid w:val="00E65A8F"/>
    <w:pPr>
      <w:spacing w:beforeLines="100" w:before="312" w:afterLines="100" w:after="312"/>
      <w:ind w:firstLine="643"/>
      <w:jc w:val="center"/>
      <w:outlineLvl w:val="0"/>
    </w:pPr>
    <w:rPr>
      <w:rFonts w:ascii="黑体" w:eastAsia="黑体" w:hAnsi="宋体"/>
      <w:b/>
      <w:sz w:val="32"/>
      <w:szCs w:val="32"/>
    </w:rPr>
  </w:style>
  <w:style w:type="paragraph" w:styleId="3">
    <w:name w:val="heading 3"/>
    <w:basedOn w:val="a"/>
    <w:next w:val="a"/>
    <w:link w:val="30"/>
    <w:qFormat/>
    <w:rsid w:val="00F6136B"/>
    <w:pPr>
      <w:spacing w:beforeLines="50" w:before="156" w:afterLines="50" w:after="156"/>
      <w:ind w:firstLineChars="0" w:firstLine="0"/>
      <w:outlineLvl w:val="2"/>
    </w:pPr>
    <w:rPr>
      <w:rFonts w:ascii="黑体" w:eastAsia="黑体" w:hAnsi="宋体"/>
      <w:b/>
    </w:rPr>
  </w:style>
  <w:style w:type="paragraph" w:styleId="4">
    <w:name w:val="heading 4"/>
    <w:basedOn w:val="a"/>
    <w:next w:val="a"/>
    <w:link w:val="40"/>
    <w:semiHidden/>
    <w:unhideWhenUsed/>
    <w:qFormat/>
    <w:rsid w:val="00DC0843"/>
    <w:pPr>
      <w:keepNext/>
      <w:keepLines/>
      <w:spacing w:before="280" w:after="290" w:line="376" w:lineRule="atLeast"/>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050"/>
      <w:jc w:val="left"/>
    </w:pPr>
    <w:rPr>
      <w:sz w:val="20"/>
      <w:szCs w:val="20"/>
    </w:rPr>
  </w:style>
  <w:style w:type="paragraph" w:styleId="a3">
    <w:name w:val="Normal Indent"/>
    <w:basedOn w:val="a"/>
    <w:pPr>
      <w:adjustRightInd w:val="0"/>
      <w:spacing w:line="360" w:lineRule="auto"/>
      <w:ind w:firstLine="420"/>
      <w:jc w:val="left"/>
      <w:textAlignment w:val="baseline"/>
    </w:pPr>
    <w:rPr>
      <w:kern w:val="0"/>
      <w:szCs w:val="20"/>
    </w:rPr>
  </w:style>
  <w:style w:type="paragraph" w:styleId="a4">
    <w:name w:val="Document Map"/>
    <w:basedOn w:val="a"/>
    <w:semiHidden/>
    <w:pPr>
      <w:shd w:val="clear" w:color="auto" w:fill="000080"/>
    </w:pPr>
  </w:style>
  <w:style w:type="paragraph" w:styleId="a5">
    <w:name w:val="Body Text"/>
    <w:basedOn w:val="a"/>
    <w:link w:val="a6"/>
    <w:pPr>
      <w:jc w:val="left"/>
    </w:pPr>
  </w:style>
  <w:style w:type="paragraph" w:styleId="a7">
    <w:name w:val="Body Text Indent"/>
    <w:basedOn w:val="a"/>
    <w:pPr>
      <w:spacing w:line="520" w:lineRule="exact"/>
    </w:pPr>
    <w:rPr>
      <w:rFonts w:ascii="宋体" w:hAnsi="宋体"/>
    </w:rPr>
  </w:style>
  <w:style w:type="paragraph" w:styleId="TOC5">
    <w:name w:val="toc 5"/>
    <w:basedOn w:val="a"/>
    <w:next w:val="a"/>
    <w:semiHidden/>
    <w:pPr>
      <w:ind w:left="630"/>
      <w:jc w:val="left"/>
    </w:pPr>
    <w:rPr>
      <w:sz w:val="20"/>
      <w:szCs w:val="20"/>
    </w:rPr>
  </w:style>
  <w:style w:type="paragraph" w:styleId="TOC3">
    <w:name w:val="toc 3"/>
    <w:basedOn w:val="a"/>
    <w:next w:val="a"/>
    <w:uiPriority w:val="39"/>
    <w:rsid w:val="00176E9C"/>
    <w:pPr>
      <w:tabs>
        <w:tab w:val="right" w:leader="dot" w:pos="8834"/>
      </w:tabs>
      <w:adjustRightInd w:val="0"/>
      <w:snapToGrid w:val="0"/>
      <w:ind w:firstLineChars="400" w:firstLine="400"/>
    </w:pPr>
  </w:style>
  <w:style w:type="paragraph" w:styleId="TOC8">
    <w:name w:val="toc 8"/>
    <w:basedOn w:val="a"/>
    <w:next w:val="a"/>
    <w:semiHidden/>
    <w:pPr>
      <w:ind w:left="1260"/>
      <w:jc w:val="left"/>
    </w:pPr>
    <w:rPr>
      <w:sz w:val="20"/>
      <w:szCs w:val="20"/>
    </w:rPr>
  </w:style>
  <w:style w:type="paragraph" w:styleId="2">
    <w:name w:val="Body Text Indent 2"/>
    <w:basedOn w:val="a"/>
    <w:pPr>
      <w:spacing w:after="120" w:line="480" w:lineRule="auto"/>
      <w:ind w:leftChars="200" w:left="420" w:firstLine="200"/>
    </w:pPr>
  </w:style>
  <w:style w:type="paragraph" w:styleId="a8">
    <w:name w:val="Balloon Text"/>
    <w:basedOn w:val="a"/>
    <w:semiHidden/>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0548D4"/>
    <w:pPr>
      <w:ind w:firstLineChars="0" w:firstLine="0"/>
      <w:jc w:val="left"/>
    </w:pPr>
    <w:rPr>
      <w:rFonts w:ascii="宋体" w:hAnsi="宋体" w:cs="Arial"/>
      <w:bCs/>
      <w:caps/>
      <w:sz w:val="28"/>
    </w:rPr>
  </w:style>
  <w:style w:type="paragraph" w:styleId="TOC4">
    <w:name w:val="toc 4"/>
    <w:basedOn w:val="a"/>
    <w:next w:val="a"/>
    <w:semiHidden/>
    <w:pPr>
      <w:ind w:left="420"/>
      <w:jc w:val="left"/>
    </w:pPr>
    <w:rPr>
      <w:sz w:val="20"/>
      <w:szCs w:val="20"/>
    </w:rPr>
  </w:style>
  <w:style w:type="paragraph" w:styleId="TOC6">
    <w:name w:val="toc 6"/>
    <w:basedOn w:val="a"/>
    <w:next w:val="a"/>
    <w:semiHidden/>
    <w:pPr>
      <w:ind w:left="840"/>
      <w:jc w:val="left"/>
    </w:pPr>
    <w:rPr>
      <w:sz w:val="20"/>
      <w:szCs w:val="20"/>
    </w:rPr>
  </w:style>
  <w:style w:type="paragraph" w:styleId="TOC2">
    <w:name w:val="toc 2"/>
    <w:basedOn w:val="a"/>
    <w:next w:val="a"/>
    <w:uiPriority w:val="39"/>
    <w:qFormat/>
    <w:rsid w:val="00176E9C"/>
    <w:pPr>
      <w:tabs>
        <w:tab w:val="right" w:leader="dot" w:pos="8834"/>
      </w:tabs>
      <w:adjustRightInd w:val="0"/>
      <w:snapToGrid w:val="0"/>
      <w:ind w:firstLine="200"/>
    </w:pPr>
    <w:rPr>
      <w:bCs/>
    </w:rPr>
  </w:style>
  <w:style w:type="paragraph" w:styleId="TOC9">
    <w:name w:val="toc 9"/>
    <w:basedOn w:val="a"/>
    <w:next w:val="a"/>
    <w:semiHidden/>
    <w:pPr>
      <w:ind w:left="1470"/>
      <w:jc w:val="left"/>
    </w:pPr>
    <w:rPr>
      <w:sz w:val="20"/>
      <w:szCs w:val="20"/>
    </w:rPr>
  </w:style>
  <w:style w:type="paragraph" w:styleId="ac">
    <w:name w:val="Normal (Web)"/>
    <w:basedOn w:val="a"/>
    <w:pPr>
      <w:jc w:val="left"/>
    </w:pPr>
    <w:rPr>
      <w:kern w:val="0"/>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style>
  <w:style w:type="character" w:styleId="af">
    <w:name w:val="FollowedHyperlink"/>
    <w:rPr>
      <w:color w:val="333333"/>
      <w:u w:val="none"/>
    </w:rPr>
  </w:style>
  <w:style w:type="character" w:styleId="af0">
    <w:name w:val="Hyperlink"/>
    <w:uiPriority w:val="99"/>
    <w:rPr>
      <w:rFonts w:ascii="Tahoma" w:hAnsi="Tahoma" w:cs="Tahoma" w:hint="default"/>
      <w:strike w:val="0"/>
      <w:dstrike w:val="0"/>
      <w:color w:val="0000FF"/>
      <w:u w:val="none"/>
    </w:rPr>
  </w:style>
  <w:style w:type="character" w:customStyle="1" w:styleId="1Char">
    <w:name w:val="1论文正文的 Char"/>
    <w:link w:val="11"/>
    <w:rPr>
      <w:rFonts w:eastAsia="宋体"/>
      <w:kern w:val="2"/>
      <w:sz w:val="24"/>
      <w:szCs w:val="24"/>
      <w:lang w:val="en-US" w:eastAsia="zh-CN" w:bidi="ar-SA"/>
    </w:rPr>
  </w:style>
  <w:style w:type="paragraph" w:customStyle="1" w:styleId="11">
    <w:name w:val="1论文正文的"/>
    <w:basedOn w:val="a"/>
    <w:link w:val="1Char"/>
  </w:style>
  <w:style w:type="paragraph" w:customStyle="1" w:styleId="12">
    <w:name w:val="1图标表格的"/>
    <w:basedOn w:val="a"/>
    <w:pPr>
      <w:spacing w:beforeLines="50" w:before="156" w:afterLines="50" w:after="156"/>
      <w:jc w:val="center"/>
    </w:pPr>
    <w:rPr>
      <w:szCs w:val="21"/>
    </w:rPr>
  </w:style>
  <w:style w:type="character" w:customStyle="1" w:styleId="10">
    <w:name w:val="标题 1 字符"/>
    <w:link w:val="1"/>
    <w:rsid w:val="00E65A8F"/>
    <w:rPr>
      <w:rFonts w:ascii="黑体" w:eastAsia="黑体" w:hAnsi="宋体"/>
      <w:b/>
      <w:kern w:val="2"/>
      <w:sz w:val="32"/>
      <w:szCs w:val="32"/>
    </w:rPr>
  </w:style>
  <w:style w:type="paragraph" w:styleId="af1">
    <w:name w:val="Title"/>
    <w:aliases w:val="标题2"/>
    <w:basedOn w:val="a"/>
    <w:next w:val="a"/>
    <w:link w:val="af2"/>
    <w:qFormat/>
    <w:rsid w:val="00F6136B"/>
    <w:pPr>
      <w:spacing w:beforeLines="100" w:before="312" w:afterLines="50" w:after="156"/>
      <w:ind w:firstLineChars="0" w:firstLine="0"/>
      <w:outlineLvl w:val="1"/>
    </w:pPr>
    <w:rPr>
      <w:rFonts w:ascii="黑体" w:eastAsia="黑体" w:hAnsi="宋体"/>
      <w:b/>
      <w:sz w:val="28"/>
      <w:szCs w:val="28"/>
    </w:rPr>
  </w:style>
  <w:style w:type="character" w:customStyle="1" w:styleId="af2">
    <w:name w:val="标题 字符"/>
    <w:aliases w:val="标题2 字符"/>
    <w:link w:val="af1"/>
    <w:rsid w:val="00F6136B"/>
    <w:rPr>
      <w:rFonts w:ascii="黑体" w:eastAsia="黑体" w:hAnsi="宋体"/>
      <w:b/>
      <w:kern w:val="2"/>
      <w:sz w:val="28"/>
      <w:szCs w:val="28"/>
    </w:rPr>
  </w:style>
  <w:style w:type="paragraph" w:styleId="af3">
    <w:name w:val="Subtitle"/>
    <w:aliases w:val="图表标题"/>
    <w:basedOn w:val="a"/>
    <w:next w:val="a"/>
    <w:link w:val="af4"/>
    <w:qFormat/>
    <w:rsid w:val="00701A70"/>
    <w:pPr>
      <w:widowControl/>
      <w:spacing w:before="120" w:after="120" w:line="240" w:lineRule="auto"/>
      <w:ind w:firstLine="420"/>
      <w:jc w:val="center"/>
    </w:pPr>
    <w:rPr>
      <w:sz w:val="21"/>
      <w:szCs w:val="21"/>
    </w:rPr>
  </w:style>
  <w:style w:type="character" w:customStyle="1" w:styleId="af4">
    <w:name w:val="副标题 字符"/>
    <w:aliases w:val="图表标题 字符"/>
    <w:link w:val="af3"/>
    <w:rsid w:val="00701A70"/>
    <w:rPr>
      <w:kern w:val="2"/>
      <w:sz w:val="21"/>
      <w:szCs w:val="21"/>
    </w:rPr>
  </w:style>
  <w:style w:type="table" w:customStyle="1" w:styleId="13">
    <w:name w:val="网格型1"/>
    <w:basedOn w:val="a1"/>
    <w:next w:val="ad"/>
    <w:uiPriority w:val="39"/>
    <w:rsid w:val="00FE088B"/>
    <w:pPr>
      <w:jc w:val="both"/>
    </w:pPr>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CF58F2"/>
    <w:rPr>
      <w:rFonts w:ascii="黑体" w:eastAsia="黑体" w:hAnsi="宋体"/>
      <w:b/>
      <w:kern w:val="2"/>
      <w:sz w:val="24"/>
      <w:szCs w:val="24"/>
    </w:rPr>
  </w:style>
  <w:style w:type="paragraph" w:styleId="af5">
    <w:name w:val="Date"/>
    <w:basedOn w:val="a"/>
    <w:next w:val="a"/>
    <w:link w:val="af6"/>
    <w:rsid w:val="00CF58F2"/>
    <w:pPr>
      <w:ind w:leftChars="2500" w:left="100"/>
    </w:pPr>
  </w:style>
  <w:style w:type="character" w:customStyle="1" w:styleId="af6">
    <w:name w:val="日期 字符"/>
    <w:link w:val="af5"/>
    <w:rsid w:val="00CF58F2"/>
    <w:rPr>
      <w:kern w:val="2"/>
      <w:sz w:val="24"/>
      <w:szCs w:val="24"/>
    </w:rPr>
  </w:style>
  <w:style w:type="character" w:customStyle="1" w:styleId="40">
    <w:name w:val="标题 4 字符"/>
    <w:link w:val="4"/>
    <w:semiHidden/>
    <w:rsid w:val="00DC0843"/>
    <w:rPr>
      <w:rFonts w:ascii="等线 Light" w:eastAsia="等线 Light" w:hAnsi="等线 Light" w:cs="Times New Roman"/>
      <w:b/>
      <w:bCs/>
      <w:kern w:val="2"/>
      <w:sz w:val="28"/>
      <w:szCs w:val="28"/>
    </w:rPr>
  </w:style>
  <w:style w:type="paragraph" w:styleId="TOC">
    <w:name w:val="TOC Heading"/>
    <w:basedOn w:val="1"/>
    <w:next w:val="a"/>
    <w:uiPriority w:val="39"/>
    <w:unhideWhenUsed/>
    <w:qFormat/>
    <w:rsid w:val="00804FFF"/>
    <w:pPr>
      <w:keepNext/>
      <w:keepLines/>
      <w:widowControl/>
      <w:spacing w:beforeLines="0" w:before="240" w:afterLines="0" w:after="0" w:line="259" w:lineRule="auto"/>
      <w:ind w:firstLineChars="0" w:firstLine="0"/>
      <w:jc w:val="left"/>
      <w:outlineLvl w:val="9"/>
    </w:pPr>
    <w:rPr>
      <w:rFonts w:ascii="等线 Light" w:eastAsia="等线 Light" w:hAnsi="等线 Light"/>
      <w:b w:val="0"/>
      <w:color w:val="2F5496"/>
      <w:kern w:val="0"/>
    </w:rPr>
  </w:style>
  <w:style w:type="character" w:styleId="af7">
    <w:name w:val="annotation reference"/>
    <w:rsid w:val="00DF2040"/>
    <w:rPr>
      <w:sz w:val="21"/>
      <w:szCs w:val="21"/>
    </w:rPr>
  </w:style>
  <w:style w:type="paragraph" w:styleId="af8">
    <w:name w:val="annotation text"/>
    <w:basedOn w:val="a"/>
    <w:link w:val="af9"/>
    <w:rsid w:val="00DF2040"/>
    <w:pPr>
      <w:jc w:val="left"/>
    </w:pPr>
  </w:style>
  <w:style w:type="character" w:customStyle="1" w:styleId="af9">
    <w:name w:val="批注文字 字符"/>
    <w:link w:val="af8"/>
    <w:rsid w:val="00DF2040"/>
    <w:rPr>
      <w:kern w:val="2"/>
      <w:sz w:val="24"/>
      <w:szCs w:val="24"/>
    </w:rPr>
  </w:style>
  <w:style w:type="paragraph" w:styleId="afa">
    <w:name w:val="annotation subject"/>
    <w:basedOn w:val="af8"/>
    <w:next w:val="af8"/>
    <w:link w:val="afb"/>
    <w:rsid w:val="00DF2040"/>
    <w:rPr>
      <w:b/>
      <w:bCs/>
    </w:rPr>
  </w:style>
  <w:style w:type="character" w:customStyle="1" w:styleId="afb">
    <w:name w:val="批注主题 字符"/>
    <w:link w:val="afa"/>
    <w:rsid w:val="00DF2040"/>
    <w:rPr>
      <w:b/>
      <w:bCs/>
      <w:kern w:val="2"/>
      <w:sz w:val="24"/>
      <w:szCs w:val="24"/>
    </w:rPr>
  </w:style>
  <w:style w:type="paragraph" w:styleId="afc">
    <w:name w:val="Revision"/>
    <w:hidden/>
    <w:uiPriority w:val="99"/>
    <w:unhideWhenUsed/>
    <w:rsid w:val="00D310E8"/>
    <w:rPr>
      <w:kern w:val="2"/>
      <w:sz w:val="24"/>
      <w:szCs w:val="24"/>
    </w:rPr>
  </w:style>
  <w:style w:type="paragraph" w:styleId="afd">
    <w:name w:val="caption"/>
    <w:basedOn w:val="a"/>
    <w:next w:val="a"/>
    <w:unhideWhenUsed/>
    <w:qFormat/>
    <w:rsid w:val="00E07526"/>
    <w:rPr>
      <w:rFonts w:ascii="等线 Light" w:eastAsia="黑体" w:hAnsi="等线 Light"/>
      <w:sz w:val="20"/>
      <w:szCs w:val="20"/>
    </w:rPr>
  </w:style>
  <w:style w:type="paragraph" w:styleId="afe">
    <w:name w:val="List Paragraph"/>
    <w:basedOn w:val="a"/>
    <w:uiPriority w:val="34"/>
    <w:qFormat/>
    <w:rsid w:val="00526ED0"/>
    <w:pPr>
      <w:widowControl/>
      <w:spacing w:line="360" w:lineRule="auto"/>
      <w:ind w:firstLine="420"/>
    </w:pPr>
    <w:rPr>
      <w:szCs w:val="22"/>
    </w:rPr>
  </w:style>
  <w:style w:type="character" w:customStyle="1" w:styleId="aa">
    <w:name w:val="页脚 字符"/>
    <w:link w:val="a9"/>
    <w:uiPriority w:val="99"/>
    <w:rsid w:val="009B07A5"/>
    <w:rPr>
      <w:kern w:val="2"/>
      <w:sz w:val="18"/>
      <w:szCs w:val="18"/>
    </w:rPr>
  </w:style>
  <w:style w:type="character" w:styleId="aff">
    <w:name w:val="Placeholder Text"/>
    <w:basedOn w:val="a0"/>
    <w:uiPriority w:val="99"/>
    <w:unhideWhenUsed/>
    <w:rsid w:val="00FF4238"/>
    <w:rPr>
      <w:color w:val="666666"/>
    </w:rPr>
  </w:style>
  <w:style w:type="character" w:styleId="aff0">
    <w:name w:val="Subtle Emphasis"/>
    <w:basedOn w:val="a0"/>
    <w:uiPriority w:val="19"/>
    <w:qFormat/>
    <w:rsid w:val="00327CA7"/>
    <w:rPr>
      <w:i/>
      <w:iCs/>
      <w:color w:val="404040" w:themeColor="text1" w:themeTint="BF"/>
    </w:rPr>
  </w:style>
  <w:style w:type="character" w:customStyle="1" w:styleId="a6">
    <w:name w:val="正文文本 字符"/>
    <w:basedOn w:val="a0"/>
    <w:link w:val="a5"/>
    <w:rsid w:val="00D577B8"/>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3787">
      <w:bodyDiv w:val="1"/>
      <w:marLeft w:val="0"/>
      <w:marRight w:val="0"/>
      <w:marTop w:val="0"/>
      <w:marBottom w:val="0"/>
      <w:divBdr>
        <w:top w:val="none" w:sz="0" w:space="0" w:color="auto"/>
        <w:left w:val="none" w:sz="0" w:space="0" w:color="auto"/>
        <w:bottom w:val="none" w:sz="0" w:space="0" w:color="auto"/>
        <w:right w:val="none" w:sz="0" w:space="0" w:color="auto"/>
      </w:divBdr>
    </w:div>
    <w:div w:id="89394372">
      <w:bodyDiv w:val="1"/>
      <w:marLeft w:val="0"/>
      <w:marRight w:val="0"/>
      <w:marTop w:val="0"/>
      <w:marBottom w:val="0"/>
      <w:divBdr>
        <w:top w:val="none" w:sz="0" w:space="0" w:color="auto"/>
        <w:left w:val="none" w:sz="0" w:space="0" w:color="auto"/>
        <w:bottom w:val="none" w:sz="0" w:space="0" w:color="auto"/>
        <w:right w:val="none" w:sz="0" w:space="0" w:color="auto"/>
      </w:divBdr>
    </w:div>
    <w:div w:id="152842470">
      <w:bodyDiv w:val="1"/>
      <w:marLeft w:val="0"/>
      <w:marRight w:val="0"/>
      <w:marTop w:val="0"/>
      <w:marBottom w:val="0"/>
      <w:divBdr>
        <w:top w:val="none" w:sz="0" w:space="0" w:color="auto"/>
        <w:left w:val="none" w:sz="0" w:space="0" w:color="auto"/>
        <w:bottom w:val="none" w:sz="0" w:space="0" w:color="auto"/>
        <w:right w:val="none" w:sz="0" w:space="0" w:color="auto"/>
      </w:divBdr>
    </w:div>
    <w:div w:id="227152514">
      <w:bodyDiv w:val="1"/>
      <w:marLeft w:val="0"/>
      <w:marRight w:val="0"/>
      <w:marTop w:val="0"/>
      <w:marBottom w:val="0"/>
      <w:divBdr>
        <w:top w:val="none" w:sz="0" w:space="0" w:color="auto"/>
        <w:left w:val="none" w:sz="0" w:space="0" w:color="auto"/>
        <w:bottom w:val="none" w:sz="0" w:space="0" w:color="auto"/>
        <w:right w:val="none" w:sz="0" w:space="0" w:color="auto"/>
      </w:divBdr>
      <w:divsChild>
        <w:div w:id="327439569">
          <w:marLeft w:val="0"/>
          <w:marRight w:val="0"/>
          <w:marTop w:val="0"/>
          <w:marBottom w:val="0"/>
          <w:divBdr>
            <w:top w:val="none" w:sz="0" w:space="0" w:color="auto"/>
            <w:left w:val="none" w:sz="0" w:space="0" w:color="auto"/>
            <w:bottom w:val="none" w:sz="0" w:space="0" w:color="auto"/>
            <w:right w:val="none" w:sz="0" w:space="0" w:color="auto"/>
          </w:divBdr>
        </w:div>
        <w:div w:id="1807963669">
          <w:marLeft w:val="0"/>
          <w:marRight w:val="0"/>
          <w:marTop w:val="0"/>
          <w:marBottom w:val="0"/>
          <w:divBdr>
            <w:top w:val="none" w:sz="0" w:space="0" w:color="auto"/>
            <w:left w:val="none" w:sz="0" w:space="0" w:color="auto"/>
            <w:bottom w:val="none" w:sz="0" w:space="0" w:color="auto"/>
            <w:right w:val="none" w:sz="0" w:space="0" w:color="auto"/>
          </w:divBdr>
        </w:div>
        <w:div w:id="1972709823">
          <w:marLeft w:val="0"/>
          <w:marRight w:val="0"/>
          <w:marTop w:val="0"/>
          <w:marBottom w:val="0"/>
          <w:divBdr>
            <w:top w:val="none" w:sz="0" w:space="0" w:color="auto"/>
            <w:left w:val="none" w:sz="0" w:space="0" w:color="auto"/>
            <w:bottom w:val="none" w:sz="0" w:space="0" w:color="auto"/>
            <w:right w:val="none" w:sz="0" w:space="0" w:color="auto"/>
          </w:divBdr>
        </w:div>
        <w:div w:id="2114548945">
          <w:marLeft w:val="0"/>
          <w:marRight w:val="0"/>
          <w:marTop w:val="0"/>
          <w:marBottom w:val="0"/>
          <w:divBdr>
            <w:top w:val="none" w:sz="0" w:space="0" w:color="auto"/>
            <w:left w:val="none" w:sz="0" w:space="0" w:color="auto"/>
            <w:bottom w:val="none" w:sz="0" w:space="0" w:color="auto"/>
            <w:right w:val="none" w:sz="0" w:space="0" w:color="auto"/>
          </w:divBdr>
        </w:div>
      </w:divsChild>
    </w:div>
    <w:div w:id="252279550">
      <w:bodyDiv w:val="1"/>
      <w:marLeft w:val="0"/>
      <w:marRight w:val="0"/>
      <w:marTop w:val="0"/>
      <w:marBottom w:val="0"/>
      <w:divBdr>
        <w:top w:val="none" w:sz="0" w:space="0" w:color="auto"/>
        <w:left w:val="none" w:sz="0" w:space="0" w:color="auto"/>
        <w:bottom w:val="none" w:sz="0" w:space="0" w:color="auto"/>
        <w:right w:val="none" w:sz="0" w:space="0" w:color="auto"/>
      </w:divBdr>
      <w:divsChild>
        <w:div w:id="289553508">
          <w:marLeft w:val="0"/>
          <w:marRight w:val="0"/>
          <w:marTop w:val="0"/>
          <w:marBottom w:val="0"/>
          <w:divBdr>
            <w:top w:val="none" w:sz="0" w:space="0" w:color="auto"/>
            <w:left w:val="none" w:sz="0" w:space="0" w:color="auto"/>
            <w:bottom w:val="none" w:sz="0" w:space="0" w:color="auto"/>
            <w:right w:val="none" w:sz="0" w:space="0" w:color="auto"/>
          </w:divBdr>
        </w:div>
      </w:divsChild>
    </w:div>
    <w:div w:id="271397055">
      <w:bodyDiv w:val="1"/>
      <w:marLeft w:val="0"/>
      <w:marRight w:val="0"/>
      <w:marTop w:val="0"/>
      <w:marBottom w:val="0"/>
      <w:divBdr>
        <w:top w:val="none" w:sz="0" w:space="0" w:color="auto"/>
        <w:left w:val="none" w:sz="0" w:space="0" w:color="auto"/>
        <w:bottom w:val="none" w:sz="0" w:space="0" w:color="auto"/>
        <w:right w:val="none" w:sz="0" w:space="0" w:color="auto"/>
      </w:divBdr>
    </w:div>
    <w:div w:id="383912295">
      <w:bodyDiv w:val="1"/>
      <w:marLeft w:val="0"/>
      <w:marRight w:val="0"/>
      <w:marTop w:val="0"/>
      <w:marBottom w:val="0"/>
      <w:divBdr>
        <w:top w:val="none" w:sz="0" w:space="0" w:color="auto"/>
        <w:left w:val="none" w:sz="0" w:space="0" w:color="auto"/>
        <w:bottom w:val="none" w:sz="0" w:space="0" w:color="auto"/>
        <w:right w:val="none" w:sz="0" w:space="0" w:color="auto"/>
      </w:divBdr>
    </w:div>
    <w:div w:id="433867133">
      <w:bodyDiv w:val="1"/>
      <w:marLeft w:val="0"/>
      <w:marRight w:val="0"/>
      <w:marTop w:val="0"/>
      <w:marBottom w:val="0"/>
      <w:divBdr>
        <w:top w:val="none" w:sz="0" w:space="0" w:color="auto"/>
        <w:left w:val="none" w:sz="0" w:space="0" w:color="auto"/>
        <w:bottom w:val="none" w:sz="0" w:space="0" w:color="auto"/>
        <w:right w:val="none" w:sz="0" w:space="0" w:color="auto"/>
      </w:divBdr>
    </w:div>
    <w:div w:id="494877825">
      <w:bodyDiv w:val="1"/>
      <w:marLeft w:val="0"/>
      <w:marRight w:val="0"/>
      <w:marTop w:val="0"/>
      <w:marBottom w:val="0"/>
      <w:divBdr>
        <w:top w:val="none" w:sz="0" w:space="0" w:color="auto"/>
        <w:left w:val="none" w:sz="0" w:space="0" w:color="auto"/>
        <w:bottom w:val="none" w:sz="0" w:space="0" w:color="auto"/>
        <w:right w:val="none" w:sz="0" w:space="0" w:color="auto"/>
      </w:divBdr>
    </w:div>
    <w:div w:id="528641383">
      <w:bodyDiv w:val="1"/>
      <w:marLeft w:val="0"/>
      <w:marRight w:val="0"/>
      <w:marTop w:val="0"/>
      <w:marBottom w:val="0"/>
      <w:divBdr>
        <w:top w:val="none" w:sz="0" w:space="0" w:color="auto"/>
        <w:left w:val="none" w:sz="0" w:space="0" w:color="auto"/>
        <w:bottom w:val="none" w:sz="0" w:space="0" w:color="auto"/>
        <w:right w:val="none" w:sz="0" w:space="0" w:color="auto"/>
      </w:divBdr>
      <w:divsChild>
        <w:div w:id="339091088">
          <w:marLeft w:val="0"/>
          <w:marRight w:val="0"/>
          <w:marTop w:val="0"/>
          <w:marBottom w:val="0"/>
          <w:divBdr>
            <w:top w:val="none" w:sz="0" w:space="0" w:color="auto"/>
            <w:left w:val="none" w:sz="0" w:space="0" w:color="auto"/>
            <w:bottom w:val="none" w:sz="0" w:space="0" w:color="auto"/>
            <w:right w:val="none" w:sz="0" w:space="0" w:color="auto"/>
          </w:divBdr>
        </w:div>
        <w:div w:id="357316767">
          <w:marLeft w:val="0"/>
          <w:marRight w:val="0"/>
          <w:marTop w:val="0"/>
          <w:marBottom w:val="0"/>
          <w:divBdr>
            <w:top w:val="none" w:sz="0" w:space="0" w:color="auto"/>
            <w:left w:val="none" w:sz="0" w:space="0" w:color="auto"/>
            <w:bottom w:val="none" w:sz="0" w:space="0" w:color="auto"/>
            <w:right w:val="none" w:sz="0" w:space="0" w:color="auto"/>
          </w:divBdr>
        </w:div>
        <w:div w:id="613248357">
          <w:marLeft w:val="0"/>
          <w:marRight w:val="0"/>
          <w:marTop w:val="0"/>
          <w:marBottom w:val="0"/>
          <w:divBdr>
            <w:top w:val="none" w:sz="0" w:space="0" w:color="auto"/>
            <w:left w:val="none" w:sz="0" w:space="0" w:color="auto"/>
            <w:bottom w:val="none" w:sz="0" w:space="0" w:color="auto"/>
            <w:right w:val="none" w:sz="0" w:space="0" w:color="auto"/>
          </w:divBdr>
        </w:div>
        <w:div w:id="1369187365">
          <w:marLeft w:val="0"/>
          <w:marRight w:val="0"/>
          <w:marTop w:val="0"/>
          <w:marBottom w:val="0"/>
          <w:divBdr>
            <w:top w:val="none" w:sz="0" w:space="0" w:color="auto"/>
            <w:left w:val="none" w:sz="0" w:space="0" w:color="auto"/>
            <w:bottom w:val="none" w:sz="0" w:space="0" w:color="auto"/>
            <w:right w:val="none" w:sz="0" w:space="0" w:color="auto"/>
          </w:divBdr>
        </w:div>
        <w:div w:id="1480027669">
          <w:marLeft w:val="0"/>
          <w:marRight w:val="0"/>
          <w:marTop w:val="0"/>
          <w:marBottom w:val="0"/>
          <w:divBdr>
            <w:top w:val="none" w:sz="0" w:space="0" w:color="auto"/>
            <w:left w:val="none" w:sz="0" w:space="0" w:color="auto"/>
            <w:bottom w:val="none" w:sz="0" w:space="0" w:color="auto"/>
            <w:right w:val="none" w:sz="0" w:space="0" w:color="auto"/>
          </w:divBdr>
        </w:div>
        <w:div w:id="1925920340">
          <w:marLeft w:val="0"/>
          <w:marRight w:val="0"/>
          <w:marTop w:val="0"/>
          <w:marBottom w:val="0"/>
          <w:divBdr>
            <w:top w:val="none" w:sz="0" w:space="0" w:color="auto"/>
            <w:left w:val="none" w:sz="0" w:space="0" w:color="auto"/>
            <w:bottom w:val="none" w:sz="0" w:space="0" w:color="auto"/>
            <w:right w:val="none" w:sz="0" w:space="0" w:color="auto"/>
          </w:divBdr>
        </w:div>
        <w:div w:id="1997955046">
          <w:marLeft w:val="0"/>
          <w:marRight w:val="0"/>
          <w:marTop w:val="0"/>
          <w:marBottom w:val="0"/>
          <w:divBdr>
            <w:top w:val="none" w:sz="0" w:space="0" w:color="auto"/>
            <w:left w:val="none" w:sz="0" w:space="0" w:color="auto"/>
            <w:bottom w:val="none" w:sz="0" w:space="0" w:color="auto"/>
            <w:right w:val="none" w:sz="0" w:space="0" w:color="auto"/>
          </w:divBdr>
        </w:div>
      </w:divsChild>
    </w:div>
    <w:div w:id="556820375">
      <w:bodyDiv w:val="1"/>
      <w:marLeft w:val="0"/>
      <w:marRight w:val="0"/>
      <w:marTop w:val="0"/>
      <w:marBottom w:val="0"/>
      <w:divBdr>
        <w:top w:val="none" w:sz="0" w:space="0" w:color="auto"/>
        <w:left w:val="none" w:sz="0" w:space="0" w:color="auto"/>
        <w:bottom w:val="none" w:sz="0" w:space="0" w:color="auto"/>
        <w:right w:val="none" w:sz="0" w:space="0" w:color="auto"/>
      </w:divBdr>
      <w:divsChild>
        <w:div w:id="173999363">
          <w:marLeft w:val="0"/>
          <w:marRight w:val="0"/>
          <w:marTop w:val="0"/>
          <w:marBottom w:val="0"/>
          <w:divBdr>
            <w:top w:val="none" w:sz="0" w:space="0" w:color="auto"/>
            <w:left w:val="none" w:sz="0" w:space="0" w:color="auto"/>
            <w:bottom w:val="none" w:sz="0" w:space="0" w:color="auto"/>
            <w:right w:val="none" w:sz="0" w:space="0" w:color="auto"/>
          </w:divBdr>
        </w:div>
        <w:div w:id="1066224402">
          <w:marLeft w:val="0"/>
          <w:marRight w:val="0"/>
          <w:marTop w:val="0"/>
          <w:marBottom w:val="0"/>
          <w:divBdr>
            <w:top w:val="none" w:sz="0" w:space="0" w:color="auto"/>
            <w:left w:val="none" w:sz="0" w:space="0" w:color="auto"/>
            <w:bottom w:val="none" w:sz="0" w:space="0" w:color="auto"/>
            <w:right w:val="none" w:sz="0" w:space="0" w:color="auto"/>
          </w:divBdr>
        </w:div>
      </w:divsChild>
    </w:div>
    <w:div w:id="600911771">
      <w:bodyDiv w:val="1"/>
      <w:marLeft w:val="0"/>
      <w:marRight w:val="0"/>
      <w:marTop w:val="0"/>
      <w:marBottom w:val="0"/>
      <w:divBdr>
        <w:top w:val="none" w:sz="0" w:space="0" w:color="auto"/>
        <w:left w:val="none" w:sz="0" w:space="0" w:color="auto"/>
        <w:bottom w:val="none" w:sz="0" w:space="0" w:color="auto"/>
        <w:right w:val="none" w:sz="0" w:space="0" w:color="auto"/>
      </w:divBdr>
    </w:div>
    <w:div w:id="715588697">
      <w:bodyDiv w:val="1"/>
      <w:marLeft w:val="0"/>
      <w:marRight w:val="0"/>
      <w:marTop w:val="0"/>
      <w:marBottom w:val="0"/>
      <w:divBdr>
        <w:top w:val="none" w:sz="0" w:space="0" w:color="auto"/>
        <w:left w:val="none" w:sz="0" w:space="0" w:color="auto"/>
        <w:bottom w:val="none" w:sz="0" w:space="0" w:color="auto"/>
        <w:right w:val="none" w:sz="0" w:space="0" w:color="auto"/>
      </w:divBdr>
    </w:div>
    <w:div w:id="742681692">
      <w:bodyDiv w:val="1"/>
      <w:marLeft w:val="0"/>
      <w:marRight w:val="0"/>
      <w:marTop w:val="0"/>
      <w:marBottom w:val="0"/>
      <w:divBdr>
        <w:top w:val="none" w:sz="0" w:space="0" w:color="auto"/>
        <w:left w:val="none" w:sz="0" w:space="0" w:color="auto"/>
        <w:bottom w:val="none" w:sz="0" w:space="0" w:color="auto"/>
        <w:right w:val="none" w:sz="0" w:space="0" w:color="auto"/>
      </w:divBdr>
      <w:divsChild>
        <w:div w:id="2034378446">
          <w:marLeft w:val="0"/>
          <w:marRight w:val="0"/>
          <w:marTop w:val="0"/>
          <w:marBottom w:val="0"/>
          <w:divBdr>
            <w:top w:val="none" w:sz="0" w:space="0" w:color="auto"/>
            <w:left w:val="none" w:sz="0" w:space="0" w:color="auto"/>
            <w:bottom w:val="none" w:sz="0" w:space="0" w:color="auto"/>
            <w:right w:val="none" w:sz="0" w:space="0" w:color="auto"/>
          </w:divBdr>
        </w:div>
      </w:divsChild>
    </w:div>
    <w:div w:id="973021794">
      <w:bodyDiv w:val="1"/>
      <w:marLeft w:val="0"/>
      <w:marRight w:val="0"/>
      <w:marTop w:val="0"/>
      <w:marBottom w:val="0"/>
      <w:divBdr>
        <w:top w:val="none" w:sz="0" w:space="0" w:color="auto"/>
        <w:left w:val="none" w:sz="0" w:space="0" w:color="auto"/>
        <w:bottom w:val="none" w:sz="0" w:space="0" w:color="auto"/>
        <w:right w:val="none" w:sz="0" w:space="0" w:color="auto"/>
      </w:divBdr>
    </w:div>
    <w:div w:id="985358946">
      <w:bodyDiv w:val="1"/>
      <w:marLeft w:val="0"/>
      <w:marRight w:val="0"/>
      <w:marTop w:val="0"/>
      <w:marBottom w:val="0"/>
      <w:divBdr>
        <w:top w:val="none" w:sz="0" w:space="0" w:color="auto"/>
        <w:left w:val="none" w:sz="0" w:space="0" w:color="auto"/>
        <w:bottom w:val="none" w:sz="0" w:space="0" w:color="auto"/>
        <w:right w:val="none" w:sz="0" w:space="0" w:color="auto"/>
      </w:divBdr>
    </w:div>
    <w:div w:id="1009604563">
      <w:bodyDiv w:val="1"/>
      <w:marLeft w:val="0"/>
      <w:marRight w:val="0"/>
      <w:marTop w:val="0"/>
      <w:marBottom w:val="0"/>
      <w:divBdr>
        <w:top w:val="none" w:sz="0" w:space="0" w:color="auto"/>
        <w:left w:val="none" w:sz="0" w:space="0" w:color="auto"/>
        <w:bottom w:val="none" w:sz="0" w:space="0" w:color="auto"/>
        <w:right w:val="none" w:sz="0" w:space="0" w:color="auto"/>
      </w:divBdr>
    </w:div>
    <w:div w:id="1071348714">
      <w:bodyDiv w:val="1"/>
      <w:marLeft w:val="0"/>
      <w:marRight w:val="0"/>
      <w:marTop w:val="0"/>
      <w:marBottom w:val="0"/>
      <w:divBdr>
        <w:top w:val="none" w:sz="0" w:space="0" w:color="auto"/>
        <w:left w:val="none" w:sz="0" w:space="0" w:color="auto"/>
        <w:bottom w:val="none" w:sz="0" w:space="0" w:color="auto"/>
        <w:right w:val="none" w:sz="0" w:space="0" w:color="auto"/>
      </w:divBdr>
    </w:div>
    <w:div w:id="1103187489">
      <w:bodyDiv w:val="1"/>
      <w:marLeft w:val="0"/>
      <w:marRight w:val="0"/>
      <w:marTop w:val="0"/>
      <w:marBottom w:val="0"/>
      <w:divBdr>
        <w:top w:val="none" w:sz="0" w:space="0" w:color="auto"/>
        <w:left w:val="none" w:sz="0" w:space="0" w:color="auto"/>
        <w:bottom w:val="none" w:sz="0" w:space="0" w:color="auto"/>
        <w:right w:val="none" w:sz="0" w:space="0" w:color="auto"/>
      </w:divBdr>
    </w:div>
    <w:div w:id="1140997472">
      <w:bodyDiv w:val="1"/>
      <w:marLeft w:val="0"/>
      <w:marRight w:val="0"/>
      <w:marTop w:val="0"/>
      <w:marBottom w:val="0"/>
      <w:divBdr>
        <w:top w:val="none" w:sz="0" w:space="0" w:color="auto"/>
        <w:left w:val="none" w:sz="0" w:space="0" w:color="auto"/>
        <w:bottom w:val="none" w:sz="0" w:space="0" w:color="auto"/>
        <w:right w:val="none" w:sz="0" w:space="0" w:color="auto"/>
      </w:divBdr>
    </w:div>
    <w:div w:id="1207256337">
      <w:bodyDiv w:val="1"/>
      <w:marLeft w:val="0"/>
      <w:marRight w:val="0"/>
      <w:marTop w:val="0"/>
      <w:marBottom w:val="0"/>
      <w:divBdr>
        <w:top w:val="none" w:sz="0" w:space="0" w:color="auto"/>
        <w:left w:val="none" w:sz="0" w:space="0" w:color="auto"/>
        <w:bottom w:val="none" w:sz="0" w:space="0" w:color="auto"/>
        <w:right w:val="none" w:sz="0" w:space="0" w:color="auto"/>
      </w:divBdr>
      <w:divsChild>
        <w:div w:id="62878012">
          <w:marLeft w:val="0"/>
          <w:marRight w:val="0"/>
          <w:marTop w:val="0"/>
          <w:marBottom w:val="0"/>
          <w:divBdr>
            <w:top w:val="none" w:sz="0" w:space="0" w:color="auto"/>
            <w:left w:val="none" w:sz="0" w:space="0" w:color="auto"/>
            <w:bottom w:val="none" w:sz="0" w:space="0" w:color="auto"/>
            <w:right w:val="none" w:sz="0" w:space="0" w:color="auto"/>
          </w:divBdr>
        </w:div>
        <w:div w:id="1962105268">
          <w:marLeft w:val="0"/>
          <w:marRight w:val="0"/>
          <w:marTop w:val="0"/>
          <w:marBottom w:val="0"/>
          <w:divBdr>
            <w:top w:val="none" w:sz="0" w:space="0" w:color="auto"/>
            <w:left w:val="none" w:sz="0" w:space="0" w:color="auto"/>
            <w:bottom w:val="none" w:sz="0" w:space="0" w:color="auto"/>
            <w:right w:val="none" w:sz="0" w:space="0" w:color="auto"/>
          </w:divBdr>
        </w:div>
      </w:divsChild>
    </w:div>
    <w:div w:id="1302734014">
      <w:bodyDiv w:val="1"/>
      <w:marLeft w:val="0"/>
      <w:marRight w:val="0"/>
      <w:marTop w:val="0"/>
      <w:marBottom w:val="0"/>
      <w:divBdr>
        <w:top w:val="none" w:sz="0" w:space="0" w:color="auto"/>
        <w:left w:val="none" w:sz="0" w:space="0" w:color="auto"/>
        <w:bottom w:val="none" w:sz="0" w:space="0" w:color="auto"/>
        <w:right w:val="none" w:sz="0" w:space="0" w:color="auto"/>
      </w:divBdr>
    </w:div>
    <w:div w:id="1343316555">
      <w:bodyDiv w:val="1"/>
      <w:marLeft w:val="0"/>
      <w:marRight w:val="0"/>
      <w:marTop w:val="0"/>
      <w:marBottom w:val="0"/>
      <w:divBdr>
        <w:top w:val="none" w:sz="0" w:space="0" w:color="auto"/>
        <w:left w:val="none" w:sz="0" w:space="0" w:color="auto"/>
        <w:bottom w:val="none" w:sz="0" w:space="0" w:color="auto"/>
        <w:right w:val="none" w:sz="0" w:space="0" w:color="auto"/>
      </w:divBdr>
    </w:div>
    <w:div w:id="1378358132">
      <w:bodyDiv w:val="1"/>
      <w:marLeft w:val="0"/>
      <w:marRight w:val="0"/>
      <w:marTop w:val="0"/>
      <w:marBottom w:val="0"/>
      <w:divBdr>
        <w:top w:val="none" w:sz="0" w:space="0" w:color="auto"/>
        <w:left w:val="none" w:sz="0" w:space="0" w:color="auto"/>
        <w:bottom w:val="none" w:sz="0" w:space="0" w:color="auto"/>
        <w:right w:val="none" w:sz="0" w:space="0" w:color="auto"/>
      </w:divBdr>
    </w:div>
    <w:div w:id="1386368545">
      <w:bodyDiv w:val="1"/>
      <w:marLeft w:val="0"/>
      <w:marRight w:val="0"/>
      <w:marTop w:val="0"/>
      <w:marBottom w:val="0"/>
      <w:divBdr>
        <w:top w:val="none" w:sz="0" w:space="0" w:color="auto"/>
        <w:left w:val="none" w:sz="0" w:space="0" w:color="auto"/>
        <w:bottom w:val="none" w:sz="0" w:space="0" w:color="auto"/>
        <w:right w:val="none" w:sz="0" w:space="0" w:color="auto"/>
      </w:divBdr>
    </w:div>
    <w:div w:id="1453523745">
      <w:bodyDiv w:val="1"/>
      <w:marLeft w:val="0"/>
      <w:marRight w:val="0"/>
      <w:marTop w:val="0"/>
      <w:marBottom w:val="0"/>
      <w:divBdr>
        <w:top w:val="none" w:sz="0" w:space="0" w:color="auto"/>
        <w:left w:val="none" w:sz="0" w:space="0" w:color="auto"/>
        <w:bottom w:val="none" w:sz="0" w:space="0" w:color="auto"/>
        <w:right w:val="none" w:sz="0" w:space="0" w:color="auto"/>
      </w:divBdr>
    </w:div>
    <w:div w:id="1612009269">
      <w:bodyDiv w:val="1"/>
      <w:marLeft w:val="0"/>
      <w:marRight w:val="0"/>
      <w:marTop w:val="0"/>
      <w:marBottom w:val="0"/>
      <w:divBdr>
        <w:top w:val="none" w:sz="0" w:space="0" w:color="auto"/>
        <w:left w:val="none" w:sz="0" w:space="0" w:color="auto"/>
        <w:bottom w:val="none" w:sz="0" w:space="0" w:color="auto"/>
        <w:right w:val="none" w:sz="0" w:space="0" w:color="auto"/>
      </w:divBdr>
    </w:div>
    <w:div w:id="1819027689">
      <w:bodyDiv w:val="1"/>
      <w:marLeft w:val="0"/>
      <w:marRight w:val="0"/>
      <w:marTop w:val="0"/>
      <w:marBottom w:val="0"/>
      <w:divBdr>
        <w:top w:val="none" w:sz="0" w:space="0" w:color="auto"/>
        <w:left w:val="none" w:sz="0" w:space="0" w:color="auto"/>
        <w:bottom w:val="none" w:sz="0" w:space="0" w:color="auto"/>
        <w:right w:val="none" w:sz="0" w:space="0" w:color="auto"/>
      </w:divBdr>
    </w:div>
    <w:div w:id="1949652411">
      <w:bodyDiv w:val="1"/>
      <w:marLeft w:val="0"/>
      <w:marRight w:val="0"/>
      <w:marTop w:val="0"/>
      <w:marBottom w:val="0"/>
      <w:divBdr>
        <w:top w:val="none" w:sz="0" w:space="0" w:color="auto"/>
        <w:left w:val="none" w:sz="0" w:space="0" w:color="auto"/>
        <w:bottom w:val="none" w:sz="0" w:space="0" w:color="auto"/>
        <w:right w:val="none" w:sz="0" w:space="0" w:color="auto"/>
      </w:divBdr>
    </w:div>
    <w:div w:id="1954433614">
      <w:bodyDiv w:val="1"/>
      <w:marLeft w:val="0"/>
      <w:marRight w:val="0"/>
      <w:marTop w:val="0"/>
      <w:marBottom w:val="0"/>
      <w:divBdr>
        <w:top w:val="none" w:sz="0" w:space="0" w:color="auto"/>
        <w:left w:val="none" w:sz="0" w:space="0" w:color="auto"/>
        <w:bottom w:val="none" w:sz="0" w:space="0" w:color="auto"/>
        <w:right w:val="none" w:sz="0" w:space="0" w:color="auto"/>
      </w:divBdr>
    </w:div>
    <w:div w:id="1954705876">
      <w:bodyDiv w:val="1"/>
      <w:marLeft w:val="0"/>
      <w:marRight w:val="0"/>
      <w:marTop w:val="0"/>
      <w:marBottom w:val="0"/>
      <w:divBdr>
        <w:top w:val="none" w:sz="0" w:space="0" w:color="auto"/>
        <w:left w:val="none" w:sz="0" w:space="0" w:color="auto"/>
        <w:bottom w:val="none" w:sz="0" w:space="0" w:color="auto"/>
        <w:right w:val="none" w:sz="0" w:space="0" w:color="auto"/>
      </w:divBdr>
    </w:div>
    <w:div w:id="2011565464">
      <w:bodyDiv w:val="1"/>
      <w:marLeft w:val="0"/>
      <w:marRight w:val="0"/>
      <w:marTop w:val="0"/>
      <w:marBottom w:val="0"/>
      <w:divBdr>
        <w:top w:val="none" w:sz="0" w:space="0" w:color="auto"/>
        <w:left w:val="none" w:sz="0" w:space="0" w:color="auto"/>
        <w:bottom w:val="none" w:sz="0" w:space="0" w:color="auto"/>
        <w:right w:val="none" w:sz="0" w:space="0" w:color="auto"/>
      </w:divBdr>
    </w:div>
    <w:div w:id="2015104450">
      <w:bodyDiv w:val="1"/>
      <w:marLeft w:val="0"/>
      <w:marRight w:val="0"/>
      <w:marTop w:val="0"/>
      <w:marBottom w:val="0"/>
      <w:divBdr>
        <w:top w:val="none" w:sz="0" w:space="0" w:color="auto"/>
        <w:left w:val="none" w:sz="0" w:space="0" w:color="auto"/>
        <w:bottom w:val="none" w:sz="0" w:space="0" w:color="auto"/>
        <w:right w:val="none" w:sz="0" w:space="0" w:color="auto"/>
      </w:divBdr>
    </w:div>
    <w:div w:id="2141259737">
      <w:bodyDiv w:val="1"/>
      <w:marLeft w:val="0"/>
      <w:marRight w:val="0"/>
      <w:marTop w:val="0"/>
      <w:marBottom w:val="0"/>
      <w:divBdr>
        <w:top w:val="none" w:sz="0" w:space="0" w:color="auto"/>
        <w:left w:val="none" w:sz="0" w:space="0" w:color="auto"/>
        <w:bottom w:val="none" w:sz="0" w:space="0" w:color="auto"/>
        <w:right w:val="none" w:sz="0" w:space="0" w:color="auto"/>
      </w:divBdr>
      <w:divsChild>
        <w:div w:id="165098766">
          <w:marLeft w:val="0"/>
          <w:marRight w:val="0"/>
          <w:marTop w:val="0"/>
          <w:marBottom w:val="0"/>
          <w:divBdr>
            <w:top w:val="none" w:sz="0" w:space="0" w:color="auto"/>
            <w:left w:val="none" w:sz="0" w:space="0" w:color="auto"/>
            <w:bottom w:val="none" w:sz="0" w:space="0" w:color="auto"/>
            <w:right w:val="none" w:sz="0" w:space="0" w:color="auto"/>
          </w:divBdr>
        </w:div>
        <w:div w:id="602802903">
          <w:marLeft w:val="0"/>
          <w:marRight w:val="0"/>
          <w:marTop w:val="0"/>
          <w:marBottom w:val="0"/>
          <w:divBdr>
            <w:top w:val="none" w:sz="0" w:space="0" w:color="auto"/>
            <w:left w:val="none" w:sz="0" w:space="0" w:color="auto"/>
            <w:bottom w:val="none" w:sz="0" w:space="0" w:color="auto"/>
            <w:right w:val="none" w:sz="0" w:space="0" w:color="auto"/>
          </w:divBdr>
        </w:div>
        <w:div w:id="1454983947">
          <w:marLeft w:val="0"/>
          <w:marRight w:val="0"/>
          <w:marTop w:val="0"/>
          <w:marBottom w:val="0"/>
          <w:divBdr>
            <w:top w:val="none" w:sz="0" w:space="0" w:color="auto"/>
            <w:left w:val="none" w:sz="0" w:space="0" w:color="auto"/>
            <w:bottom w:val="none" w:sz="0" w:space="0" w:color="auto"/>
            <w:right w:val="none" w:sz="0" w:space="0" w:color="auto"/>
          </w:divBdr>
        </w:div>
        <w:div w:id="1535724908">
          <w:marLeft w:val="0"/>
          <w:marRight w:val="0"/>
          <w:marTop w:val="0"/>
          <w:marBottom w:val="0"/>
          <w:divBdr>
            <w:top w:val="none" w:sz="0" w:space="0" w:color="auto"/>
            <w:left w:val="none" w:sz="0" w:space="0" w:color="auto"/>
            <w:bottom w:val="none" w:sz="0" w:space="0" w:color="auto"/>
            <w:right w:val="none" w:sz="0" w:space="0" w:color="auto"/>
          </w:divBdr>
        </w:div>
        <w:div w:id="179944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BD01-72B0-413A-A290-A436E397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TotalTime>593</TotalTime>
  <Pages>1</Pages>
  <Words>15310</Words>
  <Characters>87268</Characters>
  <Application>Microsoft Office Word</Application>
  <DocSecurity>0</DocSecurity>
  <Lines>727</Lines>
  <Paragraphs>204</Paragraphs>
  <ScaleCrop>false</ScaleCrop>
  <Company>BIT</Company>
  <LinksUpToDate>false</LinksUpToDate>
  <CharactersWithSpaces>102374</CharactersWithSpaces>
  <SharedDoc>false</SharedDoc>
  <HLinks>
    <vt:vector size="372" baseType="variant">
      <vt:variant>
        <vt:i4>1900606</vt:i4>
      </vt:variant>
      <vt:variant>
        <vt:i4>368</vt:i4>
      </vt:variant>
      <vt:variant>
        <vt:i4>0</vt:i4>
      </vt:variant>
      <vt:variant>
        <vt:i4>5</vt:i4>
      </vt:variant>
      <vt:variant>
        <vt:lpwstr/>
      </vt:variant>
      <vt:variant>
        <vt:lpwstr>_Toc195583253</vt:lpwstr>
      </vt:variant>
      <vt:variant>
        <vt:i4>1900606</vt:i4>
      </vt:variant>
      <vt:variant>
        <vt:i4>362</vt:i4>
      </vt:variant>
      <vt:variant>
        <vt:i4>0</vt:i4>
      </vt:variant>
      <vt:variant>
        <vt:i4>5</vt:i4>
      </vt:variant>
      <vt:variant>
        <vt:lpwstr/>
      </vt:variant>
      <vt:variant>
        <vt:lpwstr>_Toc195583252</vt:lpwstr>
      </vt:variant>
      <vt:variant>
        <vt:i4>1900606</vt:i4>
      </vt:variant>
      <vt:variant>
        <vt:i4>356</vt:i4>
      </vt:variant>
      <vt:variant>
        <vt:i4>0</vt:i4>
      </vt:variant>
      <vt:variant>
        <vt:i4>5</vt:i4>
      </vt:variant>
      <vt:variant>
        <vt:lpwstr/>
      </vt:variant>
      <vt:variant>
        <vt:lpwstr>_Toc195583251</vt:lpwstr>
      </vt:variant>
      <vt:variant>
        <vt:i4>1900606</vt:i4>
      </vt:variant>
      <vt:variant>
        <vt:i4>350</vt:i4>
      </vt:variant>
      <vt:variant>
        <vt:i4>0</vt:i4>
      </vt:variant>
      <vt:variant>
        <vt:i4>5</vt:i4>
      </vt:variant>
      <vt:variant>
        <vt:lpwstr/>
      </vt:variant>
      <vt:variant>
        <vt:lpwstr>_Toc195583250</vt:lpwstr>
      </vt:variant>
      <vt:variant>
        <vt:i4>1835070</vt:i4>
      </vt:variant>
      <vt:variant>
        <vt:i4>344</vt:i4>
      </vt:variant>
      <vt:variant>
        <vt:i4>0</vt:i4>
      </vt:variant>
      <vt:variant>
        <vt:i4>5</vt:i4>
      </vt:variant>
      <vt:variant>
        <vt:lpwstr/>
      </vt:variant>
      <vt:variant>
        <vt:lpwstr>_Toc195583249</vt:lpwstr>
      </vt:variant>
      <vt:variant>
        <vt:i4>1835070</vt:i4>
      </vt:variant>
      <vt:variant>
        <vt:i4>338</vt:i4>
      </vt:variant>
      <vt:variant>
        <vt:i4>0</vt:i4>
      </vt:variant>
      <vt:variant>
        <vt:i4>5</vt:i4>
      </vt:variant>
      <vt:variant>
        <vt:lpwstr/>
      </vt:variant>
      <vt:variant>
        <vt:lpwstr>_Toc195583248</vt:lpwstr>
      </vt:variant>
      <vt:variant>
        <vt:i4>1835070</vt:i4>
      </vt:variant>
      <vt:variant>
        <vt:i4>332</vt:i4>
      </vt:variant>
      <vt:variant>
        <vt:i4>0</vt:i4>
      </vt:variant>
      <vt:variant>
        <vt:i4>5</vt:i4>
      </vt:variant>
      <vt:variant>
        <vt:lpwstr/>
      </vt:variant>
      <vt:variant>
        <vt:lpwstr>_Toc195583247</vt:lpwstr>
      </vt:variant>
      <vt:variant>
        <vt:i4>1835070</vt:i4>
      </vt:variant>
      <vt:variant>
        <vt:i4>326</vt:i4>
      </vt:variant>
      <vt:variant>
        <vt:i4>0</vt:i4>
      </vt:variant>
      <vt:variant>
        <vt:i4>5</vt:i4>
      </vt:variant>
      <vt:variant>
        <vt:lpwstr/>
      </vt:variant>
      <vt:variant>
        <vt:lpwstr>_Toc195583246</vt:lpwstr>
      </vt:variant>
      <vt:variant>
        <vt:i4>1835070</vt:i4>
      </vt:variant>
      <vt:variant>
        <vt:i4>320</vt:i4>
      </vt:variant>
      <vt:variant>
        <vt:i4>0</vt:i4>
      </vt:variant>
      <vt:variant>
        <vt:i4>5</vt:i4>
      </vt:variant>
      <vt:variant>
        <vt:lpwstr/>
      </vt:variant>
      <vt:variant>
        <vt:lpwstr>_Toc195583245</vt:lpwstr>
      </vt:variant>
      <vt:variant>
        <vt:i4>1835070</vt:i4>
      </vt:variant>
      <vt:variant>
        <vt:i4>314</vt:i4>
      </vt:variant>
      <vt:variant>
        <vt:i4>0</vt:i4>
      </vt:variant>
      <vt:variant>
        <vt:i4>5</vt:i4>
      </vt:variant>
      <vt:variant>
        <vt:lpwstr/>
      </vt:variant>
      <vt:variant>
        <vt:lpwstr>_Toc195583244</vt:lpwstr>
      </vt:variant>
      <vt:variant>
        <vt:i4>1835070</vt:i4>
      </vt:variant>
      <vt:variant>
        <vt:i4>308</vt:i4>
      </vt:variant>
      <vt:variant>
        <vt:i4>0</vt:i4>
      </vt:variant>
      <vt:variant>
        <vt:i4>5</vt:i4>
      </vt:variant>
      <vt:variant>
        <vt:lpwstr/>
      </vt:variant>
      <vt:variant>
        <vt:lpwstr>_Toc195583243</vt:lpwstr>
      </vt:variant>
      <vt:variant>
        <vt:i4>1835070</vt:i4>
      </vt:variant>
      <vt:variant>
        <vt:i4>302</vt:i4>
      </vt:variant>
      <vt:variant>
        <vt:i4>0</vt:i4>
      </vt:variant>
      <vt:variant>
        <vt:i4>5</vt:i4>
      </vt:variant>
      <vt:variant>
        <vt:lpwstr/>
      </vt:variant>
      <vt:variant>
        <vt:lpwstr>_Toc195583242</vt:lpwstr>
      </vt:variant>
      <vt:variant>
        <vt:i4>1835070</vt:i4>
      </vt:variant>
      <vt:variant>
        <vt:i4>296</vt:i4>
      </vt:variant>
      <vt:variant>
        <vt:i4>0</vt:i4>
      </vt:variant>
      <vt:variant>
        <vt:i4>5</vt:i4>
      </vt:variant>
      <vt:variant>
        <vt:lpwstr/>
      </vt:variant>
      <vt:variant>
        <vt:lpwstr>_Toc195583241</vt:lpwstr>
      </vt:variant>
      <vt:variant>
        <vt:i4>1835070</vt:i4>
      </vt:variant>
      <vt:variant>
        <vt:i4>290</vt:i4>
      </vt:variant>
      <vt:variant>
        <vt:i4>0</vt:i4>
      </vt:variant>
      <vt:variant>
        <vt:i4>5</vt:i4>
      </vt:variant>
      <vt:variant>
        <vt:lpwstr/>
      </vt:variant>
      <vt:variant>
        <vt:lpwstr>_Toc195583240</vt:lpwstr>
      </vt:variant>
      <vt:variant>
        <vt:i4>1769534</vt:i4>
      </vt:variant>
      <vt:variant>
        <vt:i4>284</vt:i4>
      </vt:variant>
      <vt:variant>
        <vt:i4>0</vt:i4>
      </vt:variant>
      <vt:variant>
        <vt:i4>5</vt:i4>
      </vt:variant>
      <vt:variant>
        <vt:lpwstr/>
      </vt:variant>
      <vt:variant>
        <vt:lpwstr>_Toc195583239</vt:lpwstr>
      </vt:variant>
      <vt:variant>
        <vt:i4>1769534</vt:i4>
      </vt:variant>
      <vt:variant>
        <vt:i4>278</vt:i4>
      </vt:variant>
      <vt:variant>
        <vt:i4>0</vt:i4>
      </vt:variant>
      <vt:variant>
        <vt:i4>5</vt:i4>
      </vt:variant>
      <vt:variant>
        <vt:lpwstr/>
      </vt:variant>
      <vt:variant>
        <vt:lpwstr>_Toc195583238</vt:lpwstr>
      </vt:variant>
      <vt:variant>
        <vt:i4>1769534</vt:i4>
      </vt:variant>
      <vt:variant>
        <vt:i4>272</vt:i4>
      </vt:variant>
      <vt:variant>
        <vt:i4>0</vt:i4>
      </vt:variant>
      <vt:variant>
        <vt:i4>5</vt:i4>
      </vt:variant>
      <vt:variant>
        <vt:lpwstr/>
      </vt:variant>
      <vt:variant>
        <vt:lpwstr>_Toc195583237</vt:lpwstr>
      </vt:variant>
      <vt:variant>
        <vt:i4>1769534</vt:i4>
      </vt:variant>
      <vt:variant>
        <vt:i4>266</vt:i4>
      </vt:variant>
      <vt:variant>
        <vt:i4>0</vt:i4>
      </vt:variant>
      <vt:variant>
        <vt:i4>5</vt:i4>
      </vt:variant>
      <vt:variant>
        <vt:lpwstr/>
      </vt:variant>
      <vt:variant>
        <vt:lpwstr>_Toc195583236</vt:lpwstr>
      </vt:variant>
      <vt:variant>
        <vt:i4>1769534</vt:i4>
      </vt:variant>
      <vt:variant>
        <vt:i4>260</vt:i4>
      </vt:variant>
      <vt:variant>
        <vt:i4>0</vt:i4>
      </vt:variant>
      <vt:variant>
        <vt:i4>5</vt:i4>
      </vt:variant>
      <vt:variant>
        <vt:lpwstr/>
      </vt:variant>
      <vt:variant>
        <vt:lpwstr>_Toc195583235</vt:lpwstr>
      </vt:variant>
      <vt:variant>
        <vt:i4>1769534</vt:i4>
      </vt:variant>
      <vt:variant>
        <vt:i4>254</vt:i4>
      </vt:variant>
      <vt:variant>
        <vt:i4>0</vt:i4>
      </vt:variant>
      <vt:variant>
        <vt:i4>5</vt:i4>
      </vt:variant>
      <vt:variant>
        <vt:lpwstr/>
      </vt:variant>
      <vt:variant>
        <vt:lpwstr>_Toc195583234</vt:lpwstr>
      </vt:variant>
      <vt:variant>
        <vt:i4>1769534</vt:i4>
      </vt:variant>
      <vt:variant>
        <vt:i4>248</vt:i4>
      </vt:variant>
      <vt:variant>
        <vt:i4>0</vt:i4>
      </vt:variant>
      <vt:variant>
        <vt:i4>5</vt:i4>
      </vt:variant>
      <vt:variant>
        <vt:lpwstr/>
      </vt:variant>
      <vt:variant>
        <vt:lpwstr>_Toc195583233</vt:lpwstr>
      </vt:variant>
      <vt:variant>
        <vt:i4>1769534</vt:i4>
      </vt:variant>
      <vt:variant>
        <vt:i4>242</vt:i4>
      </vt:variant>
      <vt:variant>
        <vt:i4>0</vt:i4>
      </vt:variant>
      <vt:variant>
        <vt:i4>5</vt:i4>
      </vt:variant>
      <vt:variant>
        <vt:lpwstr/>
      </vt:variant>
      <vt:variant>
        <vt:lpwstr>_Toc195583232</vt:lpwstr>
      </vt:variant>
      <vt:variant>
        <vt:i4>1769534</vt:i4>
      </vt:variant>
      <vt:variant>
        <vt:i4>236</vt:i4>
      </vt:variant>
      <vt:variant>
        <vt:i4>0</vt:i4>
      </vt:variant>
      <vt:variant>
        <vt:i4>5</vt:i4>
      </vt:variant>
      <vt:variant>
        <vt:lpwstr/>
      </vt:variant>
      <vt:variant>
        <vt:lpwstr>_Toc195583231</vt:lpwstr>
      </vt:variant>
      <vt:variant>
        <vt:i4>1769534</vt:i4>
      </vt:variant>
      <vt:variant>
        <vt:i4>230</vt:i4>
      </vt:variant>
      <vt:variant>
        <vt:i4>0</vt:i4>
      </vt:variant>
      <vt:variant>
        <vt:i4>5</vt:i4>
      </vt:variant>
      <vt:variant>
        <vt:lpwstr/>
      </vt:variant>
      <vt:variant>
        <vt:lpwstr>_Toc195583230</vt:lpwstr>
      </vt:variant>
      <vt:variant>
        <vt:i4>1703998</vt:i4>
      </vt:variant>
      <vt:variant>
        <vt:i4>224</vt:i4>
      </vt:variant>
      <vt:variant>
        <vt:i4>0</vt:i4>
      </vt:variant>
      <vt:variant>
        <vt:i4>5</vt:i4>
      </vt:variant>
      <vt:variant>
        <vt:lpwstr/>
      </vt:variant>
      <vt:variant>
        <vt:lpwstr>_Toc195583229</vt:lpwstr>
      </vt:variant>
      <vt:variant>
        <vt:i4>1703998</vt:i4>
      </vt:variant>
      <vt:variant>
        <vt:i4>218</vt:i4>
      </vt:variant>
      <vt:variant>
        <vt:i4>0</vt:i4>
      </vt:variant>
      <vt:variant>
        <vt:i4>5</vt:i4>
      </vt:variant>
      <vt:variant>
        <vt:lpwstr/>
      </vt:variant>
      <vt:variant>
        <vt:lpwstr>_Toc195583228</vt:lpwstr>
      </vt:variant>
      <vt:variant>
        <vt:i4>1703998</vt:i4>
      </vt:variant>
      <vt:variant>
        <vt:i4>212</vt:i4>
      </vt:variant>
      <vt:variant>
        <vt:i4>0</vt:i4>
      </vt:variant>
      <vt:variant>
        <vt:i4>5</vt:i4>
      </vt:variant>
      <vt:variant>
        <vt:lpwstr/>
      </vt:variant>
      <vt:variant>
        <vt:lpwstr>_Toc195583227</vt:lpwstr>
      </vt:variant>
      <vt:variant>
        <vt:i4>1703998</vt:i4>
      </vt:variant>
      <vt:variant>
        <vt:i4>206</vt:i4>
      </vt:variant>
      <vt:variant>
        <vt:i4>0</vt:i4>
      </vt:variant>
      <vt:variant>
        <vt:i4>5</vt:i4>
      </vt:variant>
      <vt:variant>
        <vt:lpwstr/>
      </vt:variant>
      <vt:variant>
        <vt:lpwstr>_Toc195583226</vt:lpwstr>
      </vt:variant>
      <vt:variant>
        <vt:i4>1703998</vt:i4>
      </vt:variant>
      <vt:variant>
        <vt:i4>200</vt:i4>
      </vt:variant>
      <vt:variant>
        <vt:i4>0</vt:i4>
      </vt:variant>
      <vt:variant>
        <vt:i4>5</vt:i4>
      </vt:variant>
      <vt:variant>
        <vt:lpwstr/>
      </vt:variant>
      <vt:variant>
        <vt:lpwstr>_Toc195583225</vt:lpwstr>
      </vt:variant>
      <vt:variant>
        <vt:i4>1703998</vt:i4>
      </vt:variant>
      <vt:variant>
        <vt:i4>194</vt:i4>
      </vt:variant>
      <vt:variant>
        <vt:i4>0</vt:i4>
      </vt:variant>
      <vt:variant>
        <vt:i4>5</vt:i4>
      </vt:variant>
      <vt:variant>
        <vt:lpwstr/>
      </vt:variant>
      <vt:variant>
        <vt:lpwstr>_Toc195583224</vt:lpwstr>
      </vt:variant>
      <vt:variant>
        <vt:i4>1703998</vt:i4>
      </vt:variant>
      <vt:variant>
        <vt:i4>188</vt:i4>
      </vt:variant>
      <vt:variant>
        <vt:i4>0</vt:i4>
      </vt:variant>
      <vt:variant>
        <vt:i4>5</vt:i4>
      </vt:variant>
      <vt:variant>
        <vt:lpwstr/>
      </vt:variant>
      <vt:variant>
        <vt:lpwstr>_Toc195583223</vt:lpwstr>
      </vt:variant>
      <vt:variant>
        <vt:i4>1703998</vt:i4>
      </vt:variant>
      <vt:variant>
        <vt:i4>182</vt:i4>
      </vt:variant>
      <vt:variant>
        <vt:i4>0</vt:i4>
      </vt:variant>
      <vt:variant>
        <vt:i4>5</vt:i4>
      </vt:variant>
      <vt:variant>
        <vt:lpwstr/>
      </vt:variant>
      <vt:variant>
        <vt:lpwstr>_Toc195583222</vt:lpwstr>
      </vt:variant>
      <vt:variant>
        <vt:i4>1703998</vt:i4>
      </vt:variant>
      <vt:variant>
        <vt:i4>176</vt:i4>
      </vt:variant>
      <vt:variant>
        <vt:i4>0</vt:i4>
      </vt:variant>
      <vt:variant>
        <vt:i4>5</vt:i4>
      </vt:variant>
      <vt:variant>
        <vt:lpwstr/>
      </vt:variant>
      <vt:variant>
        <vt:lpwstr>_Toc195583221</vt:lpwstr>
      </vt:variant>
      <vt:variant>
        <vt:i4>1703998</vt:i4>
      </vt:variant>
      <vt:variant>
        <vt:i4>170</vt:i4>
      </vt:variant>
      <vt:variant>
        <vt:i4>0</vt:i4>
      </vt:variant>
      <vt:variant>
        <vt:i4>5</vt:i4>
      </vt:variant>
      <vt:variant>
        <vt:lpwstr/>
      </vt:variant>
      <vt:variant>
        <vt:lpwstr>_Toc195583220</vt:lpwstr>
      </vt:variant>
      <vt:variant>
        <vt:i4>1638462</vt:i4>
      </vt:variant>
      <vt:variant>
        <vt:i4>164</vt:i4>
      </vt:variant>
      <vt:variant>
        <vt:i4>0</vt:i4>
      </vt:variant>
      <vt:variant>
        <vt:i4>5</vt:i4>
      </vt:variant>
      <vt:variant>
        <vt:lpwstr/>
      </vt:variant>
      <vt:variant>
        <vt:lpwstr>_Toc195583219</vt:lpwstr>
      </vt:variant>
      <vt:variant>
        <vt:i4>1638462</vt:i4>
      </vt:variant>
      <vt:variant>
        <vt:i4>158</vt:i4>
      </vt:variant>
      <vt:variant>
        <vt:i4>0</vt:i4>
      </vt:variant>
      <vt:variant>
        <vt:i4>5</vt:i4>
      </vt:variant>
      <vt:variant>
        <vt:lpwstr/>
      </vt:variant>
      <vt:variant>
        <vt:lpwstr>_Toc195583218</vt:lpwstr>
      </vt:variant>
      <vt:variant>
        <vt:i4>1638462</vt:i4>
      </vt:variant>
      <vt:variant>
        <vt:i4>152</vt:i4>
      </vt:variant>
      <vt:variant>
        <vt:i4>0</vt:i4>
      </vt:variant>
      <vt:variant>
        <vt:i4>5</vt:i4>
      </vt:variant>
      <vt:variant>
        <vt:lpwstr/>
      </vt:variant>
      <vt:variant>
        <vt:lpwstr>_Toc195583217</vt:lpwstr>
      </vt:variant>
      <vt:variant>
        <vt:i4>1638462</vt:i4>
      </vt:variant>
      <vt:variant>
        <vt:i4>146</vt:i4>
      </vt:variant>
      <vt:variant>
        <vt:i4>0</vt:i4>
      </vt:variant>
      <vt:variant>
        <vt:i4>5</vt:i4>
      </vt:variant>
      <vt:variant>
        <vt:lpwstr/>
      </vt:variant>
      <vt:variant>
        <vt:lpwstr>_Toc195583216</vt:lpwstr>
      </vt:variant>
      <vt:variant>
        <vt:i4>1638462</vt:i4>
      </vt:variant>
      <vt:variant>
        <vt:i4>140</vt:i4>
      </vt:variant>
      <vt:variant>
        <vt:i4>0</vt:i4>
      </vt:variant>
      <vt:variant>
        <vt:i4>5</vt:i4>
      </vt:variant>
      <vt:variant>
        <vt:lpwstr/>
      </vt:variant>
      <vt:variant>
        <vt:lpwstr>_Toc195583215</vt:lpwstr>
      </vt:variant>
      <vt:variant>
        <vt:i4>1638462</vt:i4>
      </vt:variant>
      <vt:variant>
        <vt:i4>134</vt:i4>
      </vt:variant>
      <vt:variant>
        <vt:i4>0</vt:i4>
      </vt:variant>
      <vt:variant>
        <vt:i4>5</vt:i4>
      </vt:variant>
      <vt:variant>
        <vt:lpwstr/>
      </vt:variant>
      <vt:variant>
        <vt:lpwstr>_Toc195583214</vt:lpwstr>
      </vt:variant>
      <vt:variant>
        <vt:i4>1638462</vt:i4>
      </vt:variant>
      <vt:variant>
        <vt:i4>128</vt:i4>
      </vt:variant>
      <vt:variant>
        <vt:i4>0</vt:i4>
      </vt:variant>
      <vt:variant>
        <vt:i4>5</vt:i4>
      </vt:variant>
      <vt:variant>
        <vt:lpwstr/>
      </vt:variant>
      <vt:variant>
        <vt:lpwstr>_Toc195583213</vt:lpwstr>
      </vt:variant>
      <vt:variant>
        <vt:i4>1638462</vt:i4>
      </vt:variant>
      <vt:variant>
        <vt:i4>122</vt:i4>
      </vt:variant>
      <vt:variant>
        <vt:i4>0</vt:i4>
      </vt:variant>
      <vt:variant>
        <vt:i4>5</vt:i4>
      </vt:variant>
      <vt:variant>
        <vt:lpwstr/>
      </vt:variant>
      <vt:variant>
        <vt:lpwstr>_Toc195583212</vt:lpwstr>
      </vt:variant>
      <vt:variant>
        <vt:i4>1638462</vt:i4>
      </vt:variant>
      <vt:variant>
        <vt:i4>116</vt:i4>
      </vt:variant>
      <vt:variant>
        <vt:i4>0</vt:i4>
      </vt:variant>
      <vt:variant>
        <vt:i4>5</vt:i4>
      </vt:variant>
      <vt:variant>
        <vt:lpwstr/>
      </vt:variant>
      <vt:variant>
        <vt:lpwstr>_Toc195583211</vt:lpwstr>
      </vt:variant>
      <vt:variant>
        <vt:i4>1638462</vt:i4>
      </vt:variant>
      <vt:variant>
        <vt:i4>110</vt:i4>
      </vt:variant>
      <vt:variant>
        <vt:i4>0</vt:i4>
      </vt:variant>
      <vt:variant>
        <vt:i4>5</vt:i4>
      </vt:variant>
      <vt:variant>
        <vt:lpwstr/>
      </vt:variant>
      <vt:variant>
        <vt:lpwstr>_Toc195583210</vt:lpwstr>
      </vt:variant>
      <vt:variant>
        <vt:i4>1572926</vt:i4>
      </vt:variant>
      <vt:variant>
        <vt:i4>104</vt:i4>
      </vt:variant>
      <vt:variant>
        <vt:i4>0</vt:i4>
      </vt:variant>
      <vt:variant>
        <vt:i4>5</vt:i4>
      </vt:variant>
      <vt:variant>
        <vt:lpwstr/>
      </vt:variant>
      <vt:variant>
        <vt:lpwstr>_Toc195583209</vt:lpwstr>
      </vt:variant>
      <vt:variant>
        <vt:i4>1572926</vt:i4>
      </vt:variant>
      <vt:variant>
        <vt:i4>98</vt:i4>
      </vt:variant>
      <vt:variant>
        <vt:i4>0</vt:i4>
      </vt:variant>
      <vt:variant>
        <vt:i4>5</vt:i4>
      </vt:variant>
      <vt:variant>
        <vt:lpwstr/>
      </vt:variant>
      <vt:variant>
        <vt:lpwstr>_Toc195583208</vt:lpwstr>
      </vt:variant>
      <vt:variant>
        <vt:i4>1572926</vt:i4>
      </vt:variant>
      <vt:variant>
        <vt:i4>92</vt:i4>
      </vt:variant>
      <vt:variant>
        <vt:i4>0</vt:i4>
      </vt:variant>
      <vt:variant>
        <vt:i4>5</vt:i4>
      </vt:variant>
      <vt:variant>
        <vt:lpwstr/>
      </vt:variant>
      <vt:variant>
        <vt:lpwstr>_Toc195583207</vt:lpwstr>
      </vt:variant>
      <vt:variant>
        <vt:i4>1572926</vt:i4>
      </vt:variant>
      <vt:variant>
        <vt:i4>86</vt:i4>
      </vt:variant>
      <vt:variant>
        <vt:i4>0</vt:i4>
      </vt:variant>
      <vt:variant>
        <vt:i4>5</vt:i4>
      </vt:variant>
      <vt:variant>
        <vt:lpwstr/>
      </vt:variant>
      <vt:variant>
        <vt:lpwstr>_Toc195583206</vt:lpwstr>
      </vt:variant>
      <vt:variant>
        <vt:i4>1572926</vt:i4>
      </vt:variant>
      <vt:variant>
        <vt:i4>80</vt:i4>
      </vt:variant>
      <vt:variant>
        <vt:i4>0</vt:i4>
      </vt:variant>
      <vt:variant>
        <vt:i4>5</vt:i4>
      </vt:variant>
      <vt:variant>
        <vt:lpwstr/>
      </vt:variant>
      <vt:variant>
        <vt:lpwstr>_Toc195583205</vt:lpwstr>
      </vt:variant>
      <vt:variant>
        <vt:i4>1572926</vt:i4>
      </vt:variant>
      <vt:variant>
        <vt:i4>74</vt:i4>
      </vt:variant>
      <vt:variant>
        <vt:i4>0</vt:i4>
      </vt:variant>
      <vt:variant>
        <vt:i4>5</vt:i4>
      </vt:variant>
      <vt:variant>
        <vt:lpwstr/>
      </vt:variant>
      <vt:variant>
        <vt:lpwstr>_Toc195583204</vt:lpwstr>
      </vt:variant>
      <vt:variant>
        <vt:i4>1572926</vt:i4>
      </vt:variant>
      <vt:variant>
        <vt:i4>68</vt:i4>
      </vt:variant>
      <vt:variant>
        <vt:i4>0</vt:i4>
      </vt:variant>
      <vt:variant>
        <vt:i4>5</vt:i4>
      </vt:variant>
      <vt:variant>
        <vt:lpwstr/>
      </vt:variant>
      <vt:variant>
        <vt:lpwstr>_Toc195583203</vt:lpwstr>
      </vt:variant>
      <vt:variant>
        <vt:i4>1572926</vt:i4>
      </vt:variant>
      <vt:variant>
        <vt:i4>62</vt:i4>
      </vt:variant>
      <vt:variant>
        <vt:i4>0</vt:i4>
      </vt:variant>
      <vt:variant>
        <vt:i4>5</vt:i4>
      </vt:variant>
      <vt:variant>
        <vt:lpwstr/>
      </vt:variant>
      <vt:variant>
        <vt:lpwstr>_Toc195583202</vt:lpwstr>
      </vt:variant>
      <vt:variant>
        <vt:i4>1572926</vt:i4>
      </vt:variant>
      <vt:variant>
        <vt:i4>56</vt:i4>
      </vt:variant>
      <vt:variant>
        <vt:i4>0</vt:i4>
      </vt:variant>
      <vt:variant>
        <vt:i4>5</vt:i4>
      </vt:variant>
      <vt:variant>
        <vt:lpwstr/>
      </vt:variant>
      <vt:variant>
        <vt:lpwstr>_Toc195583201</vt:lpwstr>
      </vt:variant>
      <vt:variant>
        <vt:i4>1572926</vt:i4>
      </vt:variant>
      <vt:variant>
        <vt:i4>50</vt:i4>
      </vt:variant>
      <vt:variant>
        <vt:i4>0</vt:i4>
      </vt:variant>
      <vt:variant>
        <vt:i4>5</vt:i4>
      </vt:variant>
      <vt:variant>
        <vt:lpwstr/>
      </vt:variant>
      <vt:variant>
        <vt:lpwstr>_Toc195583200</vt:lpwstr>
      </vt:variant>
      <vt:variant>
        <vt:i4>1114173</vt:i4>
      </vt:variant>
      <vt:variant>
        <vt:i4>44</vt:i4>
      </vt:variant>
      <vt:variant>
        <vt:i4>0</vt:i4>
      </vt:variant>
      <vt:variant>
        <vt:i4>5</vt:i4>
      </vt:variant>
      <vt:variant>
        <vt:lpwstr/>
      </vt:variant>
      <vt:variant>
        <vt:lpwstr>_Toc195583199</vt:lpwstr>
      </vt:variant>
      <vt:variant>
        <vt:i4>1114173</vt:i4>
      </vt:variant>
      <vt:variant>
        <vt:i4>38</vt:i4>
      </vt:variant>
      <vt:variant>
        <vt:i4>0</vt:i4>
      </vt:variant>
      <vt:variant>
        <vt:i4>5</vt:i4>
      </vt:variant>
      <vt:variant>
        <vt:lpwstr/>
      </vt:variant>
      <vt:variant>
        <vt:lpwstr>_Toc195583198</vt:lpwstr>
      </vt:variant>
      <vt:variant>
        <vt:i4>1114173</vt:i4>
      </vt:variant>
      <vt:variant>
        <vt:i4>32</vt:i4>
      </vt:variant>
      <vt:variant>
        <vt:i4>0</vt:i4>
      </vt:variant>
      <vt:variant>
        <vt:i4>5</vt:i4>
      </vt:variant>
      <vt:variant>
        <vt:lpwstr/>
      </vt:variant>
      <vt:variant>
        <vt:lpwstr>_Toc195583197</vt:lpwstr>
      </vt:variant>
      <vt:variant>
        <vt:i4>1114173</vt:i4>
      </vt:variant>
      <vt:variant>
        <vt:i4>26</vt:i4>
      </vt:variant>
      <vt:variant>
        <vt:i4>0</vt:i4>
      </vt:variant>
      <vt:variant>
        <vt:i4>5</vt:i4>
      </vt:variant>
      <vt:variant>
        <vt:lpwstr/>
      </vt:variant>
      <vt:variant>
        <vt:lpwstr>_Toc195583196</vt:lpwstr>
      </vt:variant>
      <vt:variant>
        <vt:i4>1114173</vt:i4>
      </vt:variant>
      <vt:variant>
        <vt:i4>20</vt:i4>
      </vt:variant>
      <vt:variant>
        <vt:i4>0</vt:i4>
      </vt:variant>
      <vt:variant>
        <vt:i4>5</vt:i4>
      </vt:variant>
      <vt:variant>
        <vt:lpwstr/>
      </vt:variant>
      <vt:variant>
        <vt:lpwstr>_Toc195583195</vt:lpwstr>
      </vt:variant>
      <vt:variant>
        <vt:i4>1114173</vt:i4>
      </vt:variant>
      <vt:variant>
        <vt:i4>14</vt:i4>
      </vt:variant>
      <vt:variant>
        <vt:i4>0</vt:i4>
      </vt:variant>
      <vt:variant>
        <vt:i4>5</vt:i4>
      </vt:variant>
      <vt:variant>
        <vt:lpwstr/>
      </vt:variant>
      <vt:variant>
        <vt:lpwstr>_Toc195583194</vt:lpwstr>
      </vt:variant>
      <vt:variant>
        <vt:i4>1114173</vt:i4>
      </vt:variant>
      <vt:variant>
        <vt:i4>8</vt:i4>
      </vt:variant>
      <vt:variant>
        <vt:i4>0</vt:i4>
      </vt:variant>
      <vt:variant>
        <vt:i4>5</vt:i4>
      </vt:variant>
      <vt:variant>
        <vt:lpwstr/>
      </vt:variant>
      <vt:variant>
        <vt:lpwstr>_Toc195583193</vt:lpwstr>
      </vt:variant>
      <vt:variant>
        <vt:i4>1114173</vt:i4>
      </vt:variant>
      <vt:variant>
        <vt:i4>2</vt:i4>
      </vt:variant>
      <vt:variant>
        <vt:i4>0</vt:i4>
      </vt:variant>
      <vt:variant>
        <vt:i4>5</vt:i4>
      </vt:variant>
      <vt:variant>
        <vt:lpwstr/>
      </vt:variant>
      <vt:variant>
        <vt:lpwstr>_Toc195583192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Miss Yang</cp:lastModifiedBy>
  <cp:revision>42</cp:revision>
  <cp:lastPrinted>2025-06-07T15:21:00Z</cp:lastPrinted>
  <dcterms:created xsi:type="dcterms:W3CDTF">2025-06-01T03:46:00Z</dcterms:created>
  <dcterms:modified xsi:type="dcterms:W3CDTF">2025-06-07T15:25:00Z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E492D1FEEA1D479BA52A3E9FCD245B23_13</vt:lpwstr>
  </property>
  <property fmtid="{D5CDD505-2E9C-101B-9397-08002B2CF9AE}" pid="4" name="KSOTemplateDocerSaveRecord">
    <vt:lpwstr>eyJoZGlkIjoiMjdhODY5MjQzN2VjZmY5ZTMwZGQxMTRkNmI3YzY5OTkiLCJ1c2VySWQiOiI0MzkwMTExNDgifQ==</vt:lpwstr>
  </property>
</Properties>
</file>