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Ви́ктор Миха́йлович Васнецо́в (1848–1926) годы жизни, как у Сурикова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color w:val="4472c4"/>
          <w:rtl w:val="0"/>
        </w:rPr>
        <w:t xml:space="preserve">Васнецов ощущал себя человеком, навсегда оставшимся в 19 веке. Разночинец, типичный представиель интеллигенции. Приехал в столицу из Вятки, где было очень много ссыльных (как в Сибири, где их видел Суриков). Отец был священником, но традиция прервалась: оба сына (младший Аполлинарий) стали художниками. Брал уроки рисования у гимназического учителя живописи Н. М. Чернышёва, который сразу разглядел в нём поразительный талант. Сначала в Петербурге работал в картографическом бюро. Поступил в Академию, но побоялся узнать результаты и год об этом не знал (обнаружилось, когда пришел пробовать еще раз). До этого занимался в Рисовальной школе общества поощрения художников (школа на Бирже), где преподавал Крамской.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В годы учёбы приезжал в Вятку, познакомился со ссыльным польским художником Эльвиро Андриолли, которого просил заниматься живописью со своим младшим братом Аполлинарием. Не стал заканчивать Академию, пропустил конкурс на золотую медаль и уехал в Париж по приглашению Репина. В Академии учился у Чистякова, который оказал на него большое влияние и впоследствии всегда поддерживал его начинания.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Во время учебы подрабатывал рисованием и гравированием. Сочинял простые жанровые сценки, создавая образы-типы (монах, могильщик, купец, дьячок и тд). Традиции физиологического очерка 40-50х гг. Жанровая живопись 70х у него тоже обращена в прошлое – к традициям Федотова, Перова, Соломаткина. Здесь нет массовых дейсвий, ярко выраженных героев, критической программы. Книжная лавочка 1876; Чтение военной телеграммы 1878.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4472c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Увлечение парижским балаганом во Франции. «Акробаты» 1877. Напоминает Перова сер 60х. </w:t>
      </w:r>
      <w:r w:rsidDel="00000000" w:rsidR="00000000" w:rsidRPr="00000000">
        <w:rPr>
          <w:color w:val="4472c4"/>
          <w:rtl w:val="0"/>
        </w:rPr>
        <w:t xml:space="preserve">Тема народных празднеств ближе нам по духу. Сам Васнецов говорил «мужик везде мужик». Освещение способствует более гротескному изображению персонажей. Васнецов ищет свой подход к жанровой картине через освещение, театральность. Во Франции Васнецов познакомился не только с актуальными мотивами как празднества, но и с историей страны, ее искусством. В частности, появился интерес к средневековой истории, рыцарям в кольчуге.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Еще более перовское звучание в «С квартиры на квартиру» 1876. Соотношение фигуры и города как в Утопленнице Перова.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4472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Преферанс. 1879. Завершает жанровый период. Много федотовских деталей, но В. Чужд трагической концепции предшественника. </w:t>
      </w:r>
      <w:r w:rsidDel="00000000" w:rsidR="00000000" w:rsidRPr="00000000">
        <w:rPr>
          <w:color w:val="4472c4"/>
          <w:rtl w:val="0"/>
        </w:rPr>
        <w:t xml:space="preserve">Написана по возвращению из Парижа. Сближение темы с Федотовым. Бытовая фигура становится грандиозной. Линия трагизма из произведений Федотова снимается, здесь больше спокойствия, внимания к деталям. Здесь рассмотрение характеров, типажей.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Не укладывался в рамки живописи 70-ников, выходил за границы жанрового принципа, возвращаясь ближе к истокам русского жанра 19 века. Поворот к совершенно иному жанру в 80х. Сам отрицал резкий поворот, считал, что всегда помышлял о том, что реализовал в 80х. Переезжает в Москву, сближается с Мамонтовым и становится постоянным членом Абрамцевского кружка. Фольклорный дух.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4472c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«После побоища». 1880. Наиболее явно обнаружила новые устремления художника. Отрицательные отклики. Передвижники упрекали в условности языка, оперности, отступлении от натуры. Репин и Чистяков поддержали, увидев перспективы развития рус искусства. В основе – сюжет из Слова о полку Игореве. Оттуда заимствован сам дух, поэтический склад картины. Тяготеет к монументальной форме не только огромными размерами, но и характером обобщения действительности. Нет бытовой достоверности, все элементы эпические. Поэтический образ русской земли. Всех смущала картинность погибших воинов – словно уснули.  Все фигуры, предметы изолированы, самостоятельны. Контурность, скульптурная четкость, отказ от пленэра, преодоление натурного видения. </w:t>
      </w:r>
      <w:r w:rsidDel="00000000" w:rsidR="00000000" w:rsidRPr="00000000">
        <w:rPr>
          <w:color w:val="4472c4"/>
          <w:rtl w:val="0"/>
        </w:rPr>
        <w:t xml:space="preserve">Это эпическая вневременная реальность. У Сурикова есть конкретное время в картине, у Васнецова – нет. Костюмы, пейзажи условны. Крупные фигуры на переднем плане становятся богатырскими. «Исторический живописец на фантастический лад» -, В. о себе. Декоративность. </w:t>
      </w:r>
    </w:p>
    <w:p w:rsidR="00000000" w:rsidDel="00000000" w:rsidP="00000000" w:rsidRDefault="00000000" w:rsidRPr="00000000" w14:paraId="0000000E">
      <w:pPr>
        <w:rPr>
          <w:color w:val="4472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4472c4"/>
        </w:rPr>
      </w:pPr>
      <w:r w:rsidDel="00000000" w:rsidR="00000000" w:rsidRPr="00000000">
        <w:rPr>
          <w:color w:val="4472c4"/>
          <w:rtl w:val="0"/>
        </w:rPr>
        <w:t xml:space="preserve">Бой скифов со славянами. 1881. Продолжается эксперимент Васнецова с поиском новых приемов для изображения исторической идеи. Снова равнинный пейзаж и крупные фигуры на первом плане. Основная тема – богатырская мощь. Поэтому подробное изображение лица не нужно – мощь в движениях рук с мечами, конях. Острая осока на переднем плане усиливает движение и резкость.</w:t>
      </w:r>
    </w:p>
    <w:p w:rsidR="00000000" w:rsidDel="00000000" w:rsidP="00000000" w:rsidRDefault="00000000" w:rsidRPr="00000000" w14:paraId="00000010">
      <w:pPr>
        <w:rPr>
          <w:color w:val="4472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«Три царевны». 1881. Органичное соединение более реалистичных фигур и условного фона. Потом будет у Врубеля и Нестерова. Откровенная декоративность, плоскостность фона, а фигуры объемны. Модерн. Царевны – золото, драгоценные камни и руда. 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4472c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Ковер-самолет. 1880. </w:t>
      </w:r>
      <w:r w:rsidDel="00000000" w:rsidR="00000000" w:rsidRPr="00000000">
        <w:rPr>
          <w:color w:val="4472c4"/>
          <w:rtl w:val="0"/>
        </w:rPr>
        <w:t xml:space="preserve">Васнецов пытается соединить вневременное и конкретное. Картина тяготеет к панно. На фоне условного пейзажа фигура на летящем ковре.  Форма ковра напоминает расправившую в полете птицу, рядом также изображены летящие птицы. При этом ковер в движении противоречит абсолютно статичной фигуре юноши на нем. Динамика и статика плохо сочетаются и создают ощущение замешательства. 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4472c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Аленушка. 1881. Самая реальная из тройки. Каждый элемент пейзажа выразителен. Пейзажная одухотворённость – новация, прокладывает путь к Нестерову. </w:t>
      </w:r>
      <w:r w:rsidDel="00000000" w:rsidR="00000000" w:rsidRPr="00000000">
        <w:rPr>
          <w:color w:val="4472c4"/>
          <w:rtl w:val="0"/>
        </w:rPr>
        <w:t xml:space="preserve">Эту картину сразу приняли. И образ, и пейзаж выглядят более органично. Аленушку Васнецов писал с реальных девушек, искал выразительную позу, которую в картине усилил. Здесь есть конкретное время и место – осень, задворки деревни. Изображение как бы современно, но есть детали, которые нас отсылают к чему-то безвременному (ласточки на ветках, осока, осины). Термина «васнецовский пейзаж» нет, как существует «нестеровский пейзаж», хотя у него есть свои черты – равнинность, плоскостность, условность.</w:t>
      </w:r>
    </w:p>
    <w:p w:rsidR="00000000" w:rsidDel="00000000" w:rsidP="00000000" w:rsidRDefault="00000000" w:rsidRPr="00000000" w14:paraId="00000016">
      <w:pPr>
        <w:rPr>
          <w:color w:val="4472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4472c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Иван-царевич и серый волк. 1889. Самая неудачная по Сарабьянову. Сказочность и декоративность становятся слащавыми. Иллюстрация нежели чем картина, свободная интерпретация. Иллюстративность противоречит большому формату. Герои – отвлеченные категории. «Красивость». </w:t>
      </w:r>
      <w:r w:rsidDel="00000000" w:rsidR="00000000" w:rsidRPr="00000000">
        <w:rPr>
          <w:color w:val="4472c4"/>
          <w:rtl w:val="0"/>
        </w:rPr>
        <w:t xml:space="preserve">Не очень органично из-за пропорций. Вневременная характеристика фигур вступает в контраст с пейзажем, натуралистичным волком, который больше похож на чучело. Мера реального и мера условного не найдена. Нейтральные лица героев, застывшее движение, сочетание динамики и статики – не очень удачные решения. Пейзаж решен своеобразно – антропоморфные деревья как у художника Клевера (картина по мотивам Гете), плотные ветви как руки.</w:t>
      </w:r>
    </w:p>
    <w:p w:rsidR="00000000" w:rsidDel="00000000" w:rsidP="00000000" w:rsidRDefault="00000000" w:rsidRPr="00000000" w14:paraId="00000018">
      <w:pPr>
        <w:rPr>
          <w:color w:val="4472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4472c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Три богатыря. 1898. Центральная работа в цикле сказочных и эпических картин. Замысел еще в 70-е. Работал с перерывами 20 лет. Илья Муромец – мудрый, спокойный. Добрыня Никитич – порывистый, гневный, горячий. Алеша Попович – ловкий, хитрый, но простоватый с виду. Кони тоже былинные. Много этюдов. Как с Аленушкой работает – отрыв от этюда в сторону идеализации, сказки. Приемы между академизмом и модерном. Новая роль цветового пятна.</w:t>
      </w:r>
      <w:r w:rsidDel="00000000" w:rsidR="00000000" w:rsidRPr="00000000">
        <w:rPr>
          <w:color w:val="4472c4"/>
          <w:rtl w:val="0"/>
        </w:rPr>
        <w:t xml:space="preserve"> Монументальная картина-панно. Всё преувеличено – масштабы, пейзаж, фигуры. На первом плане молодые елочки на контрасте с мощными конями и всадниками. Васнецов идет от натуры, но елочки он придумал – у Врубеля богатырь будет уже выше настоящих елок. </w:t>
      </w:r>
    </w:p>
    <w:p w:rsidR="00000000" w:rsidDel="00000000" w:rsidP="00000000" w:rsidRDefault="00000000" w:rsidRPr="00000000" w14:paraId="0000001A">
      <w:pPr>
        <w:rPr>
          <w:color w:val="4472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4472c4"/>
        </w:rPr>
      </w:pPr>
      <w:r w:rsidDel="00000000" w:rsidR="00000000" w:rsidRPr="00000000">
        <w:rPr>
          <w:color w:val="4472c4"/>
          <w:rtl w:val="0"/>
        </w:rPr>
        <w:t xml:space="preserve">Сирин и Алконост. 1896.. У Васнецова других героев нет – либо богатыри, либо царевны. Сам художник относился к картине с иронией. Элементы позднего академизма. Дерево трактовано условно, а птичьи тела реалистично. Называл «курятником». </w:t>
      </w:r>
    </w:p>
    <w:p w:rsidR="00000000" w:rsidDel="00000000" w:rsidP="00000000" w:rsidRDefault="00000000" w:rsidRPr="00000000" w14:paraId="0000001C">
      <w:pPr>
        <w:rPr>
          <w:color w:val="4472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4472c4"/>
        </w:rPr>
      </w:pPr>
      <w:r w:rsidDel="00000000" w:rsidR="00000000" w:rsidRPr="00000000">
        <w:rPr>
          <w:color w:val="4472c4"/>
          <w:rtl w:val="0"/>
        </w:rPr>
        <w:t xml:space="preserve">Серия «Семи сказок». Васнецов иллюстрирует русские сказки. Опять вневременье, декоративность, использование открытого цвета. Больше похоже на декорацию, чем на станковую картину. «Спящая царевна» - все больше театральности, обобщенно-условный характер.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«Сирин и Алконости», «Птица Гамаюн» - станковые работы после работ над собором  в Киеве несут черты оживленной академичности, новой иконности.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Поздние работы 20 века – кризис.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Сценография – особая сфера. Обслуживал постановки только русского репертуара. Сказочные темы. Снегурочка 1884 у Маманова; Чародейка Шпажинского. Подводный терем 1885.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«Постоялый двор на берегу Оки» Шпажинского. Панорамный пейзаж, белокаменные церкви и Кремль на противоположном берегу. Реальные и полуфантастические домики. Костюмы заранее предлагают актеру характер роли.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«Русалка». Подводный терем. Также работал Левитан (у него пейзажные сцены. Васнецов – сказочные. Раковины и морские растения превращаются в архитектуру. Модерн.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Снегурочка. Берендеева слобода, дворец Берендея. Многолетний опыт собирания народного искусства. Сказочный русский пейзаж. Эпичность. Синтез разнообразных исканий В. Новые пути русской сценографии. 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Васнецов является основоположником «неорусского стиля», преобразованного из исторического жанра и романтических тенденций, связанных с фольклором и символизмом.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4Kl9UlWH+OUY43gelYZ9AcFnYg==">CgMxLjA4AHIhMWdUaTlPUHhCaTExR1hfYWI3Skxia18wQWNtM1dZd2ct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2023-01-09T16:51:00Z</dcterms:created>
  <dc:creator>Прокопчик Анастасия Сергеевна</dc:creator>
</cp:coreProperties>
</file>