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yellow"/>
          <w:rtl w:val="0"/>
        </w:rPr>
        <w:t xml:space="preserve">16. Эволюция жанровой живописи во второй половине XIX века.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 середине века отчетливо определились два направления в русском изобразительном искусстве, в частности в жанровой живописи: академическое, идеализирующее, поверхностно описательное, 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реалистическое, целью которого было раскрытие общественного смысла явлений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Борьба вокруг крестьянской реформы, общий подъем демократического движения обусловили публицистический характер жанровых картин рубежа 50-60-х годов. В такую эпоху художники не могли не осознать необходимости последовательной демократизации искусства, приближения тематики картин к жизни народа. 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i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u w:val="single"/>
          <w:rtl w:val="0"/>
        </w:rPr>
        <w:t xml:space="preserve">50-60-е гг.: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Основная тема - показ угнетенного народа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Интерес к миру чувств простого человека, развитие психологического подхода в изображении людей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Более разнообразные композиционные решения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Изменения в колорите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Становление национального пейзажа (особенно ярко в творчестве Саврасова)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Сходство с литературными произведениями не только в темах и отдельных образах, но и в методе их решения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Первыми предпосылками стали работы П. А.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Федотова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Художник был все еще связан с традицией поэтического мировосприятия начала века, но его произведения уже отчетливо демонстрировали приемы критического осмысления действительности.  После Федотова еще два следующих поколения художников будут работать в этом направлении и сделают бытовую живопись равноправным жанром наряду с «высокими». Главные свершения здесь будут связаны с деятельностью передвижников и сосредоточены, прежде всего, в произведениях 60-х годов. 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Критическую линию Федотова продолжали П. М. Шмельков и Н. Г. Шильдер.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Сговор невесты. Н. Г. Шильдер продолжил тему, которая прозвучала в картине «Сватовство майора» Федотова, но не привнес в нее новой глубины, даже несколько упростил образец Федотова, придав сцене внешний драматизм и театральность, исключив сатирический подтекст.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Вдовушка. Я. Ф. Капков. Вел сентиментальную линия в бытовом жанре. Эта работа также сильно уступает прообразу – «Вдовушке» Федотова.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Академическая линия в бытовом жанре утвердилась в творчестве А. Ф. Чернышева, К. А. Трутовского, И. И. Соколова, А. А. Попова.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Самые яркие и значительные явления в искусстве 60-х годов, за редкими исключениями, были связаны с обличительными тенденциями. Они нашли выражение у В. Г. Перова (есть отдельный билет по жанровой картине Перова). Рядом с Перовым следует назвать Н. В. Неврева, В. В. Пукирева, И. М. Прянишникова, А. Л. Юшанова - воспитанников Московского училища живописи и ваяния (там было больше свободы в выборе тем, чем в спб) - и петербуржца В. И. Якоби.</w:t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i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u w:val="single"/>
          <w:rtl w:val="0"/>
        </w:rPr>
        <w:t xml:space="preserve">70-90-е гг.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Жанровая живопись осталась ведущей, но претерпела изменения. Мир менялся – становление буржуазных отношений в России, обострение общественных противоречий приводили к усложнению всей художественной жизни в целом, сообщали новые черты произведениям бытового жанра.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Появление типа «хоровой картины» (монументальные, многофигурные полотна). Жанр становится более эпическим, подобно исторической картине («Бурлаки на Волге» Репина)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Более беспристрастное отображение действительности, меньше прямолинейности и дидактики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Отказ от прямого обличения или обличения сочувствием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Критика сочетается с утверждением прогрессивных явлений, больше позитивного взгляда (но не менее достоверного)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Исходя из предыдущего - страстные поиски положительного героя, выявление тех общественных сил, которым принадлежит будущее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Создается образ пролетария. Картины Репина, Ярошенко, Владимира Маковского запечатлели образы революционеров, разночинной интеллигенции, боровшейся за лучшее будущее народа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Усиливается лирический аспект и возрастает роль пейзажа как выразителя тонких душевных состояний (картины Прянишникова «Спасов день на севере» и «Сельский праздник»).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Хоровая картина напрямую связана с необходимость большего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охвата явлений современности, отображения многих социальных слоев (разночинцы, учащаяся молодежь, городская и сельская беднота, мещанская среда). Художники заостряли внимание на классовом расслоении, зреющем протесте.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если в 60-х превалировали приемы изобразительного рассказа, то теперь в соответствии с возрастающей значительностью идейного содержания картин, расширением их тематики развивается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образное отражение действительности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усложняется композиция, совершенствуется мастерство художников в изображении массовых сцен, передаче внутренних переживаний, повышается значение колорита. Однако продолжают успешно развиваться и «малые формы» бытовой картины - в творчестве В. Е. Маковского, И. М. Прянишникова и других.</w:t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Углубляется интерес к типам людей, принадлежащих той или иной социальной среде. Возникает новая разновидность жанра, объединяющего задачи портрета и бытовой картины.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Перенесение акцента на позитивные стороны жизни повлекло за собой появление новой «поэтики» бытового жанра и новых художественных приемов. Художник стремится к естественности композиции, более свободному обращению с цветом и фактурой.  Произведение нередко становится активным по отношению к зрителю, побуждая его включиться в действие и войти в пространство картины.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Если в середине века целью жанра было критическое осмысление действительности, то ближе к концу столетия взгляд художника становился все более спокойным, заметной становится его склонность к  поэтизации действительности, восхищению человеком и его скрытыми возможностями.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дальнейшем, начиная с середины 90-х годов, в ряде случаев будет наблюдаться некоторое снижение социальной заостренности произведений бытового жанра в связи со сложностью общего развития искусства на рубеже столетий.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Русские художники использовали главные качества жанровой живописи – ее чуткость к своему времени, способность улавливать перемены и быстро откликаться на события общественной жизни, с целью преодолеть отстраненность искусства от реальной действительности и приблизить его к человеку.  Основными характеристиками отечественной жанровой живописи этого времени стали стремление к точному изучению, беспрестанному наблюдению и достоверному изображению неприглядной правды. 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 обстоятельство, что бытовой жанр оставался ведущим на всем протяжении второй половины XIX века, сообщало русскому искусству специфическую окраску, оттеняя его демократизм.</w:t>
      </w:r>
    </w:p>
    <w:sectPr>
      <w:pgSz w:h="15840" w:w="12240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fQ6JqPkxB4fhMIYa7L7p5oKt3w==">CgMxLjA4AHIhMXVEbzQ5WVFLSXFEOUQ2dFo1eGRSSG1yWXVtcV9vYXkx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