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КОНСПЕКТ </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Статьи Стасова и Крамского</w:t>
      </w:r>
      <w:r w:rsidDel="00000000" w:rsidR="00000000" w:rsidRPr="00000000">
        <w:rPr>
          <w:rFonts w:ascii="Times New Roman" w:cs="Times New Roman" w:eastAsia="Times New Roman" w:hAnsi="Times New Roman"/>
          <w:rtl w:val="0"/>
        </w:rPr>
        <w:t xml:space="preserve">. Первые попытки представить эволюцию русского искусства. Как художественные критики, они писали о современных им художниках и выставках. Крамской оценивал в том числе как художник. Его письма очень талантливы и ярко выражают эпоху (особенно переписки с Васильевым).</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Стасов очень ценил, когда в картинах поднимались проблемы насущного дня. </w:t>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КРАМСКОЙ (1837-1887)</w:t>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Роль Крамского в истории русского искусства не исчерпывается его личным творчеством; она в большой степени заключена в том огромном влиянии, которое оказали его эстетические воззрения и критика на других современных ему русских художников. Как писал Стасов: «Крамской есть первый наш художественный критик».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Поступив в Академию, которая когда-то представлялась ему пределом мечтаний, Крамской быстро добивается успехов, но со временем все больше разочаровывается. «Одно за другим стали разлетаться создания моей собственной фантазии об Академии и прокрадываться охлаждение».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тому времени Академия все чаще подвергается резкой критике за отвлеченную, далекую от насущных вопросов тематику программных заданий, за то, что сюжеты их почерпнуты из давней истории и мифологии и не выявляют творческой индивидуальности молодых художников. Звучат призывы предоставить ученикам Академии право свободного выбора тем и сюжетов для программных работ.</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ноября 1863 года – знаменитый „Бунт 14“.</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Впоследствии В. В. Стасов скажет, что «Крамской тут впервые явился в настоящей своей роли трибуна новых русских художников и эту роль уже никогда более не покидал».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Покинув Академию Крамской и его товарищи образовывают Петербургскую артель художников — первое в России самостоятельное объединение художников, не зависящее от официальных властей или каких-либо покровительствующих организаций.  Именно в артельный период росли и крепли эстетические воззрения Крамского. В его статьях этого времени „К школе рисования» (1866) и „Записка по поводу пересмотра устава Академии художеств (не ранее 1867г.), касающихся системы воспитания и образования художника, затронуты также многие общие вопросы эстетики. Вслед за Чернышевским основную задачу искусства Крамской видит в познании действительности, ее объяснении и изменении. Он также рассматривает проблемы свободы творчества, воспитательной функции и народности искусства, утверждает, что настоящий художник не должен ограничиваться пассивной передачей внешних сторон жизни, а обязан разъяснять, где „надобно искать истину, добро и красоту». Центральной проблемой становится для него утверждение реализма.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Большое внимание Крамской уделяет вопросу доступности художественного образования простому народу. В «Записке по поводу пересмотра Устава» он дает небольшую историческую справку об учреждении Академии. По его мнению, первоначальный устав, дарованный Екатериной Второй, отличался «величием планов и замечательной логикой». Крамской подчеркивает важнейшую роль организации при Академии Воспитательного училища, в которое принимались мальчики с 5–6 лет. Упразднение училища в 1832 и отмену преподавания наук он считает огромной ошибкой. Чтобы исправить ситуацию, по его мнению, необходимо обеспечить устройство специальных школ рисования в провинции, которые способствовали бы воспитанию нового эстетического идеала, отличного от академического.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Крамского, обвиняли в том, что он якобы „бесцеремонно уничтожают все европейское искусство». Тем не менее в 1869 году он совершает свою первую заграничную поездку. В Берлине, Дрездене, Мюнхене, Дюссельдорфе, Антверпене, Париже, Вене он усердно посещает знаменитые художественные музеи и собрания. Неизгладимое впечатление произвела на него „Сикстинская мадонна» Рафаэля. Необычайную выразительность образа мадонны Крамской объясняет близостью Рафаэля к народу, воплощением им в искусстве народного идеального образа. В Антверпене в соборе Богоматери его потрясает „Снятие с креста» Рубенса. Среди „несметных сокровищ» он особенно отметил портреты Веласкеса, Рембрандта, Гольбейна, Тициана, Тинторетто, Дюрера, Ван Дейка. В письме жене, написанном в Париже 2 декабря 1869 года, разъясняя ей огромную пользу своей поездки, Крамской сообщает: „Я видел такие вещи, что не стыдно за человека и даже чувствуешь, как будто гордость какую, что и ты тоже человек».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он решительно пересматривает оценку прежних авторитетов, поддерживаемых европейским академизмом. „Ничего особенного» не усматривает он в Карраччи и Гвидо Рени. Грёз представляется ему фальшивым и сентиментальным. Прославленную в Европе XIX века дюссельдорфскую школу Крамской находит хотя и внешне эффектной, но потерявшей „энергию самобытности», бесконечно повторяющей уже найденное раньше. В его записной книжке содержится мысль о том, что значительно только то искусство, которое отражает современную жизнь общества.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1870-е годы талант Крамского — художника, теоретика, общественного деятеля, организатора — достигает своего расцвета. Общество передвижников. Именно в это время Крамской наиболее четко и определенно формулирует мысль о необходимости „самостоятельной живописной ценности произведения. „Только сочетание формы и идеи переживает свое время [ . . . ] . Без идеи нет искусства, но в то же время, и еще более того, без живописи живой и разительной нет картин, а есть благие намерения, и только“.</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Крамской закономерно становится идеологом передвижничества. Необходимо было создать демократическую художественную критику. Одна из статей Крамского называется «За отсутствием критики». В своих статьях, письмах он как бы стремился заменить эту отсутствующую критику, указать своим современникам верную дорогу в творчестве.</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 не менее только в 1877 году Крамской впервые выступает в печати, поместив в «Новом времени» три статьи под общим заглавием «Судьбы русского искусства». Открытая в то время в Академии выставка ученических работ еще раз убедила его в том, что русское искусство гибнет под гнетом академического стиля, что «она (Академия) этого новорожденного ребенка пеленать не умеет и непременно задушит».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Крамской утверждает, что «художник есть служитель истины путем красоты». В это время живописный аскетизм 1860-х годов, когда мысли художников были направлены в основном на завоевание нового содержания, в 1870-е годы уступает место поискам красоты, эстетического наслаждения, которое должно приносить искусство зрителю. Понимание красоты, разумеется, зиждилось у Крамского на основе реализма.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Достоинство колорита заключалось для Крамского в том, насколько правильно и объективно художник отражает действительность. Ему были глубоко чужды практиковавшиеся в старом академизме отвлеченная гармония и красота линий и цвета. Внешний эффектный подбор красок салонных мастеров он называл не более, как „блестящей игрушкой». Зато Крамского привлекали импрессионисты, первая выставка которых состоялась в 1874 году. Он писал, что за этой «маленькой кучкой смешных и осмеиваемых людей -  будущее». Художник высоко ценил их достижения в области пленэра, в высветлении живописной палитры, но их манера письма казалась ему чересчур эскизной, незаконченной. Самым главным, почему Крамской, не смог до конца принять импрессионизм, было то, что он, как правило, ограничивался светлым поэтическим восприятием действительности. Ему не хватало в них разносторонней и целенаправленной содержательности в отражении действительности</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Крамской всегда уделял огромное внимание воспитанию молодых художников, приходящих на смену старшим. В частности, он очень много сделал для творческого роста Репина, которого очень ценил за его знание жизни, „социальную жилку», за замечательное живописное дарование. В его деятельности Крамской видел продолжение и развитие тех принципов и идеалов, за которые боролся сам.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Крамской вновь и вновь обращается к вопросу о необходимости изменения устава Академии художеств, о внедрении в систему преподавания реалистического метода. В значительной мере благодаря его настойчивости была осуществлена реформа Академии 1894 года, и многие передвижники начали преподавать в Академии. К сожалению, сам Крамской этого не застал – в 1887 году он скончался прямо во время работы над портретом доктора К. А. Раухфуса.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СТАСОВ (1824-1906)</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детстве Владимир Стасов мечтал поступить в Академию художеств и пойти по стопам отца, но тот хотел, чтобы сын стал чиновником, поэтому в 1836 году отдал сына в училище правоведения. Именно в училище Владимир Стасов стал по-настоящему интересоваться искусством, особенно музыкой.</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1842 году написал свою первую статью о Ф. Листе, приехавшем в Петербург, хотя нигде её и не напечатал. Интерес к музыке еще со студенческих лет, но особых композиторских задатков в себе не нашёл. Во время учебы Стасов познакомился с молодым музыкантом Александром Серовым. Вместе они с упоением обсуждали работы современных живописцев, новинки литературы и сочинения знаменитых композиторов. Но главным идейным вдохновителем Владимира Стасова в вопросах искусства стал критик Виссарион Белинский («…</w:t>
      </w:r>
      <w:r w:rsidDel="00000000" w:rsidR="00000000" w:rsidRPr="00000000">
        <w:rPr>
          <w:rFonts w:ascii="Times New Roman" w:cs="Times New Roman" w:eastAsia="Times New Roman" w:hAnsi="Times New Roman"/>
          <w:i w:val="1"/>
          <w:iCs w:val="1"/>
          <w:rtl w:val="0"/>
        </w:rPr>
        <w:t xml:space="preserve">он прочищал всем нам глаза, он воспитывал характеры, он рубил, рукою силача, патриархальные предрассудки, которыми жила сплошь до него вся Россия, он издали приготавливал то здоровое и могучее интеллектуальное движение, которое окрепло и поднялось четверть века позже</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1847 году, с публикации в «Отечественных записках» его первой статьи — о французском композиторе Гекторе Берлиозе, — началась его литературно-критическая деятельность. В этом же году Стасов был приглашён издателем «Отечественных записок» Краевским к сотрудничеству в отдел иностранной литературы. С этого времени Стасов начал писать небольшие обозрения по вопросам живописи, скульптуры, архитектуры и музыки.</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1848 - заключен в Петропавловскую крепость за связь с петрашевцами. 1851 – едет за границу в качестве секретаря А. Н. Демидова. Работал в крупнейших библиотеках и архивах, часто посещал русских художников и архитекторов, проживавших в Италии — Александра Брюллова, Сергея Иванова, Воробьева и Айвазовского.</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1854 – Петербург. В то время с его помощью и оформилось художественное объединение композиторов, ставшее известным под именем, данным Стасовым, — Могучая кучка. Кучкисты стремились воплотить русскую национальную идею в музыке, изучали музыкальный фольклор и церковное песнопение — и позднее использовали их элементы в своих сочинениях.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w:t>
      </w:r>
      <w:sdt>
        <w:sdtPr>
          <w:id w:val="46185333"/>
          <w:tag w:val="goog_rdk_0"/>
        </w:sdtPr>
        <w:sdtContent>
          <w:commentRangeStart w:id="0"/>
        </w:sdtContent>
      </w:sdt>
      <w:r w:rsidDel="00000000" w:rsidR="00000000" w:rsidRPr="00000000">
        <w:rPr>
          <w:rFonts w:ascii="Times New Roman" w:cs="Times New Roman" w:eastAsia="Times New Roman" w:hAnsi="Times New Roman"/>
          <w:rtl w:val="0"/>
        </w:rPr>
        <w:t xml:space="preserve"> 1860-х годах Стасов поддерживал «Товарищество передвижных выставок»</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с которым тесно связана вся его деятельность. Его критические статьи и монографии о ныне знаменитейших представителях русского искусства (Н. Н. Ге, В. В. Верещагин, И. Е. Репин, М. П. Мусоргский, А. П. Бородин, К. П. Брюллов и пр.), а также обширная переписка с ними представляют величайший интерес.</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Стасов считал, что искусству нужны критики-профессионалы. Он разделял мнение Виссариона Белинского: искусству нужны люди «которые, не производя ничего сами, тем не менее занимаются искусством, как делом своей жизни… изучая его сами, объясняют его другим». Позднее Стасов выдвинул девизом своей жизни «быть полезным другим, коли сам не родился творцом».</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Стасов наиболее решительно и прямолинейно провозгласил идею единства реализма, народности и национального своеобразия. Он боролся с академизмом, религиозно-мифологической тематикой и оторванностью искусства от народа. 1862 – «Все будущее нашей школы лежит в нынешних так называемых жанрах и жанристах». Отдавал должное историческим живописцам (Шварцу, в меньшей степени Сурикову), был поклонником Верещагина, но движущей силой, по его мнению, был именно бытовой жанр, имевший возможность непосредственно решать самые насущные вопросы времени, что было самым важным условием развития реализма. Предшественником современных ему художников считал Федотова, первым развившего критический жанр. При этом не принимал позднего Федотова. 18 «дворянское» столетие было ему чуждым.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плане архитектуры настаивал на прямом следовании древнерусским традициям. Любил Ропета, Гартмана.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Стасова отличали последовательность в борьбе за свою идею, постоянная актвиность, широта охвата явлений художественной жизни.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1872 года заведует Художественным отделением Публичной библиотеки. На этом посту постоянно консультировал писателей, художников, композиторов, собирал рукописи русских деятелей искусства, в особенности композиторов.</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1883 году вместе с Ильёй Репиным Стасов предпринял путешествие по Европе.</w:t>
      </w:r>
    </w:p>
    <w:sectPr>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Ульяна Маслова" w:id="0" w:date="2023-01-11T21:28:2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тогда товарищества ещё не было, была артель художников</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rsid w:val="00FC37D3"/>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unhideWhenUsed w:val="1"/>
    <w:rsid w:val="00FC37D3"/>
    <w:pPr>
      <w:spacing w:after="100" w:afterAutospacing="1" w:before="100" w:beforeAutospacing="1"/>
    </w:pPr>
    <w:rPr>
      <w:rFonts w:ascii="Times New Roman" w:cs="Times New Roman" w:eastAsia="Times New Roman" w:hAnsi="Times New Roman"/>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54mBdwXcmDkqFPTxhfq3XQtGg==">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2023-01-06T21:12:00Z</dcterms:created>
  <dc:creator>Прокопчик Анастасия Сергеевна</dc:creator>
</cp:coreProperties>
</file>