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66E" w:rsidRPr="00EE266D" w:rsidRDefault="00A2466E" w:rsidP="00A2466E">
      <w:pPr>
        <w:jc w:val="center"/>
        <w:rPr>
          <w:rFonts w:ascii="Times New Roman" w:hAnsi="Times New Roman" w:cs="Times New Roman"/>
          <w:sz w:val="24"/>
          <w:szCs w:val="24"/>
        </w:rPr>
      </w:pPr>
      <w:r w:rsidRPr="00EE266D">
        <w:rPr>
          <w:rFonts w:ascii="Times New Roman" w:hAnsi="Times New Roman" w:cs="Times New Roman"/>
          <w:sz w:val="24"/>
          <w:szCs w:val="24"/>
        </w:rPr>
        <w:t>ANONYMISATION D’ESLO 1</w:t>
      </w:r>
    </w:p>
    <w:p w:rsidR="00A2466E" w:rsidRPr="00EE266D" w:rsidRDefault="00A2466E" w:rsidP="00D54B37">
      <w:pPr>
        <w:jc w:val="both"/>
        <w:rPr>
          <w:rFonts w:ascii="Times New Roman" w:hAnsi="Times New Roman" w:cs="Times New Roman"/>
          <w:sz w:val="24"/>
          <w:szCs w:val="24"/>
        </w:rPr>
      </w:pPr>
    </w:p>
    <w:p w:rsidR="00C33D52" w:rsidRPr="00EE266D" w:rsidRDefault="00C33D52" w:rsidP="00D54B37">
      <w:pPr>
        <w:jc w:val="both"/>
        <w:rPr>
          <w:rFonts w:ascii="Times New Roman" w:hAnsi="Times New Roman" w:cs="Times New Roman"/>
          <w:sz w:val="24"/>
          <w:szCs w:val="24"/>
        </w:rPr>
      </w:pPr>
      <w:r w:rsidRPr="00EE266D">
        <w:rPr>
          <w:rFonts w:ascii="Times New Roman" w:hAnsi="Times New Roman" w:cs="Times New Roman"/>
          <w:sz w:val="24"/>
          <w:szCs w:val="24"/>
        </w:rPr>
        <w:t>Diffuser le Corpus d'Orléans selon les techniques actuelles, implique une démarche fondée sur de "bonnes pratiques" juridiques et éthiques. Ainsi, si pour des analyses scientifiques précises, le corpus brut reste le seul objet d'analyse possible, la diffusion par internet requiert un corpus anonymisé. L'objectif du projet de construire un portrait sonore de la ville et de ses habitants implique à un haut degré des propos dont la diffusion demande une extrême prudence (informations personnelles, confidences, avis exprimés, etc.).</w:t>
      </w:r>
      <w:r w:rsidR="00F30650" w:rsidRPr="00EE266D">
        <w:rPr>
          <w:rFonts w:ascii="Times New Roman" w:hAnsi="Times New Roman" w:cs="Times New Roman"/>
          <w:sz w:val="24"/>
          <w:szCs w:val="24"/>
        </w:rPr>
        <w:t xml:space="preserve"> Bien que l'on parle souvent d'anonymisation, la question légale concerne principalement l’assurance qu’il sera impossible d'identifier des personnes. Juridiquement l'anonymisation sert à qualifier l'opération par laquelle se trouve supprimé dans un ensemble de données, recueilli auprès d'un individu ou d'un groupe, tout élément qui permettrait l'identification de ces derniers. (</w:t>
      </w:r>
      <w:r w:rsidR="00F30650" w:rsidRPr="00EE266D">
        <w:rPr>
          <w:rFonts w:ascii="Times New Roman" w:hAnsi="Times New Roman" w:cs="Times New Roman"/>
          <w:bCs/>
          <w:sz w:val="24"/>
          <w:szCs w:val="24"/>
        </w:rPr>
        <w:t xml:space="preserve">Olivier </w:t>
      </w:r>
      <w:r w:rsidR="00F30650" w:rsidRPr="00EE266D">
        <w:rPr>
          <w:rFonts w:ascii="Times New Roman" w:hAnsi="Times New Roman" w:cs="Times New Roman"/>
          <w:bCs/>
          <w:i/>
          <w:sz w:val="24"/>
          <w:szCs w:val="24"/>
        </w:rPr>
        <w:t>et alii</w:t>
      </w:r>
      <w:r w:rsidR="00F30650" w:rsidRPr="00EE266D">
        <w:rPr>
          <w:rFonts w:ascii="Times New Roman" w:hAnsi="Times New Roman" w:cs="Times New Roman"/>
          <w:bCs/>
          <w:sz w:val="24"/>
          <w:szCs w:val="24"/>
        </w:rPr>
        <w:t xml:space="preserve"> 2006). </w:t>
      </w:r>
      <w:r w:rsidR="00F30650" w:rsidRPr="00EE266D">
        <w:rPr>
          <w:rFonts w:ascii="Times New Roman" w:hAnsi="Times New Roman" w:cs="Times New Roman"/>
          <w:sz w:val="24"/>
          <w:szCs w:val="24"/>
        </w:rPr>
        <w:t xml:space="preserve">Bien sûr il ne s'agit pas de rendre totalement impossible l'identification d'un locuteur (il faudrait alors brouiller la voix sur l'ensemble de l'enregistrement, ce qui rendrait toute analyse linguistique impossible). Notre objectif est de repérer  des éléments dans le discours du locuteur permettant son identification par un éventuel utilisateur du corpus. Nous appelons ces éléments </w:t>
      </w:r>
      <w:r w:rsidR="00F30650" w:rsidRPr="00EE266D">
        <w:rPr>
          <w:rFonts w:ascii="Times New Roman" w:hAnsi="Times New Roman" w:cs="Times New Roman"/>
          <w:i/>
          <w:sz w:val="24"/>
          <w:szCs w:val="24"/>
        </w:rPr>
        <w:t>entités dénommantes</w:t>
      </w:r>
      <w:r w:rsidR="00F30650" w:rsidRPr="00EE266D">
        <w:rPr>
          <w:rFonts w:ascii="Times New Roman" w:hAnsi="Times New Roman" w:cs="Times New Roman"/>
          <w:sz w:val="24"/>
          <w:szCs w:val="24"/>
        </w:rPr>
        <w:t xml:space="preserve"> </w:t>
      </w:r>
      <w:r w:rsidR="00A2466E" w:rsidRPr="00EE266D">
        <w:rPr>
          <w:rFonts w:ascii="Times New Roman" w:hAnsi="Times New Roman" w:cs="Times New Roman"/>
          <w:sz w:val="24"/>
          <w:szCs w:val="24"/>
        </w:rPr>
        <w:t xml:space="preserve">(Eshkol 2007). </w:t>
      </w:r>
      <w:r w:rsidR="00D54B37" w:rsidRPr="00EE266D">
        <w:rPr>
          <w:rFonts w:ascii="Times New Roman" w:hAnsi="Times New Roman" w:cs="Times New Roman"/>
          <w:sz w:val="24"/>
          <w:szCs w:val="24"/>
        </w:rPr>
        <w:t>La méthod</w:t>
      </w:r>
      <w:r w:rsidR="00F30650" w:rsidRPr="00EE266D">
        <w:rPr>
          <w:rFonts w:ascii="Times New Roman" w:hAnsi="Times New Roman" w:cs="Times New Roman"/>
          <w:sz w:val="24"/>
          <w:szCs w:val="24"/>
        </w:rPr>
        <w:t>o</w:t>
      </w:r>
      <w:r w:rsidR="00D54B37" w:rsidRPr="00EE266D">
        <w:rPr>
          <w:rFonts w:ascii="Times New Roman" w:hAnsi="Times New Roman" w:cs="Times New Roman"/>
          <w:sz w:val="24"/>
          <w:szCs w:val="24"/>
        </w:rPr>
        <w:t>logie que nous avon</w:t>
      </w:r>
      <w:r w:rsidR="001941C4" w:rsidRPr="00EE266D">
        <w:rPr>
          <w:rFonts w:ascii="Times New Roman" w:hAnsi="Times New Roman" w:cs="Times New Roman"/>
          <w:sz w:val="24"/>
          <w:szCs w:val="24"/>
        </w:rPr>
        <w:t>s choisie peut être décrite en 5</w:t>
      </w:r>
      <w:r w:rsidR="00D54B37" w:rsidRPr="00EE266D">
        <w:rPr>
          <w:rFonts w:ascii="Times New Roman" w:hAnsi="Times New Roman" w:cs="Times New Roman"/>
          <w:sz w:val="24"/>
          <w:szCs w:val="24"/>
        </w:rPr>
        <w:t xml:space="preserve"> étapes :</w:t>
      </w:r>
    </w:p>
    <w:p w:rsidR="00D54B37" w:rsidRPr="00EE266D" w:rsidRDefault="00D54B37" w:rsidP="001941C4">
      <w:pPr>
        <w:pStyle w:val="Paragraphedeliste"/>
        <w:numPr>
          <w:ilvl w:val="0"/>
          <w:numId w:val="4"/>
        </w:numPr>
        <w:jc w:val="both"/>
        <w:rPr>
          <w:rFonts w:ascii="Times New Roman" w:hAnsi="Times New Roman" w:cs="Times New Roman"/>
          <w:sz w:val="24"/>
          <w:szCs w:val="24"/>
        </w:rPr>
      </w:pPr>
      <w:r w:rsidRPr="00EE266D">
        <w:rPr>
          <w:rFonts w:ascii="Times New Roman" w:hAnsi="Times New Roman" w:cs="Times New Roman"/>
          <w:sz w:val="24"/>
          <w:szCs w:val="24"/>
        </w:rPr>
        <w:t>repérage et balisage des entités nommées</w:t>
      </w:r>
    </w:p>
    <w:p w:rsidR="00D54B37" w:rsidRPr="00EE266D" w:rsidRDefault="00D54B37" w:rsidP="001941C4">
      <w:pPr>
        <w:pStyle w:val="Paragraphedeliste"/>
        <w:numPr>
          <w:ilvl w:val="0"/>
          <w:numId w:val="4"/>
        </w:numPr>
        <w:jc w:val="both"/>
        <w:rPr>
          <w:rFonts w:ascii="Times New Roman" w:hAnsi="Times New Roman" w:cs="Times New Roman"/>
          <w:sz w:val="24"/>
          <w:szCs w:val="24"/>
        </w:rPr>
      </w:pPr>
      <w:r w:rsidRPr="00EE266D">
        <w:rPr>
          <w:rFonts w:ascii="Times New Roman" w:hAnsi="Times New Roman" w:cs="Times New Roman"/>
          <w:sz w:val="24"/>
          <w:szCs w:val="24"/>
        </w:rPr>
        <w:t>repérage et balisage des entités dénommantes</w:t>
      </w:r>
    </w:p>
    <w:p w:rsidR="00D54B37" w:rsidRPr="00EE266D" w:rsidRDefault="00D54B37" w:rsidP="001941C4">
      <w:pPr>
        <w:pStyle w:val="Paragraphedeliste"/>
        <w:numPr>
          <w:ilvl w:val="0"/>
          <w:numId w:val="4"/>
        </w:numPr>
        <w:jc w:val="both"/>
        <w:rPr>
          <w:rFonts w:ascii="Times New Roman" w:hAnsi="Times New Roman" w:cs="Times New Roman"/>
          <w:sz w:val="24"/>
          <w:szCs w:val="24"/>
        </w:rPr>
      </w:pPr>
      <w:r w:rsidRPr="00EE266D">
        <w:rPr>
          <w:rFonts w:ascii="Times New Roman" w:hAnsi="Times New Roman" w:cs="Times New Roman"/>
          <w:sz w:val="24"/>
          <w:szCs w:val="24"/>
        </w:rPr>
        <w:t>extraction des entités dénommantes et leur analyse manuelle</w:t>
      </w:r>
    </w:p>
    <w:p w:rsidR="00D54B37" w:rsidRPr="00EE266D" w:rsidRDefault="00D54B37" w:rsidP="001941C4">
      <w:pPr>
        <w:pStyle w:val="Paragraphedeliste"/>
        <w:numPr>
          <w:ilvl w:val="0"/>
          <w:numId w:val="4"/>
        </w:numPr>
        <w:jc w:val="both"/>
        <w:rPr>
          <w:rFonts w:ascii="Times New Roman" w:hAnsi="Times New Roman" w:cs="Times New Roman"/>
          <w:sz w:val="24"/>
          <w:szCs w:val="24"/>
        </w:rPr>
      </w:pPr>
      <w:r w:rsidRPr="00EE266D">
        <w:rPr>
          <w:rFonts w:ascii="Times New Roman" w:hAnsi="Times New Roman" w:cs="Times New Roman"/>
          <w:sz w:val="24"/>
          <w:szCs w:val="24"/>
        </w:rPr>
        <w:t xml:space="preserve">remplacement d’une entité dénommante </w:t>
      </w:r>
      <w:r w:rsidR="001941C4" w:rsidRPr="00EE266D">
        <w:rPr>
          <w:rFonts w:ascii="Times New Roman" w:hAnsi="Times New Roman" w:cs="Times New Roman"/>
          <w:sz w:val="24"/>
          <w:szCs w:val="24"/>
        </w:rPr>
        <w:t xml:space="preserve">qui </w:t>
      </w:r>
      <w:r w:rsidRPr="00EE266D">
        <w:rPr>
          <w:rFonts w:ascii="Times New Roman" w:hAnsi="Times New Roman" w:cs="Times New Roman"/>
          <w:sz w:val="24"/>
          <w:szCs w:val="24"/>
        </w:rPr>
        <w:t>identifie</w:t>
      </w:r>
      <w:r w:rsidR="001941C4" w:rsidRPr="00EE266D">
        <w:rPr>
          <w:rFonts w:ascii="Times New Roman" w:hAnsi="Times New Roman" w:cs="Times New Roman"/>
          <w:sz w:val="24"/>
          <w:szCs w:val="24"/>
        </w:rPr>
        <w:t xml:space="preserve"> le plus le locuteur </w:t>
      </w:r>
      <w:r w:rsidRPr="00EE266D">
        <w:rPr>
          <w:rFonts w:ascii="Times New Roman" w:hAnsi="Times New Roman" w:cs="Times New Roman"/>
          <w:sz w:val="24"/>
          <w:szCs w:val="24"/>
        </w:rPr>
        <w:t>par son hyperonyme (NPERS, NLIEU, etc.)</w:t>
      </w:r>
    </w:p>
    <w:p w:rsidR="00D54B37" w:rsidRPr="00EE266D" w:rsidRDefault="00D54B37" w:rsidP="001941C4">
      <w:pPr>
        <w:pStyle w:val="Paragraphedeliste"/>
        <w:numPr>
          <w:ilvl w:val="0"/>
          <w:numId w:val="4"/>
        </w:numPr>
        <w:jc w:val="both"/>
        <w:rPr>
          <w:rFonts w:ascii="Times New Roman" w:hAnsi="Times New Roman" w:cs="Times New Roman"/>
          <w:sz w:val="24"/>
          <w:szCs w:val="24"/>
        </w:rPr>
      </w:pPr>
      <w:r w:rsidRPr="00EE266D">
        <w:rPr>
          <w:rFonts w:ascii="Times New Roman" w:hAnsi="Times New Roman" w:cs="Times New Roman"/>
          <w:sz w:val="24"/>
          <w:szCs w:val="24"/>
        </w:rPr>
        <w:t>masqu</w:t>
      </w:r>
      <w:r w:rsidR="001941C4" w:rsidRPr="00EE266D">
        <w:rPr>
          <w:rFonts w:ascii="Times New Roman" w:hAnsi="Times New Roman" w:cs="Times New Roman"/>
          <w:sz w:val="24"/>
          <w:szCs w:val="24"/>
        </w:rPr>
        <w:t>age</w:t>
      </w:r>
      <w:r w:rsidRPr="00EE266D">
        <w:rPr>
          <w:rFonts w:ascii="Times New Roman" w:hAnsi="Times New Roman" w:cs="Times New Roman"/>
          <w:sz w:val="24"/>
          <w:szCs w:val="24"/>
        </w:rPr>
        <w:t xml:space="preserve"> </w:t>
      </w:r>
      <w:r w:rsidR="001941C4" w:rsidRPr="00EE266D">
        <w:rPr>
          <w:rFonts w:ascii="Times New Roman" w:hAnsi="Times New Roman" w:cs="Times New Roman"/>
          <w:sz w:val="24"/>
          <w:szCs w:val="24"/>
        </w:rPr>
        <w:t>du</w:t>
      </w:r>
      <w:r w:rsidRPr="00EE266D">
        <w:rPr>
          <w:rFonts w:ascii="Times New Roman" w:hAnsi="Times New Roman" w:cs="Times New Roman"/>
          <w:sz w:val="24"/>
          <w:szCs w:val="24"/>
        </w:rPr>
        <w:t xml:space="preserve"> son  </w:t>
      </w:r>
    </w:p>
    <w:p w:rsidR="001941C4" w:rsidRPr="00EE266D" w:rsidRDefault="001941C4" w:rsidP="00D54B37">
      <w:pPr>
        <w:jc w:val="both"/>
        <w:rPr>
          <w:rFonts w:ascii="Times New Roman" w:hAnsi="Times New Roman" w:cs="Times New Roman"/>
          <w:sz w:val="24"/>
          <w:szCs w:val="24"/>
        </w:rPr>
      </w:pPr>
    </w:p>
    <w:p w:rsidR="00665636" w:rsidRPr="00EE266D" w:rsidRDefault="00F672E2" w:rsidP="001941C4">
      <w:pPr>
        <w:pStyle w:val="Paragraphedeliste"/>
        <w:numPr>
          <w:ilvl w:val="0"/>
          <w:numId w:val="3"/>
        </w:numPr>
        <w:jc w:val="both"/>
        <w:rPr>
          <w:rFonts w:ascii="Times New Roman" w:hAnsi="Times New Roman" w:cs="Times New Roman"/>
          <w:sz w:val="24"/>
          <w:szCs w:val="24"/>
        </w:rPr>
      </w:pPr>
      <w:r w:rsidRPr="00EE266D">
        <w:rPr>
          <w:rFonts w:ascii="Times New Roman" w:hAnsi="Times New Roman" w:cs="Times New Roman"/>
          <w:sz w:val="24"/>
          <w:szCs w:val="24"/>
        </w:rPr>
        <w:t>Le corpus a été annoté des entités nommées.</w:t>
      </w:r>
    </w:p>
    <w:p w:rsidR="00F672E2" w:rsidRPr="00EE266D" w:rsidRDefault="00F672E2" w:rsidP="00D54B37">
      <w:pPr>
        <w:jc w:val="both"/>
        <w:rPr>
          <w:rFonts w:ascii="Times New Roman" w:hAnsi="Times New Roman" w:cs="Times New Roman"/>
          <w:sz w:val="24"/>
          <w:szCs w:val="24"/>
        </w:rPr>
      </w:pPr>
      <w:r w:rsidRPr="00EE266D">
        <w:rPr>
          <w:rFonts w:ascii="Times New Roman" w:eastAsia="Calibri" w:hAnsi="Times New Roman" w:cs="Times New Roman"/>
          <w:sz w:val="24"/>
          <w:szCs w:val="24"/>
        </w:rPr>
        <w:t>La cascade CasEN</w:t>
      </w:r>
      <w:r w:rsidRPr="00EE266D">
        <w:rPr>
          <w:rFonts w:ascii="Times New Roman" w:hAnsi="Times New Roman" w:cs="Times New Roman"/>
          <w:sz w:val="24"/>
          <w:szCs w:val="24"/>
        </w:rPr>
        <w:t xml:space="preserve"> </w:t>
      </w:r>
      <w:r w:rsidRPr="00EE266D">
        <w:rPr>
          <w:rFonts w:ascii="Times New Roman" w:eastAsia="Calibri" w:hAnsi="Times New Roman" w:cs="Times New Roman"/>
          <w:sz w:val="24"/>
          <w:szCs w:val="24"/>
        </w:rPr>
        <w:t xml:space="preserve">conçue pour reconnaître les entités nommées de corpus journalistiques (essentiellement </w:t>
      </w:r>
      <w:r w:rsidRPr="00EE266D">
        <w:rPr>
          <w:rFonts w:ascii="Times New Roman" w:eastAsia="Calibri" w:hAnsi="Times New Roman" w:cs="Times New Roman"/>
          <w:i/>
          <w:sz w:val="24"/>
          <w:szCs w:val="24"/>
        </w:rPr>
        <w:t>Le Monde</w:t>
      </w:r>
      <w:r w:rsidRPr="00EE266D">
        <w:rPr>
          <w:rFonts w:ascii="Times New Roman" w:eastAsia="Calibri" w:hAnsi="Times New Roman" w:cs="Times New Roman"/>
          <w:sz w:val="24"/>
          <w:szCs w:val="24"/>
        </w:rPr>
        <w:t>) [Friburger, 2002]</w:t>
      </w:r>
      <w:r w:rsidRPr="00EE266D">
        <w:rPr>
          <w:rFonts w:ascii="Times New Roman" w:hAnsi="Times New Roman" w:cs="Times New Roman"/>
          <w:sz w:val="24"/>
          <w:szCs w:val="24"/>
        </w:rPr>
        <w:t xml:space="preserve"> </w:t>
      </w:r>
      <w:r w:rsidRPr="00EE266D">
        <w:rPr>
          <w:rFonts w:ascii="Times New Roman" w:eastAsia="Calibri" w:hAnsi="Times New Roman" w:cs="Times New Roman"/>
          <w:sz w:val="24"/>
          <w:szCs w:val="24"/>
        </w:rPr>
        <w:t>a été reprise et adaptée au corpus d'Orléans. De plus, le balisage des entités nommées a été modifié pour correspondre à celui de la campagne Ester 2, à quelques ajouts près.</w:t>
      </w:r>
    </w:p>
    <w:p w:rsidR="00F672E2" w:rsidRPr="00EE266D" w:rsidRDefault="00F672E2" w:rsidP="00D54B37">
      <w:pPr>
        <w:jc w:val="both"/>
        <w:rPr>
          <w:rFonts w:ascii="Times New Roman" w:eastAsia="Calibri" w:hAnsi="Times New Roman" w:cs="Times New Roman"/>
          <w:sz w:val="24"/>
          <w:szCs w:val="24"/>
        </w:rPr>
      </w:pPr>
      <w:r w:rsidRPr="00EE266D">
        <w:rPr>
          <w:rFonts w:ascii="Times New Roman" w:eastAsia="Calibri" w:hAnsi="Times New Roman" w:cs="Times New Roman"/>
          <w:sz w:val="24"/>
          <w:szCs w:val="24"/>
        </w:rPr>
        <w:t>L'ensemble du corpus Eslo1 a ainsi été annoté et ces annotations ont été vérifiées manuellement ensuite.</w:t>
      </w:r>
    </w:p>
    <w:p w:rsidR="005B4182" w:rsidRPr="00EE266D" w:rsidRDefault="005B4182" w:rsidP="005B4182">
      <w:pPr>
        <w:ind w:left="708"/>
        <w:jc w:val="both"/>
        <w:rPr>
          <w:rFonts w:ascii="Times New Roman" w:hAnsi="Times New Roman" w:cs="Times New Roman"/>
          <w:sz w:val="24"/>
          <w:szCs w:val="24"/>
        </w:rPr>
      </w:pPr>
      <w:r w:rsidRPr="00EE266D">
        <w:rPr>
          <w:rFonts w:ascii="Times New Roman" w:hAnsi="Times New Roman" w:cs="Times New Roman"/>
          <w:sz w:val="24"/>
          <w:szCs w:val="24"/>
        </w:rPr>
        <w:t>moi je suis native de &lt;ENT type="loc.admi"&gt; Pithiviers &lt;/ENT&gt; j'aime mieux &lt;ENT type="loc.admi"&gt; Orléans &lt;/ENT&gt;</w:t>
      </w:r>
    </w:p>
    <w:p w:rsidR="001941C4" w:rsidRPr="00EE266D" w:rsidRDefault="001941C4" w:rsidP="001941C4">
      <w:pPr>
        <w:pStyle w:val="Paragraphedeliste"/>
        <w:numPr>
          <w:ilvl w:val="0"/>
          <w:numId w:val="3"/>
        </w:numPr>
        <w:jc w:val="both"/>
        <w:rPr>
          <w:rFonts w:ascii="Times New Roman" w:eastAsia="Calibri" w:hAnsi="Times New Roman" w:cs="Times New Roman"/>
          <w:sz w:val="24"/>
          <w:szCs w:val="24"/>
        </w:rPr>
      </w:pPr>
      <w:r w:rsidRPr="00EE266D">
        <w:rPr>
          <w:rFonts w:ascii="Times New Roman" w:eastAsia="Calibri" w:hAnsi="Times New Roman" w:cs="Times New Roman"/>
          <w:sz w:val="24"/>
          <w:szCs w:val="24"/>
        </w:rPr>
        <w:t>Le corpus a été annoté des ent</w:t>
      </w:r>
      <w:r w:rsidR="005B4182" w:rsidRPr="00EE266D">
        <w:rPr>
          <w:rFonts w:ascii="Times New Roman" w:eastAsia="Calibri" w:hAnsi="Times New Roman" w:cs="Times New Roman"/>
          <w:sz w:val="24"/>
          <w:szCs w:val="24"/>
        </w:rPr>
        <w:t>i</w:t>
      </w:r>
      <w:r w:rsidRPr="00EE266D">
        <w:rPr>
          <w:rFonts w:ascii="Times New Roman" w:eastAsia="Calibri" w:hAnsi="Times New Roman" w:cs="Times New Roman"/>
          <w:sz w:val="24"/>
          <w:szCs w:val="24"/>
        </w:rPr>
        <w:t>tés denommantes</w:t>
      </w:r>
    </w:p>
    <w:p w:rsidR="00F672E2" w:rsidRPr="00EE266D" w:rsidRDefault="001941C4" w:rsidP="00D54B37">
      <w:pPr>
        <w:jc w:val="both"/>
        <w:rPr>
          <w:rFonts w:ascii="Times New Roman" w:eastAsia="Calibri" w:hAnsi="Times New Roman" w:cs="Times New Roman"/>
          <w:sz w:val="24"/>
          <w:szCs w:val="24"/>
        </w:rPr>
      </w:pPr>
      <w:r w:rsidRPr="00EE266D">
        <w:rPr>
          <w:rFonts w:ascii="Times New Roman" w:eastAsia="Calibri" w:hAnsi="Times New Roman" w:cs="Times New Roman"/>
          <w:sz w:val="24"/>
          <w:szCs w:val="24"/>
        </w:rPr>
        <w:t xml:space="preserve">Nous avons </w:t>
      </w:r>
      <w:r w:rsidR="00F672E2" w:rsidRPr="00EE266D">
        <w:rPr>
          <w:rFonts w:ascii="Times New Roman" w:eastAsia="Calibri" w:hAnsi="Times New Roman" w:cs="Times New Roman"/>
          <w:sz w:val="24"/>
          <w:szCs w:val="24"/>
        </w:rPr>
        <w:t xml:space="preserve">créé une nouvelle cascade, </w:t>
      </w:r>
      <w:r w:rsidR="00F672E2" w:rsidRPr="00EE266D">
        <w:rPr>
          <w:rFonts w:ascii="Times New Roman" w:eastAsia="Calibri" w:hAnsi="Times New Roman" w:cs="Times New Roman"/>
          <w:i/>
          <w:sz w:val="24"/>
          <w:szCs w:val="24"/>
        </w:rPr>
        <w:t>CasDen</w:t>
      </w:r>
      <w:r w:rsidR="00F672E2" w:rsidRPr="00EE266D">
        <w:rPr>
          <w:rFonts w:ascii="Times New Roman" w:eastAsia="Calibri" w:hAnsi="Times New Roman" w:cs="Times New Roman"/>
          <w:sz w:val="24"/>
          <w:szCs w:val="24"/>
        </w:rPr>
        <w:t xml:space="preserve">, pour repérer automatiquement </w:t>
      </w:r>
      <w:r w:rsidRPr="00EE266D">
        <w:rPr>
          <w:rFonts w:ascii="Times New Roman" w:eastAsia="Calibri" w:hAnsi="Times New Roman" w:cs="Times New Roman"/>
          <w:sz w:val="24"/>
          <w:szCs w:val="24"/>
        </w:rPr>
        <w:t xml:space="preserve">l’information sur le locuteur. </w:t>
      </w:r>
      <w:r w:rsidR="00F672E2" w:rsidRPr="00EE266D">
        <w:rPr>
          <w:rFonts w:ascii="Times New Roman" w:eastAsia="Calibri" w:hAnsi="Times New Roman" w:cs="Times New Roman"/>
          <w:sz w:val="24"/>
          <w:szCs w:val="24"/>
        </w:rPr>
        <w:t xml:space="preserve">Celle-ci passe non pas sur le texte originel, mais sur le texte balisé par la </w:t>
      </w:r>
      <w:r w:rsidR="00F672E2" w:rsidRPr="00EE266D">
        <w:rPr>
          <w:rFonts w:ascii="Times New Roman" w:eastAsia="Calibri" w:hAnsi="Times New Roman" w:cs="Times New Roman"/>
          <w:sz w:val="24"/>
          <w:szCs w:val="24"/>
        </w:rPr>
        <w:lastRenderedPageBreak/>
        <w:t>cascade CasEN.</w:t>
      </w:r>
      <w:r w:rsidRPr="00EE266D">
        <w:rPr>
          <w:rFonts w:ascii="Times New Roman" w:eastAsia="Calibri" w:hAnsi="Times New Roman" w:cs="Times New Roman"/>
          <w:sz w:val="24"/>
          <w:szCs w:val="24"/>
        </w:rPr>
        <w:t xml:space="preserve"> </w:t>
      </w:r>
      <w:r w:rsidR="00F672E2" w:rsidRPr="00EE266D">
        <w:rPr>
          <w:rFonts w:ascii="Times New Roman" w:eastAsia="Calibri" w:hAnsi="Times New Roman" w:cs="Times New Roman"/>
          <w:sz w:val="24"/>
          <w:szCs w:val="24"/>
        </w:rPr>
        <w:t>Nous avons défini de nouveaux types pour décrire la personne qui parle ou dont on parle (identité, famille, travail, syndicat, âge, origine…).</w:t>
      </w:r>
      <w:r w:rsidR="00F672E2" w:rsidRPr="00EE266D">
        <w:rPr>
          <w:rFonts w:ascii="Times New Roman" w:hAnsi="Times New Roman" w:cs="Times New Roman"/>
          <w:sz w:val="24"/>
          <w:szCs w:val="24"/>
        </w:rPr>
        <w:t xml:space="preserve"> </w:t>
      </w:r>
      <w:r w:rsidRPr="00EE266D">
        <w:rPr>
          <w:rFonts w:ascii="Times New Roman" w:eastAsia="Calibri" w:hAnsi="Times New Roman" w:cs="Times New Roman"/>
          <w:sz w:val="24"/>
          <w:szCs w:val="24"/>
        </w:rPr>
        <w:t>Pour repérer ce type d’information nous nous sommes b</w:t>
      </w:r>
      <w:r w:rsidR="005B4182" w:rsidRPr="00EE266D">
        <w:rPr>
          <w:rFonts w:ascii="Times New Roman" w:eastAsia="Calibri" w:hAnsi="Times New Roman" w:cs="Times New Roman"/>
          <w:sz w:val="24"/>
          <w:szCs w:val="24"/>
        </w:rPr>
        <w:t>asés sur la forme des syntagmes mais aussi sur les questions po</w:t>
      </w:r>
      <w:r w:rsidRPr="00EE266D">
        <w:rPr>
          <w:rFonts w:ascii="Times New Roman" w:eastAsia="Calibri" w:hAnsi="Times New Roman" w:cs="Times New Roman"/>
          <w:sz w:val="24"/>
          <w:szCs w:val="24"/>
        </w:rPr>
        <w:t>sées</w:t>
      </w:r>
      <w:r w:rsidR="005B4182" w:rsidRPr="00EE266D">
        <w:rPr>
          <w:rFonts w:ascii="Times New Roman" w:eastAsia="Calibri" w:hAnsi="Times New Roman" w:cs="Times New Roman"/>
          <w:sz w:val="24"/>
          <w:szCs w:val="24"/>
        </w:rPr>
        <w:t> :</w:t>
      </w:r>
    </w:p>
    <w:p w:rsidR="005B4182" w:rsidRPr="00EE266D" w:rsidRDefault="005B4182" w:rsidP="005B4182">
      <w:pPr>
        <w:ind w:left="708"/>
        <w:rPr>
          <w:rFonts w:ascii="Times New Roman" w:hAnsi="Times New Roman" w:cs="Times New Roman"/>
          <w:sz w:val="24"/>
          <w:szCs w:val="24"/>
        </w:rPr>
      </w:pPr>
      <w:r w:rsidRPr="00EE266D">
        <w:rPr>
          <w:rFonts w:ascii="Times New Roman" w:hAnsi="Times New Roman" w:cs="Times New Roman"/>
          <w:sz w:val="24"/>
          <w:szCs w:val="24"/>
        </w:rPr>
        <w:t>depuis combien de temps habitez vous &lt;ENT type="loc.admi"&gt;Orléans&lt;/ENT&gt; ?</w:t>
      </w:r>
      <w:r w:rsidRPr="00EE266D">
        <w:rPr>
          <w:rFonts w:ascii="Times New Roman" w:hAnsi="Times New Roman" w:cs="Times New Roman"/>
          <w:sz w:val="24"/>
          <w:szCs w:val="24"/>
        </w:rPr>
        <w:br/>
        <w:t>&lt;DE type="pers.speaker"&gt;&lt;DE type="identity.origin"&gt; &lt;Turn speaker="spk1" startTime="6.754" endTime="10.88"&gt; oh ça fait &lt;ENT type="time.date.rel"&gt;neuf ans&lt;/ENT&gt; depuis dix neuf cent soixante&lt;/DE&gt;&lt;/DE&gt;</w:t>
      </w:r>
    </w:p>
    <w:p w:rsidR="005B4182" w:rsidRPr="00EE266D" w:rsidRDefault="005B4182" w:rsidP="005B4182">
      <w:pPr>
        <w:ind w:left="708"/>
        <w:rPr>
          <w:rFonts w:ascii="Times New Roman" w:hAnsi="Times New Roman" w:cs="Times New Roman"/>
          <w:sz w:val="24"/>
          <w:szCs w:val="24"/>
        </w:rPr>
      </w:pPr>
      <w:r w:rsidRPr="00EE266D">
        <w:rPr>
          <w:rFonts w:ascii="Times New Roman" w:hAnsi="Times New Roman" w:cs="Times New Roman"/>
          <w:sz w:val="24"/>
          <w:szCs w:val="24"/>
        </w:rPr>
        <w:t>et qu'est ce que vous faites comme travail ?</w:t>
      </w:r>
      <w:r w:rsidRPr="00EE266D">
        <w:rPr>
          <w:rFonts w:ascii="Times New Roman" w:hAnsi="Times New Roman" w:cs="Times New Roman"/>
          <w:sz w:val="24"/>
          <w:szCs w:val="24"/>
        </w:rPr>
        <w:br/>
        <w:t>&lt;Turn speaker="spk1" startTime="40.394" endTime="43.041"&gt; &lt;DE type="pers.speaker"&gt;je suis&lt;DE type="work.occupation"&gt; contrôleur divisionnaire&lt;DE type="work.occupation"&gt; au &lt;ENT type="org.com"&gt; PTT &lt;/ENT&gt;&lt;/DE&gt;&lt;/DE&gt;&lt;/DE&gt;</w:t>
      </w:r>
    </w:p>
    <w:p w:rsidR="005B4182" w:rsidRPr="00EE266D" w:rsidRDefault="005B4182" w:rsidP="005B4182">
      <w:pPr>
        <w:rPr>
          <w:rFonts w:ascii="Times New Roman" w:hAnsi="Times New Roman" w:cs="Times New Roman"/>
          <w:sz w:val="24"/>
          <w:szCs w:val="24"/>
        </w:rPr>
      </w:pPr>
    </w:p>
    <w:p w:rsidR="005B4182" w:rsidRPr="00EE266D" w:rsidRDefault="005B4182" w:rsidP="005B4182">
      <w:pPr>
        <w:pStyle w:val="Paragraphedeliste"/>
        <w:numPr>
          <w:ilvl w:val="0"/>
          <w:numId w:val="3"/>
        </w:numPr>
        <w:rPr>
          <w:rFonts w:ascii="Times New Roman" w:hAnsi="Times New Roman" w:cs="Times New Roman"/>
          <w:sz w:val="24"/>
          <w:szCs w:val="24"/>
        </w:rPr>
      </w:pPr>
      <w:r w:rsidRPr="00EE266D">
        <w:rPr>
          <w:rFonts w:ascii="Times New Roman" w:hAnsi="Times New Roman" w:cs="Times New Roman"/>
          <w:sz w:val="24"/>
          <w:szCs w:val="24"/>
        </w:rPr>
        <w:t>Extraction et analyse des entités dénommantes</w:t>
      </w:r>
    </w:p>
    <w:p w:rsidR="00954A22" w:rsidRPr="00EE266D" w:rsidRDefault="005B4182" w:rsidP="00954A22">
      <w:pPr>
        <w:jc w:val="both"/>
        <w:rPr>
          <w:rFonts w:ascii="Times New Roman" w:hAnsi="Times New Roman" w:cs="Times New Roman"/>
          <w:sz w:val="24"/>
          <w:szCs w:val="24"/>
        </w:rPr>
      </w:pPr>
      <w:r w:rsidRPr="00EE266D">
        <w:rPr>
          <w:rFonts w:ascii="Times New Roman" w:hAnsi="Times New Roman" w:cs="Times New Roman"/>
          <w:sz w:val="24"/>
          <w:szCs w:val="24"/>
        </w:rPr>
        <w:t>Au cours de l’étape suivante, les entités dénommantes ont été extraites et étudiées par les étudiants. Celles qui ont été consid</w:t>
      </w:r>
      <w:r w:rsidR="00EE266D" w:rsidRPr="00EE266D">
        <w:rPr>
          <w:rFonts w:ascii="Times New Roman" w:hAnsi="Times New Roman" w:cs="Times New Roman"/>
          <w:sz w:val="24"/>
          <w:szCs w:val="24"/>
        </w:rPr>
        <w:t>érées comme identifiant le mieu</w:t>
      </w:r>
      <w:r w:rsidRPr="00EE266D">
        <w:rPr>
          <w:rFonts w:ascii="Times New Roman" w:hAnsi="Times New Roman" w:cs="Times New Roman"/>
          <w:sz w:val="24"/>
          <w:szCs w:val="24"/>
        </w:rPr>
        <w:t xml:space="preserve"> la personne ont été repérées et leur temp</w:t>
      </w:r>
      <w:r w:rsidR="00954A22" w:rsidRPr="00EE266D">
        <w:rPr>
          <w:rFonts w:ascii="Times New Roman" w:hAnsi="Times New Roman" w:cs="Times New Roman"/>
          <w:sz w:val="24"/>
          <w:szCs w:val="24"/>
        </w:rPr>
        <w:t>s de prononciation a été marqué</w:t>
      </w:r>
      <w:r w:rsidRPr="00EE266D">
        <w:rPr>
          <w:rFonts w:ascii="Times New Roman" w:hAnsi="Times New Roman" w:cs="Times New Roman"/>
          <w:sz w:val="24"/>
          <w:szCs w:val="24"/>
        </w:rPr>
        <w:t>.</w:t>
      </w:r>
      <w:r w:rsidR="00954A22" w:rsidRPr="00EE266D">
        <w:rPr>
          <w:rFonts w:ascii="Times New Roman" w:hAnsi="Times New Roman" w:cs="Times New Roman"/>
          <w:sz w:val="24"/>
          <w:szCs w:val="24"/>
        </w:rPr>
        <w:t xml:space="preserve"> Ce travail a été fait avec les feuilles de style XSLT :</w:t>
      </w:r>
    </w:p>
    <w:p w:rsidR="00954A22" w:rsidRPr="00EE266D" w:rsidRDefault="00954A22" w:rsidP="00954A22">
      <w:pPr>
        <w:ind w:left="708"/>
        <w:jc w:val="both"/>
        <w:rPr>
          <w:rFonts w:ascii="Times New Roman" w:hAnsi="Times New Roman" w:cs="Times New Roman"/>
          <w:sz w:val="24"/>
          <w:szCs w:val="24"/>
        </w:rPr>
      </w:pPr>
      <w:r w:rsidRPr="00EE266D">
        <w:rPr>
          <w:rFonts w:ascii="Times New Roman" w:hAnsi="Times New Roman" w:cs="Times New Roman"/>
          <w:sz w:val="24"/>
          <w:szCs w:val="24"/>
        </w:rPr>
        <w:t>&lt;Sync time="443.775"/&gt;</w:t>
      </w:r>
    </w:p>
    <w:p w:rsidR="00954A22" w:rsidRPr="00EE266D" w:rsidRDefault="00954A22" w:rsidP="00954A22">
      <w:pPr>
        <w:ind w:left="708"/>
        <w:jc w:val="both"/>
        <w:rPr>
          <w:rFonts w:ascii="Times New Roman" w:hAnsi="Times New Roman" w:cs="Times New Roman"/>
          <w:sz w:val="24"/>
          <w:szCs w:val="24"/>
        </w:rPr>
      </w:pPr>
      <w:r w:rsidRPr="00EE266D">
        <w:rPr>
          <w:rFonts w:ascii="Times New Roman" w:hAnsi="Times New Roman" w:cs="Times New Roman"/>
          <w:sz w:val="24"/>
          <w:szCs w:val="24"/>
        </w:rPr>
        <w:t>nous sommes nous avons la chance d'être dans une entreprise où &lt;DE type="identité"&gt;monsieur Servier le président directeur général&lt;/DE&gt; est particulièrement social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5"/>
        <w:gridCol w:w="5868"/>
      </w:tblGrid>
      <w:tr w:rsidR="00954A22" w:rsidRPr="00EE266D" w:rsidTr="0080454C">
        <w:tc>
          <w:tcPr>
            <w:tcW w:w="3325" w:type="dxa"/>
          </w:tcPr>
          <w:p w:rsidR="00954A22" w:rsidRPr="00EE266D" w:rsidRDefault="00954A22" w:rsidP="0080454C">
            <w:pPr>
              <w:rPr>
                <w:rFonts w:ascii="Times New Roman" w:hAnsi="Times New Roman" w:cs="Times New Roman"/>
                <w:sz w:val="24"/>
                <w:szCs w:val="24"/>
              </w:rPr>
            </w:pPr>
            <w:r w:rsidRPr="00EE266D">
              <w:rPr>
                <w:rFonts w:ascii="Times New Roman" w:hAnsi="Times New Roman" w:cs="Times New Roman"/>
                <w:sz w:val="24"/>
                <w:szCs w:val="24"/>
              </w:rPr>
              <w:t>&lt;Sync time="443.775"/&gt;</w:t>
            </w:r>
          </w:p>
        </w:tc>
        <w:tc>
          <w:tcPr>
            <w:tcW w:w="5868" w:type="dxa"/>
          </w:tcPr>
          <w:p w:rsidR="00954A22" w:rsidRPr="00EE266D" w:rsidRDefault="00954A22" w:rsidP="0080454C">
            <w:pPr>
              <w:rPr>
                <w:rFonts w:ascii="Times New Roman" w:hAnsi="Times New Roman" w:cs="Times New Roman"/>
                <w:sz w:val="24"/>
                <w:szCs w:val="24"/>
              </w:rPr>
            </w:pPr>
            <w:r w:rsidRPr="00EE266D">
              <w:rPr>
                <w:rFonts w:ascii="Times New Roman" w:hAnsi="Times New Roman" w:cs="Times New Roman"/>
                <w:sz w:val="24"/>
                <w:szCs w:val="24"/>
              </w:rPr>
              <w:t>&lt;DE type="identité"&gt;monsieur Servier le président directeur général&lt;/DE&gt;</w:t>
            </w:r>
          </w:p>
        </w:tc>
      </w:tr>
    </w:tbl>
    <w:p w:rsidR="00954A22" w:rsidRPr="00EE266D" w:rsidRDefault="00954A22" w:rsidP="00954A22">
      <w:pPr>
        <w:jc w:val="both"/>
        <w:rPr>
          <w:rFonts w:ascii="Times New Roman" w:hAnsi="Times New Roman" w:cs="Times New Roman"/>
          <w:sz w:val="24"/>
          <w:szCs w:val="24"/>
        </w:rPr>
      </w:pPr>
    </w:p>
    <w:p w:rsidR="00954A22" w:rsidRPr="00EE266D" w:rsidRDefault="00954A22" w:rsidP="00954A22">
      <w:pPr>
        <w:ind w:left="708"/>
        <w:jc w:val="both"/>
        <w:rPr>
          <w:rFonts w:ascii="Times New Roman" w:hAnsi="Times New Roman" w:cs="Times New Roman"/>
          <w:sz w:val="24"/>
          <w:szCs w:val="24"/>
        </w:rPr>
      </w:pPr>
      <w:r w:rsidRPr="00EE266D">
        <w:rPr>
          <w:rFonts w:ascii="Times New Roman" w:hAnsi="Times New Roman" w:cs="Times New Roman"/>
          <w:sz w:val="24"/>
          <w:szCs w:val="24"/>
        </w:rPr>
        <w:t>&lt;Sync time="2754.313"/&gt;</w:t>
      </w:r>
    </w:p>
    <w:p w:rsidR="00954A22" w:rsidRPr="00EE266D" w:rsidRDefault="00954A22" w:rsidP="00954A22">
      <w:pPr>
        <w:ind w:left="708"/>
        <w:jc w:val="both"/>
        <w:rPr>
          <w:rFonts w:ascii="Times New Roman" w:hAnsi="Times New Roman" w:cs="Times New Roman"/>
          <w:sz w:val="24"/>
          <w:szCs w:val="24"/>
        </w:rPr>
      </w:pPr>
      <w:r w:rsidRPr="00EE266D">
        <w:rPr>
          <w:rFonts w:ascii="Times New Roman" w:hAnsi="Times New Roman" w:cs="Times New Roman"/>
          <w:sz w:val="24"/>
          <w:szCs w:val="24"/>
        </w:rPr>
        <w:t>avec &lt;DE type="identité"&gt;mademoiselle Le&lt;/DE&gt;&lt;ENT type="fonc.ari"&gt; Prince&lt;/ENT&gt; que vous connaissez peut-être</w:t>
      </w:r>
    </w:p>
    <w:p w:rsidR="00954A22" w:rsidRPr="00EE266D" w:rsidRDefault="00954A22" w:rsidP="00954A22">
      <w:pPr>
        <w:ind w:left="708"/>
        <w:jc w:val="both"/>
        <w:rPr>
          <w:rFonts w:ascii="Times New Roman" w:hAnsi="Times New Roman" w:cs="Times New Roman"/>
          <w:sz w:val="24"/>
          <w:szCs w:val="24"/>
        </w:rPr>
      </w:pPr>
      <w:r w:rsidRPr="00EE266D">
        <w:rPr>
          <w:rFonts w:ascii="Times New Roman" w:hAnsi="Times New Roman" w:cs="Times New Roman"/>
          <w:sz w:val="24"/>
          <w:szCs w:val="24"/>
        </w:rPr>
        <w:t>&lt;Sync time="2757.185"/&gt;</w:t>
      </w:r>
    </w:p>
    <w:p w:rsidR="005B4182" w:rsidRPr="00EE266D" w:rsidRDefault="00954A22" w:rsidP="00954A22">
      <w:pPr>
        <w:ind w:left="708"/>
        <w:jc w:val="both"/>
        <w:rPr>
          <w:rFonts w:ascii="Times New Roman" w:hAnsi="Times New Roman" w:cs="Times New Roman"/>
          <w:sz w:val="24"/>
          <w:szCs w:val="24"/>
        </w:rPr>
      </w:pPr>
      <w:r w:rsidRPr="00EE266D">
        <w:rPr>
          <w:rFonts w:ascii="Times New Roman" w:hAnsi="Times New Roman" w:cs="Times New Roman"/>
          <w:sz w:val="24"/>
          <w:szCs w:val="24"/>
        </w:rPr>
        <w:t>c'est la directrice du centre social de l'&lt;ENT type="loc.admi"&gt;Argonne&lt;/ENT&gt;</w:t>
      </w:r>
      <w:r w:rsidR="005B4182" w:rsidRPr="00EE266D">
        <w:rPr>
          <w:rFonts w:ascii="Times New Roman" w:hAnsi="Times New Roman" w:cs="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5"/>
        <w:gridCol w:w="5868"/>
      </w:tblGrid>
      <w:tr w:rsidR="00954A22" w:rsidRPr="00EE266D" w:rsidTr="0080454C">
        <w:tc>
          <w:tcPr>
            <w:tcW w:w="3325" w:type="dxa"/>
          </w:tcPr>
          <w:p w:rsidR="00954A22" w:rsidRPr="00EE266D" w:rsidRDefault="00954A22" w:rsidP="0080454C">
            <w:pPr>
              <w:rPr>
                <w:rFonts w:ascii="Times New Roman" w:hAnsi="Times New Roman" w:cs="Times New Roman"/>
                <w:sz w:val="24"/>
                <w:szCs w:val="24"/>
              </w:rPr>
            </w:pPr>
            <w:r w:rsidRPr="00EE266D">
              <w:rPr>
                <w:rFonts w:ascii="Times New Roman" w:hAnsi="Times New Roman" w:cs="Times New Roman"/>
                <w:sz w:val="24"/>
                <w:szCs w:val="24"/>
              </w:rPr>
              <w:t>&lt;Sync time="2754.313"/&gt;</w:t>
            </w:r>
          </w:p>
        </w:tc>
        <w:tc>
          <w:tcPr>
            <w:tcW w:w="5868" w:type="dxa"/>
          </w:tcPr>
          <w:p w:rsidR="00954A22" w:rsidRPr="00EE266D" w:rsidRDefault="00954A22" w:rsidP="0080454C">
            <w:pPr>
              <w:rPr>
                <w:rFonts w:ascii="Times New Roman" w:hAnsi="Times New Roman" w:cs="Times New Roman"/>
                <w:sz w:val="24"/>
                <w:szCs w:val="24"/>
              </w:rPr>
            </w:pPr>
            <w:r w:rsidRPr="00EE266D">
              <w:rPr>
                <w:rFonts w:ascii="Times New Roman" w:hAnsi="Times New Roman" w:cs="Times New Roman"/>
                <w:sz w:val="24"/>
                <w:szCs w:val="24"/>
              </w:rPr>
              <w:t xml:space="preserve">&lt;DE type="identité"&gt;mademoiselle Le&lt;/DE&gt;&lt;ENT type="fonc.ari"&gt; Prince&lt;/ENT&gt; </w:t>
            </w:r>
            <w:r w:rsidRPr="00EE266D">
              <w:rPr>
                <w:rFonts w:ascii="Times New Roman" w:hAnsi="Times New Roman" w:cs="Times New Roman"/>
                <w:sz w:val="24"/>
                <w:szCs w:val="24"/>
              </w:rPr>
              <w:sym w:font="Wingdings" w:char="F0E0"/>
            </w:r>
            <w:r w:rsidRPr="00EE266D">
              <w:rPr>
                <w:rFonts w:ascii="Times New Roman" w:hAnsi="Times New Roman" w:cs="Times New Roman"/>
                <w:sz w:val="24"/>
                <w:szCs w:val="24"/>
              </w:rPr>
              <w:t xml:space="preserve"> mademoiselle Le Prince</w:t>
            </w:r>
          </w:p>
        </w:tc>
      </w:tr>
    </w:tbl>
    <w:p w:rsidR="00954A22" w:rsidRPr="00EE266D" w:rsidRDefault="00954A22" w:rsidP="00954A22">
      <w:pPr>
        <w:jc w:val="both"/>
        <w:rPr>
          <w:rFonts w:ascii="Times New Roman" w:hAnsi="Times New Roman" w:cs="Times New Roman"/>
          <w:sz w:val="24"/>
          <w:szCs w:val="24"/>
        </w:rPr>
      </w:pPr>
    </w:p>
    <w:p w:rsidR="00F672E2" w:rsidRPr="00EE266D" w:rsidRDefault="00A602A6" w:rsidP="00954A22">
      <w:pPr>
        <w:pStyle w:val="Paragraphedeliste"/>
        <w:numPr>
          <w:ilvl w:val="0"/>
          <w:numId w:val="3"/>
        </w:numPr>
        <w:jc w:val="both"/>
        <w:rPr>
          <w:rFonts w:ascii="Times New Roman" w:hAnsi="Times New Roman" w:cs="Times New Roman"/>
          <w:sz w:val="24"/>
          <w:szCs w:val="24"/>
        </w:rPr>
      </w:pPr>
      <w:r w:rsidRPr="00EE266D">
        <w:rPr>
          <w:rFonts w:ascii="Times New Roman" w:hAnsi="Times New Roman" w:cs="Times New Roman"/>
          <w:sz w:val="24"/>
          <w:szCs w:val="24"/>
        </w:rPr>
        <w:t xml:space="preserve">Remplacement </w:t>
      </w:r>
    </w:p>
    <w:p w:rsidR="00F672E2" w:rsidRPr="00EE266D" w:rsidRDefault="00F672E2" w:rsidP="00D54B37">
      <w:pPr>
        <w:jc w:val="both"/>
        <w:rPr>
          <w:rFonts w:ascii="Times New Roman" w:hAnsi="Times New Roman" w:cs="Times New Roman"/>
          <w:sz w:val="24"/>
          <w:szCs w:val="24"/>
        </w:rPr>
      </w:pPr>
    </w:p>
    <w:p w:rsidR="00194ED7" w:rsidRPr="00EE266D" w:rsidRDefault="00194ED7" w:rsidP="00D54B37">
      <w:pPr>
        <w:jc w:val="both"/>
        <w:rPr>
          <w:rFonts w:ascii="Times New Roman" w:hAnsi="Times New Roman" w:cs="Times New Roman"/>
          <w:sz w:val="24"/>
          <w:szCs w:val="24"/>
        </w:rPr>
      </w:pPr>
      <w:r w:rsidRPr="00EE266D">
        <w:rPr>
          <w:rFonts w:ascii="Times New Roman" w:hAnsi="Times New Roman" w:cs="Times New Roman"/>
          <w:sz w:val="24"/>
          <w:szCs w:val="24"/>
        </w:rPr>
        <w:t xml:space="preserve">Les entités nommées ou dénommantes les plus identifiantes ont été remplacées dans </w:t>
      </w:r>
      <w:r w:rsidR="00EE266D" w:rsidRPr="00EE266D">
        <w:rPr>
          <w:rFonts w:ascii="Times New Roman" w:hAnsi="Times New Roman" w:cs="Times New Roman"/>
          <w:sz w:val="24"/>
          <w:szCs w:val="24"/>
        </w:rPr>
        <w:t xml:space="preserve">les fichiers de </w:t>
      </w:r>
      <w:r w:rsidRPr="00EE266D">
        <w:rPr>
          <w:rFonts w:ascii="Times New Roman" w:hAnsi="Times New Roman" w:cs="Times New Roman"/>
          <w:sz w:val="24"/>
          <w:szCs w:val="24"/>
        </w:rPr>
        <w:t xml:space="preserve">transcription </w:t>
      </w:r>
      <w:r w:rsidR="00EE266D" w:rsidRPr="00EE266D">
        <w:rPr>
          <w:rFonts w:ascii="Times New Roman" w:hAnsi="Times New Roman" w:cs="Times New Roman"/>
          <w:sz w:val="24"/>
          <w:szCs w:val="24"/>
        </w:rPr>
        <w:t xml:space="preserve">(.trs) </w:t>
      </w:r>
      <w:r w:rsidRPr="00EE266D">
        <w:rPr>
          <w:rFonts w:ascii="Times New Roman" w:hAnsi="Times New Roman" w:cs="Times New Roman"/>
          <w:sz w:val="24"/>
          <w:szCs w:val="24"/>
        </w:rPr>
        <w:t>par leur hyperonyme :</w:t>
      </w:r>
    </w:p>
    <w:p w:rsidR="00194ED7" w:rsidRPr="00EE266D" w:rsidRDefault="00194ED7" w:rsidP="00194ED7">
      <w:pPr>
        <w:ind w:left="708"/>
        <w:jc w:val="both"/>
        <w:rPr>
          <w:rFonts w:ascii="Times New Roman" w:hAnsi="Times New Roman" w:cs="Times New Roman"/>
          <w:sz w:val="24"/>
          <w:szCs w:val="24"/>
        </w:rPr>
      </w:pPr>
      <w:r w:rsidRPr="00EE266D">
        <w:rPr>
          <w:rFonts w:ascii="Times New Roman" w:hAnsi="Times New Roman" w:cs="Times New Roman"/>
          <w:sz w:val="24"/>
          <w:szCs w:val="24"/>
        </w:rPr>
        <w:t>monsieur NPERS le président directeur général</w:t>
      </w:r>
    </w:p>
    <w:p w:rsidR="00EE266D" w:rsidRPr="00EE266D" w:rsidRDefault="00EE266D" w:rsidP="00EE266D">
      <w:pPr>
        <w:jc w:val="both"/>
        <w:rPr>
          <w:rFonts w:ascii="Times New Roman" w:hAnsi="Times New Roman" w:cs="Times New Roman"/>
          <w:sz w:val="24"/>
          <w:szCs w:val="24"/>
        </w:rPr>
      </w:pPr>
      <w:r w:rsidRPr="00EE266D">
        <w:rPr>
          <w:rFonts w:ascii="Times New Roman" w:hAnsi="Times New Roman" w:cs="Times New Roman"/>
          <w:sz w:val="24"/>
          <w:szCs w:val="24"/>
        </w:rPr>
        <w:t>L’anonymisation se fait sur la plus petite partie possible  (ex : nom sans le prénom « Jean-Louis NPERS ». Les formes de remplacement :</w:t>
      </w:r>
    </w:p>
    <w:p w:rsidR="00EE266D" w:rsidRPr="00EE266D" w:rsidRDefault="00EE266D" w:rsidP="00EE266D">
      <w:pPr>
        <w:pStyle w:val="Paragraphedeliste"/>
        <w:ind w:left="1770"/>
        <w:rPr>
          <w:rFonts w:ascii="Times New Roman" w:hAnsi="Times New Roman" w:cs="Times New Roman"/>
          <w:sz w:val="24"/>
          <w:szCs w:val="24"/>
        </w:rPr>
      </w:pPr>
      <w:r w:rsidRPr="00EE266D">
        <w:rPr>
          <w:rFonts w:ascii="Times New Roman" w:hAnsi="Times New Roman" w:cs="Times New Roman"/>
          <w:sz w:val="24"/>
          <w:szCs w:val="24"/>
        </w:rPr>
        <w:tab/>
        <w:t>NPERS nom de personne,</w:t>
      </w:r>
    </w:p>
    <w:p w:rsidR="00EE266D" w:rsidRPr="00EE266D" w:rsidRDefault="00EE266D" w:rsidP="00EE266D">
      <w:pPr>
        <w:pStyle w:val="Paragraphedeliste"/>
        <w:ind w:left="1770"/>
        <w:rPr>
          <w:rFonts w:ascii="Times New Roman" w:hAnsi="Times New Roman" w:cs="Times New Roman"/>
          <w:sz w:val="24"/>
          <w:szCs w:val="24"/>
        </w:rPr>
      </w:pPr>
      <w:r w:rsidRPr="00EE266D">
        <w:rPr>
          <w:rFonts w:ascii="Times New Roman" w:hAnsi="Times New Roman" w:cs="Times New Roman"/>
          <w:sz w:val="24"/>
          <w:szCs w:val="24"/>
        </w:rPr>
        <w:tab/>
        <w:t>NLIEU nom de lieu,</w:t>
      </w:r>
    </w:p>
    <w:p w:rsidR="00EE266D" w:rsidRPr="00EE266D" w:rsidRDefault="00EE266D" w:rsidP="00EE266D">
      <w:pPr>
        <w:pStyle w:val="Paragraphedeliste"/>
        <w:ind w:left="1770"/>
        <w:rPr>
          <w:rFonts w:ascii="Times New Roman" w:hAnsi="Times New Roman" w:cs="Times New Roman"/>
          <w:sz w:val="24"/>
          <w:szCs w:val="24"/>
        </w:rPr>
      </w:pPr>
      <w:r w:rsidRPr="00EE266D">
        <w:rPr>
          <w:rFonts w:ascii="Times New Roman" w:hAnsi="Times New Roman" w:cs="Times New Roman"/>
          <w:sz w:val="24"/>
          <w:szCs w:val="24"/>
        </w:rPr>
        <w:tab/>
        <w:t>NPROF profession,</w:t>
      </w:r>
    </w:p>
    <w:p w:rsidR="00EE266D" w:rsidRPr="00EE266D" w:rsidRDefault="00EE266D" w:rsidP="00A2466E">
      <w:pPr>
        <w:jc w:val="both"/>
        <w:rPr>
          <w:rFonts w:ascii="Times New Roman" w:hAnsi="Times New Roman" w:cs="Times New Roman"/>
          <w:sz w:val="24"/>
          <w:szCs w:val="24"/>
        </w:rPr>
      </w:pPr>
    </w:p>
    <w:p w:rsidR="00A2466E" w:rsidRPr="00EE266D" w:rsidRDefault="00A2466E" w:rsidP="00A2466E">
      <w:pPr>
        <w:pStyle w:val="Paragraphedeliste"/>
        <w:numPr>
          <w:ilvl w:val="0"/>
          <w:numId w:val="3"/>
        </w:numPr>
        <w:jc w:val="both"/>
        <w:rPr>
          <w:rFonts w:ascii="Times New Roman" w:hAnsi="Times New Roman" w:cs="Times New Roman"/>
          <w:sz w:val="24"/>
          <w:szCs w:val="24"/>
        </w:rPr>
      </w:pPr>
      <w:r w:rsidRPr="00EE266D">
        <w:rPr>
          <w:rFonts w:ascii="Times New Roman" w:hAnsi="Times New Roman" w:cs="Times New Roman"/>
          <w:sz w:val="24"/>
          <w:szCs w:val="24"/>
        </w:rPr>
        <w:t>Masquage du son</w:t>
      </w:r>
    </w:p>
    <w:p w:rsidR="00EE266D" w:rsidRPr="00EE266D" w:rsidRDefault="00EE266D" w:rsidP="00EE266D">
      <w:pPr>
        <w:rPr>
          <w:rFonts w:ascii="Times New Roman" w:hAnsi="Times New Roman" w:cs="Times New Roman"/>
          <w:sz w:val="24"/>
          <w:szCs w:val="24"/>
        </w:rPr>
      </w:pPr>
      <w:r w:rsidRPr="00EE266D">
        <w:rPr>
          <w:rFonts w:ascii="Times New Roman" w:hAnsi="Times New Roman" w:cs="Times New Roman"/>
          <w:sz w:val="24"/>
          <w:szCs w:val="24"/>
        </w:rPr>
        <w:t xml:space="preserve">L’anonymisation du fichier son se fait avec l’aide du logiciel praat pour </w:t>
      </w:r>
    </w:p>
    <w:p w:rsidR="00EE266D" w:rsidRPr="00EE266D" w:rsidRDefault="00EE266D" w:rsidP="00EE266D">
      <w:pPr>
        <w:rPr>
          <w:rFonts w:ascii="Times New Roman" w:hAnsi="Times New Roman" w:cs="Times New Roman"/>
          <w:sz w:val="24"/>
          <w:szCs w:val="24"/>
        </w:rPr>
      </w:pPr>
      <w:r w:rsidRPr="00EE266D">
        <w:rPr>
          <w:rFonts w:ascii="Times New Roman" w:hAnsi="Times New Roman" w:cs="Times New Roman"/>
          <w:sz w:val="24"/>
          <w:szCs w:val="24"/>
        </w:rPr>
        <w:t xml:space="preserve">- segmenter le fichier son (création d’intervalles correspondants exactement à la partie du signal qui doit être brouillée) </w:t>
      </w:r>
    </w:p>
    <w:p w:rsidR="00EE266D" w:rsidRPr="00EE266D" w:rsidRDefault="00EE266D" w:rsidP="00EE266D">
      <w:pPr>
        <w:rPr>
          <w:rFonts w:ascii="Times New Roman" w:hAnsi="Times New Roman" w:cs="Times New Roman"/>
          <w:sz w:val="24"/>
          <w:szCs w:val="24"/>
        </w:rPr>
      </w:pPr>
      <w:r w:rsidRPr="00EE266D">
        <w:rPr>
          <w:rFonts w:ascii="Times New Roman" w:hAnsi="Times New Roman" w:cs="Times New Roman"/>
          <w:sz w:val="24"/>
          <w:szCs w:val="24"/>
        </w:rPr>
        <w:t>- annoter ces intervalles (dans une tier de praat on indique un code, en l’occurrence « buzz »puis traiter le signal à l’aide d’un script.</w:t>
      </w:r>
    </w:p>
    <w:p w:rsidR="00EE266D" w:rsidRPr="00EE266D" w:rsidRDefault="00EE266D" w:rsidP="00EE266D">
      <w:pPr>
        <w:rPr>
          <w:rFonts w:ascii="Times New Roman" w:hAnsi="Times New Roman" w:cs="Times New Roman"/>
          <w:sz w:val="24"/>
          <w:szCs w:val="24"/>
        </w:rPr>
      </w:pPr>
      <w:r w:rsidRPr="00EE266D">
        <w:rPr>
          <w:rFonts w:ascii="Times New Roman" w:hAnsi="Times New Roman" w:cs="Times New Roman"/>
          <w:sz w:val="24"/>
          <w:szCs w:val="24"/>
        </w:rPr>
        <w:t xml:space="preserve">Cette procédure utilise, avec son autorisation, le script développé par D. Hirst. Ce script est disponible à l’adresse suivante : </w:t>
      </w:r>
    </w:p>
    <w:p w:rsidR="00EE266D" w:rsidRPr="00EE266D" w:rsidRDefault="00EE266D" w:rsidP="00EE266D">
      <w:pPr>
        <w:pStyle w:val="PrformatHTML"/>
        <w:rPr>
          <w:rFonts w:ascii="Times New Roman" w:hAnsi="Times New Roman" w:cs="Times New Roman"/>
          <w:i/>
          <w:color w:val="0000FF"/>
          <w:sz w:val="24"/>
          <w:szCs w:val="24"/>
          <w:u w:val="single"/>
        </w:rPr>
      </w:pPr>
      <w:r w:rsidRPr="00EE266D">
        <w:rPr>
          <w:rFonts w:ascii="Times New Roman" w:hAnsi="Times New Roman" w:cs="Times New Roman"/>
          <w:i/>
          <w:sz w:val="24"/>
          <w:szCs w:val="24"/>
        </w:rPr>
        <w:t xml:space="preserve"> </w:t>
      </w:r>
      <w:hyperlink r:id="rId5" w:history="1">
        <w:r w:rsidRPr="00EE266D">
          <w:rPr>
            <w:rStyle w:val="Lienhypertexte"/>
            <w:rFonts w:ascii="Times New Roman" w:hAnsi="Times New Roman" w:cs="Times New Roman"/>
            <w:i/>
            <w:sz w:val="24"/>
            <w:szCs w:val="24"/>
          </w:rPr>
          <w:t>http://uk.groups.yahoo.com/group/praat-users/files/Daniel_Hirst/anonymise_long_sounds.praat</w:t>
        </w:r>
      </w:hyperlink>
    </w:p>
    <w:p w:rsidR="00EE266D" w:rsidRPr="00EE266D" w:rsidRDefault="00EE266D" w:rsidP="00EE266D">
      <w:pPr>
        <w:pStyle w:val="PrformatHTML"/>
        <w:rPr>
          <w:rFonts w:ascii="Times New Roman" w:hAnsi="Times New Roman" w:cs="Times New Roman"/>
          <w:i/>
          <w:color w:val="0000FF"/>
          <w:sz w:val="24"/>
          <w:szCs w:val="24"/>
          <w:u w:val="single"/>
        </w:rPr>
      </w:pPr>
    </w:p>
    <w:p w:rsidR="00EE266D" w:rsidRPr="00EE266D" w:rsidRDefault="00EE266D" w:rsidP="00EE266D">
      <w:pPr>
        <w:pStyle w:val="PrformatHTML"/>
        <w:rPr>
          <w:rFonts w:ascii="Times New Roman" w:hAnsi="Times New Roman" w:cs="Times New Roman"/>
          <w:i/>
          <w:sz w:val="24"/>
          <w:szCs w:val="24"/>
        </w:rPr>
      </w:pPr>
      <w:r w:rsidRPr="00EE266D">
        <w:rPr>
          <w:rFonts w:ascii="Times New Roman" w:hAnsi="Times New Roman" w:cs="Times New Roman"/>
          <w:i/>
          <w:sz w:val="24"/>
          <w:szCs w:val="24"/>
        </w:rPr>
        <w:t>Pour ESLO D. Hirst a modifié son script (gestion de la stéréo et conservation de l’amplitude, nous utilisons donc cette autre version du script.</w:t>
      </w:r>
    </w:p>
    <w:p w:rsidR="00A2466E" w:rsidRPr="00EE266D" w:rsidRDefault="00194ED7" w:rsidP="00D54B37">
      <w:pPr>
        <w:jc w:val="both"/>
        <w:rPr>
          <w:rFonts w:ascii="Times New Roman" w:hAnsi="Times New Roman" w:cs="Times New Roman"/>
          <w:sz w:val="24"/>
          <w:szCs w:val="24"/>
        </w:rPr>
      </w:pPr>
      <w:r w:rsidRPr="00EE266D">
        <w:rPr>
          <w:rFonts w:ascii="Times New Roman" w:hAnsi="Times New Roman" w:cs="Times New Roman"/>
          <w:sz w:val="24"/>
          <w:szCs w:val="24"/>
        </w:rPr>
        <w:t xml:space="preserve">  </w:t>
      </w:r>
    </w:p>
    <w:p w:rsidR="00BD096C" w:rsidRPr="00EE266D" w:rsidRDefault="00BD096C" w:rsidP="00BD096C">
      <w:pPr>
        <w:jc w:val="center"/>
        <w:rPr>
          <w:rFonts w:ascii="Times New Roman" w:hAnsi="Times New Roman" w:cs="Times New Roman"/>
          <w:sz w:val="24"/>
          <w:szCs w:val="24"/>
        </w:rPr>
      </w:pPr>
      <w:r>
        <w:rPr>
          <w:rFonts w:ascii="Times New Roman" w:hAnsi="Times New Roman" w:cs="Times New Roman"/>
          <w:sz w:val="24"/>
          <w:szCs w:val="24"/>
        </w:rPr>
        <w:t>ANONYMISATION D’ESLO 2</w:t>
      </w:r>
    </w:p>
    <w:p w:rsidR="00EE266D" w:rsidRPr="00EE266D" w:rsidRDefault="00EE266D" w:rsidP="00EE266D">
      <w:pPr>
        <w:jc w:val="center"/>
        <w:rPr>
          <w:rFonts w:ascii="Times New Roman" w:hAnsi="Times New Roman" w:cs="Times New Roman"/>
          <w:b/>
          <w:sz w:val="24"/>
          <w:szCs w:val="24"/>
        </w:rPr>
      </w:pPr>
    </w:p>
    <w:p w:rsidR="00EE266D" w:rsidRPr="00EE266D" w:rsidRDefault="00EE266D" w:rsidP="00EE266D">
      <w:pPr>
        <w:rPr>
          <w:rFonts w:ascii="Times New Roman" w:hAnsi="Times New Roman" w:cs="Times New Roman"/>
          <w:sz w:val="24"/>
          <w:szCs w:val="24"/>
        </w:rPr>
      </w:pPr>
      <w:r w:rsidRPr="00EE266D">
        <w:rPr>
          <w:rFonts w:ascii="Times New Roman" w:hAnsi="Times New Roman" w:cs="Times New Roman"/>
          <w:sz w:val="24"/>
          <w:szCs w:val="24"/>
        </w:rPr>
        <w:t xml:space="preserve">La phase de remplacement par un hyperonyme se fait dès la transcription (version A). </w:t>
      </w:r>
    </w:p>
    <w:p w:rsidR="00A2466E" w:rsidRPr="00EE266D" w:rsidRDefault="00EE266D" w:rsidP="00EE266D">
      <w:pPr>
        <w:jc w:val="both"/>
        <w:rPr>
          <w:rFonts w:ascii="Times New Roman" w:hAnsi="Times New Roman" w:cs="Times New Roman"/>
          <w:sz w:val="24"/>
          <w:szCs w:val="24"/>
        </w:rPr>
      </w:pPr>
      <w:r w:rsidRPr="00EE266D">
        <w:rPr>
          <w:rFonts w:ascii="Times New Roman" w:hAnsi="Times New Roman" w:cs="Times New Roman"/>
          <w:noProof/>
          <w:sz w:val="24"/>
          <w:szCs w:val="24"/>
          <w:lang w:eastAsia="fr-FR"/>
        </w:rPr>
        <w:lastRenderedPageBreak/>
        <w:drawing>
          <wp:inline distT="0" distB="0" distL="0" distR="0">
            <wp:extent cx="5505450" cy="13716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68845"/>
                    <a:stretch>
                      <a:fillRect/>
                    </a:stretch>
                  </pic:blipFill>
                  <pic:spPr bwMode="auto">
                    <a:xfrm>
                      <a:off x="0" y="0"/>
                      <a:ext cx="5505450" cy="1371600"/>
                    </a:xfrm>
                    <a:prstGeom prst="rect">
                      <a:avLst/>
                    </a:prstGeom>
                    <a:noFill/>
                    <a:ln w="9525">
                      <a:noFill/>
                      <a:miter lim="800000"/>
                      <a:headEnd/>
                      <a:tailEnd/>
                    </a:ln>
                  </pic:spPr>
                </pic:pic>
              </a:graphicData>
            </a:graphic>
          </wp:inline>
        </w:drawing>
      </w:r>
    </w:p>
    <w:p w:rsidR="00EE266D" w:rsidRPr="00EE266D" w:rsidRDefault="00EE266D" w:rsidP="00D54B37">
      <w:pPr>
        <w:jc w:val="both"/>
        <w:rPr>
          <w:rFonts w:ascii="Times New Roman" w:hAnsi="Times New Roman" w:cs="Times New Roman"/>
          <w:sz w:val="24"/>
          <w:szCs w:val="24"/>
        </w:rPr>
      </w:pPr>
    </w:p>
    <w:p w:rsidR="00EE266D" w:rsidRPr="00EE266D" w:rsidRDefault="00EE266D" w:rsidP="00D54B37">
      <w:pPr>
        <w:jc w:val="both"/>
        <w:rPr>
          <w:rFonts w:ascii="Times New Roman" w:hAnsi="Times New Roman" w:cs="Times New Roman"/>
          <w:sz w:val="24"/>
          <w:szCs w:val="24"/>
        </w:rPr>
      </w:pPr>
    </w:p>
    <w:p w:rsidR="00194ED7" w:rsidRPr="00EE266D" w:rsidRDefault="00A2466E" w:rsidP="00D54B37">
      <w:pPr>
        <w:jc w:val="both"/>
        <w:rPr>
          <w:rFonts w:ascii="Times New Roman" w:hAnsi="Times New Roman" w:cs="Times New Roman"/>
          <w:sz w:val="24"/>
          <w:szCs w:val="24"/>
        </w:rPr>
      </w:pPr>
      <w:r w:rsidRPr="00EE266D">
        <w:rPr>
          <w:rFonts w:ascii="Times New Roman" w:hAnsi="Times New Roman" w:cs="Times New Roman"/>
          <w:sz w:val="24"/>
          <w:szCs w:val="24"/>
        </w:rPr>
        <w:t>Bibliographie :</w:t>
      </w:r>
      <w:r w:rsidR="00194ED7" w:rsidRPr="00EE266D">
        <w:rPr>
          <w:rFonts w:ascii="Times New Roman" w:hAnsi="Times New Roman" w:cs="Times New Roman"/>
          <w:sz w:val="24"/>
          <w:szCs w:val="24"/>
        </w:rPr>
        <w:t xml:space="preserve">  </w:t>
      </w:r>
    </w:p>
    <w:p w:rsidR="00194ED7" w:rsidRPr="00EE266D" w:rsidRDefault="00194ED7" w:rsidP="00D54B37">
      <w:pPr>
        <w:jc w:val="both"/>
        <w:rPr>
          <w:rFonts w:ascii="Times New Roman" w:hAnsi="Times New Roman" w:cs="Times New Roman"/>
          <w:sz w:val="24"/>
          <w:szCs w:val="24"/>
        </w:rPr>
      </w:pPr>
      <w:r w:rsidRPr="00EE266D">
        <w:rPr>
          <w:rFonts w:ascii="Times New Roman" w:eastAsia="Calibri" w:hAnsi="Times New Roman" w:cs="Times New Roman"/>
          <w:bCs/>
          <w:sz w:val="24"/>
          <w:szCs w:val="24"/>
        </w:rPr>
        <w:t>Baude, O</w:t>
      </w:r>
      <w:r w:rsidRPr="00EE266D">
        <w:rPr>
          <w:rFonts w:ascii="Times New Roman" w:hAnsi="Times New Roman" w:cs="Times New Roman"/>
          <w:bCs/>
          <w:sz w:val="24"/>
          <w:szCs w:val="24"/>
        </w:rPr>
        <w:t>.</w:t>
      </w:r>
      <w:r w:rsidRPr="00EE266D">
        <w:rPr>
          <w:rFonts w:ascii="Times New Roman" w:eastAsia="Calibri" w:hAnsi="Times New Roman" w:cs="Times New Roman"/>
          <w:bCs/>
          <w:sz w:val="24"/>
          <w:szCs w:val="24"/>
        </w:rPr>
        <w:t xml:space="preserve"> </w:t>
      </w:r>
      <w:r w:rsidRPr="00EE266D">
        <w:rPr>
          <w:rFonts w:ascii="Times New Roman" w:eastAsia="Calibri" w:hAnsi="Times New Roman" w:cs="Times New Roman"/>
          <w:bCs/>
          <w:i/>
          <w:sz w:val="24"/>
          <w:szCs w:val="24"/>
        </w:rPr>
        <w:t>et alii</w:t>
      </w:r>
      <w:r w:rsidRPr="00EE266D">
        <w:rPr>
          <w:rFonts w:ascii="Times New Roman" w:eastAsia="Calibri" w:hAnsi="Times New Roman" w:cs="Times New Roman"/>
          <w:bCs/>
          <w:sz w:val="24"/>
          <w:szCs w:val="24"/>
        </w:rPr>
        <w:t xml:space="preserve"> (2006)</w:t>
      </w:r>
      <w:r w:rsidRPr="00EE266D">
        <w:rPr>
          <w:rFonts w:ascii="Times New Roman" w:hAnsi="Times New Roman" w:cs="Times New Roman"/>
          <w:bCs/>
          <w:sz w:val="24"/>
          <w:szCs w:val="24"/>
        </w:rPr>
        <w:t>,</w:t>
      </w:r>
      <w:r w:rsidRPr="00EE266D">
        <w:rPr>
          <w:rFonts w:ascii="Times New Roman" w:eastAsia="Calibri" w:hAnsi="Times New Roman" w:cs="Times New Roman"/>
          <w:bCs/>
          <w:sz w:val="24"/>
          <w:szCs w:val="24"/>
        </w:rPr>
        <w:t xml:space="preserve"> </w:t>
      </w:r>
      <w:r w:rsidRPr="00EE266D">
        <w:rPr>
          <w:rFonts w:ascii="Times New Roman" w:eastAsia="Calibri" w:hAnsi="Times New Roman" w:cs="Times New Roman"/>
          <w:bCs/>
          <w:i/>
          <w:sz w:val="24"/>
          <w:szCs w:val="24"/>
        </w:rPr>
        <w:t xml:space="preserve">Corpus </w:t>
      </w:r>
      <w:r w:rsidRPr="00EE266D">
        <w:rPr>
          <w:rFonts w:ascii="Times New Roman" w:eastAsia="Calibri" w:hAnsi="Times New Roman" w:cs="Times New Roman"/>
          <w:i/>
          <w:sz w:val="24"/>
          <w:szCs w:val="24"/>
        </w:rPr>
        <w:t xml:space="preserve">oraux : guide des bonnes pratiques 2006. </w:t>
      </w:r>
      <w:r w:rsidRPr="00EE266D">
        <w:rPr>
          <w:rFonts w:ascii="Times New Roman" w:eastAsia="Calibri" w:hAnsi="Times New Roman" w:cs="Times New Roman"/>
          <w:sz w:val="24"/>
          <w:szCs w:val="24"/>
        </w:rPr>
        <w:t>Paris et Orléans, CNRS-Editions et PUO.</w:t>
      </w:r>
    </w:p>
    <w:p w:rsidR="00F672E2" w:rsidRPr="00EE266D" w:rsidRDefault="00F672E2" w:rsidP="00D54B37">
      <w:pPr>
        <w:jc w:val="both"/>
        <w:rPr>
          <w:rFonts w:ascii="Times New Roman" w:eastAsia="Calibri" w:hAnsi="Times New Roman" w:cs="Times New Roman"/>
          <w:sz w:val="24"/>
          <w:szCs w:val="24"/>
        </w:rPr>
      </w:pPr>
      <w:r w:rsidRPr="00EE266D">
        <w:rPr>
          <w:rStyle w:val="biblioauteur"/>
          <w:rFonts w:eastAsia="Calibri" w:cs="Times New Roman"/>
          <w:szCs w:val="24"/>
        </w:rPr>
        <w:t>Eshkol I.</w:t>
      </w:r>
      <w:r w:rsidRPr="00EE266D">
        <w:rPr>
          <w:rFonts w:ascii="Times New Roman" w:eastAsia="Calibri" w:hAnsi="Times New Roman" w:cs="Times New Roman"/>
          <w:sz w:val="24"/>
          <w:szCs w:val="24"/>
        </w:rPr>
        <w:t xml:space="preserve"> (2007), Entrer dans l’anonymat. Etude des entités dénommantes dans un corpus oral. Actes du colloque NOMINA2007. Ed. Narr, Tübingen (à paraître).</w:t>
      </w:r>
    </w:p>
    <w:p w:rsidR="00F672E2" w:rsidRPr="00EE266D" w:rsidRDefault="00F672E2" w:rsidP="00D54B37">
      <w:pPr>
        <w:jc w:val="both"/>
        <w:rPr>
          <w:rFonts w:ascii="Times New Roman" w:hAnsi="Times New Roman" w:cs="Times New Roman"/>
          <w:sz w:val="24"/>
          <w:szCs w:val="24"/>
        </w:rPr>
      </w:pPr>
      <w:r w:rsidRPr="00EE266D">
        <w:rPr>
          <w:rStyle w:val="biblioauteur"/>
          <w:rFonts w:eastAsia="Calibri" w:cs="Times New Roman"/>
          <w:szCs w:val="24"/>
        </w:rPr>
        <w:t>Friburger</w:t>
      </w:r>
      <w:r w:rsidRPr="00EE266D">
        <w:rPr>
          <w:rFonts w:ascii="Times New Roman" w:eastAsia="Calibri" w:hAnsi="Times New Roman" w:cs="Times New Roman"/>
          <w:sz w:val="24"/>
          <w:szCs w:val="24"/>
        </w:rPr>
        <w:t xml:space="preserve"> N. (2002), </w:t>
      </w:r>
      <w:r w:rsidRPr="00EE266D">
        <w:rPr>
          <w:rFonts w:ascii="Times New Roman" w:eastAsia="Calibri" w:hAnsi="Times New Roman" w:cs="Times New Roman"/>
          <w:i/>
          <w:sz w:val="24"/>
          <w:szCs w:val="24"/>
        </w:rPr>
        <w:t>Reconnaissance automatique des noms propres ; application à la classification automatique de textes journalistiques</w:t>
      </w:r>
      <w:r w:rsidRPr="00EE266D">
        <w:rPr>
          <w:rFonts w:ascii="Times New Roman" w:eastAsia="Calibri" w:hAnsi="Times New Roman" w:cs="Times New Roman"/>
          <w:sz w:val="24"/>
          <w:szCs w:val="24"/>
        </w:rPr>
        <w:t>, Thèse de doctorat d'informatique, Université François Rabelais Tours.</w:t>
      </w:r>
    </w:p>
    <w:p w:rsidR="00F672E2" w:rsidRPr="00EE266D" w:rsidRDefault="00F672E2" w:rsidP="00D54B37">
      <w:pPr>
        <w:jc w:val="both"/>
        <w:rPr>
          <w:rFonts w:ascii="Times New Roman" w:hAnsi="Times New Roman" w:cs="Times New Roman"/>
          <w:sz w:val="24"/>
          <w:szCs w:val="24"/>
        </w:rPr>
      </w:pPr>
      <w:bookmarkStart w:id="0" w:name="_Ref251310769"/>
      <w:r w:rsidRPr="00EE266D">
        <w:rPr>
          <w:rStyle w:val="biblioauteur"/>
          <w:rFonts w:eastAsia="Calibri" w:cs="Times New Roman"/>
          <w:szCs w:val="24"/>
        </w:rPr>
        <w:t>Maurel D., Friburger N., Eshkol I.</w:t>
      </w:r>
      <w:r w:rsidRPr="00EE266D">
        <w:rPr>
          <w:rFonts w:ascii="Times New Roman" w:eastAsia="Calibri" w:hAnsi="Times New Roman" w:cs="Times New Roman"/>
          <w:sz w:val="24"/>
          <w:szCs w:val="24"/>
          <w:lang w:val="en-GB"/>
        </w:rPr>
        <w:t xml:space="preserve"> (2009), Who are you, you who speak? Transducer cascades for information retrieval, </w:t>
      </w:r>
      <w:r w:rsidRPr="00EE266D">
        <w:rPr>
          <w:rFonts w:ascii="Times New Roman" w:eastAsia="Calibri" w:hAnsi="Times New Roman" w:cs="Times New Roman"/>
          <w:i/>
          <w:sz w:val="24"/>
          <w:szCs w:val="24"/>
          <w:lang w:val="en-GB"/>
        </w:rPr>
        <w:t>4</w:t>
      </w:r>
      <w:r w:rsidRPr="00EE266D">
        <w:rPr>
          <w:rFonts w:ascii="Times New Roman" w:eastAsia="Calibri" w:hAnsi="Times New Roman" w:cs="Times New Roman"/>
          <w:i/>
          <w:sz w:val="24"/>
          <w:szCs w:val="24"/>
          <w:vertAlign w:val="superscript"/>
          <w:lang w:val="en-GB"/>
        </w:rPr>
        <w:t>th</w:t>
      </w:r>
      <w:r w:rsidRPr="00EE266D">
        <w:rPr>
          <w:rFonts w:ascii="Times New Roman" w:eastAsia="Calibri" w:hAnsi="Times New Roman" w:cs="Times New Roman"/>
          <w:i/>
          <w:sz w:val="24"/>
          <w:szCs w:val="24"/>
          <w:lang w:val="en-GB"/>
        </w:rPr>
        <w:t xml:space="preserve"> Language &amp; Technology Conference: Human Language Technologies as a Challenge for Computer Science and Linguistics</w:t>
      </w:r>
      <w:r w:rsidRPr="00EE266D">
        <w:rPr>
          <w:rFonts w:ascii="Times New Roman" w:eastAsia="Calibri" w:hAnsi="Times New Roman" w:cs="Times New Roman"/>
          <w:sz w:val="24"/>
          <w:szCs w:val="24"/>
          <w:lang w:val="en-GB"/>
        </w:rPr>
        <w:t>, Poznań, Poland, 220-223.</w:t>
      </w:r>
      <w:bookmarkEnd w:id="0"/>
    </w:p>
    <w:sectPr w:rsidR="00F672E2" w:rsidRPr="00EE266D" w:rsidSect="00665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33BA6"/>
    <w:multiLevelType w:val="hybridMultilevel"/>
    <w:tmpl w:val="1A08E4C8"/>
    <w:lvl w:ilvl="0" w:tplc="986C152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7D33B8"/>
    <w:multiLevelType w:val="hybridMultilevel"/>
    <w:tmpl w:val="DBA2637C"/>
    <w:lvl w:ilvl="0" w:tplc="2D9E5540">
      <w:start w:val="1"/>
      <w:numFmt w:val="bullet"/>
      <w:lvlText w:val="-"/>
      <w:lvlJc w:val="left"/>
      <w:pPr>
        <w:ind w:left="1770" w:hanging="360"/>
      </w:pPr>
      <w:rPr>
        <w:rFonts w:ascii="Calibri" w:eastAsia="Calibri" w:hAnsi="Calibri"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
    <w:nsid w:val="33824A5F"/>
    <w:multiLevelType w:val="hybridMultilevel"/>
    <w:tmpl w:val="ABFC610C"/>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4ED80CB4"/>
    <w:multiLevelType w:val="hybridMultilevel"/>
    <w:tmpl w:val="94ECB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881C68"/>
    <w:multiLevelType w:val="hybridMultilevel"/>
    <w:tmpl w:val="F448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5760E5"/>
    <w:multiLevelType w:val="hybridMultilevel"/>
    <w:tmpl w:val="1276A84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672E2"/>
    <w:rsid w:val="00094033"/>
    <w:rsid w:val="00104A0E"/>
    <w:rsid w:val="001941C4"/>
    <w:rsid w:val="00194ED7"/>
    <w:rsid w:val="004F6908"/>
    <w:rsid w:val="005B4182"/>
    <w:rsid w:val="00665636"/>
    <w:rsid w:val="00732A24"/>
    <w:rsid w:val="00811A5E"/>
    <w:rsid w:val="00954A22"/>
    <w:rsid w:val="00976384"/>
    <w:rsid w:val="00A2466E"/>
    <w:rsid w:val="00A602A6"/>
    <w:rsid w:val="00BD096C"/>
    <w:rsid w:val="00C33D52"/>
    <w:rsid w:val="00D54B37"/>
    <w:rsid w:val="00EE266D"/>
    <w:rsid w:val="00F30650"/>
    <w:rsid w:val="00F672E2"/>
    <w:rsid w:val="00F727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36"/>
  </w:style>
  <w:style w:type="paragraph" w:styleId="Titre2">
    <w:name w:val="heading 2"/>
    <w:basedOn w:val="Normal"/>
    <w:next w:val="Normal"/>
    <w:link w:val="Titre2Car"/>
    <w:uiPriority w:val="9"/>
    <w:unhideWhenUsed/>
    <w:qFormat/>
    <w:rsid w:val="00976384"/>
    <w:pPr>
      <w:keepNext/>
      <w:keepLines/>
      <w:numPr>
        <w:numId w:val="1"/>
      </w:numPr>
      <w:spacing w:before="200"/>
      <w:outlineLvl w:val="1"/>
    </w:pPr>
    <w:rPr>
      <w:rFonts w:ascii="Times New Roman" w:eastAsiaTheme="majorEastAsia" w:hAnsi="Times New Roman" w:cstheme="majorBidi"/>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76384"/>
    <w:rPr>
      <w:rFonts w:ascii="Times New Roman" w:eastAsiaTheme="majorEastAsia" w:hAnsi="Times New Roman" w:cstheme="majorBidi"/>
      <w:b/>
      <w:bCs/>
      <w:szCs w:val="26"/>
    </w:rPr>
  </w:style>
  <w:style w:type="character" w:customStyle="1" w:styleId="biblioauteur">
    <w:name w:val="biblio_auteur"/>
    <w:basedOn w:val="Policepardfaut"/>
    <w:rsid w:val="00F672E2"/>
    <w:rPr>
      <w:rFonts w:ascii="Times New Roman" w:hAnsi="Times New Roman"/>
      <w:smallCaps/>
      <w:strike w:val="0"/>
      <w:dstrike w:val="0"/>
      <w:position w:val="0"/>
      <w:sz w:val="24"/>
      <w:vertAlign w:val="baseline"/>
    </w:rPr>
  </w:style>
  <w:style w:type="paragraph" w:styleId="Paragraphedeliste">
    <w:name w:val="List Paragraph"/>
    <w:basedOn w:val="Normal"/>
    <w:uiPriority w:val="34"/>
    <w:qFormat/>
    <w:rsid w:val="00D54B37"/>
    <w:pPr>
      <w:ind w:left="720"/>
      <w:contextualSpacing/>
    </w:pPr>
  </w:style>
  <w:style w:type="paragraph" w:styleId="Textedebulles">
    <w:name w:val="Balloon Text"/>
    <w:basedOn w:val="Normal"/>
    <w:link w:val="TextedebullesCar"/>
    <w:uiPriority w:val="99"/>
    <w:semiHidden/>
    <w:unhideWhenUsed/>
    <w:rsid w:val="00EE26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266D"/>
    <w:rPr>
      <w:rFonts w:ascii="Tahoma" w:hAnsi="Tahoma" w:cs="Tahoma"/>
      <w:sz w:val="16"/>
      <w:szCs w:val="16"/>
    </w:rPr>
  </w:style>
  <w:style w:type="paragraph" w:styleId="PrformatHTML">
    <w:name w:val="HTML Preformatted"/>
    <w:basedOn w:val="Normal"/>
    <w:link w:val="PrformatHTMLCar"/>
    <w:uiPriority w:val="99"/>
    <w:semiHidden/>
    <w:unhideWhenUsed/>
    <w:rsid w:val="00E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266D"/>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E266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uk.groups.yahoo.com/group/praat-users/files/Daniel_Hirst/anonymise_long_sounds.praa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5454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Université d'Orléans</Company>
  <LinksUpToDate>false</LinksUpToDate>
  <CharactersWithSpaces>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UFR LL&amp;SH</dc:creator>
  <cp:keywords/>
  <dc:description/>
  <cp:lastModifiedBy>UFR LL&amp;SH</cp:lastModifiedBy>
  <cp:revision>3</cp:revision>
  <dcterms:created xsi:type="dcterms:W3CDTF">2010-06-28T07:58:00Z</dcterms:created>
  <dcterms:modified xsi:type="dcterms:W3CDTF">2010-06-28T07:58:00Z</dcterms:modified>
</cp:coreProperties>
</file>