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EE6C" w14:textId="77777777" w:rsidR="00CC1C3C" w:rsidRPr="00910911" w:rsidRDefault="00E40FA2">
      <w:pPr>
        <w:pStyle w:val="msolistparagraph0"/>
        <w:ind w:left="0"/>
        <w:rPr>
          <w:rFonts w:hint="default"/>
          <w:sz w:val="24"/>
          <w:szCs w:val="24"/>
          <w:highlight w:val="yellow"/>
          <w:lang w:val="fr-FR"/>
        </w:rPr>
      </w:pPr>
      <w:r w:rsidRPr="00910911">
        <w:rPr>
          <w:rFonts w:hint="default"/>
          <w:sz w:val="24"/>
          <w:szCs w:val="24"/>
          <w:highlight w:val="yellow"/>
          <w:lang w:val="fr-FR"/>
        </w:rPr>
        <w:t xml:space="preserve">Annotation des unités </w:t>
      </w:r>
    </w:p>
    <w:p w14:paraId="7282A941" w14:textId="77777777" w:rsidR="00CC1C3C" w:rsidRPr="00910911" w:rsidRDefault="00CC1C3C">
      <w:pPr>
        <w:pStyle w:val="msolistparagraph0"/>
        <w:ind w:left="0"/>
        <w:rPr>
          <w:rFonts w:hint="default"/>
          <w:b/>
          <w:bCs/>
          <w:sz w:val="24"/>
          <w:szCs w:val="24"/>
          <w:lang w:val="fr-FR"/>
        </w:rPr>
      </w:pPr>
    </w:p>
    <w:p w14:paraId="19A424EB" w14:textId="77777777" w:rsidR="00CC1C3C" w:rsidRPr="00910911" w:rsidRDefault="00E40FA2">
      <w:pPr>
        <w:pStyle w:val="msolistparagraph0"/>
        <w:numPr>
          <w:ilvl w:val="0"/>
          <w:numId w:val="1"/>
        </w:numPr>
        <w:rPr>
          <w:rFonts w:hint="default"/>
          <w:b/>
          <w:bCs/>
          <w:sz w:val="24"/>
          <w:szCs w:val="24"/>
          <w:lang w:val="fr"/>
        </w:rPr>
      </w:pPr>
      <w:r w:rsidRPr="00910911">
        <w:rPr>
          <w:b/>
          <w:bCs/>
          <w:sz w:val="24"/>
          <w:szCs w:val="24"/>
          <w:lang w:val="fr"/>
        </w:rPr>
        <w:t>Cat</w:t>
      </w:r>
      <w:r w:rsidRPr="00910911">
        <w:rPr>
          <w:b/>
          <w:bCs/>
          <w:sz w:val="24"/>
          <w:szCs w:val="24"/>
          <w:lang w:val="fr"/>
        </w:rPr>
        <w:t>é</w:t>
      </w:r>
      <w:proofErr w:type="spellStart"/>
      <w:r w:rsidRPr="00910911">
        <w:rPr>
          <w:b/>
          <w:bCs/>
          <w:sz w:val="24"/>
          <w:szCs w:val="24"/>
          <w:lang w:val="fr"/>
        </w:rPr>
        <w:t>gorie</w:t>
      </w:r>
      <w:proofErr w:type="spellEnd"/>
      <w:r w:rsidRPr="00910911">
        <w:rPr>
          <w:b/>
          <w:bCs/>
          <w:sz w:val="24"/>
          <w:szCs w:val="24"/>
          <w:lang w:val="fr"/>
        </w:rPr>
        <w:t xml:space="preserve"> de la personne </w:t>
      </w:r>
      <w:proofErr w:type="spellStart"/>
      <w:r w:rsidRPr="00910911">
        <w:rPr>
          <w:b/>
          <w:bCs/>
          <w:sz w:val="24"/>
          <w:szCs w:val="24"/>
          <w:lang w:val="fr"/>
        </w:rPr>
        <w:t>mentionn</w:t>
      </w:r>
      <w:proofErr w:type="spellEnd"/>
      <w:r w:rsidRPr="00910911">
        <w:rPr>
          <w:b/>
          <w:bCs/>
          <w:sz w:val="24"/>
          <w:szCs w:val="24"/>
          <w:lang w:val="fr"/>
        </w:rPr>
        <w:t>é</w:t>
      </w:r>
      <w:r w:rsidRPr="00910911">
        <w:rPr>
          <w:b/>
          <w:bCs/>
          <w:sz w:val="24"/>
          <w:szCs w:val="24"/>
          <w:lang w:val="fr"/>
        </w:rPr>
        <w:t>e</w:t>
      </w:r>
    </w:p>
    <w:p w14:paraId="4928FA0D" w14:textId="77777777" w:rsidR="00CC1C3C" w:rsidRPr="00910911" w:rsidRDefault="00E40FA2">
      <w:pPr>
        <w:widowControl/>
        <w:spacing w:after="160" w:line="256" w:lineRule="auto"/>
        <w:jc w:val="left"/>
        <w:rPr>
          <w:sz w:val="24"/>
          <w:lang w:val="fr"/>
        </w:rPr>
      </w:pP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Cette cat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gorie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 regroupe toutes les personnes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mentionn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es dans les articles. S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’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il y a un d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terminant, il doit 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ê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tre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pr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sent dans le segment qui est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annot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. La relation de cor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f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rence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 doit 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ê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tre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marqu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e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lorsqu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’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elle existe (les pronoms doivent 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ê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tre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annot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s puis </w:t>
      </w:r>
      <w:proofErr w:type="spellStart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reli</w:t>
      </w:r>
      <w:proofErr w:type="spellEnd"/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é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>s par la relation).</w:t>
      </w:r>
    </w:p>
    <w:p w14:paraId="440DA4C8" w14:textId="77777777" w:rsidR="00CC1C3C" w:rsidRPr="00910911" w:rsidRDefault="00E40FA2">
      <w:pPr>
        <w:widowControl/>
        <w:spacing w:after="160" w:line="256" w:lineRule="auto"/>
        <w:jc w:val="left"/>
        <w:rPr>
          <w:sz w:val="24"/>
          <w:u w:val="single"/>
          <w:lang w:val="fr"/>
        </w:rPr>
      </w:pPr>
      <w:r w:rsidRPr="00910911">
        <w:rPr>
          <w:rFonts w:ascii="Calibri" w:eastAsia="Calibri" w:hAnsi="Calibri" w:cs="Times New Roman" w:hint="eastAsia"/>
          <w:kern w:val="0"/>
          <w:sz w:val="24"/>
          <w:u w:val="single"/>
          <w:lang w:val="fr" w:bidi="ar"/>
        </w:rPr>
        <w:t>Ses attributs</w:t>
      </w:r>
      <w:r w:rsidRPr="00910911">
        <w:rPr>
          <w:rFonts w:ascii="Calibri" w:eastAsia="Calibri" w:hAnsi="Calibri" w:cs="Times New Roman" w:hint="eastAsia"/>
          <w:kern w:val="0"/>
          <w:sz w:val="24"/>
          <w:lang w:val="fr" w:bidi="ar"/>
        </w:rPr>
        <w:t xml:space="preserve"> :</w:t>
      </w:r>
      <w:r w:rsidRPr="00910911">
        <w:rPr>
          <w:rFonts w:ascii="Calibri" w:eastAsia="Calibri" w:hAnsi="Calibri" w:cs="Times New Roman" w:hint="eastAsia"/>
          <w:kern w:val="0"/>
          <w:sz w:val="24"/>
          <w:u w:val="single"/>
          <w:lang w:val="fr" w:bidi="ar"/>
        </w:rPr>
        <w:t xml:space="preserve"> </w:t>
      </w:r>
    </w:p>
    <w:p w14:paraId="5A776140" w14:textId="77777777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t xml:space="preserve">Enonciateur : cet attribut nous permet de dire si la personne mentionnée est un énonciateur ou non. Enonciateur = personne à l’origine d’un énoncé. </w:t>
      </w:r>
      <w:r w:rsidRPr="00910911">
        <w:rPr>
          <w:lang w:val="fr"/>
        </w:rPr>
        <w:t xml:space="preserve">Les énonciateurs sont ceux qui assument leurs paroles. Discours direct et indirect. Les valeurs de cet attribut sont : </w:t>
      </w:r>
    </w:p>
    <w:p w14:paraId="30DAB0DD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Oui : la personne est un énonciateur</w:t>
      </w:r>
    </w:p>
    <w:p w14:paraId="50BFD53E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La peur immédiate a laissé place à la peur de l’avenir, décrit </w:t>
      </w:r>
      <w:r w:rsidRPr="00910911">
        <w:rPr>
          <w:u w:val="single"/>
          <w:lang w:val="fr"/>
        </w:rPr>
        <w:t xml:space="preserve">Catherine </w:t>
      </w:r>
      <w:proofErr w:type="spellStart"/>
      <w:r w:rsidRPr="00910911">
        <w:rPr>
          <w:u w:val="single"/>
          <w:lang w:val="fr"/>
        </w:rPr>
        <w:t>Cornibert</w:t>
      </w:r>
      <w:proofErr w:type="spellEnd"/>
      <w:r w:rsidRPr="00910911">
        <w:rPr>
          <w:lang w:val="fr"/>
        </w:rPr>
        <w:t>,</w:t>
      </w:r>
      <w:r w:rsidRPr="00910911">
        <w:rPr>
          <w:lang w:val="fr"/>
        </w:rPr>
        <w:t xml:space="preserve"> di</w:t>
      </w:r>
      <w:r w:rsidRPr="00910911">
        <w:rPr>
          <w:lang w:val="fr"/>
        </w:rPr>
        <w:t>rectrice des actions dans l’association</w:t>
      </w:r>
      <w:r w:rsidRPr="00910911">
        <w:rPr>
          <w:lang w:val="fr"/>
        </w:rPr>
        <w:t> »</w:t>
      </w:r>
    </w:p>
    <w:p w14:paraId="6A6485E2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2D71318E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Non : la personne n’est pas un énonciateur</w:t>
      </w:r>
    </w:p>
    <w:p w14:paraId="6A86D120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>Exemples : « </w:t>
      </w:r>
      <w:r w:rsidRPr="00910911">
        <w:rPr>
          <w:u w:val="single"/>
          <w:lang w:val="fr"/>
        </w:rPr>
        <w:t>ces soignants</w:t>
      </w:r>
      <w:r w:rsidRPr="00910911">
        <w:rPr>
          <w:lang w:val="fr"/>
        </w:rPr>
        <w:t xml:space="preserve"> qui rendent leur blouse »</w:t>
      </w:r>
    </w:p>
    <w:p w14:paraId="5111AFD6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2E937E35" w14:textId="77777777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t xml:space="preserve">Type personne mentionnée : cet attribut nous permet de donner le type de la personne. Les valeurs possibles sont : </w:t>
      </w:r>
    </w:p>
    <w:p w14:paraId="6B5D8C72" w14:textId="3DDB1F2B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 xml:space="preserve">Acteur transition : la personne mentionnée est </w:t>
      </w:r>
      <w:r>
        <w:rPr>
          <w:lang w:val="fr"/>
        </w:rPr>
        <w:t>actrice</w:t>
      </w:r>
      <w:r w:rsidRPr="00910911">
        <w:rPr>
          <w:lang w:val="fr"/>
        </w:rPr>
        <w:t xml:space="preserve"> de sa transition professionnelle. C’est cette personne qui change de métier.</w:t>
      </w:r>
    </w:p>
    <w:p w14:paraId="7EE1DF68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Certains, comme </w:t>
      </w:r>
      <w:r w:rsidRPr="00910911">
        <w:rPr>
          <w:u w:val="single"/>
          <w:lang w:val="fr"/>
        </w:rPr>
        <w:t>Margaux</w:t>
      </w:r>
      <w:r w:rsidRPr="00910911">
        <w:rPr>
          <w:lang w:val="fr"/>
        </w:rPr>
        <w:t xml:space="preserve">, ont déjà franchi le pas. » </w:t>
      </w:r>
    </w:p>
    <w:p w14:paraId="3A448B7F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72A86492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Témoin transition : la personne mentionnée est témoin de l</w:t>
      </w:r>
      <w:r w:rsidRPr="00910911">
        <w:rPr>
          <w:lang w:val="fr"/>
        </w:rPr>
        <w:t>a transition d’une autre personne ou d’un groupe de personnes.</w:t>
      </w:r>
    </w:p>
    <w:p w14:paraId="41272249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Ce chiffre est important, voilà pourquoi on lance l’alerte, prévient son président, </w:t>
      </w:r>
      <w:r w:rsidRPr="00910911">
        <w:rPr>
          <w:u w:val="single"/>
          <w:lang w:val="fr"/>
        </w:rPr>
        <w:t>Patrick Chamboredon</w:t>
      </w:r>
      <w:r w:rsidRPr="00910911">
        <w:rPr>
          <w:lang w:val="fr"/>
        </w:rPr>
        <w:t>. »</w:t>
      </w:r>
    </w:p>
    <w:p w14:paraId="155B1E11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639D39F5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Acteur potentiel transition : la personne n’est pas explicitement actric</w:t>
      </w:r>
      <w:r w:rsidRPr="00910911">
        <w:rPr>
          <w:lang w:val="fr"/>
        </w:rPr>
        <w:t>e ou témoin de la transition. Il peut s’agir d’un groupe de professionnels mentionnés dans les articles. Nous ne savons pas s’ils font ou feront tous une transition professionnelle ou non.</w:t>
      </w:r>
    </w:p>
    <w:p w14:paraId="21C5464B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En mars, </w:t>
      </w:r>
      <w:r w:rsidRPr="00910911">
        <w:rPr>
          <w:u w:val="single"/>
          <w:lang w:val="fr"/>
        </w:rPr>
        <w:t>les soignants</w:t>
      </w:r>
      <w:r w:rsidRPr="00910911">
        <w:rPr>
          <w:lang w:val="fr"/>
        </w:rPr>
        <w:t xml:space="preserve"> parlaient de l’absence de prote</w:t>
      </w:r>
      <w:r w:rsidRPr="00910911">
        <w:rPr>
          <w:lang w:val="fr"/>
        </w:rPr>
        <w:t>ction… »</w:t>
      </w:r>
    </w:p>
    <w:p w14:paraId="2826805E" w14:textId="77777777" w:rsidR="00CC1C3C" w:rsidRPr="00910911" w:rsidRDefault="00CC1C3C">
      <w:pPr>
        <w:widowControl/>
        <w:spacing w:after="160" w:line="256" w:lineRule="auto"/>
        <w:jc w:val="left"/>
        <w:rPr>
          <w:sz w:val="24"/>
          <w:lang w:val="fr"/>
        </w:rPr>
      </w:pPr>
    </w:p>
    <w:p w14:paraId="681756CF" w14:textId="77777777" w:rsidR="00CC1C3C" w:rsidRPr="00910911" w:rsidRDefault="00CC1C3C">
      <w:pPr>
        <w:widowControl/>
        <w:spacing w:after="160" w:line="256" w:lineRule="auto"/>
        <w:jc w:val="left"/>
        <w:rPr>
          <w:sz w:val="24"/>
          <w:lang w:val="fr"/>
        </w:rPr>
      </w:pPr>
    </w:p>
    <w:p w14:paraId="626A3A09" w14:textId="77777777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lastRenderedPageBreak/>
        <w:t>Nom de métier : cet attribut nous permet de marquer le fait que les personnes sont désignées par leur nom de métier.</w:t>
      </w:r>
    </w:p>
    <w:p w14:paraId="037DCF6B" w14:textId="05A2798B" w:rsidR="00CC1C3C" w:rsidRPr="00910911" w:rsidRDefault="00E40FA2" w:rsidP="00AD03CF">
      <w:pPr>
        <w:pStyle w:val="Paragraphedeliste"/>
        <w:widowControl/>
        <w:numPr>
          <w:ilvl w:val="1"/>
          <w:numId w:val="2"/>
        </w:numPr>
        <w:spacing w:after="160" w:line="256" w:lineRule="auto"/>
        <w:jc w:val="left"/>
        <w:rPr>
          <w:sz w:val="24"/>
          <w:lang w:val="fr-FR"/>
        </w:rPr>
      </w:pPr>
      <w:r w:rsidRPr="00910911">
        <w:rPr>
          <w:rFonts w:ascii="Calibri" w:eastAsia="Calibri" w:hAnsi="Calibri" w:cs="Times New Roman"/>
          <w:kern w:val="0"/>
          <w:sz w:val="24"/>
          <w:lang w:val="fr"/>
        </w:rPr>
        <w:t>Nom de métier</w:t>
      </w:r>
      <w:r w:rsidRPr="00910911">
        <w:rPr>
          <w:rFonts w:ascii="Calibri" w:eastAsia="Calibri" w:hAnsi="Calibri" w:cs="Times New Roman"/>
          <w:kern w:val="0"/>
          <w:sz w:val="24"/>
          <w:lang w:val="fr"/>
        </w:rPr>
        <w:t xml:space="preserve"> </w:t>
      </w:r>
      <w:r w:rsidRPr="00910911">
        <w:rPr>
          <w:rFonts w:ascii="Calibri" w:eastAsia="Calibri" w:hAnsi="Calibri" w:cs="Times New Roman"/>
          <w:kern w:val="0"/>
          <w:sz w:val="24"/>
          <w:lang w:val="fr"/>
        </w:rPr>
        <w:t>:</w:t>
      </w:r>
      <w:r w:rsidRPr="00910911">
        <w:rPr>
          <w:rFonts w:ascii="Calibri" w:eastAsia="Calibri" w:hAnsi="Calibri" w:cs="Calibri"/>
          <w:kern w:val="0"/>
          <w:sz w:val="24"/>
          <w:lang w:val="fr-FR" w:bidi="ar"/>
        </w:rPr>
        <w:t xml:space="preserve"> </w:t>
      </w:r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>«</w:t>
      </w:r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 xml:space="preserve"> Une </w:t>
      </w:r>
      <w:proofErr w:type="spellStart"/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>infirmi</w:t>
      </w:r>
      <w:proofErr w:type="spellEnd"/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>è</w:t>
      </w:r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>re</w:t>
      </w:r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 xml:space="preserve"> qui devient </w:t>
      </w:r>
      <w:proofErr w:type="spellStart"/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>pâtissi</w:t>
      </w:r>
      <w:proofErr w:type="spellEnd"/>
      <w:r w:rsidR="00FC02ED">
        <w:rPr>
          <w:rFonts w:ascii="Calibri" w:hAnsi="Calibri" w:cs="Calibri" w:hint="eastAsia"/>
          <w:kern w:val="0"/>
          <w:sz w:val="24"/>
          <w:lang w:val="fr" w:bidi="ar"/>
        </w:rPr>
        <w:t>è</w:t>
      </w:r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 xml:space="preserve">re » </w:t>
      </w:r>
    </w:p>
    <w:p w14:paraId="0C8ADB45" w14:textId="2653B910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A</w:t>
      </w:r>
      <w:r w:rsidRPr="00910911">
        <w:rPr>
          <w:lang w:val="fr"/>
        </w:rPr>
        <w:t>ucune (</w:t>
      </w:r>
      <w:r w:rsidR="00AD03CF" w:rsidRPr="00910911">
        <w:rPr>
          <w:lang w:val="fr"/>
        </w:rPr>
        <w:t>rend l’</w:t>
      </w:r>
      <w:r w:rsidRPr="00910911">
        <w:rPr>
          <w:lang w:val="fr"/>
        </w:rPr>
        <w:t>attribut optionnel)</w:t>
      </w:r>
    </w:p>
    <w:p w14:paraId="460A9DAA" w14:textId="77777777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t xml:space="preserve">Métiers si acteur : cet </w:t>
      </w:r>
      <w:r w:rsidRPr="00910911">
        <w:rPr>
          <w:lang w:val="fr"/>
        </w:rPr>
        <w:t>attribut nous permet de renseigner les informations supplémentaires sur les métiers si la personne est directement désignée par son métier.</w:t>
      </w:r>
    </w:p>
    <w:p w14:paraId="1E587A00" w14:textId="037118E1" w:rsidR="00CC1C3C" w:rsidRPr="00910911" w:rsidRDefault="00E40FA2" w:rsidP="00AD03CF">
      <w:pPr>
        <w:pStyle w:val="Paragraphedeliste"/>
        <w:widowControl/>
        <w:numPr>
          <w:ilvl w:val="1"/>
          <w:numId w:val="2"/>
        </w:numPr>
        <w:spacing w:after="160" w:line="256" w:lineRule="auto"/>
        <w:jc w:val="left"/>
        <w:rPr>
          <w:rFonts w:ascii="Calibri" w:eastAsia="Calibri" w:hAnsi="Calibri" w:cs="Calibri"/>
          <w:kern w:val="0"/>
          <w:sz w:val="24"/>
          <w:lang w:val="fr-FR" w:bidi="ar"/>
        </w:rPr>
      </w:pPr>
      <w:r w:rsidRPr="00910911">
        <w:rPr>
          <w:rFonts w:ascii="Calibri" w:eastAsia="Calibri" w:hAnsi="Calibri" w:cs="Calibri"/>
          <w:kern w:val="0"/>
          <w:sz w:val="24"/>
          <w:lang w:val="fr" w:bidi="ar"/>
        </w:rPr>
        <w:t>Métier avant</w:t>
      </w:r>
      <w:r w:rsidRPr="00910911">
        <w:rPr>
          <w:rFonts w:ascii="Calibri" w:eastAsia="Calibri" w:hAnsi="Calibri" w:cs="Calibri"/>
          <w:kern w:val="0"/>
          <w:sz w:val="24"/>
          <w:lang w:val="fr-FR" w:bidi="ar"/>
        </w:rPr>
        <w:t xml:space="preserve"> </w:t>
      </w:r>
      <w:r w:rsidRPr="00910911">
        <w:rPr>
          <w:rFonts w:ascii="Calibri" w:eastAsia="Calibri" w:hAnsi="Calibri" w:cs="Calibri"/>
          <w:kern w:val="0"/>
          <w:sz w:val="24"/>
          <w:lang w:val="fr-FR" w:bidi="ar"/>
        </w:rPr>
        <w:t xml:space="preserve">: </w:t>
      </w:r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>« </w:t>
      </w:r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 xml:space="preserve">Une </w:t>
      </w:r>
      <w:proofErr w:type="spellStart"/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>infirmi</w:t>
      </w:r>
      <w:proofErr w:type="spellEnd"/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>è</w:t>
      </w:r>
      <w:r w:rsidRPr="00910911">
        <w:rPr>
          <w:rFonts w:ascii="Calibri" w:eastAsia="Calibri" w:hAnsi="Calibri" w:cs="Calibri" w:hint="eastAsia"/>
          <w:kern w:val="0"/>
          <w:sz w:val="24"/>
          <w:u w:val="single"/>
          <w:lang w:val="fr" w:bidi="ar"/>
        </w:rPr>
        <w:t>re</w:t>
      </w:r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 xml:space="preserve"> qui devient </w:t>
      </w:r>
      <w:proofErr w:type="spellStart"/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>pâtissi</w:t>
      </w:r>
      <w:proofErr w:type="spellEnd"/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>è</w:t>
      </w:r>
      <w:r w:rsidRPr="00910911">
        <w:rPr>
          <w:rFonts w:ascii="Calibri" w:eastAsia="Calibri" w:hAnsi="Calibri" w:cs="Calibri" w:hint="eastAsia"/>
          <w:kern w:val="0"/>
          <w:sz w:val="24"/>
          <w:lang w:val="fr" w:bidi="ar"/>
        </w:rPr>
        <w:t xml:space="preserve">re » </w:t>
      </w:r>
    </w:p>
    <w:p w14:paraId="434D0E78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M</w:t>
      </w:r>
      <w:r w:rsidRPr="00910911">
        <w:rPr>
          <w:lang w:val="fr"/>
        </w:rPr>
        <w:t xml:space="preserve">étier après </w:t>
      </w:r>
    </w:p>
    <w:p w14:paraId="7E30DB78" w14:textId="1C59F52E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Aucune (</w:t>
      </w:r>
      <w:r w:rsidR="00AD03CF" w:rsidRPr="00910911">
        <w:rPr>
          <w:lang w:val="fr"/>
        </w:rPr>
        <w:t>rend l’</w:t>
      </w:r>
      <w:r w:rsidRPr="00910911">
        <w:rPr>
          <w:lang w:val="fr"/>
        </w:rPr>
        <w:t>attribut option</w:t>
      </w:r>
      <w:r w:rsidRPr="00910911">
        <w:rPr>
          <w:lang w:val="fr"/>
        </w:rPr>
        <w:t>nel</w:t>
      </w:r>
      <w:r w:rsidR="001C7C78" w:rsidRPr="00910911">
        <w:rPr>
          <w:lang w:val="fr"/>
        </w:rPr>
        <w:t xml:space="preserve"> - </w:t>
      </w:r>
      <w:r w:rsidR="001C7C78" w:rsidRPr="00910911">
        <w:rPr>
          <w:lang w:val="fr"/>
        </w:rPr>
        <w:t>dans les cas où le segment n’est pas un nom de métier et si la personne mentionnée n’est pas actrice de la transition</w:t>
      </w:r>
      <w:r w:rsidRPr="00910911">
        <w:rPr>
          <w:lang w:val="fr"/>
        </w:rPr>
        <w:t>)</w:t>
      </w:r>
    </w:p>
    <w:p w14:paraId="33608E8B" w14:textId="77777777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t xml:space="preserve">Nom : cet attribut nous permet de marquer le fait que les personnes sont désignées par leur nom </w:t>
      </w:r>
    </w:p>
    <w:p w14:paraId="1A493F64" w14:textId="180E2C00" w:rsidR="00CC1C3C" w:rsidRPr="00910911" w:rsidRDefault="00E40FA2" w:rsidP="00AD03CF">
      <w:pPr>
        <w:pStyle w:val="Paragraphedeliste"/>
        <w:numPr>
          <w:ilvl w:val="1"/>
          <w:numId w:val="2"/>
        </w:numPr>
        <w:rPr>
          <w:rFonts w:ascii="Calibri" w:eastAsia="Calibri" w:hAnsi="Calibri" w:cs="Times New Roman"/>
          <w:kern w:val="0"/>
          <w:sz w:val="24"/>
          <w:lang w:val="fr"/>
        </w:rPr>
      </w:pPr>
      <w:r w:rsidRPr="00910911">
        <w:rPr>
          <w:rFonts w:ascii="Calibri" w:eastAsia="Calibri" w:hAnsi="Calibri" w:cs="Times New Roman"/>
          <w:kern w:val="0"/>
          <w:sz w:val="24"/>
          <w:lang w:val="fr"/>
        </w:rPr>
        <w:t>Nom</w:t>
      </w:r>
      <w:r w:rsidR="00AD03CF" w:rsidRPr="00910911">
        <w:rPr>
          <w:rFonts w:ascii="Calibri" w:eastAsia="Calibri" w:hAnsi="Calibri" w:cs="Times New Roman"/>
          <w:kern w:val="0"/>
          <w:sz w:val="24"/>
          <w:lang w:val="fr"/>
        </w:rPr>
        <w:t xml:space="preserve"> : </w:t>
      </w:r>
      <w:r w:rsidR="00AD03CF" w:rsidRPr="00910911">
        <w:rPr>
          <w:rFonts w:ascii="Calibri" w:eastAsia="Calibri" w:hAnsi="Calibri" w:cs="Times New Roman"/>
          <w:kern w:val="0"/>
          <w:sz w:val="24"/>
          <w:lang w:val="fr"/>
        </w:rPr>
        <w:t xml:space="preserve">« </w:t>
      </w:r>
      <w:r w:rsidR="00AD03CF" w:rsidRPr="00910911">
        <w:rPr>
          <w:rFonts w:ascii="Calibri" w:eastAsia="Calibri" w:hAnsi="Calibri" w:cs="Times New Roman"/>
          <w:kern w:val="0"/>
          <w:sz w:val="24"/>
          <w:u w:val="single"/>
          <w:lang w:val="fr"/>
        </w:rPr>
        <w:t>Jean</w:t>
      </w:r>
      <w:r w:rsidR="00AD03CF" w:rsidRPr="00910911">
        <w:rPr>
          <w:rFonts w:ascii="Calibri" w:eastAsia="Calibri" w:hAnsi="Calibri" w:cs="Times New Roman"/>
          <w:kern w:val="0"/>
          <w:sz w:val="24"/>
          <w:lang w:val="fr"/>
        </w:rPr>
        <w:t xml:space="preserve"> </w:t>
      </w:r>
      <w:proofErr w:type="spellStart"/>
      <w:r w:rsidR="00AD03CF" w:rsidRPr="00910911">
        <w:rPr>
          <w:rFonts w:ascii="Calibri" w:eastAsia="Calibri" w:hAnsi="Calibri" w:cs="Times New Roman"/>
          <w:kern w:val="0"/>
          <w:sz w:val="24"/>
          <w:lang w:val="fr"/>
        </w:rPr>
        <w:t>est</w:t>
      </w:r>
      <w:proofErr w:type="spellEnd"/>
      <w:r w:rsidR="00AD03CF" w:rsidRPr="00910911">
        <w:rPr>
          <w:rFonts w:ascii="Calibri" w:eastAsia="Calibri" w:hAnsi="Calibri" w:cs="Times New Roman"/>
          <w:kern w:val="0"/>
          <w:sz w:val="24"/>
          <w:lang w:val="fr"/>
        </w:rPr>
        <w:t xml:space="preserve"> infirmier »</w:t>
      </w:r>
    </w:p>
    <w:p w14:paraId="0711B174" w14:textId="2BDBD61F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A</w:t>
      </w:r>
      <w:r w:rsidRPr="00910911">
        <w:rPr>
          <w:lang w:val="fr"/>
        </w:rPr>
        <w:t>ucune (</w:t>
      </w:r>
      <w:r w:rsidR="00AD03CF" w:rsidRPr="00910911">
        <w:rPr>
          <w:lang w:val="fr"/>
        </w:rPr>
        <w:t>rend l’</w:t>
      </w:r>
      <w:r w:rsidRPr="00910911">
        <w:rPr>
          <w:lang w:val="fr"/>
        </w:rPr>
        <w:t>attribut optionnel)</w:t>
      </w:r>
    </w:p>
    <w:p w14:paraId="4CD1659D" w14:textId="77777777" w:rsidR="00CC1C3C" w:rsidRPr="00910911" w:rsidRDefault="00CC1C3C">
      <w:pPr>
        <w:widowControl/>
        <w:spacing w:after="160" w:line="256" w:lineRule="auto"/>
        <w:jc w:val="left"/>
        <w:rPr>
          <w:sz w:val="24"/>
          <w:lang w:val="fr"/>
        </w:rPr>
      </w:pPr>
    </w:p>
    <w:p w14:paraId="183413E6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20EC2C8F" w14:textId="1F4E25AB" w:rsidR="00CC1C3C" w:rsidRPr="00910911" w:rsidRDefault="00E40FA2">
      <w:pPr>
        <w:pStyle w:val="NormalWeb"/>
        <w:numPr>
          <w:ilvl w:val="0"/>
          <w:numId w:val="1"/>
        </w:numPr>
        <w:ind w:left="0"/>
        <w:rPr>
          <w:lang w:val="fr"/>
        </w:rPr>
      </w:pPr>
      <w:r w:rsidRPr="001214D0">
        <w:rPr>
          <w:b/>
          <w:bCs/>
          <w:lang w:val="fr"/>
        </w:rPr>
        <w:t>Informations personnelles</w:t>
      </w:r>
      <w:r w:rsidRPr="00910911">
        <w:rPr>
          <w:b/>
          <w:bCs/>
          <w:lang w:val="fr"/>
        </w:rPr>
        <w:t> :</w:t>
      </w:r>
      <w:r w:rsidRPr="00910911">
        <w:rPr>
          <w:lang w:val="fr"/>
        </w:rPr>
        <w:t xml:space="preserve"> Cette catégorie donne le type </w:t>
      </w:r>
      <w:r w:rsidR="001214D0">
        <w:rPr>
          <w:lang w:val="fr"/>
        </w:rPr>
        <w:t>de l’information</w:t>
      </w:r>
      <w:r w:rsidRPr="00910911">
        <w:rPr>
          <w:lang w:val="fr"/>
        </w:rPr>
        <w:t xml:space="preserve"> qui est annoté</w:t>
      </w:r>
      <w:r w:rsidR="001214D0">
        <w:rPr>
          <w:lang w:val="fr"/>
        </w:rPr>
        <w:t>e</w:t>
      </w:r>
      <w:r w:rsidRPr="00910911">
        <w:rPr>
          <w:lang w:val="fr"/>
        </w:rPr>
        <w:t xml:space="preserve">. </w:t>
      </w:r>
    </w:p>
    <w:p w14:paraId="1F7620CD" w14:textId="5D860E04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t>Type d’information personnelle</w:t>
      </w:r>
      <w:r w:rsidRPr="00910911">
        <w:rPr>
          <w:lang w:val="fr"/>
        </w:rPr>
        <w:t xml:space="preserve"> : cet attribut nous permet de donner le type de l’information personnelle qui est annotée. </w:t>
      </w:r>
      <w:r w:rsidR="00C47F16" w:rsidRPr="00910911">
        <w:rPr>
          <w:lang w:val="fr"/>
        </w:rPr>
        <w:t xml:space="preserve">Chaque information personnelle doit être reliée à la personne mentionnée. </w:t>
      </w:r>
      <w:r w:rsidRPr="00910911">
        <w:rPr>
          <w:lang w:val="fr"/>
        </w:rPr>
        <w:t xml:space="preserve">Les valeurs possibles sont : </w:t>
      </w:r>
    </w:p>
    <w:p w14:paraId="11D50A74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Nom</w:t>
      </w:r>
    </w:p>
    <w:p w14:paraId="34FEBD89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… confie </w:t>
      </w:r>
      <w:r w:rsidRPr="00910911">
        <w:rPr>
          <w:u w:val="single"/>
          <w:lang w:val="fr"/>
        </w:rPr>
        <w:t>Christina</w:t>
      </w:r>
      <w:r w:rsidRPr="00910911">
        <w:rPr>
          <w:lang w:val="fr"/>
        </w:rPr>
        <w:t>, 46 ans, dans le Territoire de Belfort. »</w:t>
      </w:r>
    </w:p>
    <w:p w14:paraId="2BBA0FDB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1BFF0B4B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Age</w:t>
      </w:r>
    </w:p>
    <w:p w14:paraId="226101B5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… confie Christina, </w:t>
      </w:r>
      <w:r w:rsidRPr="00910911">
        <w:rPr>
          <w:u w:val="single"/>
          <w:lang w:val="fr"/>
        </w:rPr>
        <w:t>46 ans</w:t>
      </w:r>
      <w:r w:rsidRPr="00910911">
        <w:rPr>
          <w:lang w:val="fr"/>
        </w:rPr>
        <w:t>, dans le Te</w:t>
      </w:r>
      <w:r w:rsidRPr="00910911">
        <w:rPr>
          <w:lang w:val="fr"/>
        </w:rPr>
        <w:t>rritoire de Belfort. »</w:t>
      </w:r>
    </w:p>
    <w:p w14:paraId="7E8B3ED6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3EF69FE3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Métier</w:t>
      </w:r>
    </w:p>
    <w:p w14:paraId="1660A2F5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… décrit Catherine </w:t>
      </w:r>
      <w:proofErr w:type="spellStart"/>
      <w:r w:rsidRPr="00910911">
        <w:rPr>
          <w:lang w:val="fr"/>
        </w:rPr>
        <w:t>Cornibert</w:t>
      </w:r>
      <w:proofErr w:type="spellEnd"/>
      <w:r w:rsidRPr="00910911">
        <w:rPr>
          <w:lang w:val="fr"/>
        </w:rPr>
        <w:t xml:space="preserve">, </w:t>
      </w:r>
      <w:r w:rsidRPr="00910911">
        <w:rPr>
          <w:u w:val="single"/>
          <w:lang w:val="fr"/>
        </w:rPr>
        <w:t xml:space="preserve">directrice des actions dans </w:t>
      </w:r>
      <w:proofErr w:type="gramStart"/>
      <w:r w:rsidRPr="00910911">
        <w:rPr>
          <w:u w:val="single"/>
          <w:lang w:val="fr"/>
        </w:rPr>
        <w:t>l’association</w:t>
      </w:r>
      <w:proofErr w:type="gramEnd"/>
      <w:r w:rsidRPr="00910911">
        <w:rPr>
          <w:lang w:val="fr"/>
        </w:rPr>
        <w:t xml:space="preserve">. » </w:t>
      </w:r>
    </w:p>
    <w:p w14:paraId="14583C2A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1808E2B7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Lieu de vie</w:t>
      </w:r>
    </w:p>
    <w:p w14:paraId="27EE3696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… confie Christina, 46 ans, dans </w:t>
      </w:r>
      <w:r w:rsidRPr="00910911">
        <w:rPr>
          <w:u w:val="single"/>
          <w:lang w:val="fr"/>
        </w:rPr>
        <w:t>le Territoire de Belfort</w:t>
      </w:r>
      <w:r w:rsidRPr="00910911">
        <w:rPr>
          <w:lang w:val="fr"/>
        </w:rPr>
        <w:t>. »</w:t>
      </w:r>
    </w:p>
    <w:p w14:paraId="78B0E37E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35145229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Lieu de travail</w:t>
      </w:r>
    </w:p>
    <w:p w14:paraId="67A0AC42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qui exerce en réa dans </w:t>
      </w:r>
      <w:r w:rsidRPr="00910911">
        <w:rPr>
          <w:u w:val="single"/>
          <w:lang w:val="fr"/>
        </w:rPr>
        <w:t>un hôpital du Nord</w:t>
      </w:r>
      <w:r w:rsidRPr="00910911">
        <w:rPr>
          <w:lang w:val="fr"/>
        </w:rPr>
        <w:t xml:space="preserve">. » </w:t>
      </w:r>
    </w:p>
    <w:p w14:paraId="19FD571D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2703C608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lastRenderedPageBreak/>
        <w:t xml:space="preserve">Donnée chiffrée : toute donnée chiffrée en lien avec une personne mentionnée. Un lien doit exister entre cette donnée chiffrée et le nom ou le métier des personnes mentionnées. </w:t>
      </w:r>
    </w:p>
    <w:p w14:paraId="56D0FA38" w14:textId="7777777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Si </w:t>
      </w:r>
      <w:r w:rsidRPr="00910911">
        <w:rPr>
          <w:u w:val="single"/>
          <w:lang w:val="fr"/>
        </w:rPr>
        <w:t>33</w:t>
      </w:r>
      <w:r w:rsidRPr="00910911">
        <w:rPr>
          <w:u w:val="single"/>
          <w:lang w:val="fr"/>
        </w:rPr>
        <w:t>%</w:t>
      </w:r>
      <w:r w:rsidRPr="00910911">
        <w:rPr>
          <w:lang w:val="fr"/>
        </w:rPr>
        <w:t xml:space="preserve"> des infirmiers interrogés estiment qu’ils étaient en épuisement professionnel… »</w:t>
      </w:r>
    </w:p>
    <w:p w14:paraId="2A1C23F7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149C8A9B" w14:textId="5C5E99CD" w:rsidR="00CC1C3C" w:rsidRPr="00910911" w:rsidRDefault="00E40FA2">
      <w:pPr>
        <w:pStyle w:val="NormalWeb"/>
        <w:numPr>
          <w:ilvl w:val="0"/>
          <w:numId w:val="2"/>
        </w:numPr>
        <w:ind w:left="0"/>
        <w:rPr>
          <w:lang w:val="fr"/>
        </w:rPr>
      </w:pPr>
      <w:r w:rsidRPr="00910911">
        <w:rPr>
          <w:lang w:val="fr"/>
        </w:rPr>
        <w:t xml:space="preserve">Métiers si acteur transition : cet attribut nous permet de spécifier le métier d’une personne avant sa transition professionnelle ainsi que le métier de la personne, après </w:t>
      </w:r>
      <w:r w:rsidRPr="00910911">
        <w:rPr>
          <w:lang w:val="fr"/>
        </w:rPr>
        <w:t xml:space="preserve">la transition professionnelle. Cet attribut est optionnel et ne doit prendre une valeur que si la personne mentionnée est </w:t>
      </w:r>
      <w:r w:rsidR="009D6C5D" w:rsidRPr="00910911">
        <w:rPr>
          <w:lang w:val="fr"/>
        </w:rPr>
        <w:t>actrice</w:t>
      </w:r>
      <w:r w:rsidRPr="00910911">
        <w:rPr>
          <w:lang w:val="fr"/>
        </w:rPr>
        <w:t xml:space="preserve"> de la transition. Les valeurs possibles sont : </w:t>
      </w:r>
    </w:p>
    <w:p w14:paraId="547E27E9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Métier avant : c’est le métier avant la transition</w:t>
      </w:r>
    </w:p>
    <w:p w14:paraId="26FE877C" w14:textId="77777777" w:rsidR="00CC1C3C" w:rsidRPr="00910911" w:rsidRDefault="00CC1C3C">
      <w:pPr>
        <w:pStyle w:val="NormalWeb"/>
        <w:ind w:left="1440"/>
        <w:contextualSpacing/>
        <w:rPr>
          <w:lang w:val="fr"/>
        </w:rPr>
      </w:pPr>
    </w:p>
    <w:p w14:paraId="0DA073D2" w14:textId="77777777" w:rsidR="00CC1C3C" w:rsidRPr="00910911" w:rsidRDefault="00E40FA2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Métier après : c’est le métier après la transition</w:t>
      </w:r>
    </w:p>
    <w:p w14:paraId="5F87F59C" w14:textId="00B178B7" w:rsidR="00CC1C3C" w:rsidRPr="00910911" w:rsidRDefault="00E40FA2">
      <w:pPr>
        <w:pStyle w:val="NormalWeb"/>
        <w:ind w:left="1440"/>
        <w:contextualSpacing/>
        <w:rPr>
          <w:lang w:val="fr"/>
        </w:rPr>
      </w:pPr>
      <w:r w:rsidRPr="00910911">
        <w:rPr>
          <w:lang w:val="fr"/>
        </w:rPr>
        <w:t xml:space="preserve">Exemples : « ici, c’est une infirmière qui va devenir </w:t>
      </w:r>
      <w:r w:rsidRPr="00910911">
        <w:rPr>
          <w:u w:val="single"/>
          <w:lang w:val="fr"/>
        </w:rPr>
        <w:t>pâtissière</w:t>
      </w:r>
      <w:r w:rsidRPr="00910911">
        <w:rPr>
          <w:lang w:val="fr"/>
        </w:rPr>
        <w:t>. »</w:t>
      </w:r>
    </w:p>
    <w:p w14:paraId="3370C36C" w14:textId="634EBFCB" w:rsidR="00285C00" w:rsidRPr="00910911" w:rsidRDefault="00285C00" w:rsidP="00285C00">
      <w:pPr>
        <w:pStyle w:val="NormalWeb"/>
        <w:numPr>
          <w:ilvl w:val="1"/>
          <w:numId w:val="2"/>
        </w:numPr>
        <w:contextualSpacing/>
        <w:rPr>
          <w:lang w:val="fr"/>
        </w:rPr>
      </w:pPr>
      <w:r w:rsidRPr="00910911">
        <w:rPr>
          <w:lang w:val="fr"/>
        </w:rPr>
        <w:t>Aucune (rend l’attribut optionnel – dans les cas où le segment n’est pas un nom de métier et si la personne mentionnée n’est pas actrice de la transition)</w:t>
      </w:r>
    </w:p>
    <w:p w14:paraId="7DE655F5" w14:textId="77777777" w:rsidR="00CC1C3C" w:rsidRPr="00910911" w:rsidRDefault="00CC1C3C">
      <w:pPr>
        <w:rPr>
          <w:sz w:val="24"/>
        </w:rPr>
      </w:pPr>
    </w:p>
    <w:p w14:paraId="087C949D" w14:textId="77777777" w:rsidR="00CC1C3C" w:rsidRPr="00910911" w:rsidRDefault="00CC1C3C">
      <w:pPr>
        <w:rPr>
          <w:sz w:val="24"/>
        </w:rPr>
      </w:pPr>
    </w:p>
    <w:p w14:paraId="2E5E0136" w14:textId="77777777" w:rsidR="00CC1C3C" w:rsidRPr="00910911" w:rsidRDefault="00E40FA2">
      <w:pPr>
        <w:widowControl/>
        <w:spacing w:after="160" w:line="256" w:lineRule="auto"/>
        <w:jc w:val="left"/>
        <w:rPr>
          <w:rFonts w:ascii="Calibri" w:hAnsi="Calibri" w:cs="Calibri"/>
          <w:sz w:val="24"/>
          <w:highlight w:val="yellow"/>
          <w:lang w:val="fr-FR"/>
        </w:rPr>
      </w:pPr>
      <w:r w:rsidRPr="00910911">
        <w:rPr>
          <w:rFonts w:ascii="Calibri" w:hAnsi="Calibri" w:cs="Calibri"/>
          <w:sz w:val="24"/>
          <w:highlight w:val="yellow"/>
          <w:lang w:val="fr-FR"/>
        </w:rPr>
        <w:t xml:space="preserve">Annotation des relations </w:t>
      </w:r>
    </w:p>
    <w:p w14:paraId="6761349B" w14:textId="77777777" w:rsidR="00CC1C3C" w:rsidRPr="00910911" w:rsidRDefault="00E40FA2">
      <w:pPr>
        <w:pStyle w:val="NormalWeb"/>
        <w:numPr>
          <w:ilvl w:val="0"/>
          <w:numId w:val="3"/>
        </w:numPr>
        <w:spacing w:beforeAutospacing="0" w:after="160" w:afterAutospacing="0" w:line="256" w:lineRule="auto"/>
        <w:contextualSpacing/>
        <w:rPr>
          <w:rFonts w:cs="Calibri"/>
          <w:b/>
          <w:bCs/>
          <w:lang w:val="fr"/>
        </w:rPr>
      </w:pPr>
      <w:r w:rsidRPr="00910911">
        <w:rPr>
          <w:rFonts w:cs="Calibri"/>
          <w:b/>
          <w:bCs/>
          <w:lang w:val="fr" w:bidi="ar"/>
        </w:rPr>
        <w:t xml:space="preserve">Relation pour les informations personnelles </w:t>
      </w:r>
    </w:p>
    <w:p w14:paraId="172BFCCC" w14:textId="77777777" w:rsidR="00CC1C3C" w:rsidRPr="00910911" w:rsidRDefault="00E40FA2">
      <w:pPr>
        <w:widowControl/>
        <w:spacing w:after="160" w:line="256" w:lineRule="auto"/>
        <w:jc w:val="left"/>
        <w:rPr>
          <w:rFonts w:ascii="Calibri" w:hAnsi="Calibri" w:cs="Calibri"/>
          <w:sz w:val="24"/>
          <w:lang w:val="fr"/>
        </w:rPr>
      </w:pPr>
      <w:r w:rsidRPr="00910911">
        <w:rPr>
          <w:rFonts w:ascii="Calibri" w:eastAsia="Calibri" w:hAnsi="Calibri" w:cs="Calibri"/>
          <w:kern w:val="0"/>
          <w:sz w:val="24"/>
          <w:lang w:val="fr" w:bidi="ar"/>
        </w:rPr>
        <w:t>Cette relation nous per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met de lier chaque information personnelle annotée à la personne à qui cette information renvoie. Cette relation est orientée, le point de départ est l’information personnelle et elle pointe vers la personne mentionnée. </w:t>
      </w:r>
    </w:p>
    <w:p w14:paraId="0D8DD376" w14:textId="77777777" w:rsidR="00CC1C3C" w:rsidRPr="00910911" w:rsidRDefault="00E40FA2">
      <w:pPr>
        <w:pStyle w:val="NormalWeb"/>
        <w:numPr>
          <w:ilvl w:val="0"/>
          <w:numId w:val="3"/>
        </w:numPr>
        <w:spacing w:beforeAutospacing="0" w:after="160" w:afterAutospacing="0" w:line="256" w:lineRule="auto"/>
        <w:contextualSpacing/>
        <w:rPr>
          <w:rFonts w:cs="Calibri"/>
          <w:b/>
          <w:bCs/>
          <w:lang w:val="fr"/>
        </w:rPr>
      </w:pPr>
      <w:r w:rsidRPr="00910911">
        <w:rPr>
          <w:rFonts w:cs="Calibri"/>
          <w:b/>
          <w:bCs/>
          <w:lang w:val="fr" w:bidi="ar"/>
        </w:rPr>
        <w:t>Relation pour les données chiffrées</w:t>
      </w:r>
    </w:p>
    <w:p w14:paraId="14F615EF" w14:textId="77777777" w:rsidR="00CC1C3C" w:rsidRPr="00910911" w:rsidRDefault="00E40FA2">
      <w:pPr>
        <w:widowControl/>
        <w:spacing w:after="160" w:line="256" w:lineRule="auto"/>
        <w:jc w:val="left"/>
        <w:rPr>
          <w:rFonts w:ascii="Calibri" w:hAnsi="Calibri" w:cs="Calibri"/>
          <w:sz w:val="24"/>
          <w:lang w:val="fr"/>
        </w:rPr>
      </w:pP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Cette relation existe entre chaque </w:t>
      </w:r>
      <w:proofErr w:type="gramStart"/>
      <w:r w:rsidRPr="00910911">
        <w:rPr>
          <w:rFonts w:ascii="Calibri" w:eastAsia="Calibri" w:hAnsi="Calibri" w:cs="Calibri"/>
          <w:kern w:val="0"/>
          <w:sz w:val="24"/>
          <w:lang w:val="fr" w:bidi="ar"/>
        </w:rPr>
        <w:t>données chiffrée</w:t>
      </w:r>
      <w:proofErr w:type="gramEnd"/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 annotée et ce à quoi elle se rapporte. La relation est orientée. Elle part de la donnée chiffrée pour pointer vers un élément principal </w:t>
      </w:r>
      <w:r w:rsidRPr="00910911">
        <w:rPr>
          <w:rFonts w:ascii="Calibri" w:eastAsia="Calibri" w:hAnsi="Calibri" w:cs="Calibri"/>
          <w:kern w:val="0"/>
          <w:sz w:val="24"/>
          <w:lang w:val="fr-FR" w:bidi="ar"/>
        </w:rPr>
        <w:t>(</w:t>
      </w:r>
      <w:proofErr w:type="spellStart"/>
      <w:r w:rsidRPr="00910911">
        <w:rPr>
          <w:rFonts w:ascii="Calibri" w:eastAsia="Calibri" w:hAnsi="Calibri" w:cs="Calibri"/>
          <w:kern w:val="0"/>
          <w:sz w:val="24"/>
          <w:lang w:val="fr-FR" w:bidi="ar"/>
        </w:rPr>
        <w:t>catPersonneMentionnée</w:t>
      </w:r>
      <w:proofErr w:type="spellEnd"/>
      <w:r w:rsidRPr="00910911">
        <w:rPr>
          <w:rFonts w:ascii="Calibri" w:eastAsia="Calibri" w:hAnsi="Calibri" w:cs="Calibri"/>
          <w:kern w:val="0"/>
          <w:sz w:val="24"/>
          <w:lang w:val="fr-FR" w:bidi="ar"/>
        </w:rPr>
        <w:t xml:space="preserve">) 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qui peut être un nom de métier par 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>exemple.</w:t>
      </w:r>
    </w:p>
    <w:p w14:paraId="3FB430EA" w14:textId="77777777" w:rsidR="00CC1C3C" w:rsidRPr="00910911" w:rsidRDefault="00E40FA2">
      <w:pPr>
        <w:widowControl/>
        <w:spacing w:after="160" w:line="256" w:lineRule="auto"/>
        <w:jc w:val="left"/>
        <w:rPr>
          <w:rFonts w:ascii="Calibri" w:hAnsi="Calibri" w:cs="Calibri"/>
          <w:sz w:val="24"/>
          <w:lang w:val="fr"/>
        </w:rPr>
      </w:pPr>
      <w:r w:rsidRPr="00910911">
        <w:rPr>
          <w:rFonts w:ascii="Calibri" w:eastAsia="Calibri" w:hAnsi="Calibri" w:cs="Calibri"/>
          <w:kern w:val="0"/>
          <w:sz w:val="24"/>
          <w:lang w:val="fr" w:bidi="ar"/>
        </w:rPr>
        <w:t>Exemples : « </w:t>
      </w:r>
      <w:r w:rsidRPr="00910911">
        <w:rPr>
          <w:rFonts w:ascii="Calibri" w:eastAsia="Calibri" w:hAnsi="Calibri" w:cs="Calibri"/>
          <w:kern w:val="0"/>
          <w:sz w:val="24"/>
          <w:u w:val="single"/>
          <w:lang w:val="fr" w:bidi="ar"/>
        </w:rPr>
        <w:t>33%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 </w:t>
      </w:r>
      <w:r w:rsidRPr="00910911">
        <w:rPr>
          <w:rFonts w:ascii="Calibri" w:eastAsia="Calibri" w:hAnsi="Calibri" w:cs="Calibri"/>
          <w:kern w:val="0"/>
          <w:sz w:val="24"/>
          <w:u w:val="single"/>
          <w:lang w:val="fr" w:bidi="ar"/>
        </w:rPr>
        <w:t>des infirmiers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 interrogés ... » &gt; il y a un lien entre « 33% » et « des infirmiers »</w:t>
      </w:r>
    </w:p>
    <w:p w14:paraId="7EC55898" w14:textId="77777777" w:rsidR="00CC1C3C" w:rsidRPr="00910911" w:rsidRDefault="00E40FA2">
      <w:pPr>
        <w:pStyle w:val="NormalWeb"/>
        <w:numPr>
          <w:ilvl w:val="0"/>
          <w:numId w:val="3"/>
        </w:numPr>
        <w:spacing w:beforeAutospacing="0" w:after="160" w:afterAutospacing="0" w:line="256" w:lineRule="auto"/>
        <w:contextualSpacing/>
        <w:rPr>
          <w:rFonts w:cs="Calibri"/>
          <w:b/>
          <w:bCs/>
          <w:lang w:val="fr"/>
        </w:rPr>
      </w:pPr>
      <w:r w:rsidRPr="00910911">
        <w:rPr>
          <w:rFonts w:cs="Calibri"/>
          <w:b/>
          <w:bCs/>
          <w:lang w:val="fr" w:bidi="ar"/>
        </w:rPr>
        <w:t xml:space="preserve">Relation de </w:t>
      </w:r>
      <w:proofErr w:type="spellStart"/>
      <w:r w:rsidRPr="00910911">
        <w:rPr>
          <w:rFonts w:cs="Calibri"/>
          <w:b/>
          <w:bCs/>
          <w:lang w:val="fr" w:bidi="ar"/>
        </w:rPr>
        <w:t>coréference</w:t>
      </w:r>
      <w:proofErr w:type="spellEnd"/>
      <w:r w:rsidRPr="00910911">
        <w:rPr>
          <w:rFonts w:cs="Calibri"/>
          <w:b/>
          <w:bCs/>
          <w:lang w:val="fr" w:bidi="ar"/>
        </w:rPr>
        <w:t xml:space="preserve"> </w:t>
      </w:r>
    </w:p>
    <w:p w14:paraId="73E4CC61" w14:textId="77777777" w:rsidR="00CC1C3C" w:rsidRPr="00910911" w:rsidRDefault="00E40FA2">
      <w:pPr>
        <w:widowControl/>
        <w:spacing w:after="160" w:line="256" w:lineRule="auto"/>
        <w:jc w:val="left"/>
        <w:rPr>
          <w:rFonts w:ascii="Calibri" w:hAnsi="Calibri" w:cs="Calibri"/>
          <w:sz w:val="24"/>
          <w:lang w:val="fr"/>
        </w:rPr>
      </w:pP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Cette relation existe entre les segments qui </w:t>
      </w:r>
      <w:proofErr w:type="spellStart"/>
      <w:r w:rsidRPr="00910911">
        <w:rPr>
          <w:rFonts w:ascii="Calibri" w:eastAsia="Calibri" w:hAnsi="Calibri" w:cs="Calibri"/>
          <w:kern w:val="0"/>
          <w:sz w:val="24"/>
          <w:lang w:val="fr" w:bidi="ar"/>
        </w:rPr>
        <w:t>coréfèrent</w:t>
      </w:r>
      <w:proofErr w:type="spellEnd"/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 entre eux. Cette relation est orientée, elle part du 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>segment pour pointer vers le référent.</w:t>
      </w:r>
    </w:p>
    <w:p w14:paraId="2B81AD89" w14:textId="77777777" w:rsidR="00CC1C3C" w:rsidRPr="00910911" w:rsidRDefault="00E40FA2">
      <w:pPr>
        <w:widowControl/>
        <w:spacing w:after="160" w:line="256" w:lineRule="auto"/>
        <w:jc w:val="left"/>
        <w:rPr>
          <w:rFonts w:ascii="Calibri" w:hAnsi="Calibri" w:cs="Calibri"/>
          <w:sz w:val="24"/>
          <w:lang w:val="fr"/>
        </w:rPr>
      </w:pPr>
      <w:r w:rsidRPr="00910911">
        <w:rPr>
          <w:rFonts w:ascii="Calibri" w:eastAsia="Calibri" w:hAnsi="Calibri" w:cs="Calibri"/>
          <w:kern w:val="0"/>
          <w:sz w:val="24"/>
          <w:lang w:val="fr" w:bidi="ar"/>
        </w:rPr>
        <w:t>Exemples : « </w:t>
      </w:r>
      <w:r w:rsidRPr="00910911">
        <w:rPr>
          <w:rFonts w:ascii="Calibri" w:eastAsia="Calibri" w:hAnsi="Calibri" w:cs="Calibri"/>
          <w:kern w:val="0"/>
          <w:sz w:val="24"/>
          <w:u w:val="single"/>
          <w:lang w:val="fr" w:bidi="ar"/>
        </w:rPr>
        <w:t xml:space="preserve">Le coronavirus 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>a mis en lumière une souffrance qui existait déjà. </w:t>
      </w:r>
      <w:r w:rsidRPr="00910911">
        <w:rPr>
          <w:rFonts w:ascii="Calibri" w:eastAsia="Calibri" w:hAnsi="Calibri" w:cs="Calibri"/>
          <w:kern w:val="0"/>
          <w:sz w:val="24"/>
          <w:u w:val="single"/>
          <w:lang w:val="fr" w:bidi="ar"/>
        </w:rPr>
        <w:t>Il</w:t>
      </w:r>
      <w:r w:rsidRPr="00910911">
        <w:rPr>
          <w:rFonts w:ascii="Calibri" w:eastAsia="Calibri" w:hAnsi="Calibri" w:cs="Calibri"/>
          <w:kern w:val="0"/>
          <w:sz w:val="24"/>
          <w:lang w:val="fr" w:bidi="ar"/>
        </w:rPr>
        <w:t xml:space="preserve"> a révélé le ras-le-bol. » &gt; il y a un lien entre « il » et « le coronavirus ».</w:t>
      </w:r>
    </w:p>
    <w:p w14:paraId="28EB23D5" w14:textId="77777777" w:rsidR="00CC1C3C" w:rsidRPr="00910911" w:rsidRDefault="00CC1C3C">
      <w:pPr>
        <w:rPr>
          <w:sz w:val="24"/>
          <w:lang w:val="fr-FR"/>
        </w:rPr>
      </w:pPr>
    </w:p>
    <w:sectPr w:rsidR="00CC1C3C" w:rsidRPr="00910911">
      <w:pgSz w:w="12240" w:h="15840"/>
      <w:pgMar w:top="1400" w:right="1400" w:bottom="1400" w:left="14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6DDF8C"/>
    <w:multiLevelType w:val="multilevel"/>
    <w:tmpl w:val="F86DDF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241"/>
    <w:multiLevelType w:val="multilevel"/>
    <w:tmpl w:val="18B17241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439B20"/>
    <w:multiLevelType w:val="multilevel"/>
    <w:tmpl w:val="65439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065887">
    <w:abstractNumId w:val="2"/>
  </w:num>
  <w:num w:numId="2" w16cid:durableId="1423453369">
    <w:abstractNumId w:val="1"/>
  </w:num>
  <w:num w:numId="3" w16cid:durableId="138641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characterSpacingControl w:val="doNotCompress"/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417DFB"/>
    <w:rsid w:val="001214D0"/>
    <w:rsid w:val="001C7C78"/>
    <w:rsid w:val="00221EA3"/>
    <w:rsid w:val="00285C00"/>
    <w:rsid w:val="002A69AD"/>
    <w:rsid w:val="00910911"/>
    <w:rsid w:val="00915A31"/>
    <w:rsid w:val="009C1E28"/>
    <w:rsid w:val="009D6C5D"/>
    <w:rsid w:val="00AD03CF"/>
    <w:rsid w:val="00C47F16"/>
    <w:rsid w:val="00C85A55"/>
    <w:rsid w:val="00CC1C3C"/>
    <w:rsid w:val="00E40FA2"/>
    <w:rsid w:val="00FA6B07"/>
    <w:rsid w:val="00FC02ED"/>
    <w:rsid w:val="01583748"/>
    <w:rsid w:val="12301B77"/>
    <w:rsid w:val="1DED4DC0"/>
    <w:rsid w:val="36496E3E"/>
    <w:rsid w:val="392E41F7"/>
    <w:rsid w:val="42BA7115"/>
    <w:rsid w:val="4C0D64AA"/>
    <w:rsid w:val="4F417DFB"/>
    <w:rsid w:val="5E0E7AF1"/>
    <w:rsid w:val="5E361890"/>
    <w:rsid w:val="6761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0FE98"/>
  <w15:docId w15:val="{C651C6C5-0AB3-4139-957E-55E11E6F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eastAsia="Calibri" w:cs="Times New Roman"/>
      <w:sz w:val="24"/>
      <w:szCs w:val="24"/>
      <w:lang w:val="en-US" w:eastAsia="zh-CN"/>
    </w:rPr>
  </w:style>
  <w:style w:type="paragraph" w:customStyle="1" w:styleId="msolistparagraph0">
    <w:name w:val="msolistparagraph"/>
    <w:pPr>
      <w:spacing w:after="160" w:line="256" w:lineRule="auto"/>
      <w:ind w:left="720"/>
      <w:contextualSpacing/>
    </w:pPr>
    <w:rPr>
      <w:rFonts w:eastAsia="Calibri" w:cs="Times New Roman" w:hint="eastAsia"/>
      <w:sz w:val="22"/>
      <w:szCs w:val="22"/>
      <w:lang w:val="en-US" w:eastAsia="zh-CN"/>
    </w:rPr>
  </w:style>
  <w:style w:type="paragraph" w:styleId="Paragraphedeliste">
    <w:name w:val="List Paragraph"/>
    <w:basedOn w:val="Normal"/>
    <w:uiPriority w:val="99"/>
    <w:rsid w:val="00AD0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816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estelle</dc:creator>
  <cp:lastModifiedBy>Estelle Salmon</cp:lastModifiedBy>
  <cp:revision>17</cp:revision>
  <dcterms:created xsi:type="dcterms:W3CDTF">2022-04-20T08:07:00Z</dcterms:created>
  <dcterms:modified xsi:type="dcterms:W3CDTF">2022-04-20T08:27:00Z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1036-11.2.0.11074</vt:lpwstr>
  </property>
  <property fmtid="{D5CDD505-2E9C-101B-9397-08002B2CF9AE}" pid="3" name="ICV">
    <vt:lpwstr>04875FCFD706454F9C837F7020A43262</vt:lpwstr>
  </property>
</Properties>
</file>