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C015C" w:rsidRDefault="00CD2739">
      <w:pPr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noProof/>
          <w:sz w:val="32"/>
          <w:szCs w:val="32"/>
          <w:lang w:val="es-ES"/>
        </w:rPr>
        <mc:AlternateContent>
          <mc:Choice Requires="wps">
            <w:drawing>
              <wp:anchor distT="0" distB="0" distL="0" distR="0" simplePos="0" relativeHeight="251658240" behindDoc="1" locked="0" layoutInCell="1" hidden="0" allowOverlap="1">
                <wp:simplePos x="0" y="0"/>
                <wp:positionH relativeFrom="margin">
                  <wp:posOffset>318453</wp:posOffset>
                </wp:positionH>
                <wp:positionV relativeFrom="margin">
                  <wp:posOffset>-1168699</wp:posOffset>
                </wp:positionV>
                <wp:extent cx="542925" cy="11015980"/>
                <wp:effectExtent l="0" t="0" r="0" b="0"/>
                <wp:wrapNone/>
                <wp:docPr id="2038156064" name="Rectángulo 20381560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127878" y="0"/>
                          <a:ext cx="436245" cy="756000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CC015C" w:rsidRDefault="00CC015C">
                            <w:pPr>
                              <w:spacing w:after="0" w:line="240" w:lineRule="auto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ángulo 2038156064" o:spid="_x0000_s1026" style="position:absolute;left:0;text-align:left;margin-left:25.1pt;margin-top:-92pt;width:42.75pt;height:867.4pt;z-index:-251658240;visibility:visible;mso-wrap-style:square;mso-wrap-distance-left:0;mso-wrap-distance-top:0;mso-wrap-distance-right:0;mso-wrap-distance-bottom:0;mso-position-horizontal:absolute;mso-position-horizontal-relative:margin;mso-position-vertical:absolute;mso-position-vertical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" fillcolor="#009dd9 [3205]" stroked="f">
                <v:textbox inset="2.53958mm,2.53958mm,2.53958mm,2.53958mm">
                  <w:txbxContent>
                    <w:p w:rsidR="00CC015C" w:rsidRDefault="00CC015C">
                      <w:pPr>
                        <w:spacing w:after="0" w:line="240" w:lineRule="auto"/>
                        <w:ind w:left="0" w:right="0" w:firstLine="0"/>
                        <w:jc w:val="left"/>
                        <w:textDirection w:val="btLr"/>
                      </w:pPr>
                    </w:p>
                  </w:txbxContent>
                </v:textbox>
                <w10:wrap anchorx="margin" anchory="margin"/>
              </v:rect>
            </w:pict>
          </mc:Fallback>
        </mc:AlternateContent>
      </w:r>
      <w:r>
        <w:rPr>
          <w:rFonts w:ascii="Times New Roman" w:eastAsia="Times New Roman" w:hAnsi="Times New Roman" w:cs="Times New Roman"/>
          <w:noProof/>
          <w:sz w:val="32"/>
          <w:szCs w:val="32"/>
          <w:lang w:val="es-ES"/>
        </w:rPr>
        <mc:AlternateContent>
          <mc:Choice Requires="wps">
            <w:drawing>
              <wp:anchor distT="0" distB="0" distL="0" distR="0" simplePos="0" relativeHeight="251659264" behindDoc="1" locked="0" layoutInCell="1" hidden="0" allowOverlap="1">
                <wp:simplePos x="0" y="0"/>
                <wp:positionH relativeFrom="margin">
                  <wp:posOffset>-253663</wp:posOffset>
                </wp:positionH>
                <wp:positionV relativeFrom="margin">
                  <wp:posOffset>-954069</wp:posOffset>
                </wp:positionV>
                <wp:extent cx="677545" cy="10796905"/>
                <wp:effectExtent l="0" t="0" r="0" b="0"/>
                <wp:wrapNone/>
                <wp:docPr id="2038156062" name="Rectángulo 20381560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059615" y="0"/>
                          <a:ext cx="572770" cy="7560000"/>
                        </a:xfrm>
                        <a:prstGeom prst="rect">
                          <a:avLst/>
                        </a:prstGeom>
                        <a:solidFill>
                          <a:schemeClr val="accent1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CC015C" w:rsidRDefault="00CC015C">
                            <w:pPr>
                              <w:spacing w:after="0" w:line="240" w:lineRule="auto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ángulo 2038156062" o:spid="_x0000_s1027" style="position:absolute;left:0;text-align:left;margin-left:-19.95pt;margin-top:-75.1pt;width:53.35pt;height:850.15pt;z-index:-251657216;visibility:visible;mso-wrap-style:square;mso-wrap-distance-left:0;mso-wrap-distance-top:0;mso-wrap-distance-right:0;mso-wrap-distance-bottom:0;mso-position-horizontal:absolute;mso-position-horizontal-relative:margin;mso-position-vertical:absolute;mso-position-vertical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" fillcolor="#0f6fc6 [3204]" stroked="f">
                <v:textbox inset="2.53958mm,2.53958mm,2.53958mm,2.53958mm">
                  <w:txbxContent>
                    <w:p w:rsidR="00CC015C" w:rsidRDefault="00CC015C">
                      <w:pPr>
                        <w:spacing w:after="0" w:line="240" w:lineRule="auto"/>
                        <w:ind w:left="0" w:right="0" w:firstLine="0"/>
                        <w:jc w:val="left"/>
                        <w:textDirection w:val="btLr"/>
                      </w:pPr>
                    </w:p>
                  </w:txbxContent>
                </v:textbox>
                <w10:wrap anchorx="margin" anchory="margin"/>
              </v:rect>
            </w:pict>
          </mc:Fallback>
        </mc:AlternateContent>
      </w:r>
      <w:r>
        <w:rPr>
          <w:rFonts w:ascii="Times New Roman" w:eastAsia="Times New Roman" w:hAnsi="Times New Roman" w:cs="Times New Roman"/>
          <w:noProof/>
          <w:sz w:val="32"/>
          <w:szCs w:val="32"/>
          <w:lang w:val="es-ES"/>
        </w:rPr>
        <mc:AlternateContent>
          <mc:Choice Requires="wps">
            <w:drawing>
              <wp:anchor distT="0" distB="0" distL="0" distR="0" simplePos="0" relativeHeight="251660288" behindDoc="1" locked="0" layoutInCell="1" hidden="0" allowOverlap="1">
                <wp:simplePos x="0" y="0"/>
                <wp:positionH relativeFrom="margin">
                  <wp:posOffset>-1138221</wp:posOffset>
                </wp:positionH>
                <wp:positionV relativeFrom="margin">
                  <wp:posOffset>-954069</wp:posOffset>
                </wp:positionV>
                <wp:extent cx="1019175" cy="10796905"/>
                <wp:effectExtent l="0" t="0" r="0" b="0"/>
                <wp:wrapNone/>
                <wp:docPr id="2038156060" name="Rectángulo 20381560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888800" y="0"/>
                          <a:ext cx="914400" cy="7560000"/>
                        </a:xfrm>
                        <a:prstGeom prst="rect">
                          <a:avLst/>
                        </a:prstGeom>
                        <a:solidFill>
                          <a:srgbClr val="0B5394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CC015C" w:rsidRDefault="00CC015C">
                            <w:pPr>
                              <w:spacing w:after="0" w:line="240" w:lineRule="auto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ángulo 2038156060" o:spid="_x0000_s1028" style="position:absolute;left:0;text-align:left;margin-left:-89.6pt;margin-top:-75.1pt;width:80.25pt;height:850.15pt;z-index:-251656192;visibility:visible;mso-wrap-style:square;mso-wrap-distance-left:0;mso-wrap-distance-top:0;mso-wrap-distance-right:0;mso-wrap-distance-bottom:0;mso-position-horizontal:absolute;mso-position-horizontal-relative:margin;mso-position-vertical:absolute;mso-position-vertical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" fillcolor="#0b5394" stroked="f">
                <v:textbox inset="2.53958mm,2.53958mm,2.53958mm,2.53958mm">
                  <w:txbxContent>
                    <w:p w:rsidR="00CC015C" w:rsidRDefault="00CC015C">
                      <w:pPr>
                        <w:spacing w:after="0" w:line="240" w:lineRule="auto"/>
                        <w:ind w:left="0" w:right="0" w:firstLine="0"/>
                        <w:jc w:val="left"/>
                        <w:textDirection w:val="btLr"/>
                      </w:pPr>
                    </w:p>
                  </w:txbxContent>
                </v:textbox>
                <w10:wrap anchorx="margin" anchory="margin"/>
              </v:rect>
            </w:pict>
          </mc:Fallback>
        </mc:AlternateContent>
      </w:r>
      <w:r>
        <w:rPr>
          <w:noProof/>
          <w:lang w:val="es-ES"/>
        </w:rPr>
        <w:drawing>
          <wp:anchor distT="0" distB="0" distL="114300" distR="114300" simplePos="0" relativeHeight="251661312" behindDoc="0" locked="0" layoutInCell="1" hidden="0" allowOverlap="1">
            <wp:simplePos x="0" y="0"/>
            <wp:positionH relativeFrom="column">
              <wp:posOffset>621705</wp:posOffset>
            </wp:positionH>
            <wp:positionV relativeFrom="paragraph">
              <wp:posOffset>585</wp:posOffset>
            </wp:positionV>
            <wp:extent cx="5172075" cy="1362075"/>
            <wp:effectExtent l="0" t="0" r="0" b="0"/>
            <wp:wrapSquare wrapText="bothSides" distT="0" distB="0" distL="114300" distR="114300"/>
            <wp:docPr id="2038156065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t="25854" b="21528"/>
                    <a:stretch>
                      <a:fillRect/>
                    </a:stretch>
                  </pic:blipFill>
                  <pic:spPr>
                    <a:xfrm>
                      <a:off x="0" y="0"/>
                      <a:ext cx="5172075" cy="13620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:rsidR="00043257" w:rsidRPr="00134F64" w:rsidRDefault="00CD2739" w:rsidP="00134F64">
      <w:pPr>
        <w:spacing w:line="360" w:lineRule="auto"/>
        <w:ind w:firstLine="170"/>
        <w:rPr>
          <w:rFonts w:ascii="Calibri" w:eastAsia="Calibri" w:hAnsi="Calibri" w:cs="Calibri"/>
          <w:b/>
          <w:sz w:val="22"/>
          <w:szCs w:val="22"/>
          <w:u w:val="single"/>
        </w:rPr>
      </w:pPr>
      <w:r>
        <w:rPr>
          <w:rFonts w:ascii="Times New Roman" w:eastAsia="Times New Roman" w:hAnsi="Times New Roman" w:cs="Times New Roman"/>
          <w:noProof/>
          <w:sz w:val="32"/>
          <w:szCs w:val="32"/>
          <w:lang w:val="es-ES"/>
        </w:rPr>
        <mc:AlternateContent>
          <mc:Choice Requires="wps">
            <w:drawing>
              <wp:anchor distT="0" distB="0" distL="114300" distR="114300" simplePos="0" relativeHeight="251662336" behindDoc="0" locked="0" layoutInCell="1" hidden="0" allowOverlap="1">
                <wp:simplePos x="0" y="0"/>
                <wp:positionH relativeFrom="margin">
                  <wp:posOffset>-257604</wp:posOffset>
                </wp:positionH>
                <wp:positionV relativeFrom="margin">
                  <wp:posOffset>1568647</wp:posOffset>
                </wp:positionV>
                <wp:extent cx="6452187" cy="7607101"/>
                <wp:effectExtent l="0" t="0" r="0" b="0"/>
                <wp:wrapNone/>
                <wp:docPr id="2038156063" name="Rectángulo 20381560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148482" y="0"/>
                          <a:ext cx="6395037" cy="7560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CC015C" w:rsidRDefault="00CD2739">
                            <w:pPr>
                              <w:spacing w:line="285" w:lineRule="auto"/>
                              <w:ind w:firstLine="2662"/>
                              <w:jc w:val="center"/>
                              <w:textDirection w:val="btLr"/>
                            </w:pPr>
                            <w:r>
                              <w:rPr>
                                <w:rFonts w:ascii="Montserrat" w:eastAsia="Montserrat" w:hAnsi="Montserrat" w:cs="Montserrat"/>
                                <w:b/>
                                <w:color w:val="17406D"/>
                                <w:sz w:val="36"/>
                              </w:rPr>
                              <w:t xml:space="preserve"> </w:t>
                            </w:r>
                          </w:p>
                          <w:p w:rsidR="00CC015C" w:rsidRPr="00043257" w:rsidRDefault="00CC015C">
                            <w:pPr>
                              <w:spacing w:line="285" w:lineRule="auto"/>
                              <w:ind w:firstLine="2662"/>
                              <w:jc w:val="center"/>
                              <w:textDirection w:val="btLr"/>
                              <w:rPr>
                                <w:rFonts w:ascii="Bahnschrift Light" w:hAnsi="Bahnschrift Light"/>
                                <w:sz w:val="40"/>
                                <w:szCs w:val="40"/>
                              </w:rPr>
                            </w:pPr>
                          </w:p>
                          <w:p w:rsidR="00CC015C" w:rsidRPr="00032C74" w:rsidRDefault="00032C74" w:rsidP="00032C74">
                            <w:pPr>
                              <w:spacing w:line="285" w:lineRule="auto"/>
                              <w:ind w:left="0" w:firstLine="0"/>
                              <w:textDirection w:val="btLr"/>
                              <w:rPr>
                                <w:rFonts w:ascii="Bahnschrift Light" w:hAnsi="Bahnschrift Light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Bahnschrift Light" w:hAnsi="Bahnschrift Light"/>
                                <w:sz w:val="22"/>
                                <w:szCs w:val="22"/>
                              </w:rPr>
                              <w:t xml:space="preserve">                                   C</w:t>
                            </w:r>
                            <w:r w:rsidRPr="00032C74">
                              <w:rPr>
                                <w:rFonts w:ascii="Bahnschrift Light" w:hAnsi="Bahnschrift Light"/>
                                <w:sz w:val="22"/>
                                <w:szCs w:val="22"/>
                              </w:rPr>
                              <w:t>ooperativa de</w:t>
                            </w:r>
                            <w:r>
                              <w:rPr>
                                <w:rFonts w:ascii="Bahnschrift Light" w:hAnsi="Bahnschrift Light"/>
                                <w:sz w:val="22"/>
                                <w:szCs w:val="22"/>
                              </w:rPr>
                              <w:t xml:space="preserve"> Provisión de Obras y Servicios Públicos Limitada –</w:t>
                            </w:r>
                            <w:r w:rsidRPr="00032C74">
                              <w:rPr>
                                <w:rFonts w:ascii="Bahnschrift Light" w:hAnsi="Bahnschrift Light"/>
                                <w:sz w:val="22"/>
                                <w:szCs w:val="22"/>
                              </w:rPr>
                              <w:t>Armstrong</w:t>
                            </w:r>
                          </w:p>
                          <w:p w:rsidR="00032C74" w:rsidRPr="00032C74" w:rsidRDefault="00032C74">
                            <w:pPr>
                              <w:spacing w:line="285" w:lineRule="auto"/>
                              <w:ind w:firstLine="2662"/>
                              <w:jc w:val="center"/>
                              <w:textDirection w:val="btLr"/>
                              <w:rPr>
                                <w:b/>
                                <w:bCs/>
                                <w:caps/>
                                <w:color w:val="0F6FC6" w:themeColor="accent1"/>
                                <w:sz w:val="40"/>
                                <w:szCs w:val="40"/>
                                <w:shd w:val="clear" w:color="auto" w:fill="FFFFFF"/>
                              </w:rPr>
                            </w:pPr>
                            <w:r w:rsidRPr="00032C74">
                              <w:rPr>
                                <w:b/>
                                <w:bCs/>
                                <w:caps/>
                                <w:color w:val="0F6FC6" w:themeColor="accent1"/>
                                <w:sz w:val="40"/>
                                <w:szCs w:val="40"/>
                                <w:shd w:val="clear" w:color="auto" w:fill="FFFFFF"/>
                              </w:rPr>
                              <w:t>practica pre- profesional</w:t>
                            </w:r>
                          </w:p>
                          <w:p w:rsidR="00CC015C" w:rsidRPr="00043257" w:rsidRDefault="00043257">
                            <w:pPr>
                              <w:spacing w:line="285" w:lineRule="auto"/>
                              <w:ind w:firstLine="2662"/>
                              <w:jc w:val="center"/>
                              <w:textDirection w:val="btLr"/>
                              <w:rPr>
                                <w:rFonts w:ascii="Bahnschrift Light" w:hAnsi="Bahnschrift Light"/>
                                <w:sz w:val="36"/>
                                <w:szCs w:val="36"/>
                              </w:rPr>
                            </w:pPr>
                            <w:r w:rsidRPr="00043257">
                              <w:rPr>
                                <w:rFonts w:ascii="Bahnschrift Light" w:hAnsi="Bahnschrift Light"/>
                                <w:sz w:val="36"/>
                                <w:szCs w:val="36"/>
                              </w:rPr>
                              <w:t xml:space="preserve">Docente: </w:t>
                            </w:r>
                            <w:r w:rsidR="00032C74" w:rsidRPr="00032C74">
                              <w:rPr>
                                <w:rFonts w:ascii="Bahnschrift Light" w:hAnsi="Bahnschrift Light"/>
                                <w:sz w:val="36"/>
                                <w:szCs w:val="36"/>
                              </w:rPr>
                              <w:t xml:space="preserve">Lic. Bruno </w:t>
                            </w:r>
                            <w:proofErr w:type="spellStart"/>
                            <w:r w:rsidR="00032C74" w:rsidRPr="00032C74">
                              <w:rPr>
                                <w:rFonts w:ascii="Bahnschrift Light" w:hAnsi="Bahnschrift Light"/>
                                <w:sz w:val="36"/>
                                <w:szCs w:val="36"/>
                              </w:rPr>
                              <w:t>Conti</w:t>
                            </w:r>
                            <w:proofErr w:type="spellEnd"/>
                          </w:p>
                          <w:p w:rsidR="00CC015C" w:rsidRPr="00043257" w:rsidRDefault="00CD2739">
                            <w:pPr>
                              <w:spacing w:after="0" w:line="285" w:lineRule="auto"/>
                              <w:ind w:firstLine="2662"/>
                              <w:jc w:val="center"/>
                              <w:textDirection w:val="btLr"/>
                              <w:rPr>
                                <w:rFonts w:ascii="Bahnschrift Light" w:hAnsi="Bahnschrift Light"/>
                                <w:sz w:val="36"/>
                                <w:szCs w:val="36"/>
                              </w:rPr>
                            </w:pPr>
                            <w:r w:rsidRPr="00043257">
                              <w:rPr>
                                <w:rFonts w:ascii="Bahnschrift Light" w:eastAsia="Montserrat" w:hAnsi="Bahnschrift Light" w:cs="Montserrat"/>
                                <w:sz w:val="36"/>
                                <w:szCs w:val="36"/>
                              </w:rPr>
                              <w:t>Evelyn Luana Carrara</w:t>
                            </w:r>
                          </w:p>
                          <w:p w:rsidR="00CC015C" w:rsidRPr="00043257" w:rsidRDefault="00CC015C">
                            <w:pPr>
                              <w:spacing w:after="0" w:line="285" w:lineRule="auto"/>
                              <w:ind w:firstLine="2662"/>
                              <w:jc w:val="center"/>
                              <w:textDirection w:val="btLr"/>
                              <w:rPr>
                                <w:rFonts w:ascii="Bahnschrift Light" w:hAnsi="Bahnschrift Light"/>
                                <w:sz w:val="36"/>
                                <w:szCs w:val="36"/>
                              </w:rPr>
                            </w:pPr>
                          </w:p>
                          <w:p w:rsidR="00CC015C" w:rsidRPr="00043257" w:rsidRDefault="00CD2739">
                            <w:pPr>
                              <w:spacing w:line="285" w:lineRule="auto"/>
                              <w:ind w:firstLine="2662"/>
                              <w:jc w:val="center"/>
                              <w:textDirection w:val="btLr"/>
                              <w:rPr>
                                <w:rFonts w:ascii="Bahnschrift Light" w:hAnsi="Bahnschrift Light"/>
                                <w:sz w:val="36"/>
                                <w:szCs w:val="36"/>
                              </w:rPr>
                            </w:pPr>
                            <w:r w:rsidRPr="00043257">
                              <w:rPr>
                                <w:rFonts w:ascii="Bahnschrift Light" w:eastAsia="Montserrat" w:hAnsi="Bahnschrift Light" w:cs="Montserrat"/>
                                <w:sz w:val="36"/>
                                <w:szCs w:val="36"/>
                              </w:rPr>
                              <w:t>Fecha de entrega:</w:t>
                            </w:r>
                          </w:p>
                          <w:p w:rsidR="00CC015C" w:rsidRPr="00043257" w:rsidRDefault="00043257">
                            <w:pPr>
                              <w:spacing w:line="285" w:lineRule="auto"/>
                              <w:ind w:firstLine="2662"/>
                              <w:jc w:val="center"/>
                              <w:textDirection w:val="btLr"/>
                              <w:rPr>
                                <w:rFonts w:ascii="Bahnschrift Light" w:hAnsi="Bahnschrift Light"/>
                                <w:sz w:val="36"/>
                                <w:szCs w:val="36"/>
                              </w:rPr>
                            </w:pPr>
                            <w:r w:rsidRPr="00043257">
                              <w:rPr>
                                <w:rFonts w:ascii="Bahnschrift Light" w:eastAsia="Montserrat" w:hAnsi="Bahnschrift Light" w:cs="Montserrat"/>
                                <w:sz w:val="36"/>
                                <w:szCs w:val="36"/>
                              </w:rPr>
                              <w:t>/11</w:t>
                            </w:r>
                            <w:r w:rsidR="00CD2739" w:rsidRPr="00043257">
                              <w:rPr>
                                <w:rFonts w:ascii="Bahnschrift Light" w:eastAsia="Montserrat" w:hAnsi="Bahnschrift Light" w:cs="Montserrat"/>
                                <w:sz w:val="36"/>
                                <w:szCs w:val="36"/>
                              </w:rPr>
                              <w:t>/2025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ángulo 2038156063" o:spid="_x0000_s1029" style="position:absolute;left:0;text-align:left;margin-left:-20.3pt;margin-top:123.5pt;width:508.05pt;height:599pt;z-index:25166233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" filled="f" stroked="f">
                <v:textbox inset="2.53958mm,1.2694mm,2.53958mm,1.2694mm">
                  <w:txbxContent>
                    <w:p w:rsidR="00CC015C" w:rsidRDefault="00CD2739">
                      <w:pPr>
                        <w:spacing w:line="285" w:lineRule="auto"/>
                        <w:ind w:firstLine="2662"/>
                        <w:jc w:val="center"/>
                        <w:textDirection w:val="btLr"/>
                      </w:pPr>
                      <w:r>
                        <w:rPr>
                          <w:rFonts w:ascii="Montserrat" w:eastAsia="Montserrat" w:hAnsi="Montserrat" w:cs="Montserrat"/>
                          <w:b/>
                          <w:color w:val="17406D"/>
                          <w:sz w:val="36"/>
                        </w:rPr>
                        <w:t xml:space="preserve"> </w:t>
                      </w:r>
                    </w:p>
                    <w:p w:rsidR="00CC015C" w:rsidRPr="00043257" w:rsidRDefault="00CC015C">
                      <w:pPr>
                        <w:spacing w:line="285" w:lineRule="auto"/>
                        <w:ind w:firstLine="2662"/>
                        <w:jc w:val="center"/>
                        <w:textDirection w:val="btLr"/>
                        <w:rPr>
                          <w:rFonts w:ascii="Bahnschrift Light" w:hAnsi="Bahnschrift Light"/>
                          <w:sz w:val="40"/>
                          <w:szCs w:val="40"/>
                        </w:rPr>
                      </w:pPr>
                    </w:p>
                    <w:p w:rsidR="00CC015C" w:rsidRPr="00032C74" w:rsidRDefault="00032C74" w:rsidP="00032C74">
                      <w:pPr>
                        <w:spacing w:line="285" w:lineRule="auto"/>
                        <w:ind w:left="0" w:firstLine="0"/>
                        <w:textDirection w:val="btLr"/>
                        <w:rPr>
                          <w:rFonts w:ascii="Bahnschrift Light" w:hAnsi="Bahnschrift Light"/>
                          <w:sz w:val="22"/>
                          <w:szCs w:val="22"/>
                        </w:rPr>
                      </w:pPr>
                      <w:r>
                        <w:rPr>
                          <w:rFonts w:ascii="Bahnschrift Light" w:hAnsi="Bahnschrift Light"/>
                          <w:sz w:val="22"/>
                          <w:szCs w:val="22"/>
                        </w:rPr>
                        <w:t xml:space="preserve">                                   C</w:t>
                      </w:r>
                      <w:r w:rsidRPr="00032C74">
                        <w:rPr>
                          <w:rFonts w:ascii="Bahnschrift Light" w:hAnsi="Bahnschrift Light"/>
                          <w:sz w:val="22"/>
                          <w:szCs w:val="22"/>
                        </w:rPr>
                        <w:t>ooperativa de</w:t>
                      </w:r>
                      <w:r>
                        <w:rPr>
                          <w:rFonts w:ascii="Bahnschrift Light" w:hAnsi="Bahnschrift Light"/>
                          <w:sz w:val="22"/>
                          <w:szCs w:val="22"/>
                        </w:rPr>
                        <w:t xml:space="preserve"> Provisión de Obras y Servicios Públicos Limitada –</w:t>
                      </w:r>
                      <w:r w:rsidRPr="00032C74">
                        <w:rPr>
                          <w:rFonts w:ascii="Bahnschrift Light" w:hAnsi="Bahnschrift Light"/>
                          <w:sz w:val="22"/>
                          <w:szCs w:val="22"/>
                        </w:rPr>
                        <w:t>Armstrong</w:t>
                      </w:r>
                    </w:p>
                    <w:p w:rsidR="00032C74" w:rsidRPr="00032C74" w:rsidRDefault="00032C74">
                      <w:pPr>
                        <w:spacing w:line="285" w:lineRule="auto"/>
                        <w:ind w:firstLine="2662"/>
                        <w:jc w:val="center"/>
                        <w:textDirection w:val="btLr"/>
                        <w:rPr>
                          <w:b/>
                          <w:bCs/>
                          <w:caps/>
                          <w:color w:val="0F6FC6" w:themeColor="accent1"/>
                          <w:sz w:val="40"/>
                          <w:szCs w:val="40"/>
                          <w:shd w:val="clear" w:color="auto" w:fill="FFFFFF"/>
                        </w:rPr>
                      </w:pPr>
                      <w:r w:rsidRPr="00032C74">
                        <w:rPr>
                          <w:b/>
                          <w:bCs/>
                          <w:caps/>
                          <w:color w:val="0F6FC6" w:themeColor="accent1"/>
                          <w:sz w:val="40"/>
                          <w:szCs w:val="40"/>
                          <w:shd w:val="clear" w:color="auto" w:fill="FFFFFF"/>
                        </w:rPr>
                        <w:t>practica pre- profesional</w:t>
                      </w:r>
                    </w:p>
                    <w:p w:rsidR="00CC015C" w:rsidRPr="00043257" w:rsidRDefault="00043257">
                      <w:pPr>
                        <w:spacing w:line="285" w:lineRule="auto"/>
                        <w:ind w:firstLine="2662"/>
                        <w:jc w:val="center"/>
                        <w:textDirection w:val="btLr"/>
                        <w:rPr>
                          <w:rFonts w:ascii="Bahnschrift Light" w:hAnsi="Bahnschrift Light"/>
                          <w:sz w:val="36"/>
                          <w:szCs w:val="36"/>
                        </w:rPr>
                      </w:pPr>
                      <w:r w:rsidRPr="00043257">
                        <w:rPr>
                          <w:rFonts w:ascii="Bahnschrift Light" w:hAnsi="Bahnschrift Light"/>
                          <w:sz w:val="36"/>
                          <w:szCs w:val="36"/>
                        </w:rPr>
                        <w:t xml:space="preserve">Docente: </w:t>
                      </w:r>
                      <w:r w:rsidR="00032C74" w:rsidRPr="00032C74">
                        <w:rPr>
                          <w:rFonts w:ascii="Bahnschrift Light" w:hAnsi="Bahnschrift Light"/>
                          <w:sz w:val="36"/>
                          <w:szCs w:val="36"/>
                        </w:rPr>
                        <w:t xml:space="preserve">Lic. Bruno </w:t>
                      </w:r>
                      <w:proofErr w:type="spellStart"/>
                      <w:r w:rsidR="00032C74" w:rsidRPr="00032C74">
                        <w:rPr>
                          <w:rFonts w:ascii="Bahnschrift Light" w:hAnsi="Bahnschrift Light"/>
                          <w:sz w:val="36"/>
                          <w:szCs w:val="36"/>
                        </w:rPr>
                        <w:t>Conti</w:t>
                      </w:r>
                      <w:proofErr w:type="spellEnd"/>
                    </w:p>
                    <w:p w:rsidR="00CC015C" w:rsidRPr="00043257" w:rsidRDefault="00CD2739">
                      <w:pPr>
                        <w:spacing w:after="0" w:line="285" w:lineRule="auto"/>
                        <w:ind w:firstLine="2662"/>
                        <w:jc w:val="center"/>
                        <w:textDirection w:val="btLr"/>
                        <w:rPr>
                          <w:rFonts w:ascii="Bahnschrift Light" w:hAnsi="Bahnschrift Light"/>
                          <w:sz w:val="36"/>
                          <w:szCs w:val="36"/>
                        </w:rPr>
                      </w:pPr>
                      <w:r w:rsidRPr="00043257">
                        <w:rPr>
                          <w:rFonts w:ascii="Bahnschrift Light" w:eastAsia="Montserrat" w:hAnsi="Bahnschrift Light" w:cs="Montserrat"/>
                          <w:sz w:val="36"/>
                          <w:szCs w:val="36"/>
                        </w:rPr>
                        <w:t>Evelyn Luana Carrara</w:t>
                      </w:r>
                    </w:p>
                    <w:p w:rsidR="00CC015C" w:rsidRPr="00043257" w:rsidRDefault="00CC015C">
                      <w:pPr>
                        <w:spacing w:after="0" w:line="285" w:lineRule="auto"/>
                        <w:ind w:firstLine="2662"/>
                        <w:jc w:val="center"/>
                        <w:textDirection w:val="btLr"/>
                        <w:rPr>
                          <w:rFonts w:ascii="Bahnschrift Light" w:hAnsi="Bahnschrift Light"/>
                          <w:sz w:val="36"/>
                          <w:szCs w:val="36"/>
                        </w:rPr>
                      </w:pPr>
                    </w:p>
                    <w:p w:rsidR="00CC015C" w:rsidRPr="00043257" w:rsidRDefault="00CD2739">
                      <w:pPr>
                        <w:spacing w:line="285" w:lineRule="auto"/>
                        <w:ind w:firstLine="2662"/>
                        <w:jc w:val="center"/>
                        <w:textDirection w:val="btLr"/>
                        <w:rPr>
                          <w:rFonts w:ascii="Bahnschrift Light" w:hAnsi="Bahnschrift Light"/>
                          <w:sz w:val="36"/>
                          <w:szCs w:val="36"/>
                        </w:rPr>
                      </w:pPr>
                      <w:r w:rsidRPr="00043257">
                        <w:rPr>
                          <w:rFonts w:ascii="Bahnschrift Light" w:eastAsia="Montserrat" w:hAnsi="Bahnschrift Light" w:cs="Montserrat"/>
                          <w:sz w:val="36"/>
                          <w:szCs w:val="36"/>
                        </w:rPr>
                        <w:t>Fecha de entrega:</w:t>
                      </w:r>
                    </w:p>
                    <w:p w:rsidR="00CC015C" w:rsidRPr="00043257" w:rsidRDefault="00043257">
                      <w:pPr>
                        <w:spacing w:line="285" w:lineRule="auto"/>
                        <w:ind w:firstLine="2662"/>
                        <w:jc w:val="center"/>
                        <w:textDirection w:val="btLr"/>
                        <w:rPr>
                          <w:rFonts w:ascii="Bahnschrift Light" w:hAnsi="Bahnschrift Light"/>
                          <w:sz w:val="36"/>
                          <w:szCs w:val="36"/>
                        </w:rPr>
                      </w:pPr>
                      <w:r w:rsidRPr="00043257">
                        <w:rPr>
                          <w:rFonts w:ascii="Bahnschrift Light" w:eastAsia="Montserrat" w:hAnsi="Bahnschrift Light" w:cs="Montserrat"/>
                          <w:sz w:val="36"/>
                          <w:szCs w:val="36"/>
                        </w:rPr>
                        <w:t>/11</w:t>
                      </w:r>
                      <w:r w:rsidR="00CD2739" w:rsidRPr="00043257">
                        <w:rPr>
                          <w:rFonts w:ascii="Bahnschrift Light" w:eastAsia="Montserrat" w:hAnsi="Bahnschrift Light" w:cs="Montserrat"/>
                          <w:sz w:val="36"/>
                          <w:szCs w:val="36"/>
                        </w:rPr>
                        <w:t>/2025</w:t>
                      </w:r>
                    </w:p>
                  </w:txbxContent>
                </v:textbox>
                <w10:wrap anchorx="margin" anchory="margin"/>
              </v:rect>
            </w:pict>
          </mc:Fallback>
        </mc:AlternateContent>
      </w:r>
      <w:r>
        <w:br w:type="page"/>
      </w:r>
    </w:p>
    <w:p w:rsidR="00043257" w:rsidRPr="00043257" w:rsidRDefault="00043257" w:rsidP="00043257">
      <w:pPr>
        <w:pStyle w:val="Ttulo3"/>
        <w:rPr>
          <w:rFonts w:ascii="Bahnschrift Light" w:hAnsi="Bahnschrift Light"/>
          <w:color w:val="auto"/>
          <w:sz w:val="48"/>
          <w:szCs w:val="48"/>
        </w:rPr>
      </w:pPr>
      <w:r w:rsidRPr="00043257">
        <w:rPr>
          <w:rStyle w:val="Textoennegrita"/>
          <w:rFonts w:ascii="Bahnschrift Light" w:hAnsi="Bahnschrift Light"/>
          <w:b/>
          <w:bCs w:val="0"/>
          <w:sz w:val="48"/>
          <w:szCs w:val="48"/>
        </w:rPr>
        <w:lastRenderedPageBreak/>
        <w:t>Introducción</w:t>
      </w:r>
    </w:p>
    <w:p w:rsidR="00032C74" w:rsidRPr="00032C74" w:rsidRDefault="00032C74" w:rsidP="00032C74">
      <w:pPr>
        <w:spacing w:before="100" w:beforeAutospacing="1" w:after="100" w:afterAutospacing="1" w:line="240" w:lineRule="auto"/>
        <w:ind w:left="0" w:right="0" w:firstLine="0"/>
        <w:jc w:val="left"/>
        <w:rPr>
          <w:rFonts w:ascii="Bahnschrift Light" w:eastAsia="Times New Roman" w:hAnsi="Bahnschrift Light" w:cs="Times New Roman"/>
          <w:color w:val="auto"/>
          <w:sz w:val="24"/>
          <w:szCs w:val="24"/>
          <w:lang w:val="es-ES"/>
        </w:rPr>
      </w:pPr>
      <w:r w:rsidRPr="00032C74">
        <w:rPr>
          <w:rFonts w:ascii="Bahnschrift Light" w:eastAsia="Times New Roman" w:hAnsi="Bahnschrift Light" w:cs="Times New Roman"/>
          <w:color w:val="auto"/>
          <w:sz w:val="24"/>
          <w:szCs w:val="24"/>
          <w:lang w:val="es-ES"/>
        </w:rPr>
        <w:t>La Cooperativa de Provisión de Obras y Servicios Públicos Limitada de Armstrong tiene a su cargo la distribución de energía eléctrica a usuarios residenciales, comerciales e industriales de la localidad.</w:t>
      </w:r>
      <w:r w:rsidRPr="00032C74">
        <w:rPr>
          <w:rFonts w:ascii="Bahnschrift Light" w:eastAsia="Times New Roman" w:hAnsi="Bahnschrift Light" w:cs="Times New Roman"/>
          <w:color w:val="auto"/>
          <w:sz w:val="24"/>
          <w:szCs w:val="24"/>
          <w:lang w:val="es-ES"/>
        </w:rPr>
        <w:br/>
        <w:t xml:space="preserve">Con el objetivo de mejorar la </w:t>
      </w:r>
      <w:r w:rsidRPr="00032C74">
        <w:rPr>
          <w:rFonts w:ascii="Bahnschrift Light" w:eastAsia="Times New Roman" w:hAnsi="Bahnschrift Light" w:cs="Times New Roman"/>
          <w:b/>
          <w:bCs/>
          <w:color w:val="auto"/>
          <w:sz w:val="24"/>
          <w:szCs w:val="24"/>
          <w:lang w:val="es-ES"/>
        </w:rPr>
        <w:t>planificación energética, el control de pérdidas y la detección de posibles fraudes o fallas</w:t>
      </w:r>
      <w:r w:rsidRPr="00032C74">
        <w:rPr>
          <w:rFonts w:ascii="Bahnschrift Light" w:eastAsia="Times New Roman" w:hAnsi="Bahnschrift Light" w:cs="Times New Roman"/>
          <w:color w:val="auto"/>
          <w:sz w:val="24"/>
          <w:szCs w:val="24"/>
          <w:lang w:val="es-ES"/>
        </w:rPr>
        <w:t>, se analizó el consumo mensual de energía desde 2022 en adelante, generando:</w:t>
      </w:r>
    </w:p>
    <w:p w:rsidR="00032C74" w:rsidRPr="00032C74" w:rsidRDefault="00032C74" w:rsidP="00032C74">
      <w:pPr>
        <w:numPr>
          <w:ilvl w:val="0"/>
          <w:numId w:val="7"/>
        </w:numPr>
        <w:spacing w:before="100" w:beforeAutospacing="1" w:after="100" w:afterAutospacing="1" w:line="240" w:lineRule="auto"/>
        <w:ind w:right="0"/>
        <w:jc w:val="left"/>
        <w:rPr>
          <w:rFonts w:ascii="Bahnschrift Light" w:eastAsia="Times New Roman" w:hAnsi="Bahnschrift Light" w:cs="Times New Roman"/>
          <w:color w:val="auto"/>
          <w:sz w:val="24"/>
          <w:szCs w:val="24"/>
          <w:lang w:val="es-ES"/>
        </w:rPr>
      </w:pPr>
      <w:r w:rsidRPr="00032C74">
        <w:rPr>
          <w:rFonts w:ascii="Bahnschrift Light" w:eastAsia="Times New Roman" w:hAnsi="Bahnschrift Light" w:cs="Times New Roman"/>
          <w:color w:val="auto"/>
          <w:sz w:val="24"/>
          <w:szCs w:val="24"/>
          <w:lang w:val="es-ES"/>
        </w:rPr>
        <w:t xml:space="preserve">Un </w:t>
      </w:r>
      <w:r w:rsidRPr="00032C74">
        <w:rPr>
          <w:rFonts w:ascii="Bahnschrift Light" w:eastAsia="Times New Roman" w:hAnsi="Bahnschrift Light" w:cs="Times New Roman"/>
          <w:b/>
          <w:bCs/>
          <w:color w:val="auto"/>
          <w:sz w:val="24"/>
          <w:szCs w:val="24"/>
          <w:lang w:val="es-ES"/>
        </w:rPr>
        <w:t>pronóstico de demanda</w:t>
      </w:r>
      <w:r w:rsidRPr="00032C74">
        <w:rPr>
          <w:rFonts w:ascii="Bahnschrift Light" w:eastAsia="Times New Roman" w:hAnsi="Bahnschrift Light" w:cs="Times New Roman"/>
          <w:color w:val="auto"/>
          <w:sz w:val="24"/>
          <w:szCs w:val="24"/>
          <w:lang w:val="es-ES"/>
        </w:rPr>
        <w:t xml:space="preserve"> para los próximos 12 meses.</w:t>
      </w:r>
    </w:p>
    <w:p w:rsidR="00032C74" w:rsidRPr="00032C74" w:rsidRDefault="00032C74" w:rsidP="00032C74">
      <w:pPr>
        <w:numPr>
          <w:ilvl w:val="0"/>
          <w:numId w:val="7"/>
        </w:numPr>
        <w:spacing w:before="100" w:beforeAutospacing="1" w:after="100" w:afterAutospacing="1" w:line="240" w:lineRule="auto"/>
        <w:ind w:right="0"/>
        <w:jc w:val="left"/>
        <w:rPr>
          <w:rFonts w:ascii="Bahnschrift Light" w:eastAsia="Times New Roman" w:hAnsi="Bahnschrift Light" w:cs="Times New Roman"/>
          <w:color w:val="auto"/>
          <w:sz w:val="24"/>
          <w:szCs w:val="24"/>
          <w:lang w:val="es-ES"/>
        </w:rPr>
      </w:pPr>
      <w:r w:rsidRPr="00032C74">
        <w:rPr>
          <w:rFonts w:ascii="Bahnschrift Light" w:eastAsia="Times New Roman" w:hAnsi="Bahnschrift Light" w:cs="Times New Roman"/>
          <w:color w:val="auto"/>
          <w:sz w:val="24"/>
          <w:szCs w:val="24"/>
          <w:lang w:val="es-ES"/>
        </w:rPr>
        <w:t xml:space="preserve">La </w:t>
      </w:r>
      <w:r w:rsidRPr="00032C74">
        <w:rPr>
          <w:rFonts w:ascii="Bahnschrift Light" w:eastAsia="Times New Roman" w:hAnsi="Bahnschrift Light" w:cs="Times New Roman"/>
          <w:b/>
          <w:bCs/>
          <w:color w:val="auto"/>
          <w:sz w:val="24"/>
          <w:szCs w:val="24"/>
          <w:lang w:val="es-ES"/>
        </w:rPr>
        <w:t>identificación de picos históricos</w:t>
      </w:r>
      <w:r w:rsidRPr="00032C74">
        <w:rPr>
          <w:rFonts w:ascii="Bahnschrift Light" w:eastAsia="Times New Roman" w:hAnsi="Bahnschrift Light" w:cs="Times New Roman"/>
          <w:color w:val="auto"/>
          <w:sz w:val="24"/>
          <w:szCs w:val="24"/>
          <w:lang w:val="es-ES"/>
        </w:rPr>
        <w:t xml:space="preserve"> y tendencias.</w:t>
      </w:r>
    </w:p>
    <w:p w:rsidR="00032C74" w:rsidRDefault="00032C74" w:rsidP="00032C74">
      <w:pPr>
        <w:numPr>
          <w:ilvl w:val="0"/>
          <w:numId w:val="7"/>
        </w:numPr>
        <w:spacing w:before="100" w:beforeAutospacing="1" w:after="100" w:afterAutospacing="1" w:line="240" w:lineRule="auto"/>
        <w:ind w:right="0"/>
        <w:jc w:val="left"/>
        <w:rPr>
          <w:rFonts w:ascii="Bahnschrift Light" w:eastAsia="Times New Roman" w:hAnsi="Bahnschrift Light" w:cs="Times New Roman"/>
          <w:color w:val="auto"/>
          <w:sz w:val="24"/>
          <w:szCs w:val="24"/>
          <w:lang w:val="es-ES"/>
        </w:rPr>
      </w:pPr>
      <w:r w:rsidRPr="00032C74">
        <w:rPr>
          <w:rFonts w:ascii="Bahnschrift Light" w:eastAsia="Times New Roman" w:hAnsi="Bahnschrift Light" w:cs="Times New Roman"/>
          <w:color w:val="auto"/>
          <w:sz w:val="24"/>
          <w:szCs w:val="24"/>
          <w:lang w:val="es-ES"/>
        </w:rPr>
        <w:t xml:space="preserve">La </w:t>
      </w:r>
      <w:r w:rsidRPr="00032C74">
        <w:rPr>
          <w:rFonts w:ascii="Bahnschrift Light" w:eastAsia="Times New Roman" w:hAnsi="Bahnschrift Light" w:cs="Times New Roman"/>
          <w:b/>
          <w:bCs/>
          <w:color w:val="auto"/>
          <w:sz w:val="24"/>
          <w:szCs w:val="24"/>
          <w:lang w:val="es-ES"/>
        </w:rPr>
        <w:t>detección de anomalías</w:t>
      </w:r>
      <w:r w:rsidRPr="00032C74">
        <w:rPr>
          <w:rFonts w:ascii="Bahnschrift Light" w:eastAsia="Times New Roman" w:hAnsi="Bahnschrift Light" w:cs="Times New Roman"/>
          <w:color w:val="auto"/>
          <w:sz w:val="24"/>
          <w:szCs w:val="24"/>
          <w:lang w:val="es-ES"/>
        </w:rPr>
        <w:t xml:space="preserve"> a nivel de medidor (variaciones bruscas o comportamientos atípicos).</w:t>
      </w:r>
      <w:bookmarkStart w:id="0" w:name="_GoBack"/>
      <w:bookmarkEnd w:id="0"/>
    </w:p>
    <w:p w:rsidR="00032C74" w:rsidRDefault="00032C74" w:rsidP="00032C74">
      <w:pPr>
        <w:spacing w:before="100" w:beforeAutospacing="1" w:after="100" w:afterAutospacing="1" w:line="240" w:lineRule="auto"/>
        <w:ind w:right="0"/>
        <w:jc w:val="left"/>
        <w:rPr>
          <w:rFonts w:ascii="Bahnschrift Light" w:eastAsia="Times New Roman" w:hAnsi="Bahnschrift Light" w:cs="Times New Roman"/>
          <w:color w:val="auto"/>
          <w:sz w:val="24"/>
          <w:szCs w:val="24"/>
          <w:lang w:val="es-ES"/>
        </w:rPr>
      </w:pPr>
    </w:p>
    <w:p w:rsidR="00032C74" w:rsidRPr="00032C74" w:rsidRDefault="00032C74" w:rsidP="00032C74">
      <w:pPr>
        <w:pStyle w:val="Ttulo2"/>
        <w:rPr>
          <w:rFonts w:ascii="Bahnschrift Light" w:hAnsi="Bahnschrift Light"/>
          <w:color w:val="auto"/>
        </w:rPr>
      </w:pPr>
      <w:r w:rsidRPr="00032C74">
        <w:rPr>
          <w:rFonts w:ascii="Bahnschrift Light" w:hAnsi="Bahnschrift Light"/>
        </w:rPr>
        <w:t>Descripción de la base de datos</w:t>
      </w:r>
    </w:p>
    <w:p w:rsidR="00032C74" w:rsidRPr="00032C74" w:rsidRDefault="00032C74" w:rsidP="00032C74">
      <w:pPr>
        <w:pStyle w:val="NormalWeb"/>
        <w:rPr>
          <w:rFonts w:ascii="Bahnschrift Light" w:hAnsi="Bahnschrift Light"/>
        </w:rPr>
      </w:pPr>
      <w:r w:rsidRPr="00032C74">
        <w:rPr>
          <w:rFonts w:ascii="Bahnschrift Light" w:hAnsi="Bahnschrift Light"/>
        </w:rPr>
        <w:t xml:space="preserve">El </w:t>
      </w:r>
      <w:proofErr w:type="spellStart"/>
      <w:r w:rsidRPr="00032C74">
        <w:rPr>
          <w:rFonts w:ascii="Bahnschrift Light" w:hAnsi="Bahnschrift Light"/>
        </w:rPr>
        <w:t>dataset</w:t>
      </w:r>
      <w:proofErr w:type="spellEnd"/>
      <w:r w:rsidRPr="00032C74">
        <w:rPr>
          <w:rFonts w:ascii="Bahnschrift Light" w:hAnsi="Bahnschrift Light"/>
        </w:rPr>
        <w:t xml:space="preserve"> </w:t>
      </w:r>
      <w:r w:rsidRPr="00032C74">
        <w:rPr>
          <w:rStyle w:val="CdigoHTML"/>
          <w:rFonts w:ascii="Bahnschrift Light" w:hAnsi="Bahnschrift Light"/>
          <w:sz w:val="24"/>
          <w:szCs w:val="24"/>
        </w:rPr>
        <w:t>consumo_energia_2022_en_adelante.csv</w:t>
      </w:r>
      <w:r w:rsidRPr="00032C74">
        <w:rPr>
          <w:rFonts w:ascii="Bahnschrift Light" w:hAnsi="Bahnschrift Light"/>
        </w:rPr>
        <w:t xml:space="preserve"> contiene registros de consumo eléctrico mensual por medidor.</w:t>
      </w:r>
      <w:r w:rsidRPr="00032C74">
        <w:rPr>
          <w:rFonts w:ascii="Bahnschrift Light" w:hAnsi="Bahnschrift Light"/>
        </w:rPr>
        <w:br/>
        <w:t>Las columnas principales son:</w:t>
      </w:r>
    </w:p>
    <w:p w:rsidR="00032C74" w:rsidRPr="00032C74" w:rsidRDefault="00032C74" w:rsidP="00032C74">
      <w:pPr>
        <w:pStyle w:val="NormalWeb"/>
        <w:numPr>
          <w:ilvl w:val="0"/>
          <w:numId w:val="8"/>
        </w:numPr>
        <w:rPr>
          <w:rFonts w:ascii="Bahnschrift Light" w:hAnsi="Bahnschrift Light"/>
        </w:rPr>
      </w:pPr>
      <w:proofErr w:type="spellStart"/>
      <w:r w:rsidRPr="00032C74">
        <w:rPr>
          <w:rStyle w:val="CdigoHTML"/>
          <w:rFonts w:ascii="Bahnschrift Light" w:hAnsi="Bahnschrift Light"/>
          <w:sz w:val="24"/>
          <w:szCs w:val="24"/>
        </w:rPr>
        <w:t>numero_medidor</w:t>
      </w:r>
      <w:proofErr w:type="spellEnd"/>
      <w:r w:rsidRPr="00032C74">
        <w:rPr>
          <w:rFonts w:ascii="Bahnschrift Light" w:hAnsi="Bahnschrift Light"/>
        </w:rPr>
        <w:t>: identificador único del medidor.</w:t>
      </w:r>
    </w:p>
    <w:p w:rsidR="00032C74" w:rsidRPr="00032C74" w:rsidRDefault="00032C74" w:rsidP="00032C74">
      <w:pPr>
        <w:pStyle w:val="NormalWeb"/>
        <w:numPr>
          <w:ilvl w:val="0"/>
          <w:numId w:val="8"/>
        </w:numPr>
        <w:rPr>
          <w:rFonts w:ascii="Bahnschrift Light" w:hAnsi="Bahnschrift Light"/>
        </w:rPr>
      </w:pPr>
      <w:r w:rsidRPr="00032C74">
        <w:rPr>
          <w:rStyle w:val="CdigoHTML"/>
          <w:rFonts w:ascii="Bahnschrift Light" w:hAnsi="Bahnschrift Light"/>
          <w:sz w:val="24"/>
          <w:szCs w:val="24"/>
        </w:rPr>
        <w:t>año</w:t>
      </w:r>
      <w:r w:rsidRPr="00032C74">
        <w:rPr>
          <w:rFonts w:ascii="Bahnschrift Light" w:hAnsi="Bahnschrift Light"/>
        </w:rPr>
        <w:t xml:space="preserve"> y </w:t>
      </w:r>
      <w:r w:rsidRPr="00032C74">
        <w:rPr>
          <w:rStyle w:val="CdigoHTML"/>
          <w:rFonts w:ascii="Bahnschrift Light" w:hAnsi="Bahnschrift Light"/>
          <w:sz w:val="24"/>
          <w:szCs w:val="24"/>
        </w:rPr>
        <w:t>mes</w:t>
      </w:r>
      <w:r w:rsidRPr="00032C74">
        <w:rPr>
          <w:rFonts w:ascii="Bahnschrift Light" w:hAnsi="Bahnschrift Light"/>
        </w:rPr>
        <w:t>: periodo de registro.</w:t>
      </w:r>
    </w:p>
    <w:p w:rsidR="00032C74" w:rsidRPr="00032C74" w:rsidRDefault="00032C74" w:rsidP="00032C74">
      <w:pPr>
        <w:pStyle w:val="NormalWeb"/>
        <w:numPr>
          <w:ilvl w:val="0"/>
          <w:numId w:val="8"/>
        </w:numPr>
        <w:rPr>
          <w:rFonts w:ascii="Bahnschrift Light" w:hAnsi="Bahnschrift Light"/>
        </w:rPr>
      </w:pPr>
      <w:proofErr w:type="spellStart"/>
      <w:r w:rsidRPr="00032C74">
        <w:rPr>
          <w:rStyle w:val="CdigoHTML"/>
          <w:rFonts w:ascii="Bahnschrift Light" w:hAnsi="Bahnschrift Light"/>
          <w:sz w:val="24"/>
          <w:szCs w:val="24"/>
        </w:rPr>
        <w:t>consumo_kwh</w:t>
      </w:r>
      <w:proofErr w:type="spellEnd"/>
      <w:r w:rsidRPr="00032C74">
        <w:rPr>
          <w:rFonts w:ascii="Bahnschrift Light" w:hAnsi="Bahnschrift Light"/>
        </w:rPr>
        <w:t>: consumo mensual de energía en kilovatios-hora.</w:t>
      </w:r>
    </w:p>
    <w:p w:rsidR="00032C74" w:rsidRDefault="00032C74" w:rsidP="00032C74">
      <w:pPr>
        <w:pStyle w:val="NormalWeb"/>
        <w:rPr>
          <w:rFonts w:ascii="Bahnschrift Light" w:hAnsi="Bahnschrift Light"/>
        </w:rPr>
      </w:pPr>
      <w:r w:rsidRPr="00032C74">
        <w:rPr>
          <w:rFonts w:ascii="Bahnschrift Light" w:hAnsi="Bahnschrift Light"/>
        </w:rPr>
        <w:t xml:space="preserve">A partir de esta información, el código </w:t>
      </w:r>
      <w:proofErr w:type="spellStart"/>
      <w:r w:rsidRPr="00032C74">
        <w:rPr>
          <w:rFonts w:ascii="Bahnschrift Light" w:hAnsi="Bahnschrift Light"/>
        </w:rPr>
        <w:t>procesa</w:t>
      </w:r>
      <w:proofErr w:type="spellEnd"/>
      <w:r w:rsidRPr="00032C74">
        <w:rPr>
          <w:rFonts w:ascii="Bahnschrift Light" w:hAnsi="Bahnschrift Light"/>
        </w:rPr>
        <w:t xml:space="preserve"> y consolida el </w:t>
      </w:r>
      <w:r w:rsidRPr="00032C74">
        <w:rPr>
          <w:rStyle w:val="Textoennegrita"/>
          <w:rFonts w:ascii="Bahnschrift Light" w:hAnsi="Bahnschrift Light"/>
        </w:rPr>
        <w:t>consumo total mensual de toda la cooperativa</w:t>
      </w:r>
      <w:r w:rsidRPr="00032C74">
        <w:rPr>
          <w:rFonts w:ascii="Bahnschrift Light" w:hAnsi="Bahnschrift Light"/>
        </w:rPr>
        <w:t>.</w:t>
      </w:r>
    </w:p>
    <w:p w:rsidR="00032C74" w:rsidRDefault="00032C74" w:rsidP="00032C74">
      <w:pPr>
        <w:pStyle w:val="NormalWeb"/>
        <w:rPr>
          <w:rFonts w:ascii="Bahnschrift Light" w:hAnsi="Bahnschrift Light"/>
        </w:rPr>
      </w:pPr>
    </w:p>
    <w:p w:rsidR="00032C74" w:rsidRPr="00032C74" w:rsidRDefault="00032C74" w:rsidP="00032C74">
      <w:pPr>
        <w:pStyle w:val="Ttulo2"/>
        <w:rPr>
          <w:rFonts w:ascii="Bahnschrift Light" w:hAnsi="Bahnschrift Light"/>
          <w:color w:val="auto"/>
        </w:rPr>
      </w:pPr>
      <w:r w:rsidRPr="00032C74">
        <w:rPr>
          <w:rFonts w:ascii="Bahnschrift Light" w:hAnsi="Bahnschrift Light"/>
        </w:rPr>
        <w:t>Metodología aplicada</w:t>
      </w:r>
    </w:p>
    <w:p w:rsidR="00032C74" w:rsidRPr="00032C74" w:rsidRDefault="00032C74" w:rsidP="00032C74">
      <w:pPr>
        <w:pStyle w:val="NormalWeb"/>
        <w:rPr>
          <w:rFonts w:ascii="Bahnschrift Light" w:hAnsi="Bahnschrift Light"/>
        </w:rPr>
      </w:pPr>
      <w:r w:rsidRPr="00032C74">
        <w:rPr>
          <w:rFonts w:ascii="Bahnschrift Light" w:hAnsi="Bahnschrift Light"/>
        </w:rPr>
        <w:t xml:space="preserve">El análisis se desarrolló en </w:t>
      </w:r>
      <w:r w:rsidRPr="00032C74">
        <w:rPr>
          <w:rStyle w:val="Textoennegrita"/>
          <w:rFonts w:ascii="Bahnschrift Light" w:hAnsi="Bahnschrift Light"/>
        </w:rPr>
        <w:t>Python</w:t>
      </w:r>
      <w:r w:rsidRPr="00032C74">
        <w:rPr>
          <w:rFonts w:ascii="Bahnschrift Light" w:hAnsi="Bahnschrift Light"/>
        </w:rPr>
        <w:t>, utilizando la siguiente estructura:</w:t>
      </w:r>
    </w:p>
    <w:p w:rsidR="00032C74" w:rsidRDefault="00032C74" w:rsidP="00032C74">
      <w:pPr>
        <w:pStyle w:val="NormalWeb"/>
        <w:numPr>
          <w:ilvl w:val="0"/>
          <w:numId w:val="9"/>
        </w:numPr>
        <w:rPr>
          <w:rFonts w:ascii="Bahnschrift Light" w:hAnsi="Bahnschrift Light"/>
        </w:rPr>
      </w:pPr>
      <w:r w:rsidRPr="00032C74">
        <w:rPr>
          <w:rStyle w:val="Textoennegrita"/>
          <w:rFonts w:ascii="Bahnschrift Light" w:hAnsi="Bahnschrift Light"/>
        </w:rPr>
        <w:t>Modelado de tendencia y estacionalidad</w:t>
      </w:r>
      <w:r w:rsidRPr="00032C74">
        <w:rPr>
          <w:rFonts w:ascii="Bahnschrift Light" w:hAnsi="Bahnschrift Light"/>
        </w:rPr>
        <w:t>:</w:t>
      </w:r>
      <w:r w:rsidRPr="00032C74">
        <w:rPr>
          <w:rFonts w:ascii="Bahnschrift Light" w:hAnsi="Bahnschrift Light"/>
        </w:rPr>
        <w:br/>
        <w:t xml:space="preserve">Método de </w:t>
      </w:r>
      <w:proofErr w:type="spellStart"/>
      <w:r w:rsidRPr="00032C74">
        <w:rPr>
          <w:rStyle w:val="Textoennegrita"/>
          <w:rFonts w:ascii="Bahnschrift Light" w:hAnsi="Bahnschrift Light"/>
        </w:rPr>
        <w:t>Holt-Winters</w:t>
      </w:r>
      <w:proofErr w:type="spellEnd"/>
      <w:r w:rsidRPr="00032C74">
        <w:rPr>
          <w:rStyle w:val="Textoennegrita"/>
          <w:rFonts w:ascii="Bahnschrift Light" w:hAnsi="Bahnschrift Light"/>
        </w:rPr>
        <w:t xml:space="preserve"> (suavizado exponencial triple)</w:t>
      </w:r>
      <w:r w:rsidRPr="00032C74">
        <w:rPr>
          <w:rFonts w:ascii="Bahnschrift Light" w:hAnsi="Bahnschrift Light"/>
        </w:rPr>
        <w:t xml:space="preserve"> implementado en </w:t>
      </w:r>
      <w:proofErr w:type="spellStart"/>
      <w:r w:rsidRPr="00032C74">
        <w:rPr>
          <w:rStyle w:val="CdigoHTML"/>
          <w:rFonts w:ascii="Bahnschrift Light" w:hAnsi="Bahnschrift Light"/>
          <w:sz w:val="24"/>
          <w:szCs w:val="24"/>
        </w:rPr>
        <w:t>statsmodels</w:t>
      </w:r>
      <w:proofErr w:type="spellEnd"/>
      <w:r w:rsidRPr="00032C74">
        <w:rPr>
          <w:rFonts w:ascii="Bahnschrift Light" w:hAnsi="Bahnschrift Light"/>
        </w:rPr>
        <w:t>.</w:t>
      </w:r>
      <w:r w:rsidRPr="00032C74">
        <w:rPr>
          <w:rFonts w:ascii="Bahnschrift Light" w:hAnsi="Bahnschrift Light"/>
        </w:rPr>
        <w:br/>
        <w:t xml:space="preserve">Si hay más de 24 meses de datos, el modelo aprende la </w:t>
      </w:r>
      <w:r w:rsidRPr="00032C74">
        <w:rPr>
          <w:rStyle w:val="Textoennegrita"/>
          <w:rFonts w:ascii="Bahnschrift Light" w:hAnsi="Bahnschrift Light"/>
        </w:rPr>
        <w:t>tendencia de crecimiento</w:t>
      </w:r>
      <w:r w:rsidRPr="00032C74">
        <w:rPr>
          <w:rFonts w:ascii="Bahnschrift Light" w:hAnsi="Bahnschrift Light"/>
        </w:rPr>
        <w:t xml:space="preserve"> y la </w:t>
      </w:r>
      <w:r w:rsidRPr="00032C74">
        <w:rPr>
          <w:rStyle w:val="Textoennegrita"/>
          <w:rFonts w:ascii="Bahnschrift Light" w:hAnsi="Bahnschrift Light"/>
        </w:rPr>
        <w:t>estacionalidad anual</w:t>
      </w:r>
      <w:r w:rsidRPr="00032C74">
        <w:rPr>
          <w:rFonts w:ascii="Bahnschrift Light" w:hAnsi="Bahnschrift Light"/>
        </w:rPr>
        <w:t>.</w:t>
      </w:r>
      <w:r w:rsidRPr="00032C74">
        <w:rPr>
          <w:rFonts w:ascii="Bahnschrift Light" w:hAnsi="Bahnschrift Light"/>
        </w:rPr>
        <w:br/>
        <w:t xml:space="preserve">Si hay menos datos, se aplica un método </w:t>
      </w:r>
      <w:r w:rsidRPr="00032C74">
        <w:rPr>
          <w:rStyle w:val="Textoennegrita"/>
          <w:rFonts w:ascii="Bahnschrift Light" w:hAnsi="Bahnschrift Light"/>
        </w:rPr>
        <w:t>estacional ingenuo</w:t>
      </w:r>
      <w:r w:rsidRPr="00032C74">
        <w:rPr>
          <w:rFonts w:ascii="Bahnschrift Light" w:hAnsi="Bahnschrift Light"/>
        </w:rPr>
        <w:t xml:space="preserve"> (replica el consumo del mismo mes del año anterior).</w:t>
      </w:r>
    </w:p>
    <w:p w:rsidR="00134F64" w:rsidRDefault="00134F64" w:rsidP="00134F64">
      <w:pPr>
        <w:pStyle w:val="NormalWeb"/>
        <w:rPr>
          <w:rFonts w:ascii="Bahnschrift Light" w:hAnsi="Bahnschrift Light"/>
        </w:rPr>
      </w:pPr>
    </w:p>
    <w:p w:rsidR="00032C74" w:rsidRPr="00032C74" w:rsidRDefault="00032C74" w:rsidP="00032C74">
      <w:pPr>
        <w:spacing w:before="100" w:beforeAutospacing="1" w:after="100" w:afterAutospacing="1" w:line="240" w:lineRule="auto"/>
        <w:ind w:left="0" w:right="0" w:firstLine="0"/>
        <w:jc w:val="left"/>
        <w:rPr>
          <w:rFonts w:ascii="Bahnschrift Light" w:eastAsia="Times New Roman" w:hAnsi="Bahnschrift Light" w:cs="Times New Roman"/>
          <w:color w:val="auto"/>
          <w:sz w:val="24"/>
          <w:szCs w:val="24"/>
          <w:lang w:val="es-ES"/>
        </w:rPr>
      </w:pPr>
      <w:proofErr w:type="gramStart"/>
      <w:r w:rsidRPr="00032C74">
        <w:rPr>
          <w:rFonts w:ascii="Times New Roman" w:eastAsia="Times New Roman" w:hAnsi="Symbol" w:cs="Times New Roman"/>
          <w:color w:val="auto"/>
          <w:sz w:val="24"/>
          <w:szCs w:val="24"/>
          <w:lang w:val="es-ES"/>
        </w:rPr>
        <w:lastRenderedPageBreak/>
        <w:t></w:t>
      </w:r>
      <w:r w:rsidRPr="00032C74">
        <w:rPr>
          <w:rFonts w:ascii="Times New Roman" w:eastAsia="Times New Roman" w:hAnsi="Times New Roman" w:cs="Times New Roman"/>
          <w:color w:val="auto"/>
          <w:sz w:val="24"/>
          <w:szCs w:val="24"/>
          <w:lang w:val="es-ES"/>
        </w:rPr>
        <w:t xml:space="preserve">  </w:t>
      </w:r>
      <w:r w:rsidRPr="00032C74">
        <w:rPr>
          <w:rFonts w:ascii="Bahnschrift Light" w:eastAsia="Times New Roman" w:hAnsi="Bahnschrift Light" w:cs="Times New Roman"/>
          <w:b/>
          <w:bCs/>
          <w:color w:val="auto"/>
          <w:sz w:val="24"/>
          <w:szCs w:val="24"/>
          <w:lang w:val="es-ES"/>
        </w:rPr>
        <w:t>Cálculo</w:t>
      </w:r>
      <w:proofErr w:type="gramEnd"/>
      <w:r w:rsidRPr="00032C74">
        <w:rPr>
          <w:rFonts w:ascii="Bahnschrift Light" w:eastAsia="Times New Roman" w:hAnsi="Bahnschrift Light" w:cs="Times New Roman"/>
          <w:b/>
          <w:bCs/>
          <w:color w:val="auto"/>
          <w:sz w:val="24"/>
          <w:szCs w:val="24"/>
          <w:lang w:val="es-ES"/>
        </w:rPr>
        <w:t xml:space="preserve"> de indicadores (</w:t>
      </w:r>
      <w:proofErr w:type="spellStart"/>
      <w:r w:rsidRPr="00032C74">
        <w:rPr>
          <w:rFonts w:ascii="Bahnschrift Light" w:eastAsia="Times New Roman" w:hAnsi="Bahnschrift Light" w:cs="Times New Roman"/>
          <w:b/>
          <w:bCs/>
          <w:color w:val="auto"/>
          <w:sz w:val="24"/>
          <w:szCs w:val="24"/>
          <w:lang w:val="es-ES"/>
        </w:rPr>
        <w:t>KPIs</w:t>
      </w:r>
      <w:proofErr w:type="spellEnd"/>
      <w:r w:rsidRPr="00032C74">
        <w:rPr>
          <w:rFonts w:ascii="Bahnschrift Light" w:eastAsia="Times New Roman" w:hAnsi="Bahnschrift Light" w:cs="Times New Roman"/>
          <w:b/>
          <w:bCs/>
          <w:color w:val="auto"/>
          <w:sz w:val="24"/>
          <w:szCs w:val="24"/>
          <w:lang w:val="es-ES"/>
        </w:rPr>
        <w:t>)</w:t>
      </w:r>
      <w:r w:rsidRPr="00032C74">
        <w:rPr>
          <w:rFonts w:ascii="Bahnschrift Light" w:eastAsia="Times New Roman" w:hAnsi="Bahnschrift Light" w:cs="Times New Roman"/>
          <w:color w:val="auto"/>
          <w:sz w:val="24"/>
          <w:szCs w:val="24"/>
          <w:lang w:val="es-ES"/>
        </w:rPr>
        <w:t>:</w:t>
      </w:r>
    </w:p>
    <w:p w:rsidR="00032C74" w:rsidRPr="00032C74" w:rsidRDefault="00032C74" w:rsidP="00032C74">
      <w:pPr>
        <w:numPr>
          <w:ilvl w:val="0"/>
          <w:numId w:val="10"/>
        </w:numPr>
        <w:spacing w:before="100" w:beforeAutospacing="1" w:after="100" w:afterAutospacing="1" w:line="240" w:lineRule="auto"/>
        <w:ind w:right="0"/>
        <w:jc w:val="left"/>
        <w:rPr>
          <w:rFonts w:ascii="Bahnschrift Light" w:eastAsia="Times New Roman" w:hAnsi="Bahnschrift Light" w:cs="Times New Roman"/>
          <w:color w:val="auto"/>
          <w:sz w:val="24"/>
          <w:szCs w:val="24"/>
          <w:lang w:val="es-ES"/>
        </w:rPr>
      </w:pPr>
      <w:r w:rsidRPr="00032C74">
        <w:rPr>
          <w:rFonts w:ascii="Bahnschrift Light" w:eastAsia="Times New Roman" w:hAnsi="Bahnschrift Light" w:cs="Times New Roman"/>
          <w:color w:val="auto"/>
          <w:sz w:val="24"/>
          <w:szCs w:val="24"/>
          <w:lang w:val="es-ES"/>
        </w:rPr>
        <w:t>Consumo total histórico.</w:t>
      </w:r>
    </w:p>
    <w:p w:rsidR="00032C74" w:rsidRPr="00032C74" w:rsidRDefault="00032C74" w:rsidP="00032C74">
      <w:pPr>
        <w:numPr>
          <w:ilvl w:val="0"/>
          <w:numId w:val="10"/>
        </w:numPr>
        <w:spacing w:before="100" w:beforeAutospacing="1" w:after="100" w:afterAutospacing="1" w:line="240" w:lineRule="auto"/>
        <w:ind w:right="0"/>
        <w:jc w:val="left"/>
        <w:rPr>
          <w:rFonts w:ascii="Bahnschrift Light" w:eastAsia="Times New Roman" w:hAnsi="Bahnschrift Light" w:cs="Times New Roman"/>
          <w:color w:val="auto"/>
          <w:sz w:val="24"/>
          <w:szCs w:val="24"/>
          <w:lang w:val="es-ES"/>
        </w:rPr>
      </w:pPr>
      <w:r w:rsidRPr="00032C74">
        <w:rPr>
          <w:rFonts w:ascii="Bahnschrift Light" w:eastAsia="Times New Roman" w:hAnsi="Bahnschrift Light" w:cs="Times New Roman"/>
          <w:color w:val="auto"/>
          <w:sz w:val="24"/>
          <w:szCs w:val="24"/>
          <w:lang w:val="es-ES"/>
        </w:rPr>
        <w:t>Consumo mensual promedio.</w:t>
      </w:r>
    </w:p>
    <w:p w:rsidR="00032C74" w:rsidRPr="00032C74" w:rsidRDefault="00032C74" w:rsidP="00032C74">
      <w:pPr>
        <w:numPr>
          <w:ilvl w:val="0"/>
          <w:numId w:val="10"/>
        </w:numPr>
        <w:spacing w:before="100" w:beforeAutospacing="1" w:after="100" w:afterAutospacing="1" w:line="240" w:lineRule="auto"/>
        <w:ind w:right="0"/>
        <w:jc w:val="left"/>
        <w:rPr>
          <w:rFonts w:ascii="Bahnschrift Light" w:eastAsia="Times New Roman" w:hAnsi="Bahnschrift Light" w:cs="Times New Roman"/>
          <w:color w:val="auto"/>
          <w:sz w:val="24"/>
          <w:szCs w:val="24"/>
          <w:lang w:val="es-ES"/>
        </w:rPr>
      </w:pPr>
      <w:r w:rsidRPr="00032C74">
        <w:rPr>
          <w:rFonts w:ascii="Bahnschrift Light" w:eastAsia="Times New Roman" w:hAnsi="Bahnschrift Light" w:cs="Times New Roman"/>
          <w:color w:val="auto"/>
          <w:sz w:val="24"/>
          <w:szCs w:val="24"/>
          <w:lang w:val="es-ES"/>
        </w:rPr>
        <w:t>Pico histórico y fecha del pico.</w:t>
      </w:r>
    </w:p>
    <w:p w:rsidR="00032C74" w:rsidRPr="00032C74" w:rsidRDefault="00032C74" w:rsidP="00032C74">
      <w:pPr>
        <w:numPr>
          <w:ilvl w:val="0"/>
          <w:numId w:val="10"/>
        </w:numPr>
        <w:spacing w:before="100" w:beforeAutospacing="1" w:after="100" w:afterAutospacing="1" w:line="240" w:lineRule="auto"/>
        <w:ind w:right="0"/>
        <w:jc w:val="left"/>
        <w:rPr>
          <w:rFonts w:ascii="Bahnschrift Light" w:eastAsia="Times New Roman" w:hAnsi="Bahnschrift Light" w:cs="Times New Roman"/>
          <w:color w:val="auto"/>
          <w:sz w:val="24"/>
          <w:szCs w:val="24"/>
          <w:lang w:val="es-ES"/>
        </w:rPr>
      </w:pPr>
      <w:r w:rsidRPr="00032C74">
        <w:rPr>
          <w:rFonts w:ascii="Bahnschrift Light" w:eastAsia="Times New Roman" w:hAnsi="Bahnschrift Light" w:cs="Times New Roman"/>
          <w:color w:val="auto"/>
          <w:sz w:val="24"/>
          <w:szCs w:val="24"/>
          <w:lang w:val="es-ES"/>
        </w:rPr>
        <w:t>Pronóstico máximo esperado y mes proyectado de mayor consumo.</w:t>
      </w:r>
    </w:p>
    <w:p w:rsidR="00032C74" w:rsidRPr="00032C74" w:rsidRDefault="00032C74" w:rsidP="00032C74">
      <w:pPr>
        <w:spacing w:before="100" w:beforeAutospacing="1" w:after="100" w:afterAutospacing="1" w:line="240" w:lineRule="auto"/>
        <w:ind w:left="0" w:right="0" w:firstLine="0"/>
        <w:jc w:val="left"/>
        <w:rPr>
          <w:rFonts w:ascii="Bahnschrift Light" w:eastAsia="Times New Roman" w:hAnsi="Bahnschrift Light" w:cs="Times New Roman"/>
          <w:color w:val="auto"/>
          <w:sz w:val="24"/>
          <w:szCs w:val="24"/>
          <w:lang w:val="es-ES"/>
        </w:rPr>
      </w:pPr>
      <w:proofErr w:type="gramStart"/>
      <w:r w:rsidRPr="00032C74">
        <w:rPr>
          <w:rFonts w:ascii="Times New Roman" w:eastAsia="Times New Roman" w:hAnsi="Symbol" w:cs="Times New Roman"/>
          <w:color w:val="auto"/>
          <w:sz w:val="24"/>
          <w:szCs w:val="24"/>
          <w:lang w:val="es-ES"/>
        </w:rPr>
        <w:t></w:t>
      </w:r>
      <w:r w:rsidRPr="00032C74">
        <w:rPr>
          <w:rFonts w:ascii="Times New Roman" w:eastAsia="Times New Roman" w:hAnsi="Times New Roman" w:cs="Times New Roman"/>
          <w:color w:val="auto"/>
          <w:sz w:val="24"/>
          <w:szCs w:val="24"/>
          <w:lang w:val="es-ES"/>
        </w:rPr>
        <w:t xml:space="preserve">  </w:t>
      </w:r>
      <w:r w:rsidRPr="00032C74">
        <w:rPr>
          <w:rFonts w:ascii="Bahnschrift Light" w:eastAsia="Times New Roman" w:hAnsi="Bahnschrift Light" w:cs="Times New Roman"/>
          <w:b/>
          <w:bCs/>
          <w:color w:val="auto"/>
          <w:sz w:val="24"/>
          <w:szCs w:val="24"/>
          <w:lang w:val="es-ES"/>
        </w:rPr>
        <w:t>Detección</w:t>
      </w:r>
      <w:proofErr w:type="gramEnd"/>
      <w:r w:rsidRPr="00032C74">
        <w:rPr>
          <w:rFonts w:ascii="Bahnschrift Light" w:eastAsia="Times New Roman" w:hAnsi="Bahnschrift Light" w:cs="Times New Roman"/>
          <w:b/>
          <w:bCs/>
          <w:color w:val="auto"/>
          <w:sz w:val="24"/>
          <w:szCs w:val="24"/>
          <w:lang w:val="es-ES"/>
        </w:rPr>
        <w:t xml:space="preserve"> de anomalías</w:t>
      </w:r>
      <w:r w:rsidRPr="00032C74">
        <w:rPr>
          <w:rFonts w:ascii="Bahnschrift Light" w:eastAsia="Times New Roman" w:hAnsi="Bahnschrift Light" w:cs="Times New Roman"/>
          <w:color w:val="auto"/>
          <w:sz w:val="24"/>
          <w:szCs w:val="24"/>
          <w:lang w:val="es-ES"/>
        </w:rPr>
        <w:t>:</w:t>
      </w:r>
    </w:p>
    <w:p w:rsidR="00032C74" w:rsidRPr="00032C74" w:rsidRDefault="00032C74" w:rsidP="00032C74">
      <w:pPr>
        <w:numPr>
          <w:ilvl w:val="0"/>
          <w:numId w:val="11"/>
        </w:numPr>
        <w:spacing w:before="100" w:beforeAutospacing="1" w:after="100" w:afterAutospacing="1" w:line="240" w:lineRule="auto"/>
        <w:ind w:right="0"/>
        <w:jc w:val="left"/>
        <w:rPr>
          <w:rFonts w:ascii="Bahnschrift Light" w:eastAsia="Times New Roman" w:hAnsi="Bahnschrift Light" w:cs="Times New Roman"/>
          <w:color w:val="auto"/>
          <w:sz w:val="24"/>
          <w:szCs w:val="24"/>
          <w:lang w:val="es-ES"/>
        </w:rPr>
      </w:pPr>
      <w:r w:rsidRPr="00032C74">
        <w:rPr>
          <w:rFonts w:ascii="Bahnschrift Light" w:eastAsia="Times New Roman" w:hAnsi="Bahnschrift Light" w:cs="Times New Roman"/>
          <w:b/>
          <w:bCs/>
          <w:color w:val="auto"/>
          <w:sz w:val="24"/>
          <w:szCs w:val="24"/>
          <w:lang w:val="es-ES"/>
        </w:rPr>
        <w:t>Cambios abruptos</w:t>
      </w:r>
      <w:r w:rsidRPr="00032C74">
        <w:rPr>
          <w:rFonts w:ascii="Bahnschrift Light" w:eastAsia="Times New Roman" w:hAnsi="Bahnschrift Light" w:cs="Times New Roman"/>
          <w:color w:val="auto"/>
          <w:sz w:val="24"/>
          <w:szCs w:val="24"/>
          <w:lang w:val="es-ES"/>
        </w:rPr>
        <w:t>: variaciones mayores al +200% o menores al -50% respecto al mes anterior.</w:t>
      </w:r>
    </w:p>
    <w:p w:rsidR="00032C74" w:rsidRPr="00032C74" w:rsidRDefault="00032C74" w:rsidP="00032C74">
      <w:pPr>
        <w:numPr>
          <w:ilvl w:val="0"/>
          <w:numId w:val="11"/>
        </w:numPr>
        <w:spacing w:before="100" w:beforeAutospacing="1" w:after="100" w:afterAutospacing="1" w:line="240" w:lineRule="auto"/>
        <w:ind w:right="0"/>
        <w:jc w:val="left"/>
        <w:rPr>
          <w:rFonts w:ascii="Bahnschrift Light" w:eastAsia="Times New Roman" w:hAnsi="Bahnschrift Light" w:cs="Times New Roman"/>
          <w:color w:val="auto"/>
          <w:sz w:val="24"/>
          <w:szCs w:val="24"/>
          <w:lang w:val="es-ES"/>
        </w:rPr>
      </w:pPr>
      <w:r w:rsidRPr="00032C74">
        <w:rPr>
          <w:rFonts w:ascii="Bahnschrift Light" w:eastAsia="Times New Roman" w:hAnsi="Bahnschrift Light" w:cs="Times New Roman"/>
          <w:b/>
          <w:bCs/>
          <w:color w:val="auto"/>
          <w:sz w:val="24"/>
          <w:szCs w:val="24"/>
          <w:lang w:val="es-ES"/>
        </w:rPr>
        <w:t>Z-score robusto</w:t>
      </w:r>
      <w:r w:rsidRPr="00032C74">
        <w:rPr>
          <w:rFonts w:ascii="Bahnschrift Light" w:eastAsia="Times New Roman" w:hAnsi="Bahnschrift Light" w:cs="Times New Roman"/>
          <w:color w:val="auto"/>
          <w:sz w:val="24"/>
          <w:szCs w:val="24"/>
          <w:lang w:val="es-ES"/>
        </w:rPr>
        <w:t xml:space="preserve">: diferencia extrema respecto a la mediana móvil de 12 meses (|Z| </w:t>
      </w:r>
      <w:r w:rsidRPr="00032C74">
        <w:rPr>
          <w:rFonts w:eastAsia="Times New Roman"/>
          <w:color w:val="auto"/>
          <w:sz w:val="24"/>
          <w:szCs w:val="24"/>
          <w:lang w:val="es-ES"/>
        </w:rPr>
        <w:t>≥</w:t>
      </w:r>
      <w:r w:rsidRPr="00032C74">
        <w:rPr>
          <w:rFonts w:ascii="Bahnschrift Light" w:eastAsia="Times New Roman" w:hAnsi="Bahnschrift Light" w:cs="Times New Roman"/>
          <w:color w:val="auto"/>
          <w:sz w:val="24"/>
          <w:szCs w:val="24"/>
          <w:lang w:val="es-ES"/>
        </w:rPr>
        <w:t xml:space="preserve"> 4).</w:t>
      </w:r>
    </w:p>
    <w:p w:rsidR="00032C74" w:rsidRPr="00032C74" w:rsidRDefault="00032C74" w:rsidP="00032C74">
      <w:pPr>
        <w:spacing w:before="100" w:beforeAutospacing="1" w:after="100" w:afterAutospacing="1" w:line="240" w:lineRule="auto"/>
        <w:ind w:left="0" w:right="0" w:firstLine="0"/>
        <w:jc w:val="left"/>
        <w:rPr>
          <w:rFonts w:ascii="Bahnschrift Light" w:eastAsia="Times New Roman" w:hAnsi="Bahnschrift Light" w:cs="Times New Roman"/>
          <w:color w:val="auto"/>
          <w:sz w:val="24"/>
          <w:szCs w:val="24"/>
          <w:lang w:val="es-ES"/>
        </w:rPr>
      </w:pPr>
      <w:proofErr w:type="gramStart"/>
      <w:r w:rsidRPr="00032C74">
        <w:rPr>
          <w:rFonts w:ascii="Times New Roman" w:eastAsia="Times New Roman" w:hAnsi="Symbol" w:cs="Times New Roman"/>
          <w:color w:val="auto"/>
          <w:sz w:val="24"/>
          <w:szCs w:val="24"/>
          <w:lang w:val="es-ES"/>
        </w:rPr>
        <w:t></w:t>
      </w:r>
      <w:r w:rsidRPr="00032C74">
        <w:rPr>
          <w:rFonts w:ascii="Times New Roman" w:eastAsia="Times New Roman" w:hAnsi="Times New Roman" w:cs="Times New Roman"/>
          <w:color w:val="auto"/>
          <w:sz w:val="24"/>
          <w:szCs w:val="24"/>
          <w:lang w:val="es-ES"/>
        </w:rPr>
        <w:t xml:space="preserve">  </w:t>
      </w:r>
      <w:r w:rsidRPr="00032C74">
        <w:rPr>
          <w:rFonts w:ascii="Bahnschrift Light" w:eastAsia="Times New Roman" w:hAnsi="Bahnschrift Light" w:cs="Times New Roman"/>
          <w:b/>
          <w:bCs/>
          <w:color w:val="auto"/>
          <w:sz w:val="24"/>
          <w:szCs w:val="24"/>
          <w:lang w:val="es-ES"/>
        </w:rPr>
        <w:t>Visualización</w:t>
      </w:r>
      <w:proofErr w:type="gramEnd"/>
      <w:r w:rsidRPr="00032C74">
        <w:rPr>
          <w:rFonts w:ascii="Bahnschrift Light" w:eastAsia="Times New Roman" w:hAnsi="Bahnschrift Light" w:cs="Times New Roman"/>
          <w:b/>
          <w:bCs/>
          <w:color w:val="auto"/>
          <w:sz w:val="24"/>
          <w:szCs w:val="24"/>
          <w:lang w:val="es-ES"/>
        </w:rPr>
        <w:t xml:space="preserve"> y salidas</w:t>
      </w:r>
      <w:r w:rsidRPr="00032C74">
        <w:rPr>
          <w:rFonts w:ascii="Bahnschrift Light" w:eastAsia="Times New Roman" w:hAnsi="Bahnschrift Light" w:cs="Times New Roman"/>
          <w:color w:val="auto"/>
          <w:sz w:val="24"/>
          <w:szCs w:val="24"/>
          <w:lang w:val="es-ES"/>
        </w:rPr>
        <w:t>:</w:t>
      </w:r>
    </w:p>
    <w:p w:rsidR="00032C74" w:rsidRPr="00032C74" w:rsidRDefault="00032C74" w:rsidP="00032C74">
      <w:pPr>
        <w:numPr>
          <w:ilvl w:val="0"/>
          <w:numId w:val="12"/>
        </w:numPr>
        <w:spacing w:before="100" w:beforeAutospacing="1" w:after="100" w:afterAutospacing="1" w:line="240" w:lineRule="auto"/>
        <w:ind w:right="0"/>
        <w:jc w:val="left"/>
        <w:rPr>
          <w:rFonts w:ascii="Bahnschrift Light" w:eastAsia="Times New Roman" w:hAnsi="Bahnschrift Light" w:cs="Times New Roman"/>
          <w:color w:val="auto"/>
          <w:sz w:val="24"/>
          <w:szCs w:val="24"/>
          <w:lang w:val="es-ES"/>
        </w:rPr>
      </w:pPr>
      <w:proofErr w:type="spellStart"/>
      <w:r w:rsidRPr="00032C74">
        <w:rPr>
          <w:rFonts w:ascii="Bahnschrift Light" w:eastAsia="Times New Roman" w:hAnsi="Bahnschrift Light" w:cs="Times New Roman"/>
          <w:color w:val="auto"/>
          <w:sz w:val="24"/>
          <w:szCs w:val="24"/>
          <w:lang w:val="es-ES"/>
        </w:rPr>
        <w:t>CSVs</w:t>
      </w:r>
      <w:proofErr w:type="spellEnd"/>
      <w:r w:rsidRPr="00032C74">
        <w:rPr>
          <w:rFonts w:ascii="Bahnschrift Light" w:eastAsia="Times New Roman" w:hAnsi="Bahnschrift Light" w:cs="Times New Roman"/>
          <w:color w:val="auto"/>
          <w:sz w:val="24"/>
          <w:szCs w:val="24"/>
          <w:lang w:val="es-ES"/>
        </w:rPr>
        <w:t xml:space="preserve"> con indicadores (</w:t>
      </w:r>
      <w:r w:rsidRPr="00032C74">
        <w:rPr>
          <w:rFonts w:ascii="Bahnschrift Light" w:eastAsia="Times New Roman" w:hAnsi="Bahnschrift Light" w:cs="Courier New"/>
          <w:color w:val="auto"/>
          <w:sz w:val="24"/>
          <w:szCs w:val="24"/>
          <w:lang w:val="es-ES"/>
        </w:rPr>
        <w:t>kpis_consumo.csv</w:t>
      </w:r>
      <w:r w:rsidRPr="00032C74">
        <w:rPr>
          <w:rFonts w:ascii="Bahnschrift Light" w:eastAsia="Times New Roman" w:hAnsi="Bahnschrift Light" w:cs="Times New Roman"/>
          <w:color w:val="auto"/>
          <w:sz w:val="24"/>
          <w:szCs w:val="24"/>
          <w:lang w:val="es-ES"/>
        </w:rPr>
        <w:t xml:space="preserve">, </w:t>
      </w:r>
      <w:r w:rsidRPr="00032C74">
        <w:rPr>
          <w:rFonts w:ascii="Bahnschrift Light" w:eastAsia="Times New Roman" w:hAnsi="Bahnschrift Light" w:cs="Courier New"/>
          <w:color w:val="auto"/>
          <w:sz w:val="24"/>
          <w:szCs w:val="24"/>
          <w:lang w:val="es-ES"/>
        </w:rPr>
        <w:t>pronostico_consumo_12m.csv</w:t>
      </w:r>
      <w:r w:rsidRPr="00032C74">
        <w:rPr>
          <w:rFonts w:ascii="Bahnschrift Light" w:eastAsia="Times New Roman" w:hAnsi="Bahnschrift Light" w:cs="Times New Roman"/>
          <w:color w:val="auto"/>
          <w:sz w:val="24"/>
          <w:szCs w:val="24"/>
          <w:lang w:val="es-ES"/>
        </w:rPr>
        <w:t xml:space="preserve">, </w:t>
      </w:r>
      <w:r w:rsidRPr="00032C74">
        <w:rPr>
          <w:rFonts w:ascii="Bahnschrift Light" w:eastAsia="Times New Roman" w:hAnsi="Bahnschrift Light" w:cs="Courier New"/>
          <w:color w:val="auto"/>
          <w:sz w:val="24"/>
          <w:szCs w:val="24"/>
          <w:lang w:val="es-ES"/>
        </w:rPr>
        <w:t>posibles_anomalias_recientes.csv</w:t>
      </w:r>
      <w:r w:rsidRPr="00032C74">
        <w:rPr>
          <w:rFonts w:ascii="Bahnschrift Light" w:eastAsia="Times New Roman" w:hAnsi="Bahnschrift Light" w:cs="Times New Roman"/>
          <w:color w:val="auto"/>
          <w:sz w:val="24"/>
          <w:szCs w:val="24"/>
          <w:lang w:val="es-ES"/>
        </w:rPr>
        <w:t>).</w:t>
      </w:r>
    </w:p>
    <w:p w:rsidR="00032C74" w:rsidRDefault="00032C74" w:rsidP="00032C74">
      <w:pPr>
        <w:numPr>
          <w:ilvl w:val="0"/>
          <w:numId w:val="12"/>
        </w:numPr>
        <w:spacing w:before="100" w:beforeAutospacing="1" w:after="100" w:afterAutospacing="1" w:line="240" w:lineRule="auto"/>
        <w:ind w:right="0"/>
        <w:jc w:val="left"/>
        <w:rPr>
          <w:rFonts w:ascii="Bahnschrift Light" w:eastAsia="Times New Roman" w:hAnsi="Bahnschrift Light" w:cs="Times New Roman"/>
          <w:color w:val="auto"/>
          <w:sz w:val="24"/>
          <w:szCs w:val="24"/>
          <w:lang w:val="es-ES"/>
        </w:rPr>
      </w:pPr>
      <w:r w:rsidRPr="00032C74">
        <w:rPr>
          <w:rFonts w:ascii="Bahnschrift Light" w:eastAsia="Times New Roman" w:hAnsi="Bahnschrift Light" w:cs="Times New Roman"/>
          <w:color w:val="auto"/>
          <w:sz w:val="24"/>
          <w:szCs w:val="24"/>
          <w:lang w:val="es-ES"/>
        </w:rPr>
        <w:t xml:space="preserve">Gráficos en PNG con </w:t>
      </w:r>
      <w:r>
        <w:rPr>
          <w:rFonts w:ascii="Bahnschrift Light" w:eastAsia="Times New Roman" w:hAnsi="Bahnschrift Light" w:cs="Times New Roman"/>
          <w:color w:val="auto"/>
          <w:sz w:val="24"/>
          <w:szCs w:val="24"/>
          <w:lang w:val="es-ES"/>
        </w:rPr>
        <w:t xml:space="preserve">evolución histórica, pronóstico. </w:t>
      </w:r>
    </w:p>
    <w:p w:rsidR="00134F64" w:rsidRDefault="00134F64" w:rsidP="00134F64">
      <w:pPr>
        <w:spacing w:before="100" w:beforeAutospacing="1" w:after="100" w:afterAutospacing="1" w:line="240" w:lineRule="auto"/>
        <w:ind w:right="0"/>
        <w:jc w:val="left"/>
        <w:rPr>
          <w:rFonts w:ascii="Bahnschrift Light" w:eastAsia="Times New Roman" w:hAnsi="Bahnschrift Light" w:cs="Times New Roman"/>
          <w:color w:val="auto"/>
          <w:sz w:val="24"/>
          <w:szCs w:val="24"/>
          <w:lang w:val="es-ES"/>
        </w:rPr>
      </w:pPr>
    </w:p>
    <w:p w:rsidR="00134F64" w:rsidRPr="00134F64" w:rsidRDefault="00134F64" w:rsidP="00134F64">
      <w:pPr>
        <w:pStyle w:val="Ttulo2"/>
        <w:rPr>
          <w:rFonts w:ascii="Bahnschrift Light" w:hAnsi="Bahnschrift Light"/>
          <w:color w:val="auto"/>
        </w:rPr>
      </w:pPr>
      <w:r w:rsidRPr="00134F64">
        <w:rPr>
          <w:rFonts w:ascii="Bahnschrift Light" w:hAnsi="Bahnschrift Light"/>
        </w:rPr>
        <w:t>Resultados del análisis histórico</w:t>
      </w:r>
    </w:p>
    <w:p w:rsidR="00586750" w:rsidRPr="00586750" w:rsidRDefault="00586750" w:rsidP="00586750">
      <w:pPr>
        <w:spacing w:before="100" w:beforeAutospacing="1" w:after="100" w:afterAutospacing="1" w:line="240" w:lineRule="auto"/>
        <w:ind w:left="0" w:right="0" w:firstLine="0"/>
        <w:jc w:val="left"/>
        <w:rPr>
          <w:rFonts w:ascii="Bahnschrift Light" w:eastAsia="Times New Roman" w:hAnsi="Bahnschrift Light" w:cs="Times New Roman"/>
          <w:color w:val="auto"/>
          <w:sz w:val="24"/>
          <w:szCs w:val="24"/>
          <w:lang w:val="es-ES"/>
        </w:rPr>
      </w:pPr>
      <w:r w:rsidRPr="00586750">
        <w:rPr>
          <w:rFonts w:ascii="Bahnschrift Light" w:eastAsia="Times New Roman" w:hAnsi="Bahnschrift Light" w:cs="Times New Roman"/>
          <w:color w:val="auto"/>
          <w:sz w:val="24"/>
          <w:szCs w:val="24"/>
          <w:lang w:val="es-ES"/>
        </w:rPr>
        <w:t xml:space="preserve">El consumo mensual total de la cooperativa mostró variaciones moderadas con clara </w:t>
      </w:r>
      <w:r w:rsidRPr="00586750">
        <w:rPr>
          <w:rFonts w:ascii="Bahnschrift Light" w:eastAsia="Times New Roman" w:hAnsi="Bahnschrift Light" w:cs="Times New Roman"/>
          <w:b/>
          <w:bCs/>
          <w:color w:val="auto"/>
          <w:sz w:val="24"/>
          <w:szCs w:val="24"/>
          <w:lang w:val="es-ES"/>
        </w:rPr>
        <w:t>estacionalidad bianual</w:t>
      </w:r>
      <w:r w:rsidRPr="00586750">
        <w:rPr>
          <w:rFonts w:ascii="Bahnschrift Light" w:eastAsia="Times New Roman" w:hAnsi="Bahnschrift Light" w:cs="Times New Roman"/>
          <w:color w:val="auto"/>
          <w:sz w:val="24"/>
          <w:szCs w:val="24"/>
          <w:lang w:val="es-ES"/>
        </w:rPr>
        <w:t>:</w:t>
      </w:r>
    </w:p>
    <w:p w:rsidR="00586750" w:rsidRPr="00586750" w:rsidRDefault="00586750" w:rsidP="00586750">
      <w:pPr>
        <w:numPr>
          <w:ilvl w:val="0"/>
          <w:numId w:val="13"/>
        </w:numPr>
        <w:spacing w:before="100" w:beforeAutospacing="1" w:after="100" w:afterAutospacing="1" w:line="240" w:lineRule="auto"/>
        <w:ind w:right="0"/>
        <w:jc w:val="left"/>
        <w:rPr>
          <w:rFonts w:ascii="Bahnschrift Light" w:eastAsia="Times New Roman" w:hAnsi="Bahnschrift Light" w:cs="Times New Roman"/>
          <w:color w:val="auto"/>
          <w:sz w:val="24"/>
          <w:szCs w:val="24"/>
          <w:lang w:val="es-ES"/>
        </w:rPr>
      </w:pPr>
      <w:r w:rsidRPr="00586750">
        <w:rPr>
          <w:rFonts w:ascii="Bahnschrift Light" w:eastAsia="Times New Roman" w:hAnsi="Bahnschrift Light" w:cs="Times New Roman"/>
          <w:b/>
          <w:bCs/>
          <w:color w:val="auto"/>
          <w:sz w:val="24"/>
          <w:szCs w:val="24"/>
          <w:lang w:val="es-ES"/>
        </w:rPr>
        <w:t>Picos de demanda</w:t>
      </w:r>
      <w:r w:rsidRPr="00586750">
        <w:rPr>
          <w:rFonts w:ascii="Bahnschrift Light" w:eastAsia="Times New Roman" w:hAnsi="Bahnschrift Light" w:cs="Times New Roman"/>
          <w:color w:val="auto"/>
          <w:sz w:val="24"/>
          <w:szCs w:val="24"/>
          <w:lang w:val="es-ES"/>
        </w:rPr>
        <w:t xml:space="preserve"> en </w:t>
      </w:r>
      <w:r w:rsidRPr="00586750">
        <w:rPr>
          <w:rFonts w:ascii="Bahnschrift Light" w:eastAsia="Times New Roman" w:hAnsi="Bahnschrift Light" w:cs="Times New Roman"/>
          <w:b/>
          <w:bCs/>
          <w:color w:val="auto"/>
          <w:sz w:val="24"/>
          <w:szCs w:val="24"/>
          <w:lang w:val="es-ES"/>
        </w:rPr>
        <w:t>verano (diciembre–febrero)</w:t>
      </w:r>
      <w:r w:rsidRPr="00586750">
        <w:rPr>
          <w:rFonts w:ascii="Bahnschrift Light" w:eastAsia="Times New Roman" w:hAnsi="Bahnschrift Light" w:cs="Times New Roman"/>
          <w:color w:val="auto"/>
          <w:sz w:val="24"/>
          <w:szCs w:val="24"/>
          <w:lang w:val="es-ES"/>
        </w:rPr>
        <w:t xml:space="preserve"> y </w:t>
      </w:r>
      <w:r w:rsidRPr="00586750">
        <w:rPr>
          <w:rFonts w:ascii="Bahnschrift Light" w:eastAsia="Times New Roman" w:hAnsi="Bahnschrift Light" w:cs="Times New Roman"/>
          <w:b/>
          <w:bCs/>
          <w:color w:val="auto"/>
          <w:sz w:val="24"/>
          <w:szCs w:val="24"/>
          <w:lang w:val="es-ES"/>
        </w:rPr>
        <w:t>julio</w:t>
      </w:r>
      <w:r w:rsidRPr="00586750">
        <w:rPr>
          <w:rFonts w:ascii="Bahnschrift Light" w:eastAsia="Times New Roman" w:hAnsi="Bahnschrift Light" w:cs="Times New Roman"/>
          <w:color w:val="auto"/>
          <w:sz w:val="24"/>
          <w:szCs w:val="24"/>
          <w:lang w:val="es-ES"/>
        </w:rPr>
        <w:t>,</w:t>
      </w:r>
    </w:p>
    <w:p w:rsidR="00586750" w:rsidRPr="00586750" w:rsidRDefault="00586750" w:rsidP="00586750">
      <w:pPr>
        <w:numPr>
          <w:ilvl w:val="0"/>
          <w:numId w:val="13"/>
        </w:numPr>
        <w:spacing w:before="100" w:beforeAutospacing="1" w:after="100" w:afterAutospacing="1" w:line="240" w:lineRule="auto"/>
        <w:ind w:right="0"/>
        <w:jc w:val="left"/>
        <w:rPr>
          <w:rFonts w:ascii="Bahnschrift Light" w:eastAsia="Times New Roman" w:hAnsi="Bahnschrift Light" w:cs="Times New Roman"/>
          <w:color w:val="auto"/>
          <w:sz w:val="24"/>
          <w:szCs w:val="24"/>
          <w:lang w:val="es-ES"/>
        </w:rPr>
      </w:pPr>
      <w:r w:rsidRPr="00586750">
        <w:rPr>
          <w:rFonts w:ascii="Bahnschrift Light" w:eastAsia="Times New Roman" w:hAnsi="Bahnschrift Light" w:cs="Times New Roman"/>
          <w:b/>
          <w:bCs/>
          <w:color w:val="auto"/>
          <w:sz w:val="24"/>
          <w:szCs w:val="24"/>
          <w:lang w:val="es-ES"/>
        </w:rPr>
        <w:t>Valles</w:t>
      </w:r>
      <w:r w:rsidRPr="00586750">
        <w:rPr>
          <w:rFonts w:ascii="Bahnschrift Light" w:eastAsia="Times New Roman" w:hAnsi="Bahnschrift Light" w:cs="Times New Roman"/>
          <w:color w:val="auto"/>
          <w:sz w:val="24"/>
          <w:szCs w:val="24"/>
          <w:lang w:val="es-ES"/>
        </w:rPr>
        <w:t xml:space="preserve"> en </w:t>
      </w:r>
      <w:r w:rsidRPr="00586750">
        <w:rPr>
          <w:rFonts w:ascii="Bahnschrift Light" w:eastAsia="Times New Roman" w:hAnsi="Bahnschrift Light" w:cs="Times New Roman"/>
          <w:b/>
          <w:bCs/>
          <w:color w:val="auto"/>
          <w:sz w:val="24"/>
          <w:szCs w:val="24"/>
          <w:lang w:val="es-ES"/>
        </w:rPr>
        <w:t>abril–mayo</w:t>
      </w:r>
      <w:r w:rsidRPr="00586750">
        <w:rPr>
          <w:rFonts w:ascii="Bahnschrift Light" w:eastAsia="Times New Roman" w:hAnsi="Bahnschrift Light" w:cs="Times New Roman"/>
          <w:color w:val="auto"/>
          <w:sz w:val="24"/>
          <w:szCs w:val="24"/>
          <w:lang w:val="es-ES"/>
        </w:rPr>
        <w:t xml:space="preserve"> y </w:t>
      </w:r>
      <w:r w:rsidRPr="00586750">
        <w:rPr>
          <w:rFonts w:ascii="Bahnschrift Light" w:eastAsia="Times New Roman" w:hAnsi="Bahnschrift Light" w:cs="Times New Roman"/>
          <w:b/>
          <w:bCs/>
          <w:color w:val="auto"/>
          <w:sz w:val="24"/>
          <w:szCs w:val="24"/>
          <w:lang w:val="es-ES"/>
        </w:rPr>
        <w:t>octubre–noviembre</w:t>
      </w:r>
      <w:r w:rsidRPr="00586750">
        <w:rPr>
          <w:rFonts w:ascii="Bahnschrift Light" w:eastAsia="Times New Roman" w:hAnsi="Bahnschrift Light" w:cs="Times New Roman"/>
          <w:color w:val="auto"/>
          <w:sz w:val="24"/>
          <w:szCs w:val="24"/>
          <w:lang w:val="es-ES"/>
        </w:rPr>
        <w:t>.</w:t>
      </w:r>
    </w:p>
    <w:p w:rsidR="00586750" w:rsidRPr="00586750" w:rsidRDefault="00586750" w:rsidP="00586750">
      <w:pPr>
        <w:spacing w:before="100" w:beforeAutospacing="1" w:after="100" w:afterAutospacing="1" w:line="240" w:lineRule="auto"/>
        <w:ind w:left="0" w:right="0" w:firstLine="0"/>
        <w:jc w:val="left"/>
        <w:rPr>
          <w:rFonts w:ascii="Bahnschrift Light" w:eastAsia="Times New Roman" w:hAnsi="Bahnschrift Light" w:cs="Times New Roman"/>
          <w:color w:val="auto"/>
          <w:sz w:val="24"/>
          <w:szCs w:val="24"/>
          <w:lang w:val="es-ES"/>
        </w:rPr>
      </w:pPr>
      <w:r w:rsidRPr="00586750">
        <w:rPr>
          <w:rFonts w:ascii="Bahnschrift Light" w:eastAsia="Times New Roman" w:hAnsi="Bahnschrift Light" w:cs="Times New Roman"/>
          <w:b/>
          <w:bCs/>
          <w:color w:val="auto"/>
          <w:sz w:val="24"/>
          <w:szCs w:val="24"/>
          <w:lang w:val="es-ES"/>
        </w:rPr>
        <w:t>Promedios por año: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94"/>
        <w:gridCol w:w="1743"/>
        <w:gridCol w:w="2256"/>
        <w:gridCol w:w="2901"/>
      </w:tblGrid>
      <w:tr w:rsidR="00586750" w:rsidRPr="00586750" w:rsidTr="0058675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586750" w:rsidRPr="00586750" w:rsidRDefault="00586750" w:rsidP="00586750">
            <w:pPr>
              <w:spacing w:after="0" w:line="240" w:lineRule="auto"/>
              <w:ind w:left="0" w:right="0" w:firstLine="0"/>
              <w:jc w:val="center"/>
              <w:rPr>
                <w:rFonts w:ascii="Bahnschrift Light" w:eastAsia="Times New Roman" w:hAnsi="Bahnschrift Light" w:cs="Times New Roman"/>
                <w:b/>
                <w:bCs/>
                <w:color w:val="auto"/>
                <w:sz w:val="24"/>
                <w:szCs w:val="24"/>
                <w:lang w:val="es-ES"/>
              </w:rPr>
            </w:pPr>
            <w:r w:rsidRPr="00586750">
              <w:rPr>
                <w:rFonts w:ascii="Bahnschrift Light" w:eastAsia="Times New Roman" w:hAnsi="Bahnschrift Light" w:cs="Times New Roman"/>
                <w:b/>
                <w:bCs/>
                <w:color w:val="auto"/>
                <w:sz w:val="24"/>
                <w:szCs w:val="24"/>
                <w:lang w:val="es-ES"/>
              </w:rPr>
              <w:t>Año</w:t>
            </w:r>
          </w:p>
        </w:tc>
        <w:tc>
          <w:tcPr>
            <w:tcW w:w="0" w:type="auto"/>
            <w:vAlign w:val="center"/>
            <w:hideMark/>
          </w:tcPr>
          <w:p w:rsidR="00586750" w:rsidRPr="00586750" w:rsidRDefault="00586750" w:rsidP="00586750">
            <w:pPr>
              <w:spacing w:after="0" w:line="240" w:lineRule="auto"/>
              <w:ind w:left="0" w:right="0" w:firstLine="0"/>
              <w:jc w:val="center"/>
              <w:rPr>
                <w:rFonts w:ascii="Bahnschrift Light" w:eastAsia="Times New Roman" w:hAnsi="Bahnschrift Light" w:cs="Times New Roman"/>
                <w:b/>
                <w:bCs/>
                <w:color w:val="auto"/>
                <w:sz w:val="24"/>
                <w:szCs w:val="24"/>
                <w:lang w:val="es-ES"/>
              </w:rPr>
            </w:pPr>
            <w:r w:rsidRPr="00586750">
              <w:rPr>
                <w:rFonts w:ascii="Bahnschrift Light" w:eastAsia="Times New Roman" w:hAnsi="Bahnschrift Light" w:cs="Times New Roman"/>
                <w:b/>
                <w:bCs/>
                <w:color w:val="auto"/>
                <w:sz w:val="24"/>
                <w:szCs w:val="24"/>
                <w:lang w:val="es-ES"/>
              </w:rPr>
              <w:t>Consumo total (</w:t>
            </w:r>
            <w:proofErr w:type="spellStart"/>
            <w:r w:rsidRPr="00586750">
              <w:rPr>
                <w:rFonts w:ascii="Bahnschrift Light" w:eastAsia="Times New Roman" w:hAnsi="Bahnschrift Light" w:cs="Times New Roman"/>
                <w:b/>
                <w:bCs/>
                <w:color w:val="auto"/>
                <w:sz w:val="24"/>
                <w:szCs w:val="24"/>
                <w:lang w:val="es-ES"/>
              </w:rPr>
              <w:t>kWh</w:t>
            </w:r>
            <w:proofErr w:type="spellEnd"/>
            <w:r w:rsidRPr="00586750">
              <w:rPr>
                <w:rFonts w:ascii="Bahnschrift Light" w:eastAsia="Times New Roman" w:hAnsi="Bahnschrift Light" w:cs="Times New Roman"/>
                <w:b/>
                <w:bCs/>
                <w:color w:val="auto"/>
                <w:sz w:val="24"/>
                <w:szCs w:val="24"/>
                <w:lang w:val="es-ES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586750" w:rsidRPr="00586750" w:rsidRDefault="00586750" w:rsidP="00586750">
            <w:pPr>
              <w:spacing w:after="0" w:line="240" w:lineRule="auto"/>
              <w:ind w:left="0" w:right="0" w:firstLine="0"/>
              <w:jc w:val="center"/>
              <w:rPr>
                <w:rFonts w:ascii="Bahnschrift Light" w:eastAsia="Times New Roman" w:hAnsi="Bahnschrift Light" w:cs="Times New Roman"/>
                <w:b/>
                <w:bCs/>
                <w:color w:val="auto"/>
                <w:sz w:val="24"/>
                <w:szCs w:val="24"/>
                <w:lang w:val="es-ES"/>
              </w:rPr>
            </w:pPr>
            <w:r w:rsidRPr="00586750">
              <w:rPr>
                <w:rFonts w:ascii="Bahnschrift Light" w:eastAsia="Times New Roman" w:hAnsi="Bahnschrift Light" w:cs="Times New Roman"/>
                <w:b/>
                <w:bCs/>
                <w:color w:val="auto"/>
                <w:sz w:val="24"/>
                <w:szCs w:val="24"/>
                <w:lang w:val="es-ES"/>
              </w:rPr>
              <w:t>Promedio mensual (</w:t>
            </w:r>
            <w:proofErr w:type="spellStart"/>
            <w:r w:rsidRPr="00586750">
              <w:rPr>
                <w:rFonts w:ascii="Bahnschrift Light" w:eastAsia="Times New Roman" w:hAnsi="Bahnschrift Light" w:cs="Times New Roman"/>
                <w:b/>
                <w:bCs/>
                <w:color w:val="auto"/>
                <w:sz w:val="24"/>
                <w:szCs w:val="24"/>
                <w:lang w:val="es-ES"/>
              </w:rPr>
              <w:t>kWh</w:t>
            </w:r>
            <w:proofErr w:type="spellEnd"/>
            <w:r w:rsidRPr="00586750">
              <w:rPr>
                <w:rFonts w:ascii="Bahnschrift Light" w:eastAsia="Times New Roman" w:hAnsi="Bahnschrift Light" w:cs="Times New Roman"/>
                <w:b/>
                <w:bCs/>
                <w:color w:val="auto"/>
                <w:sz w:val="24"/>
                <w:szCs w:val="24"/>
                <w:lang w:val="es-ES"/>
              </w:rPr>
              <w:t>/mes)</w:t>
            </w:r>
          </w:p>
        </w:tc>
        <w:tc>
          <w:tcPr>
            <w:tcW w:w="0" w:type="auto"/>
            <w:vAlign w:val="center"/>
            <w:hideMark/>
          </w:tcPr>
          <w:p w:rsidR="00586750" w:rsidRPr="00586750" w:rsidRDefault="00586750" w:rsidP="00586750">
            <w:pPr>
              <w:spacing w:after="0" w:line="240" w:lineRule="auto"/>
              <w:ind w:left="0" w:right="0" w:firstLine="0"/>
              <w:jc w:val="center"/>
              <w:rPr>
                <w:rFonts w:ascii="Bahnschrift Light" w:eastAsia="Times New Roman" w:hAnsi="Bahnschrift Light" w:cs="Times New Roman"/>
                <w:b/>
                <w:bCs/>
                <w:color w:val="auto"/>
                <w:sz w:val="24"/>
                <w:szCs w:val="24"/>
                <w:lang w:val="es-ES"/>
              </w:rPr>
            </w:pPr>
            <w:r w:rsidRPr="00586750">
              <w:rPr>
                <w:rFonts w:ascii="Bahnschrift Light" w:eastAsia="Times New Roman" w:hAnsi="Bahnschrift Light" w:cs="Times New Roman"/>
                <w:b/>
                <w:bCs/>
                <w:color w:val="auto"/>
                <w:sz w:val="24"/>
                <w:szCs w:val="24"/>
                <w:lang w:val="es-ES"/>
              </w:rPr>
              <w:t>Observaciones</w:t>
            </w:r>
          </w:p>
        </w:tc>
      </w:tr>
      <w:tr w:rsidR="00586750" w:rsidRPr="00586750" w:rsidTr="00586750">
        <w:trPr>
          <w:tblCellSpacing w:w="15" w:type="dxa"/>
        </w:trPr>
        <w:tc>
          <w:tcPr>
            <w:tcW w:w="0" w:type="auto"/>
            <w:vAlign w:val="center"/>
            <w:hideMark/>
          </w:tcPr>
          <w:p w:rsidR="00586750" w:rsidRPr="00586750" w:rsidRDefault="00586750" w:rsidP="00586750">
            <w:pPr>
              <w:spacing w:after="0" w:line="240" w:lineRule="auto"/>
              <w:ind w:left="0" w:right="0" w:firstLine="0"/>
              <w:jc w:val="left"/>
              <w:rPr>
                <w:rFonts w:ascii="Bahnschrift Light" w:eastAsia="Times New Roman" w:hAnsi="Bahnschrift Light" w:cs="Times New Roman"/>
                <w:color w:val="auto"/>
                <w:sz w:val="24"/>
                <w:szCs w:val="24"/>
                <w:lang w:val="es-ES"/>
              </w:rPr>
            </w:pPr>
            <w:r w:rsidRPr="00586750">
              <w:rPr>
                <w:rFonts w:ascii="Bahnschrift Light" w:eastAsia="Times New Roman" w:hAnsi="Bahnschrift Light" w:cs="Times New Roman"/>
                <w:b/>
                <w:bCs/>
                <w:color w:val="auto"/>
                <w:sz w:val="24"/>
                <w:szCs w:val="24"/>
                <w:lang w:val="es-ES"/>
              </w:rPr>
              <w:t>2022</w:t>
            </w:r>
          </w:p>
        </w:tc>
        <w:tc>
          <w:tcPr>
            <w:tcW w:w="0" w:type="auto"/>
            <w:vAlign w:val="center"/>
            <w:hideMark/>
          </w:tcPr>
          <w:p w:rsidR="00586750" w:rsidRPr="00586750" w:rsidRDefault="00586750" w:rsidP="00586750">
            <w:pPr>
              <w:spacing w:after="0" w:line="240" w:lineRule="auto"/>
              <w:ind w:left="0" w:right="0" w:firstLine="0"/>
              <w:jc w:val="left"/>
              <w:rPr>
                <w:rFonts w:ascii="Bahnschrift Light" w:eastAsia="Times New Roman" w:hAnsi="Bahnschrift Light" w:cs="Times New Roman"/>
                <w:color w:val="auto"/>
                <w:sz w:val="24"/>
                <w:szCs w:val="24"/>
                <w:lang w:val="es-ES"/>
              </w:rPr>
            </w:pPr>
            <w:r w:rsidRPr="00586750">
              <w:rPr>
                <w:rFonts w:ascii="Bahnschrift Light" w:eastAsia="Times New Roman" w:hAnsi="Bahnschrift Light" w:cs="Times New Roman"/>
                <w:color w:val="auto"/>
                <w:sz w:val="24"/>
                <w:szCs w:val="24"/>
                <w:lang w:val="es-ES"/>
              </w:rPr>
              <w:t>37.197.468</w:t>
            </w:r>
          </w:p>
        </w:tc>
        <w:tc>
          <w:tcPr>
            <w:tcW w:w="0" w:type="auto"/>
            <w:vAlign w:val="center"/>
            <w:hideMark/>
          </w:tcPr>
          <w:p w:rsidR="00586750" w:rsidRPr="00586750" w:rsidRDefault="00586750" w:rsidP="00586750">
            <w:pPr>
              <w:spacing w:after="0" w:line="240" w:lineRule="auto"/>
              <w:ind w:left="0" w:right="0" w:firstLine="0"/>
              <w:jc w:val="left"/>
              <w:rPr>
                <w:rFonts w:ascii="Bahnschrift Light" w:eastAsia="Times New Roman" w:hAnsi="Bahnschrift Light" w:cs="Times New Roman"/>
                <w:color w:val="auto"/>
                <w:sz w:val="24"/>
                <w:szCs w:val="24"/>
                <w:lang w:val="es-ES"/>
              </w:rPr>
            </w:pPr>
            <w:r w:rsidRPr="00586750">
              <w:rPr>
                <w:rFonts w:ascii="Bahnschrift Light" w:eastAsia="Times New Roman" w:hAnsi="Bahnschrift Light" w:cs="Times New Roman"/>
                <w:color w:val="auto"/>
                <w:sz w:val="24"/>
                <w:szCs w:val="24"/>
                <w:lang w:val="es-ES"/>
              </w:rPr>
              <w:t>3.099.789</w:t>
            </w:r>
          </w:p>
        </w:tc>
        <w:tc>
          <w:tcPr>
            <w:tcW w:w="0" w:type="auto"/>
            <w:vAlign w:val="center"/>
            <w:hideMark/>
          </w:tcPr>
          <w:p w:rsidR="00586750" w:rsidRPr="00586750" w:rsidRDefault="00586750" w:rsidP="00586750">
            <w:pPr>
              <w:spacing w:after="0" w:line="240" w:lineRule="auto"/>
              <w:ind w:left="0" w:right="0" w:firstLine="0"/>
              <w:jc w:val="left"/>
              <w:rPr>
                <w:rFonts w:ascii="Bahnschrift Light" w:eastAsia="Times New Roman" w:hAnsi="Bahnschrift Light" w:cs="Times New Roman"/>
                <w:color w:val="auto"/>
                <w:sz w:val="24"/>
                <w:szCs w:val="24"/>
                <w:lang w:val="es-ES"/>
              </w:rPr>
            </w:pPr>
            <w:r w:rsidRPr="00586750">
              <w:rPr>
                <w:rFonts w:ascii="Bahnschrift Light" w:eastAsia="Times New Roman" w:hAnsi="Bahnschrift Light" w:cs="Times New Roman"/>
                <w:color w:val="auto"/>
                <w:sz w:val="24"/>
                <w:szCs w:val="24"/>
                <w:lang w:val="es-ES"/>
              </w:rPr>
              <w:t xml:space="preserve">Picos en diciembre (3,6 </w:t>
            </w:r>
            <w:proofErr w:type="spellStart"/>
            <w:r w:rsidRPr="00586750">
              <w:rPr>
                <w:rFonts w:ascii="Bahnschrift Light" w:eastAsia="Times New Roman" w:hAnsi="Bahnschrift Light" w:cs="Times New Roman"/>
                <w:color w:val="auto"/>
                <w:sz w:val="24"/>
                <w:szCs w:val="24"/>
                <w:lang w:val="es-ES"/>
              </w:rPr>
              <w:t>MWh</w:t>
            </w:r>
            <w:proofErr w:type="spellEnd"/>
            <w:r w:rsidRPr="00586750">
              <w:rPr>
                <w:rFonts w:ascii="Bahnschrift Light" w:eastAsia="Times New Roman" w:hAnsi="Bahnschrift Light" w:cs="Times New Roman"/>
                <w:color w:val="auto"/>
                <w:sz w:val="24"/>
                <w:szCs w:val="24"/>
                <w:lang w:val="es-ES"/>
              </w:rPr>
              <w:t>)</w:t>
            </w:r>
          </w:p>
        </w:tc>
      </w:tr>
      <w:tr w:rsidR="00586750" w:rsidRPr="00586750" w:rsidTr="00586750">
        <w:trPr>
          <w:tblCellSpacing w:w="15" w:type="dxa"/>
        </w:trPr>
        <w:tc>
          <w:tcPr>
            <w:tcW w:w="0" w:type="auto"/>
            <w:vAlign w:val="center"/>
            <w:hideMark/>
          </w:tcPr>
          <w:p w:rsidR="00586750" w:rsidRPr="00586750" w:rsidRDefault="00586750" w:rsidP="00586750">
            <w:pPr>
              <w:spacing w:after="0" w:line="240" w:lineRule="auto"/>
              <w:ind w:left="0" w:right="0" w:firstLine="0"/>
              <w:jc w:val="left"/>
              <w:rPr>
                <w:rFonts w:ascii="Bahnschrift Light" w:eastAsia="Times New Roman" w:hAnsi="Bahnschrift Light" w:cs="Times New Roman"/>
                <w:color w:val="auto"/>
                <w:sz w:val="24"/>
                <w:szCs w:val="24"/>
                <w:lang w:val="es-ES"/>
              </w:rPr>
            </w:pPr>
            <w:r w:rsidRPr="00586750">
              <w:rPr>
                <w:rFonts w:ascii="Bahnschrift Light" w:eastAsia="Times New Roman" w:hAnsi="Bahnschrift Light" w:cs="Times New Roman"/>
                <w:b/>
                <w:bCs/>
                <w:color w:val="auto"/>
                <w:sz w:val="24"/>
                <w:szCs w:val="24"/>
                <w:lang w:val="es-ES"/>
              </w:rPr>
              <w:t>2023</w:t>
            </w:r>
          </w:p>
        </w:tc>
        <w:tc>
          <w:tcPr>
            <w:tcW w:w="0" w:type="auto"/>
            <w:vAlign w:val="center"/>
            <w:hideMark/>
          </w:tcPr>
          <w:p w:rsidR="00586750" w:rsidRPr="00586750" w:rsidRDefault="00586750" w:rsidP="00586750">
            <w:pPr>
              <w:spacing w:after="0" w:line="240" w:lineRule="auto"/>
              <w:ind w:left="0" w:right="0" w:firstLine="0"/>
              <w:jc w:val="left"/>
              <w:rPr>
                <w:rFonts w:ascii="Bahnschrift Light" w:eastAsia="Times New Roman" w:hAnsi="Bahnschrift Light" w:cs="Times New Roman"/>
                <w:color w:val="auto"/>
                <w:sz w:val="24"/>
                <w:szCs w:val="24"/>
                <w:lang w:val="es-ES"/>
              </w:rPr>
            </w:pPr>
            <w:r w:rsidRPr="00586750">
              <w:rPr>
                <w:rFonts w:ascii="Bahnschrift Light" w:eastAsia="Times New Roman" w:hAnsi="Bahnschrift Light" w:cs="Times New Roman"/>
                <w:color w:val="auto"/>
                <w:sz w:val="24"/>
                <w:szCs w:val="24"/>
                <w:lang w:val="es-ES"/>
              </w:rPr>
              <w:t>33.761.532</w:t>
            </w:r>
          </w:p>
        </w:tc>
        <w:tc>
          <w:tcPr>
            <w:tcW w:w="0" w:type="auto"/>
            <w:vAlign w:val="center"/>
            <w:hideMark/>
          </w:tcPr>
          <w:p w:rsidR="00586750" w:rsidRPr="00586750" w:rsidRDefault="00586750" w:rsidP="00586750">
            <w:pPr>
              <w:spacing w:after="0" w:line="240" w:lineRule="auto"/>
              <w:ind w:left="0" w:right="0" w:firstLine="0"/>
              <w:jc w:val="left"/>
              <w:rPr>
                <w:rFonts w:ascii="Bahnschrift Light" w:eastAsia="Times New Roman" w:hAnsi="Bahnschrift Light" w:cs="Times New Roman"/>
                <w:color w:val="auto"/>
                <w:sz w:val="24"/>
                <w:szCs w:val="24"/>
                <w:lang w:val="es-ES"/>
              </w:rPr>
            </w:pPr>
            <w:r w:rsidRPr="00586750">
              <w:rPr>
                <w:rFonts w:ascii="Bahnschrift Light" w:eastAsia="Times New Roman" w:hAnsi="Bahnschrift Light" w:cs="Times New Roman"/>
                <w:color w:val="auto"/>
                <w:sz w:val="24"/>
                <w:szCs w:val="24"/>
                <w:lang w:val="es-ES"/>
              </w:rPr>
              <w:t>2.813.461</w:t>
            </w:r>
          </w:p>
        </w:tc>
        <w:tc>
          <w:tcPr>
            <w:tcW w:w="0" w:type="auto"/>
            <w:vAlign w:val="center"/>
            <w:hideMark/>
          </w:tcPr>
          <w:p w:rsidR="00586750" w:rsidRPr="00586750" w:rsidRDefault="00586750" w:rsidP="00586750">
            <w:pPr>
              <w:spacing w:after="0" w:line="240" w:lineRule="auto"/>
              <w:ind w:left="0" w:right="0" w:firstLine="0"/>
              <w:jc w:val="left"/>
              <w:rPr>
                <w:rFonts w:ascii="Bahnschrift Light" w:eastAsia="Times New Roman" w:hAnsi="Bahnschrift Light" w:cs="Times New Roman"/>
                <w:color w:val="auto"/>
                <w:sz w:val="24"/>
                <w:szCs w:val="24"/>
                <w:lang w:val="es-ES"/>
              </w:rPr>
            </w:pPr>
            <w:r w:rsidRPr="00586750">
              <w:rPr>
                <w:rFonts w:ascii="Bahnschrift Light" w:eastAsia="Times New Roman" w:hAnsi="Bahnschrift Light" w:cs="Times New Roman"/>
                <w:color w:val="auto"/>
                <w:sz w:val="24"/>
                <w:szCs w:val="24"/>
                <w:lang w:val="es-ES"/>
              </w:rPr>
              <w:t>Disminución leve (~-9%) vs 2022</w:t>
            </w:r>
          </w:p>
        </w:tc>
      </w:tr>
      <w:tr w:rsidR="00586750" w:rsidRPr="00586750" w:rsidTr="00586750">
        <w:trPr>
          <w:tblCellSpacing w:w="15" w:type="dxa"/>
        </w:trPr>
        <w:tc>
          <w:tcPr>
            <w:tcW w:w="0" w:type="auto"/>
            <w:vAlign w:val="center"/>
            <w:hideMark/>
          </w:tcPr>
          <w:p w:rsidR="00586750" w:rsidRPr="00586750" w:rsidRDefault="00586750" w:rsidP="00586750">
            <w:pPr>
              <w:spacing w:after="0" w:line="240" w:lineRule="auto"/>
              <w:ind w:left="0" w:right="0" w:firstLine="0"/>
              <w:jc w:val="left"/>
              <w:rPr>
                <w:rFonts w:ascii="Bahnschrift Light" w:eastAsia="Times New Roman" w:hAnsi="Bahnschrift Light" w:cs="Times New Roman"/>
                <w:color w:val="auto"/>
                <w:sz w:val="24"/>
                <w:szCs w:val="24"/>
                <w:lang w:val="es-ES"/>
              </w:rPr>
            </w:pPr>
            <w:r w:rsidRPr="00586750">
              <w:rPr>
                <w:rFonts w:ascii="Bahnschrift Light" w:eastAsia="Times New Roman" w:hAnsi="Bahnschrift Light" w:cs="Times New Roman"/>
                <w:b/>
                <w:bCs/>
                <w:color w:val="auto"/>
                <w:sz w:val="24"/>
                <w:szCs w:val="24"/>
                <w:lang w:val="es-ES"/>
              </w:rPr>
              <w:t>2024</w:t>
            </w:r>
          </w:p>
        </w:tc>
        <w:tc>
          <w:tcPr>
            <w:tcW w:w="0" w:type="auto"/>
            <w:vAlign w:val="center"/>
            <w:hideMark/>
          </w:tcPr>
          <w:p w:rsidR="00586750" w:rsidRPr="00586750" w:rsidRDefault="00586750" w:rsidP="00586750">
            <w:pPr>
              <w:spacing w:after="0" w:line="240" w:lineRule="auto"/>
              <w:ind w:left="0" w:right="0" w:firstLine="0"/>
              <w:jc w:val="left"/>
              <w:rPr>
                <w:rFonts w:ascii="Bahnschrift Light" w:eastAsia="Times New Roman" w:hAnsi="Bahnschrift Light" w:cs="Times New Roman"/>
                <w:color w:val="auto"/>
                <w:sz w:val="24"/>
                <w:szCs w:val="24"/>
                <w:lang w:val="es-ES"/>
              </w:rPr>
            </w:pPr>
            <w:r w:rsidRPr="00586750">
              <w:rPr>
                <w:rFonts w:ascii="Bahnschrift Light" w:eastAsia="Times New Roman" w:hAnsi="Bahnschrift Light" w:cs="Times New Roman"/>
                <w:color w:val="auto"/>
                <w:sz w:val="24"/>
                <w:szCs w:val="24"/>
                <w:lang w:val="es-ES"/>
              </w:rPr>
              <w:t>34.237.616</w:t>
            </w:r>
          </w:p>
        </w:tc>
        <w:tc>
          <w:tcPr>
            <w:tcW w:w="0" w:type="auto"/>
            <w:vAlign w:val="center"/>
            <w:hideMark/>
          </w:tcPr>
          <w:p w:rsidR="00586750" w:rsidRPr="00586750" w:rsidRDefault="00586750" w:rsidP="00586750">
            <w:pPr>
              <w:spacing w:after="0" w:line="240" w:lineRule="auto"/>
              <w:ind w:left="0" w:right="0" w:firstLine="0"/>
              <w:jc w:val="left"/>
              <w:rPr>
                <w:rFonts w:ascii="Bahnschrift Light" w:eastAsia="Times New Roman" w:hAnsi="Bahnschrift Light" w:cs="Times New Roman"/>
                <w:color w:val="auto"/>
                <w:sz w:val="24"/>
                <w:szCs w:val="24"/>
                <w:lang w:val="es-ES"/>
              </w:rPr>
            </w:pPr>
            <w:r w:rsidRPr="00586750">
              <w:rPr>
                <w:rFonts w:ascii="Bahnschrift Light" w:eastAsia="Times New Roman" w:hAnsi="Bahnschrift Light" w:cs="Times New Roman"/>
                <w:color w:val="auto"/>
                <w:sz w:val="24"/>
                <w:szCs w:val="24"/>
                <w:lang w:val="es-ES"/>
              </w:rPr>
              <w:t>2.853.135</w:t>
            </w:r>
          </w:p>
        </w:tc>
        <w:tc>
          <w:tcPr>
            <w:tcW w:w="0" w:type="auto"/>
            <w:vAlign w:val="center"/>
            <w:hideMark/>
          </w:tcPr>
          <w:p w:rsidR="00586750" w:rsidRPr="00586750" w:rsidRDefault="00586750" w:rsidP="00586750">
            <w:pPr>
              <w:spacing w:after="0" w:line="240" w:lineRule="auto"/>
              <w:ind w:left="0" w:right="0" w:firstLine="0"/>
              <w:jc w:val="left"/>
              <w:rPr>
                <w:rFonts w:ascii="Bahnschrift Light" w:eastAsia="Times New Roman" w:hAnsi="Bahnschrift Light" w:cs="Times New Roman"/>
                <w:color w:val="auto"/>
                <w:sz w:val="24"/>
                <w:szCs w:val="24"/>
                <w:lang w:val="es-ES"/>
              </w:rPr>
            </w:pPr>
            <w:r w:rsidRPr="00586750">
              <w:rPr>
                <w:rFonts w:ascii="Bahnschrift Light" w:eastAsia="Times New Roman" w:hAnsi="Bahnschrift Light" w:cs="Times New Roman"/>
                <w:color w:val="auto"/>
                <w:sz w:val="24"/>
                <w:szCs w:val="24"/>
                <w:lang w:val="es-ES"/>
              </w:rPr>
              <w:t>Recuperación del consumo promedio</w:t>
            </w:r>
          </w:p>
        </w:tc>
      </w:tr>
      <w:tr w:rsidR="00586750" w:rsidRPr="00586750" w:rsidTr="00586750">
        <w:trPr>
          <w:tblCellSpacing w:w="15" w:type="dxa"/>
        </w:trPr>
        <w:tc>
          <w:tcPr>
            <w:tcW w:w="0" w:type="auto"/>
            <w:vAlign w:val="center"/>
            <w:hideMark/>
          </w:tcPr>
          <w:p w:rsidR="00586750" w:rsidRPr="00586750" w:rsidRDefault="00586750" w:rsidP="00586750">
            <w:pPr>
              <w:spacing w:after="0" w:line="240" w:lineRule="auto"/>
              <w:ind w:left="0" w:right="0" w:firstLine="0"/>
              <w:jc w:val="left"/>
              <w:rPr>
                <w:rFonts w:ascii="Bahnschrift Light" w:eastAsia="Times New Roman" w:hAnsi="Bahnschrift Light" w:cs="Times New Roman"/>
                <w:color w:val="auto"/>
                <w:sz w:val="24"/>
                <w:szCs w:val="24"/>
                <w:lang w:val="es-ES"/>
              </w:rPr>
            </w:pPr>
            <w:r w:rsidRPr="00586750">
              <w:rPr>
                <w:rFonts w:ascii="Bahnschrift Light" w:eastAsia="Times New Roman" w:hAnsi="Bahnschrift Light" w:cs="Times New Roman"/>
                <w:b/>
                <w:bCs/>
                <w:color w:val="auto"/>
                <w:sz w:val="24"/>
                <w:szCs w:val="24"/>
                <w:lang w:val="es-ES"/>
              </w:rPr>
              <w:t>2025 (enero–agosto)</w:t>
            </w:r>
          </w:p>
        </w:tc>
        <w:tc>
          <w:tcPr>
            <w:tcW w:w="0" w:type="auto"/>
            <w:vAlign w:val="center"/>
            <w:hideMark/>
          </w:tcPr>
          <w:p w:rsidR="00586750" w:rsidRPr="00586750" w:rsidRDefault="00586750" w:rsidP="00586750">
            <w:pPr>
              <w:spacing w:after="0" w:line="240" w:lineRule="auto"/>
              <w:ind w:left="0" w:right="0" w:firstLine="0"/>
              <w:jc w:val="left"/>
              <w:rPr>
                <w:rFonts w:ascii="Bahnschrift Light" w:eastAsia="Times New Roman" w:hAnsi="Bahnschrift Light" w:cs="Times New Roman"/>
                <w:color w:val="auto"/>
                <w:sz w:val="24"/>
                <w:szCs w:val="24"/>
                <w:lang w:val="es-ES"/>
              </w:rPr>
            </w:pPr>
            <w:r w:rsidRPr="00586750">
              <w:rPr>
                <w:rFonts w:ascii="Bahnschrift Light" w:eastAsia="Times New Roman" w:hAnsi="Bahnschrift Light" w:cs="Times New Roman"/>
                <w:color w:val="auto"/>
                <w:sz w:val="24"/>
                <w:szCs w:val="24"/>
                <w:lang w:val="es-ES"/>
              </w:rPr>
              <w:t>25.268.724</w:t>
            </w:r>
          </w:p>
        </w:tc>
        <w:tc>
          <w:tcPr>
            <w:tcW w:w="0" w:type="auto"/>
            <w:vAlign w:val="center"/>
            <w:hideMark/>
          </w:tcPr>
          <w:p w:rsidR="00586750" w:rsidRPr="00586750" w:rsidRDefault="00586750" w:rsidP="00586750">
            <w:pPr>
              <w:spacing w:after="0" w:line="240" w:lineRule="auto"/>
              <w:ind w:left="0" w:right="0" w:firstLine="0"/>
              <w:jc w:val="left"/>
              <w:rPr>
                <w:rFonts w:ascii="Bahnschrift Light" w:eastAsia="Times New Roman" w:hAnsi="Bahnschrift Light" w:cs="Times New Roman"/>
                <w:color w:val="auto"/>
                <w:sz w:val="24"/>
                <w:szCs w:val="24"/>
                <w:lang w:val="es-ES"/>
              </w:rPr>
            </w:pPr>
            <w:r w:rsidRPr="00586750">
              <w:rPr>
                <w:rFonts w:ascii="Bahnschrift Light" w:eastAsia="Times New Roman" w:hAnsi="Bahnschrift Light" w:cs="Times New Roman"/>
                <w:color w:val="auto"/>
                <w:sz w:val="24"/>
                <w:szCs w:val="24"/>
                <w:lang w:val="es-ES"/>
              </w:rPr>
              <w:t>3.158.591</w:t>
            </w:r>
          </w:p>
        </w:tc>
        <w:tc>
          <w:tcPr>
            <w:tcW w:w="0" w:type="auto"/>
            <w:vAlign w:val="center"/>
            <w:hideMark/>
          </w:tcPr>
          <w:p w:rsidR="00586750" w:rsidRPr="00586750" w:rsidRDefault="00586750" w:rsidP="00586750">
            <w:pPr>
              <w:spacing w:after="0" w:line="240" w:lineRule="auto"/>
              <w:ind w:left="0" w:right="0" w:firstLine="0"/>
              <w:jc w:val="left"/>
              <w:rPr>
                <w:rFonts w:ascii="Bahnschrift Light" w:eastAsia="Times New Roman" w:hAnsi="Bahnschrift Light" w:cs="Times New Roman"/>
                <w:color w:val="auto"/>
                <w:sz w:val="24"/>
                <w:szCs w:val="24"/>
                <w:lang w:val="es-ES"/>
              </w:rPr>
            </w:pPr>
            <w:r w:rsidRPr="00586750">
              <w:rPr>
                <w:rFonts w:ascii="Bahnschrift Light" w:eastAsia="Times New Roman" w:hAnsi="Bahnschrift Light" w:cs="Times New Roman"/>
                <w:color w:val="auto"/>
                <w:sz w:val="24"/>
                <w:szCs w:val="24"/>
                <w:lang w:val="es-ES"/>
              </w:rPr>
              <w:t>Mayor estabilidad y repunte estacional</w:t>
            </w:r>
          </w:p>
        </w:tc>
      </w:tr>
    </w:tbl>
    <w:p w:rsidR="00586750" w:rsidRDefault="00586750" w:rsidP="00586750">
      <w:pPr>
        <w:spacing w:beforeAutospacing="1" w:after="100" w:afterAutospacing="1" w:line="240" w:lineRule="auto"/>
        <w:ind w:left="720" w:right="720" w:firstLine="0"/>
        <w:jc w:val="left"/>
        <w:rPr>
          <w:rFonts w:ascii="Bahnschrift Light" w:eastAsia="Times New Roman" w:hAnsi="Bahnschrift Light" w:cs="Times New Roman"/>
          <w:color w:val="auto"/>
          <w:sz w:val="24"/>
          <w:szCs w:val="24"/>
          <w:lang w:val="es-ES"/>
        </w:rPr>
      </w:pPr>
      <w:r w:rsidRPr="00586750">
        <w:rPr>
          <w:rFonts w:ascii="Segoe UI Symbol" w:eastAsia="Times New Roman" w:hAnsi="Segoe UI Symbol" w:cs="Segoe UI Symbol"/>
          <w:color w:val="auto"/>
          <w:sz w:val="24"/>
          <w:szCs w:val="24"/>
          <w:lang w:val="es-ES"/>
        </w:rPr>
        <w:t>⚡</w:t>
      </w:r>
      <w:r w:rsidRPr="00586750">
        <w:rPr>
          <w:rFonts w:ascii="Bahnschrift Light" w:eastAsia="Times New Roman" w:hAnsi="Bahnschrift Light" w:cs="Times New Roman"/>
          <w:color w:val="auto"/>
          <w:sz w:val="24"/>
          <w:szCs w:val="24"/>
          <w:lang w:val="es-ES"/>
        </w:rPr>
        <w:t xml:space="preserve"> En todo el periodo histórico (2022–2025) el </w:t>
      </w:r>
      <w:r w:rsidRPr="00586750">
        <w:rPr>
          <w:rFonts w:ascii="Bahnschrift Light" w:eastAsia="Times New Roman" w:hAnsi="Bahnschrift Light" w:cs="Times New Roman"/>
          <w:b/>
          <w:bCs/>
          <w:color w:val="auto"/>
          <w:sz w:val="24"/>
          <w:szCs w:val="24"/>
          <w:lang w:val="es-ES"/>
        </w:rPr>
        <w:t>consumo máximo</w:t>
      </w:r>
      <w:r w:rsidRPr="00586750">
        <w:rPr>
          <w:rFonts w:ascii="Bahnschrift Light" w:eastAsia="Times New Roman" w:hAnsi="Bahnschrift Light" w:cs="Times New Roman"/>
          <w:color w:val="auto"/>
          <w:sz w:val="24"/>
          <w:szCs w:val="24"/>
          <w:lang w:val="es-ES"/>
        </w:rPr>
        <w:t xml:space="preserve"> se registró en </w:t>
      </w:r>
      <w:r w:rsidRPr="00586750">
        <w:rPr>
          <w:rFonts w:ascii="Bahnschrift Light" w:eastAsia="Times New Roman" w:hAnsi="Bahnschrift Light" w:cs="Times New Roman"/>
          <w:b/>
          <w:bCs/>
          <w:color w:val="auto"/>
          <w:sz w:val="24"/>
          <w:szCs w:val="24"/>
          <w:lang w:val="es-ES"/>
        </w:rPr>
        <w:t>diciembre de 2022</w:t>
      </w:r>
      <w:r w:rsidRPr="00586750">
        <w:rPr>
          <w:rFonts w:ascii="Bahnschrift Light" w:eastAsia="Times New Roman" w:hAnsi="Bahnschrift Light" w:cs="Times New Roman"/>
          <w:color w:val="auto"/>
          <w:sz w:val="24"/>
          <w:szCs w:val="24"/>
          <w:lang w:val="es-ES"/>
        </w:rPr>
        <w:t xml:space="preserve"> con </w:t>
      </w:r>
      <w:r w:rsidRPr="00586750">
        <w:rPr>
          <w:rFonts w:ascii="Bahnschrift Light" w:eastAsia="Times New Roman" w:hAnsi="Bahnschrift Light" w:cs="Times New Roman"/>
          <w:b/>
          <w:bCs/>
          <w:color w:val="auto"/>
          <w:sz w:val="24"/>
          <w:szCs w:val="24"/>
          <w:lang w:val="es-ES"/>
        </w:rPr>
        <w:t xml:space="preserve">3.607.440 </w:t>
      </w:r>
      <w:proofErr w:type="spellStart"/>
      <w:r w:rsidRPr="00586750">
        <w:rPr>
          <w:rFonts w:ascii="Bahnschrift Light" w:eastAsia="Times New Roman" w:hAnsi="Bahnschrift Light" w:cs="Times New Roman"/>
          <w:b/>
          <w:bCs/>
          <w:color w:val="auto"/>
          <w:sz w:val="24"/>
          <w:szCs w:val="24"/>
          <w:lang w:val="es-ES"/>
        </w:rPr>
        <w:t>kWh</w:t>
      </w:r>
      <w:proofErr w:type="spellEnd"/>
      <w:r w:rsidRPr="00586750">
        <w:rPr>
          <w:rFonts w:ascii="Bahnschrift Light" w:eastAsia="Times New Roman" w:hAnsi="Bahnschrift Light" w:cs="Times New Roman"/>
          <w:color w:val="auto"/>
          <w:sz w:val="24"/>
          <w:szCs w:val="24"/>
          <w:lang w:val="es-ES"/>
        </w:rPr>
        <w:t xml:space="preserve">, mientras que </w:t>
      </w:r>
      <w:r w:rsidRPr="00586750">
        <w:rPr>
          <w:rFonts w:ascii="Bahnschrift Light" w:eastAsia="Times New Roman" w:hAnsi="Bahnschrift Light" w:cs="Times New Roman"/>
          <w:color w:val="auto"/>
          <w:sz w:val="24"/>
          <w:szCs w:val="24"/>
          <w:lang w:val="es-ES"/>
        </w:rPr>
        <w:lastRenderedPageBreak/>
        <w:t xml:space="preserve">los valores mínimos se dieron en </w:t>
      </w:r>
      <w:r w:rsidRPr="00586750">
        <w:rPr>
          <w:rFonts w:ascii="Bahnschrift Light" w:eastAsia="Times New Roman" w:hAnsi="Bahnschrift Light" w:cs="Times New Roman"/>
          <w:b/>
          <w:bCs/>
          <w:color w:val="auto"/>
          <w:sz w:val="24"/>
          <w:szCs w:val="24"/>
          <w:lang w:val="es-ES"/>
        </w:rPr>
        <w:t>abril–mayo de 2023–2024</w:t>
      </w:r>
      <w:r w:rsidRPr="00586750">
        <w:rPr>
          <w:rFonts w:ascii="Bahnschrift Light" w:eastAsia="Times New Roman" w:hAnsi="Bahnschrift Light" w:cs="Times New Roman"/>
          <w:color w:val="auto"/>
          <w:sz w:val="24"/>
          <w:szCs w:val="24"/>
          <w:lang w:val="es-ES"/>
        </w:rPr>
        <w:t xml:space="preserve"> (</w:t>
      </w:r>
      <w:r w:rsidRPr="00586750">
        <w:rPr>
          <w:rFonts w:eastAsia="Times New Roman"/>
          <w:color w:val="auto"/>
          <w:sz w:val="24"/>
          <w:szCs w:val="24"/>
          <w:lang w:val="es-ES"/>
        </w:rPr>
        <w:t>≈</w:t>
      </w:r>
      <w:r w:rsidRPr="00586750">
        <w:rPr>
          <w:rFonts w:ascii="Bahnschrift Light" w:eastAsia="Times New Roman" w:hAnsi="Bahnschrift Light" w:cs="Times New Roman"/>
          <w:color w:val="auto"/>
          <w:sz w:val="24"/>
          <w:szCs w:val="24"/>
          <w:lang w:val="es-ES"/>
        </w:rPr>
        <w:t xml:space="preserve">2,65 </w:t>
      </w:r>
      <w:proofErr w:type="spellStart"/>
      <w:r w:rsidRPr="00586750">
        <w:rPr>
          <w:rFonts w:ascii="Bahnschrift Light" w:eastAsia="Times New Roman" w:hAnsi="Bahnschrift Light" w:cs="Times New Roman"/>
          <w:color w:val="auto"/>
          <w:sz w:val="24"/>
          <w:szCs w:val="24"/>
          <w:lang w:val="es-ES"/>
        </w:rPr>
        <w:t>MWh</w:t>
      </w:r>
      <w:proofErr w:type="spellEnd"/>
      <w:r w:rsidRPr="00586750">
        <w:rPr>
          <w:rFonts w:ascii="Bahnschrift Light" w:eastAsia="Times New Roman" w:hAnsi="Bahnschrift Light" w:cs="Times New Roman"/>
          <w:color w:val="auto"/>
          <w:sz w:val="24"/>
          <w:szCs w:val="24"/>
          <w:lang w:val="es-ES"/>
        </w:rPr>
        <w:t>).</w:t>
      </w:r>
    </w:p>
    <w:p w:rsidR="00586750" w:rsidRDefault="00586750" w:rsidP="00586750">
      <w:pPr>
        <w:spacing w:beforeAutospacing="1" w:after="100" w:afterAutospacing="1" w:line="240" w:lineRule="auto"/>
        <w:ind w:left="720" w:right="720" w:firstLine="0"/>
        <w:jc w:val="left"/>
        <w:rPr>
          <w:rFonts w:ascii="Bahnschrift Light" w:eastAsia="Times New Roman" w:hAnsi="Bahnschrift Light" w:cs="Times New Roman"/>
          <w:color w:val="auto"/>
          <w:sz w:val="24"/>
          <w:szCs w:val="24"/>
          <w:lang w:val="es-ES"/>
        </w:rPr>
      </w:pPr>
    </w:p>
    <w:p w:rsidR="00586750" w:rsidRPr="00586750" w:rsidRDefault="00586750" w:rsidP="00586750">
      <w:pPr>
        <w:pStyle w:val="Ttulo3"/>
        <w:rPr>
          <w:rFonts w:ascii="Bahnschrift Light" w:hAnsi="Bahnschrift Light"/>
          <w:color w:val="auto"/>
          <w:sz w:val="32"/>
          <w:szCs w:val="32"/>
        </w:rPr>
      </w:pPr>
      <w:r w:rsidRPr="00586750">
        <w:rPr>
          <w:rStyle w:val="Textoennegrita"/>
          <w:rFonts w:ascii="Bahnschrift Light" w:hAnsi="Bahnschrift Light"/>
          <w:b/>
          <w:bCs w:val="0"/>
          <w:sz w:val="32"/>
          <w:szCs w:val="32"/>
        </w:rPr>
        <w:t>Pronóstico de demanda (septiembre 2025 – agosto 2026)</w:t>
      </w:r>
    </w:p>
    <w:p w:rsidR="00586750" w:rsidRPr="00586750" w:rsidRDefault="00586750" w:rsidP="00586750">
      <w:pPr>
        <w:pStyle w:val="NormalWeb"/>
        <w:rPr>
          <w:rFonts w:ascii="Bahnschrift Light" w:hAnsi="Bahnschrift Light"/>
        </w:rPr>
      </w:pPr>
      <w:r w:rsidRPr="00586750">
        <w:rPr>
          <w:rFonts w:ascii="Bahnschrift Light" w:hAnsi="Bahnschrift Light"/>
        </w:rPr>
        <w:t xml:space="preserve">Según el modelo </w:t>
      </w:r>
      <w:proofErr w:type="spellStart"/>
      <w:r w:rsidRPr="00586750">
        <w:rPr>
          <w:rFonts w:ascii="Bahnschrift Light" w:hAnsi="Bahnschrift Light"/>
        </w:rPr>
        <w:t>Holt-Winters</w:t>
      </w:r>
      <w:proofErr w:type="spellEnd"/>
      <w:r w:rsidRPr="00586750">
        <w:rPr>
          <w:rFonts w:ascii="Bahnschrift Light" w:hAnsi="Bahnschrift Light"/>
        </w:rPr>
        <w:t>, la demanda proyectada mantiene el patrón estacional histórico, con leve tendencia al crecimiento.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21"/>
        <w:gridCol w:w="1080"/>
        <w:gridCol w:w="1757"/>
        <w:gridCol w:w="2494"/>
      </w:tblGrid>
      <w:tr w:rsidR="00586750" w:rsidRPr="00586750" w:rsidTr="0058675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586750" w:rsidRPr="00586750" w:rsidRDefault="00586750">
            <w:pPr>
              <w:jc w:val="center"/>
              <w:rPr>
                <w:rFonts w:ascii="Bahnschrift Light" w:hAnsi="Bahnschrift Light"/>
                <w:b/>
                <w:bCs/>
              </w:rPr>
            </w:pPr>
            <w:r w:rsidRPr="00586750">
              <w:rPr>
                <w:rFonts w:ascii="Bahnschrift Light" w:hAnsi="Bahnschrift Light"/>
                <w:b/>
                <w:bCs/>
              </w:rPr>
              <w:t>Mes</w:t>
            </w:r>
          </w:p>
        </w:tc>
        <w:tc>
          <w:tcPr>
            <w:tcW w:w="0" w:type="auto"/>
            <w:vAlign w:val="center"/>
            <w:hideMark/>
          </w:tcPr>
          <w:p w:rsidR="00586750" w:rsidRPr="00586750" w:rsidRDefault="00586750">
            <w:pPr>
              <w:jc w:val="center"/>
              <w:rPr>
                <w:rFonts w:ascii="Bahnschrift Light" w:hAnsi="Bahnschrift Light"/>
                <w:b/>
                <w:bCs/>
              </w:rPr>
            </w:pPr>
            <w:r w:rsidRPr="00586750">
              <w:rPr>
                <w:rFonts w:ascii="Bahnschrift Light" w:hAnsi="Bahnschrift Light"/>
                <w:b/>
                <w:bCs/>
              </w:rPr>
              <w:t>Año</w:t>
            </w:r>
          </w:p>
        </w:tc>
        <w:tc>
          <w:tcPr>
            <w:tcW w:w="0" w:type="auto"/>
            <w:vAlign w:val="center"/>
            <w:hideMark/>
          </w:tcPr>
          <w:p w:rsidR="00586750" w:rsidRPr="00586750" w:rsidRDefault="00586750">
            <w:pPr>
              <w:jc w:val="center"/>
              <w:rPr>
                <w:rFonts w:ascii="Bahnschrift Light" w:hAnsi="Bahnschrift Light"/>
                <w:b/>
                <w:bCs/>
              </w:rPr>
            </w:pPr>
            <w:r w:rsidRPr="00586750">
              <w:rPr>
                <w:rFonts w:ascii="Bahnschrift Light" w:hAnsi="Bahnschrift Light"/>
                <w:b/>
                <w:bCs/>
              </w:rPr>
              <w:t>Tipo</w:t>
            </w:r>
          </w:p>
        </w:tc>
        <w:tc>
          <w:tcPr>
            <w:tcW w:w="0" w:type="auto"/>
            <w:vAlign w:val="center"/>
            <w:hideMark/>
          </w:tcPr>
          <w:p w:rsidR="00586750" w:rsidRPr="00586750" w:rsidRDefault="00586750">
            <w:pPr>
              <w:jc w:val="center"/>
              <w:rPr>
                <w:rFonts w:ascii="Bahnschrift Light" w:hAnsi="Bahnschrift Light"/>
                <w:b/>
                <w:bCs/>
              </w:rPr>
            </w:pPr>
            <w:r w:rsidRPr="00586750">
              <w:rPr>
                <w:rFonts w:ascii="Bahnschrift Light" w:hAnsi="Bahnschrift Light"/>
                <w:b/>
                <w:bCs/>
              </w:rPr>
              <w:t>Pronóstico (</w:t>
            </w:r>
            <w:proofErr w:type="spellStart"/>
            <w:r w:rsidRPr="00586750">
              <w:rPr>
                <w:rFonts w:ascii="Bahnschrift Light" w:hAnsi="Bahnschrift Light"/>
                <w:b/>
                <w:bCs/>
              </w:rPr>
              <w:t>kWh</w:t>
            </w:r>
            <w:proofErr w:type="spellEnd"/>
            <w:r w:rsidRPr="00586750">
              <w:rPr>
                <w:rFonts w:ascii="Bahnschrift Light" w:hAnsi="Bahnschrift Light"/>
                <w:b/>
                <w:bCs/>
              </w:rPr>
              <w:t>)</w:t>
            </w:r>
          </w:p>
        </w:tc>
      </w:tr>
      <w:tr w:rsidR="00586750" w:rsidRPr="00586750" w:rsidTr="00586750">
        <w:trPr>
          <w:tblCellSpacing w:w="15" w:type="dxa"/>
        </w:trPr>
        <w:tc>
          <w:tcPr>
            <w:tcW w:w="0" w:type="auto"/>
            <w:vAlign w:val="center"/>
            <w:hideMark/>
          </w:tcPr>
          <w:p w:rsidR="00586750" w:rsidRPr="00586750" w:rsidRDefault="00586750">
            <w:pPr>
              <w:jc w:val="left"/>
              <w:rPr>
                <w:rFonts w:ascii="Bahnschrift Light" w:hAnsi="Bahnschrift Light"/>
              </w:rPr>
            </w:pPr>
            <w:proofErr w:type="spellStart"/>
            <w:r w:rsidRPr="00586750">
              <w:rPr>
                <w:rFonts w:ascii="Bahnschrift Light" w:hAnsi="Bahnschrift Light"/>
              </w:rPr>
              <w:t>Sep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86750" w:rsidRPr="00586750" w:rsidRDefault="00586750">
            <w:pPr>
              <w:rPr>
                <w:rFonts w:ascii="Bahnschrift Light" w:hAnsi="Bahnschrift Light"/>
              </w:rPr>
            </w:pPr>
            <w:r w:rsidRPr="00586750">
              <w:rPr>
                <w:rFonts w:ascii="Bahnschrift Light" w:hAnsi="Bahnschrift Light"/>
              </w:rPr>
              <w:t>2025</w:t>
            </w:r>
          </w:p>
        </w:tc>
        <w:tc>
          <w:tcPr>
            <w:tcW w:w="0" w:type="auto"/>
            <w:vAlign w:val="center"/>
            <w:hideMark/>
          </w:tcPr>
          <w:p w:rsidR="00586750" w:rsidRPr="00586750" w:rsidRDefault="00586750">
            <w:pPr>
              <w:rPr>
                <w:rFonts w:ascii="Bahnschrift Light" w:hAnsi="Bahnschrift Light"/>
              </w:rPr>
            </w:pPr>
            <w:r w:rsidRPr="00586750">
              <w:rPr>
                <w:rFonts w:ascii="Bahnschrift Light" w:hAnsi="Bahnschrift Light"/>
              </w:rPr>
              <w:t>Pronóstico</w:t>
            </w:r>
          </w:p>
        </w:tc>
        <w:tc>
          <w:tcPr>
            <w:tcW w:w="0" w:type="auto"/>
            <w:vAlign w:val="center"/>
            <w:hideMark/>
          </w:tcPr>
          <w:p w:rsidR="00586750" w:rsidRPr="00586750" w:rsidRDefault="00586750">
            <w:pPr>
              <w:rPr>
                <w:rFonts w:ascii="Bahnschrift Light" w:hAnsi="Bahnschrift Light"/>
              </w:rPr>
            </w:pPr>
            <w:r w:rsidRPr="00586750">
              <w:rPr>
                <w:rFonts w:ascii="Bahnschrift Light" w:hAnsi="Bahnschrift Light"/>
              </w:rPr>
              <w:t>3.243.763</w:t>
            </w:r>
          </w:p>
        </w:tc>
      </w:tr>
      <w:tr w:rsidR="00586750" w:rsidRPr="00586750" w:rsidTr="00586750">
        <w:trPr>
          <w:tblCellSpacing w:w="15" w:type="dxa"/>
        </w:trPr>
        <w:tc>
          <w:tcPr>
            <w:tcW w:w="0" w:type="auto"/>
            <w:vAlign w:val="center"/>
            <w:hideMark/>
          </w:tcPr>
          <w:p w:rsidR="00586750" w:rsidRPr="00586750" w:rsidRDefault="00586750">
            <w:pPr>
              <w:rPr>
                <w:rFonts w:ascii="Bahnschrift Light" w:hAnsi="Bahnschrift Light"/>
              </w:rPr>
            </w:pPr>
            <w:r w:rsidRPr="00586750">
              <w:rPr>
                <w:rFonts w:ascii="Bahnschrift Light" w:hAnsi="Bahnschrift Light"/>
              </w:rPr>
              <w:t>Oct</w:t>
            </w:r>
          </w:p>
        </w:tc>
        <w:tc>
          <w:tcPr>
            <w:tcW w:w="0" w:type="auto"/>
            <w:vAlign w:val="center"/>
            <w:hideMark/>
          </w:tcPr>
          <w:p w:rsidR="00586750" w:rsidRPr="00586750" w:rsidRDefault="00586750">
            <w:pPr>
              <w:rPr>
                <w:rFonts w:ascii="Bahnschrift Light" w:hAnsi="Bahnschrift Light"/>
              </w:rPr>
            </w:pPr>
            <w:r w:rsidRPr="00586750">
              <w:rPr>
                <w:rFonts w:ascii="Bahnschrift Light" w:hAnsi="Bahnschrift Light"/>
              </w:rPr>
              <w:t>2025</w:t>
            </w:r>
          </w:p>
        </w:tc>
        <w:tc>
          <w:tcPr>
            <w:tcW w:w="0" w:type="auto"/>
            <w:vAlign w:val="center"/>
            <w:hideMark/>
          </w:tcPr>
          <w:p w:rsidR="00586750" w:rsidRPr="00586750" w:rsidRDefault="00586750">
            <w:pPr>
              <w:rPr>
                <w:rFonts w:ascii="Bahnschrift Light" w:hAnsi="Bahnschrift Light"/>
              </w:rPr>
            </w:pPr>
            <w:r w:rsidRPr="00586750">
              <w:rPr>
                <w:rFonts w:ascii="Bahnschrift Light" w:hAnsi="Bahnschrift Light"/>
              </w:rPr>
              <w:t>Pronóstico</w:t>
            </w:r>
          </w:p>
        </w:tc>
        <w:tc>
          <w:tcPr>
            <w:tcW w:w="0" w:type="auto"/>
            <w:vAlign w:val="center"/>
            <w:hideMark/>
          </w:tcPr>
          <w:p w:rsidR="00586750" w:rsidRPr="00586750" w:rsidRDefault="00586750">
            <w:pPr>
              <w:rPr>
                <w:rFonts w:ascii="Bahnschrift Light" w:hAnsi="Bahnschrift Light"/>
              </w:rPr>
            </w:pPr>
            <w:r w:rsidRPr="00586750">
              <w:rPr>
                <w:rFonts w:ascii="Bahnschrift Light" w:hAnsi="Bahnschrift Light"/>
              </w:rPr>
              <w:t>3.138.296</w:t>
            </w:r>
          </w:p>
        </w:tc>
      </w:tr>
      <w:tr w:rsidR="00586750" w:rsidRPr="00586750" w:rsidTr="00586750">
        <w:trPr>
          <w:tblCellSpacing w:w="15" w:type="dxa"/>
        </w:trPr>
        <w:tc>
          <w:tcPr>
            <w:tcW w:w="0" w:type="auto"/>
            <w:vAlign w:val="center"/>
            <w:hideMark/>
          </w:tcPr>
          <w:p w:rsidR="00586750" w:rsidRPr="00586750" w:rsidRDefault="00586750">
            <w:pPr>
              <w:rPr>
                <w:rFonts w:ascii="Bahnschrift Light" w:hAnsi="Bahnschrift Light"/>
              </w:rPr>
            </w:pPr>
            <w:r w:rsidRPr="00586750">
              <w:rPr>
                <w:rFonts w:ascii="Bahnschrift Light" w:hAnsi="Bahnschrift Light"/>
              </w:rPr>
              <w:t>Nov</w:t>
            </w:r>
          </w:p>
        </w:tc>
        <w:tc>
          <w:tcPr>
            <w:tcW w:w="0" w:type="auto"/>
            <w:vAlign w:val="center"/>
            <w:hideMark/>
          </w:tcPr>
          <w:p w:rsidR="00586750" w:rsidRPr="00586750" w:rsidRDefault="00586750">
            <w:pPr>
              <w:rPr>
                <w:rFonts w:ascii="Bahnschrift Light" w:hAnsi="Bahnschrift Light"/>
              </w:rPr>
            </w:pPr>
            <w:r w:rsidRPr="00586750">
              <w:rPr>
                <w:rFonts w:ascii="Bahnschrift Light" w:hAnsi="Bahnschrift Light"/>
              </w:rPr>
              <w:t>2025</w:t>
            </w:r>
          </w:p>
        </w:tc>
        <w:tc>
          <w:tcPr>
            <w:tcW w:w="0" w:type="auto"/>
            <w:vAlign w:val="center"/>
            <w:hideMark/>
          </w:tcPr>
          <w:p w:rsidR="00586750" w:rsidRPr="00586750" w:rsidRDefault="00586750">
            <w:pPr>
              <w:rPr>
                <w:rFonts w:ascii="Bahnschrift Light" w:hAnsi="Bahnschrift Light"/>
              </w:rPr>
            </w:pPr>
            <w:r w:rsidRPr="00586750">
              <w:rPr>
                <w:rFonts w:ascii="Bahnschrift Light" w:hAnsi="Bahnschrift Light"/>
              </w:rPr>
              <w:t>Pronóstico</w:t>
            </w:r>
          </w:p>
        </w:tc>
        <w:tc>
          <w:tcPr>
            <w:tcW w:w="0" w:type="auto"/>
            <w:vAlign w:val="center"/>
            <w:hideMark/>
          </w:tcPr>
          <w:p w:rsidR="00586750" w:rsidRPr="00586750" w:rsidRDefault="00586750">
            <w:pPr>
              <w:rPr>
                <w:rFonts w:ascii="Bahnschrift Light" w:hAnsi="Bahnschrift Light"/>
              </w:rPr>
            </w:pPr>
            <w:r w:rsidRPr="00586750">
              <w:rPr>
                <w:rFonts w:ascii="Bahnschrift Light" w:hAnsi="Bahnschrift Light"/>
              </w:rPr>
              <w:t>3.255.298</w:t>
            </w:r>
          </w:p>
        </w:tc>
      </w:tr>
      <w:tr w:rsidR="00586750" w:rsidRPr="00586750" w:rsidTr="00586750">
        <w:trPr>
          <w:tblCellSpacing w:w="15" w:type="dxa"/>
        </w:trPr>
        <w:tc>
          <w:tcPr>
            <w:tcW w:w="0" w:type="auto"/>
            <w:vAlign w:val="center"/>
            <w:hideMark/>
          </w:tcPr>
          <w:p w:rsidR="00586750" w:rsidRPr="00586750" w:rsidRDefault="00586750">
            <w:pPr>
              <w:rPr>
                <w:rFonts w:ascii="Bahnschrift Light" w:hAnsi="Bahnschrift Light"/>
              </w:rPr>
            </w:pPr>
            <w:r w:rsidRPr="00586750">
              <w:rPr>
                <w:rFonts w:ascii="Bahnschrift Light" w:hAnsi="Bahnschrift Light"/>
              </w:rPr>
              <w:t>Dic</w:t>
            </w:r>
          </w:p>
        </w:tc>
        <w:tc>
          <w:tcPr>
            <w:tcW w:w="0" w:type="auto"/>
            <w:vAlign w:val="center"/>
            <w:hideMark/>
          </w:tcPr>
          <w:p w:rsidR="00586750" w:rsidRPr="00586750" w:rsidRDefault="00586750">
            <w:pPr>
              <w:rPr>
                <w:rFonts w:ascii="Bahnschrift Light" w:hAnsi="Bahnschrift Light"/>
              </w:rPr>
            </w:pPr>
            <w:r w:rsidRPr="00586750">
              <w:rPr>
                <w:rFonts w:ascii="Bahnschrift Light" w:hAnsi="Bahnschrift Light"/>
              </w:rPr>
              <w:t>2025</w:t>
            </w:r>
          </w:p>
        </w:tc>
        <w:tc>
          <w:tcPr>
            <w:tcW w:w="0" w:type="auto"/>
            <w:vAlign w:val="center"/>
            <w:hideMark/>
          </w:tcPr>
          <w:p w:rsidR="00586750" w:rsidRPr="00586750" w:rsidRDefault="00586750">
            <w:pPr>
              <w:rPr>
                <w:rFonts w:ascii="Bahnschrift Light" w:hAnsi="Bahnschrift Light"/>
              </w:rPr>
            </w:pPr>
            <w:r w:rsidRPr="00586750">
              <w:rPr>
                <w:rFonts w:ascii="Bahnschrift Light" w:hAnsi="Bahnschrift Light"/>
              </w:rPr>
              <w:t>Pronóstico</w:t>
            </w:r>
          </w:p>
        </w:tc>
        <w:tc>
          <w:tcPr>
            <w:tcW w:w="0" w:type="auto"/>
            <w:vAlign w:val="center"/>
            <w:hideMark/>
          </w:tcPr>
          <w:p w:rsidR="00586750" w:rsidRPr="00586750" w:rsidRDefault="00586750">
            <w:pPr>
              <w:rPr>
                <w:rFonts w:ascii="Bahnschrift Light" w:hAnsi="Bahnschrift Light"/>
              </w:rPr>
            </w:pPr>
            <w:r w:rsidRPr="00586750">
              <w:rPr>
                <w:rFonts w:ascii="Bahnschrift Light" w:hAnsi="Bahnschrift Light"/>
              </w:rPr>
              <w:t>3.580.456</w:t>
            </w:r>
          </w:p>
        </w:tc>
      </w:tr>
      <w:tr w:rsidR="00586750" w:rsidRPr="00586750" w:rsidTr="00586750">
        <w:trPr>
          <w:tblCellSpacing w:w="15" w:type="dxa"/>
        </w:trPr>
        <w:tc>
          <w:tcPr>
            <w:tcW w:w="0" w:type="auto"/>
            <w:vAlign w:val="center"/>
            <w:hideMark/>
          </w:tcPr>
          <w:p w:rsidR="00586750" w:rsidRPr="00586750" w:rsidRDefault="00586750">
            <w:pPr>
              <w:rPr>
                <w:rFonts w:ascii="Bahnschrift Light" w:hAnsi="Bahnschrift Light"/>
              </w:rPr>
            </w:pPr>
            <w:r w:rsidRPr="00586750">
              <w:rPr>
                <w:rFonts w:ascii="Bahnschrift Light" w:hAnsi="Bahnschrift Light"/>
              </w:rPr>
              <w:t>Ene</w:t>
            </w:r>
          </w:p>
        </w:tc>
        <w:tc>
          <w:tcPr>
            <w:tcW w:w="0" w:type="auto"/>
            <w:vAlign w:val="center"/>
            <w:hideMark/>
          </w:tcPr>
          <w:p w:rsidR="00586750" w:rsidRPr="00586750" w:rsidRDefault="00586750">
            <w:pPr>
              <w:rPr>
                <w:rFonts w:ascii="Bahnschrift Light" w:hAnsi="Bahnschrift Light"/>
              </w:rPr>
            </w:pPr>
            <w:r w:rsidRPr="00586750">
              <w:rPr>
                <w:rFonts w:ascii="Bahnschrift Light" w:hAnsi="Bahnschrift Light"/>
              </w:rPr>
              <w:t>2026</w:t>
            </w:r>
          </w:p>
        </w:tc>
        <w:tc>
          <w:tcPr>
            <w:tcW w:w="0" w:type="auto"/>
            <w:vAlign w:val="center"/>
            <w:hideMark/>
          </w:tcPr>
          <w:p w:rsidR="00586750" w:rsidRPr="00586750" w:rsidRDefault="00586750">
            <w:pPr>
              <w:rPr>
                <w:rFonts w:ascii="Bahnschrift Light" w:hAnsi="Bahnschrift Light"/>
              </w:rPr>
            </w:pPr>
            <w:r w:rsidRPr="00586750">
              <w:rPr>
                <w:rFonts w:ascii="Bahnschrift Light" w:hAnsi="Bahnschrift Light"/>
              </w:rPr>
              <w:t>Pronóstico</w:t>
            </w:r>
          </w:p>
        </w:tc>
        <w:tc>
          <w:tcPr>
            <w:tcW w:w="0" w:type="auto"/>
            <w:vAlign w:val="center"/>
            <w:hideMark/>
          </w:tcPr>
          <w:p w:rsidR="00586750" w:rsidRPr="00586750" w:rsidRDefault="00586750">
            <w:pPr>
              <w:rPr>
                <w:rFonts w:ascii="Bahnschrift Light" w:hAnsi="Bahnschrift Light"/>
              </w:rPr>
            </w:pPr>
            <w:r w:rsidRPr="00586750">
              <w:rPr>
                <w:rFonts w:ascii="Bahnschrift Light" w:hAnsi="Bahnschrift Light"/>
              </w:rPr>
              <w:t>3.193.827</w:t>
            </w:r>
          </w:p>
        </w:tc>
      </w:tr>
      <w:tr w:rsidR="00586750" w:rsidRPr="00586750" w:rsidTr="00586750">
        <w:trPr>
          <w:tblCellSpacing w:w="15" w:type="dxa"/>
        </w:trPr>
        <w:tc>
          <w:tcPr>
            <w:tcW w:w="0" w:type="auto"/>
            <w:vAlign w:val="center"/>
            <w:hideMark/>
          </w:tcPr>
          <w:p w:rsidR="00586750" w:rsidRPr="00586750" w:rsidRDefault="00586750">
            <w:pPr>
              <w:rPr>
                <w:rFonts w:ascii="Bahnschrift Light" w:hAnsi="Bahnschrift Light"/>
              </w:rPr>
            </w:pPr>
            <w:r w:rsidRPr="00586750">
              <w:rPr>
                <w:rFonts w:ascii="Bahnschrift Light" w:hAnsi="Bahnschrift Light"/>
              </w:rPr>
              <w:t>Feb</w:t>
            </w:r>
          </w:p>
        </w:tc>
        <w:tc>
          <w:tcPr>
            <w:tcW w:w="0" w:type="auto"/>
            <w:vAlign w:val="center"/>
            <w:hideMark/>
          </w:tcPr>
          <w:p w:rsidR="00586750" w:rsidRPr="00586750" w:rsidRDefault="00586750">
            <w:pPr>
              <w:rPr>
                <w:rFonts w:ascii="Bahnschrift Light" w:hAnsi="Bahnschrift Light"/>
              </w:rPr>
            </w:pPr>
            <w:r w:rsidRPr="00586750">
              <w:rPr>
                <w:rFonts w:ascii="Bahnschrift Light" w:hAnsi="Bahnschrift Light"/>
              </w:rPr>
              <w:t>2026</w:t>
            </w:r>
          </w:p>
        </w:tc>
        <w:tc>
          <w:tcPr>
            <w:tcW w:w="0" w:type="auto"/>
            <w:vAlign w:val="center"/>
            <w:hideMark/>
          </w:tcPr>
          <w:p w:rsidR="00586750" w:rsidRPr="00586750" w:rsidRDefault="00586750">
            <w:pPr>
              <w:rPr>
                <w:rFonts w:ascii="Bahnschrift Light" w:hAnsi="Bahnschrift Light"/>
              </w:rPr>
            </w:pPr>
            <w:r w:rsidRPr="00586750">
              <w:rPr>
                <w:rFonts w:ascii="Bahnschrift Light" w:hAnsi="Bahnschrift Light"/>
              </w:rPr>
              <w:t>Pronóstico</w:t>
            </w:r>
          </w:p>
        </w:tc>
        <w:tc>
          <w:tcPr>
            <w:tcW w:w="0" w:type="auto"/>
            <w:vAlign w:val="center"/>
            <w:hideMark/>
          </w:tcPr>
          <w:p w:rsidR="00586750" w:rsidRPr="00586750" w:rsidRDefault="00586750">
            <w:pPr>
              <w:rPr>
                <w:rFonts w:ascii="Bahnschrift Light" w:hAnsi="Bahnschrift Light"/>
              </w:rPr>
            </w:pPr>
            <w:r w:rsidRPr="00586750">
              <w:rPr>
                <w:rFonts w:ascii="Bahnschrift Light" w:hAnsi="Bahnschrift Light"/>
              </w:rPr>
              <w:t>3.806.025</w:t>
            </w:r>
          </w:p>
        </w:tc>
      </w:tr>
      <w:tr w:rsidR="00586750" w:rsidRPr="00586750" w:rsidTr="00586750">
        <w:trPr>
          <w:tblCellSpacing w:w="15" w:type="dxa"/>
        </w:trPr>
        <w:tc>
          <w:tcPr>
            <w:tcW w:w="0" w:type="auto"/>
            <w:vAlign w:val="center"/>
            <w:hideMark/>
          </w:tcPr>
          <w:p w:rsidR="00586750" w:rsidRPr="00586750" w:rsidRDefault="00586750">
            <w:pPr>
              <w:rPr>
                <w:rFonts w:ascii="Bahnschrift Light" w:hAnsi="Bahnschrift Light"/>
              </w:rPr>
            </w:pPr>
            <w:r w:rsidRPr="00586750">
              <w:rPr>
                <w:rFonts w:ascii="Bahnschrift Light" w:hAnsi="Bahnschrift Light"/>
              </w:rPr>
              <w:t>Mar</w:t>
            </w:r>
          </w:p>
        </w:tc>
        <w:tc>
          <w:tcPr>
            <w:tcW w:w="0" w:type="auto"/>
            <w:vAlign w:val="center"/>
            <w:hideMark/>
          </w:tcPr>
          <w:p w:rsidR="00586750" w:rsidRPr="00586750" w:rsidRDefault="00586750">
            <w:pPr>
              <w:rPr>
                <w:rFonts w:ascii="Bahnschrift Light" w:hAnsi="Bahnschrift Light"/>
              </w:rPr>
            </w:pPr>
            <w:r w:rsidRPr="00586750">
              <w:rPr>
                <w:rFonts w:ascii="Bahnschrift Light" w:hAnsi="Bahnschrift Light"/>
              </w:rPr>
              <w:t>2026</w:t>
            </w:r>
          </w:p>
        </w:tc>
        <w:tc>
          <w:tcPr>
            <w:tcW w:w="0" w:type="auto"/>
            <w:vAlign w:val="center"/>
            <w:hideMark/>
          </w:tcPr>
          <w:p w:rsidR="00586750" w:rsidRPr="00586750" w:rsidRDefault="00586750">
            <w:pPr>
              <w:rPr>
                <w:rFonts w:ascii="Bahnschrift Light" w:hAnsi="Bahnschrift Light"/>
              </w:rPr>
            </w:pPr>
            <w:r w:rsidRPr="00586750">
              <w:rPr>
                <w:rFonts w:ascii="Bahnschrift Light" w:hAnsi="Bahnschrift Light"/>
              </w:rPr>
              <w:t>Pronóstico</w:t>
            </w:r>
          </w:p>
        </w:tc>
        <w:tc>
          <w:tcPr>
            <w:tcW w:w="0" w:type="auto"/>
            <w:vAlign w:val="center"/>
            <w:hideMark/>
          </w:tcPr>
          <w:p w:rsidR="00586750" w:rsidRPr="00586750" w:rsidRDefault="00586750">
            <w:pPr>
              <w:rPr>
                <w:rFonts w:ascii="Bahnschrift Light" w:hAnsi="Bahnschrift Light"/>
              </w:rPr>
            </w:pPr>
            <w:r w:rsidRPr="00586750">
              <w:rPr>
                <w:rFonts w:ascii="Bahnschrift Light" w:hAnsi="Bahnschrift Light"/>
              </w:rPr>
              <w:t>3.959.419</w:t>
            </w:r>
          </w:p>
        </w:tc>
      </w:tr>
      <w:tr w:rsidR="00586750" w:rsidRPr="00586750" w:rsidTr="00586750">
        <w:trPr>
          <w:tblCellSpacing w:w="15" w:type="dxa"/>
        </w:trPr>
        <w:tc>
          <w:tcPr>
            <w:tcW w:w="0" w:type="auto"/>
            <w:vAlign w:val="center"/>
            <w:hideMark/>
          </w:tcPr>
          <w:p w:rsidR="00586750" w:rsidRPr="00586750" w:rsidRDefault="00586750">
            <w:pPr>
              <w:rPr>
                <w:rFonts w:ascii="Bahnschrift Light" w:hAnsi="Bahnschrift Light"/>
              </w:rPr>
            </w:pPr>
            <w:r w:rsidRPr="00586750">
              <w:rPr>
                <w:rFonts w:ascii="Bahnschrift Light" w:hAnsi="Bahnschrift Light"/>
              </w:rPr>
              <w:t>Abr</w:t>
            </w:r>
          </w:p>
        </w:tc>
        <w:tc>
          <w:tcPr>
            <w:tcW w:w="0" w:type="auto"/>
            <w:vAlign w:val="center"/>
            <w:hideMark/>
          </w:tcPr>
          <w:p w:rsidR="00586750" w:rsidRPr="00586750" w:rsidRDefault="00586750">
            <w:pPr>
              <w:rPr>
                <w:rFonts w:ascii="Bahnschrift Light" w:hAnsi="Bahnschrift Light"/>
              </w:rPr>
            </w:pPr>
            <w:r w:rsidRPr="00586750">
              <w:rPr>
                <w:rFonts w:ascii="Bahnschrift Light" w:hAnsi="Bahnschrift Light"/>
              </w:rPr>
              <w:t>2026</w:t>
            </w:r>
          </w:p>
        </w:tc>
        <w:tc>
          <w:tcPr>
            <w:tcW w:w="0" w:type="auto"/>
            <w:vAlign w:val="center"/>
            <w:hideMark/>
          </w:tcPr>
          <w:p w:rsidR="00586750" w:rsidRPr="00586750" w:rsidRDefault="00586750">
            <w:pPr>
              <w:rPr>
                <w:rFonts w:ascii="Bahnschrift Light" w:hAnsi="Bahnschrift Light"/>
              </w:rPr>
            </w:pPr>
            <w:r w:rsidRPr="00586750">
              <w:rPr>
                <w:rFonts w:ascii="Bahnschrift Light" w:hAnsi="Bahnschrift Light"/>
              </w:rPr>
              <w:t>Pronóstico</w:t>
            </w:r>
          </w:p>
        </w:tc>
        <w:tc>
          <w:tcPr>
            <w:tcW w:w="0" w:type="auto"/>
            <w:vAlign w:val="center"/>
            <w:hideMark/>
          </w:tcPr>
          <w:p w:rsidR="00586750" w:rsidRPr="00586750" w:rsidRDefault="00586750">
            <w:pPr>
              <w:rPr>
                <w:rFonts w:ascii="Bahnschrift Light" w:hAnsi="Bahnschrift Light"/>
              </w:rPr>
            </w:pPr>
            <w:r w:rsidRPr="00586750">
              <w:rPr>
                <w:rFonts w:ascii="Bahnschrift Light" w:hAnsi="Bahnschrift Light"/>
              </w:rPr>
              <w:t>3.213.121</w:t>
            </w:r>
          </w:p>
        </w:tc>
      </w:tr>
      <w:tr w:rsidR="00586750" w:rsidRPr="00586750" w:rsidTr="00586750">
        <w:trPr>
          <w:tblCellSpacing w:w="15" w:type="dxa"/>
        </w:trPr>
        <w:tc>
          <w:tcPr>
            <w:tcW w:w="0" w:type="auto"/>
            <w:vAlign w:val="center"/>
            <w:hideMark/>
          </w:tcPr>
          <w:p w:rsidR="00586750" w:rsidRPr="00586750" w:rsidRDefault="00586750">
            <w:pPr>
              <w:rPr>
                <w:rFonts w:ascii="Bahnschrift Light" w:hAnsi="Bahnschrift Light"/>
              </w:rPr>
            </w:pPr>
            <w:proofErr w:type="spellStart"/>
            <w:r w:rsidRPr="00586750">
              <w:rPr>
                <w:rFonts w:ascii="Bahnschrift Light" w:hAnsi="Bahnschrift Light"/>
              </w:rPr>
              <w:t>May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86750" w:rsidRPr="00586750" w:rsidRDefault="00586750">
            <w:pPr>
              <w:rPr>
                <w:rFonts w:ascii="Bahnschrift Light" w:hAnsi="Bahnschrift Light"/>
              </w:rPr>
            </w:pPr>
            <w:r w:rsidRPr="00586750">
              <w:rPr>
                <w:rFonts w:ascii="Bahnschrift Light" w:hAnsi="Bahnschrift Light"/>
              </w:rPr>
              <w:t>2026</w:t>
            </w:r>
          </w:p>
        </w:tc>
        <w:tc>
          <w:tcPr>
            <w:tcW w:w="0" w:type="auto"/>
            <w:vAlign w:val="center"/>
            <w:hideMark/>
          </w:tcPr>
          <w:p w:rsidR="00586750" w:rsidRPr="00586750" w:rsidRDefault="00586750">
            <w:pPr>
              <w:rPr>
                <w:rFonts w:ascii="Bahnschrift Light" w:hAnsi="Bahnschrift Light"/>
              </w:rPr>
            </w:pPr>
            <w:r w:rsidRPr="00586750">
              <w:rPr>
                <w:rFonts w:ascii="Bahnschrift Light" w:hAnsi="Bahnschrift Light"/>
              </w:rPr>
              <w:t>Pronóstico</w:t>
            </w:r>
          </w:p>
        </w:tc>
        <w:tc>
          <w:tcPr>
            <w:tcW w:w="0" w:type="auto"/>
            <w:vAlign w:val="center"/>
            <w:hideMark/>
          </w:tcPr>
          <w:p w:rsidR="00586750" w:rsidRPr="00586750" w:rsidRDefault="00586750">
            <w:pPr>
              <w:rPr>
                <w:rFonts w:ascii="Bahnschrift Light" w:hAnsi="Bahnschrift Light"/>
              </w:rPr>
            </w:pPr>
            <w:r w:rsidRPr="00586750">
              <w:rPr>
                <w:rFonts w:ascii="Bahnschrift Light" w:hAnsi="Bahnschrift Light"/>
              </w:rPr>
              <w:t>3.210.035</w:t>
            </w:r>
          </w:p>
        </w:tc>
      </w:tr>
      <w:tr w:rsidR="00586750" w:rsidRPr="00586750" w:rsidTr="00586750">
        <w:trPr>
          <w:tblCellSpacing w:w="15" w:type="dxa"/>
        </w:trPr>
        <w:tc>
          <w:tcPr>
            <w:tcW w:w="0" w:type="auto"/>
            <w:vAlign w:val="center"/>
            <w:hideMark/>
          </w:tcPr>
          <w:p w:rsidR="00586750" w:rsidRPr="00586750" w:rsidRDefault="00586750">
            <w:pPr>
              <w:rPr>
                <w:rFonts w:ascii="Bahnschrift Light" w:hAnsi="Bahnschrift Light"/>
              </w:rPr>
            </w:pPr>
            <w:r w:rsidRPr="00586750">
              <w:rPr>
                <w:rFonts w:ascii="Bahnschrift Light" w:hAnsi="Bahnschrift Light"/>
              </w:rPr>
              <w:t>Jun</w:t>
            </w:r>
          </w:p>
        </w:tc>
        <w:tc>
          <w:tcPr>
            <w:tcW w:w="0" w:type="auto"/>
            <w:vAlign w:val="center"/>
            <w:hideMark/>
          </w:tcPr>
          <w:p w:rsidR="00586750" w:rsidRPr="00586750" w:rsidRDefault="00586750">
            <w:pPr>
              <w:rPr>
                <w:rFonts w:ascii="Bahnschrift Light" w:hAnsi="Bahnschrift Light"/>
              </w:rPr>
            </w:pPr>
            <w:r w:rsidRPr="00586750">
              <w:rPr>
                <w:rFonts w:ascii="Bahnschrift Light" w:hAnsi="Bahnschrift Light"/>
              </w:rPr>
              <w:t>2026</w:t>
            </w:r>
          </w:p>
        </w:tc>
        <w:tc>
          <w:tcPr>
            <w:tcW w:w="0" w:type="auto"/>
            <w:vAlign w:val="center"/>
            <w:hideMark/>
          </w:tcPr>
          <w:p w:rsidR="00586750" w:rsidRPr="00586750" w:rsidRDefault="00586750">
            <w:pPr>
              <w:rPr>
                <w:rFonts w:ascii="Bahnschrift Light" w:hAnsi="Bahnschrift Light"/>
              </w:rPr>
            </w:pPr>
            <w:r w:rsidRPr="00586750">
              <w:rPr>
                <w:rFonts w:ascii="Bahnschrift Light" w:hAnsi="Bahnschrift Light"/>
              </w:rPr>
              <w:t>Pronóstico</w:t>
            </w:r>
          </w:p>
        </w:tc>
        <w:tc>
          <w:tcPr>
            <w:tcW w:w="0" w:type="auto"/>
            <w:vAlign w:val="center"/>
            <w:hideMark/>
          </w:tcPr>
          <w:p w:rsidR="00586750" w:rsidRPr="00586750" w:rsidRDefault="00586750">
            <w:pPr>
              <w:rPr>
                <w:rFonts w:ascii="Bahnschrift Light" w:hAnsi="Bahnschrift Light"/>
              </w:rPr>
            </w:pPr>
            <w:r w:rsidRPr="00586750">
              <w:rPr>
                <w:rFonts w:ascii="Bahnschrift Light" w:hAnsi="Bahnschrift Light"/>
              </w:rPr>
              <w:t>3.202.133</w:t>
            </w:r>
          </w:p>
        </w:tc>
      </w:tr>
      <w:tr w:rsidR="00586750" w:rsidRPr="00586750" w:rsidTr="00586750">
        <w:trPr>
          <w:tblCellSpacing w:w="15" w:type="dxa"/>
        </w:trPr>
        <w:tc>
          <w:tcPr>
            <w:tcW w:w="0" w:type="auto"/>
            <w:vAlign w:val="center"/>
            <w:hideMark/>
          </w:tcPr>
          <w:p w:rsidR="00586750" w:rsidRPr="00586750" w:rsidRDefault="00586750">
            <w:pPr>
              <w:rPr>
                <w:rFonts w:ascii="Bahnschrift Light" w:hAnsi="Bahnschrift Light"/>
              </w:rPr>
            </w:pPr>
            <w:r w:rsidRPr="00586750">
              <w:rPr>
                <w:rFonts w:ascii="Bahnschrift Light" w:hAnsi="Bahnschrift Light"/>
              </w:rPr>
              <w:t>Jul</w:t>
            </w:r>
          </w:p>
        </w:tc>
        <w:tc>
          <w:tcPr>
            <w:tcW w:w="0" w:type="auto"/>
            <w:vAlign w:val="center"/>
            <w:hideMark/>
          </w:tcPr>
          <w:p w:rsidR="00586750" w:rsidRPr="00586750" w:rsidRDefault="00586750">
            <w:pPr>
              <w:rPr>
                <w:rFonts w:ascii="Bahnschrift Light" w:hAnsi="Bahnschrift Light"/>
              </w:rPr>
            </w:pPr>
            <w:r w:rsidRPr="00586750">
              <w:rPr>
                <w:rFonts w:ascii="Bahnschrift Light" w:hAnsi="Bahnschrift Light"/>
              </w:rPr>
              <w:t>2026</w:t>
            </w:r>
          </w:p>
        </w:tc>
        <w:tc>
          <w:tcPr>
            <w:tcW w:w="0" w:type="auto"/>
            <w:vAlign w:val="center"/>
            <w:hideMark/>
          </w:tcPr>
          <w:p w:rsidR="00586750" w:rsidRPr="00586750" w:rsidRDefault="00586750">
            <w:pPr>
              <w:rPr>
                <w:rFonts w:ascii="Bahnschrift Light" w:hAnsi="Bahnschrift Light"/>
              </w:rPr>
            </w:pPr>
            <w:r w:rsidRPr="00586750">
              <w:rPr>
                <w:rFonts w:ascii="Bahnschrift Light" w:hAnsi="Bahnschrift Light"/>
              </w:rPr>
              <w:t>Pronóstico</w:t>
            </w:r>
          </w:p>
        </w:tc>
        <w:tc>
          <w:tcPr>
            <w:tcW w:w="0" w:type="auto"/>
            <w:vAlign w:val="center"/>
            <w:hideMark/>
          </w:tcPr>
          <w:p w:rsidR="00586750" w:rsidRPr="00586750" w:rsidRDefault="00586750">
            <w:pPr>
              <w:rPr>
                <w:rFonts w:ascii="Bahnschrift Light" w:hAnsi="Bahnschrift Light"/>
              </w:rPr>
            </w:pPr>
            <w:r w:rsidRPr="00586750">
              <w:rPr>
                <w:rFonts w:ascii="Bahnschrift Light" w:hAnsi="Bahnschrift Light"/>
              </w:rPr>
              <w:t>3.518.491</w:t>
            </w:r>
          </w:p>
        </w:tc>
      </w:tr>
      <w:tr w:rsidR="00586750" w:rsidRPr="00586750" w:rsidTr="00586750">
        <w:trPr>
          <w:tblCellSpacing w:w="15" w:type="dxa"/>
        </w:trPr>
        <w:tc>
          <w:tcPr>
            <w:tcW w:w="0" w:type="auto"/>
            <w:vAlign w:val="center"/>
            <w:hideMark/>
          </w:tcPr>
          <w:p w:rsidR="00586750" w:rsidRPr="00586750" w:rsidRDefault="00586750">
            <w:pPr>
              <w:rPr>
                <w:rFonts w:ascii="Bahnschrift Light" w:hAnsi="Bahnschrift Light"/>
              </w:rPr>
            </w:pPr>
            <w:proofErr w:type="spellStart"/>
            <w:r w:rsidRPr="00586750">
              <w:rPr>
                <w:rFonts w:ascii="Bahnschrift Light" w:hAnsi="Bahnschrift Light"/>
              </w:rPr>
              <w:t>Ago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86750" w:rsidRPr="00586750" w:rsidRDefault="00586750">
            <w:pPr>
              <w:rPr>
                <w:rFonts w:ascii="Bahnschrift Light" w:hAnsi="Bahnschrift Light"/>
              </w:rPr>
            </w:pPr>
            <w:r w:rsidRPr="00586750">
              <w:rPr>
                <w:rFonts w:ascii="Bahnschrift Light" w:hAnsi="Bahnschrift Light"/>
              </w:rPr>
              <w:t>2026</w:t>
            </w:r>
          </w:p>
        </w:tc>
        <w:tc>
          <w:tcPr>
            <w:tcW w:w="0" w:type="auto"/>
            <w:vAlign w:val="center"/>
            <w:hideMark/>
          </w:tcPr>
          <w:p w:rsidR="00586750" w:rsidRPr="00586750" w:rsidRDefault="00586750">
            <w:pPr>
              <w:rPr>
                <w:rFonts w:ascii="Bahnschrift Light" w:hAnsi="Bahnschrift Light"/>
              </w:rPr>
            </w:pPr>
            <w:r w:rsidRPr="00586750">
              <w:rPr>
                <w:rFonts w:ascii="Bahnschrift Light" w:hAnsi="Bahnschrift Light"/>
              </w:rPr>
              <w:t>Pronóstico</w:t>
            </w:r>
          </w:p>
        </w:tc>
        <w:tc>
          <w:tcPr>
            <w:tcW w:w="0" w:type="auto"/>
            <w:vAlign w:val="center"/>
            <w:hideMark/>
          </w:tcPr>
          <w:p w:rsidR="00586750" w:rsidRPr="00586750" w:rsidRDefault="00586750">
            <w:pPr>
              <w:rPr>
                <w:rFonts w:ascii="Bahnschrift Light" w:hAnsi="Bahnschrift Light"/>
              </w:rPr>
            </w:pPr>
            <w:r w:rsidRPr="00586750">
              <w:rPr>
                <w:rFonts w:ascii="Bahnschrift Light" w:hAnsi="Bahnschrift Light"/>
              </w:rPr>
              <w:t>3.525.083</w:t>
            </w:r>
          </w:p>
        </w:tc>
      </w:tr>
    </w:tbl>
    <w:p w:rsidR="00586750" w:rsidRPr="00586750" w:rsidRDefault="00586750" w:rsidP="00586750">
      <w:pPr>
        <w:pStyle w:val="NormalWeb"/>
        <w:rPr>
          <w:rFonts w:ascii="Bahnschrift Light" w:hAnsi="Bahnschrift Light"/>
        </w:rPr>
      </w:pPr>
      <w:r w:rsidRPr="00A73C26">
        <w:rPr>
          <w:rStyle w:val="Textoennegrita"/>
          <w:rFonts w:ascii="Bahnschrift Light" w:hAnsi="Bahnschrift Light"/>
        </w:rPr>
        <w:t>Tot</w:t>
      </w:r>
      <w:r w:rsidRPr="00586750">
        <w:rPr>
          <w:rStyle w:val="Textoennegrita"/>
          <w:rFonts w:ascii="Bahnschrift Light" w:hAnsi="Bahnschrift Light"/>
        </w:rPr>
        <w:t>al energía proyectada 2025–2026:</w:t>
      </w:r>
      <w:r w:rsidRPr="00586750">
        <w:rPr>
          <w:rFonts w:ascii="Bahnschrift Light" w:hAnsi="Bahnschrift Light"/>
        </w:rPr>
        <w:t xml:space="preserve"> </w:t>
      </w:r>
      <w:r w:rsidRPr="00586750">
        <w:rPr>
          <w:rFonts w:ascii="Arial" w:hAnsi="Arial" w:cs="Arial"/>
        </w:rPr>
        <w:t>≈</w:t>
      </w:r>
      <w:r w:rsidRPr="00586750">
        <w:rPr>
          <w:rFonts w:ascii="Bahnschrift Light" w:hAnsi="Bahnschrift Light"/>
        </w:rPr>
        <w:t xml:space="preserve"> </w:t>
      </w:r>
      <w:r w:rsidRPr="00586750">
        <w:rPr>
          <w:rStyle w:val="Textoennegrita"/>
          <w:rFonts w:ascii="Bahnschrift Light" w:hAnsi="Bahnschrift Light"/>
        </w:rPr>
        <w:t xml:space="preserve">39.85 millones de </w:t>
      </w:r>
      <w:proofErr w:type="spellStart"/>
      <w:r w:rsidRPr="00586750">
        <w:rPr>
          <w:rStyle w:val="Textoennegrita"/>
          <w:rFonts w:ascii="Bahnschrift Light" w:hAnsi="Bahnschrift Light"/>
        </w:rPr>
        <w:t>kWh</w:t>
      </w:r>
      <w:proofErr w:type="spellEnd"/>
      <w:r w:rsidRPr="00586750">
        <w:rPr>
          <w:rFonts w:ascii="Bahnschrift Light" w:hAnsi="Bahnschrift Light"/>
        </w:rPr>
        <w:br/>
      </w:r>
      <w:r w:rsidRPr="00586750">
        <w:rPr>
          <w:rStyle w:val="Textoennegrita"/>
          <w:rFonts w:ascii="Bahnschrift Light" w:hAnsi="Bahnschrift Light"/>
        </w:rPr>
        <w:t>Promedio mensual proyectado:</w:t>
      </w:r>
      <w:r w:rsidRPr="00586750">
        <w:rPr>
          <w:rFonts w:ascii="Bahnschrift Light" w:hAnsi="Bahnschrift Light"/>
        </w:rPr>
        <w:t xml:space="preserve"> </w:t>
      </w:r>
      <w:r w:rsidRPr="00586750">
        <w:rPr>
          <w:rFonts w:ascii="Arial" w:hAnsi="Arial" w:cs="Arial"/>
        </w:rPr>
        <w:t>≈</w:t>
      </w:r>
      <w:r w:rsidRPr="00586750">
        <w:rPr>
          <w:rFonts w:ascii="Bahnschrift Light" w:hAnsi="Bahnschrift Light"/>
        </w:rPr>
        <w:t xml:space="preserve"> </w:t>
      </w:r>
      <w:r w:rsidRPr="00586750">
        <w:rPr>
          <w:rStyle w:val="Textoennegrita"/>
          <w:rFonts w:ascii="Bahnschrift Light" w:hAnsi="Bahnschrift Light"/>
        </w:rPr>
        <w:t xml:space="preserve">3.32 millones de </w:t>
      </w:r>
      <w:proofErr w:type="spellStart"/>
      <w:r w:rsidRPr="00586750">
        <w:rPr>
          <w:rStyle w:val="Textoennegrita"/>
          <w:rFonts w:ascii="Bahnschrift Light" w:hAnsi="Bahnschrift Light"/>
        </w:rPr>
        <w:t>kWh</w:t>
      </w:r>
      <w:proofErr w:type="spellEnd"/>
      <w:r w:rsidRPr="00586750">
        <w:rPr>
          <w:rStyle w:val="Textoennegrita"/>
          <w:rFonts w:ascii="Bahnschrift Light" w:hAnsi="Bahnschrift Light"/>
        </w:rPr>
        <w:t>/mes</w:t>
      </w:r>
      <w:r w:rsidRPr="00586750">
        <w:rPr>
          <w:rFonts w:ascii="Bahnschrift Light" w:hAnsi="Bahnschrift Light"/>
        </w:rPr>
        <w:br/>
      </w:r>
      <w:r w:rsidRPr="00586750">
        <w:rPr>
          <w:rStyle w:val="Textoennegrita"/>
          <w:rFonts w:ascii="Bahnschrift Light" w:hAnsi="Bahnschrift Light"/>
        </w:rPr>
        <w:t>Pico proyectado:</w:t>
      </w:r>
      <w:r w:rsidRPr="00586750">
        <w:rPr>
          <w:rFonts w:ascii="Bahnschrift Light" w:hAnsi="Bahnschrift Light"/>
        </w:rPr>
        <w:t xml:space="preserve"> </w:t>
      </w:r>
      <w:r w:rsidRPr="00586750">
        <w:rPr>
          <w:rStyle w:val="Textoennegrita"/>
          <w:rFonts w:ascii="Bahnschrift Light" w:hAnsi="Bahnschrift Light"/>
        </w:rPr>
        <w:t xml:space="preserve">marzo 2026 (3.96 </w:t>
      </w:r>
      <w:proofErr w:type="spellStart"/>
      <w:r w:rsidRPr="00586750">
        <w:rPr>
          <w:rStyle w:val="Textoennegrita"/>
          <w:rFonts w:ascii="Bahnschrift Light" w:hAnsi="Bahnschrift Light"/>
        </w:rPr>
        <w:t>MWh</w:t>
      </w:r>
      <w:proofErr w:type="spellEnd"/>
      <w:r w:rsidRPr="00586750">
        <w:rPr>
          <w:rStyle w:val="Textoennegrita"/>
          <w:rFonts w:ascii="Bahnschrift Light" w:hAnsi="Bahnschrift Light"/>
        </w:rPr>
        <w:t>)</w:t>
      </w:r>
    </w:p>
    <w:p w:rsidR="00A73C26" w:rsidRDefault="00586750" w:rsidP="00A73C26">
      <w:pPr>
        <w:pStyle w:val="NormalWeb"/>
        <w:numPr>
          <w:ilvl w:val="0"/>
          <w:numId w:val="19"/>
        </w:numPr>
        <w:rPr>
          <w:rFonts w:ascii="Bahnschrift Light" w:hAnsi="Bahnschrift Light"/>
        </w:rPr>
      </w:pPr>
      <w:r w:rsidRPr="00586750">
        <w:rPr>
          <w:rFonts w:ascii="Bahnschrift Light" w:hAnsi="Bahnschrift Light"/>
        </w:rPr>
        <w:t xml:space="preserve">Se prevé un </w:t>
      </w:r>
      <w:r w:rsidRPr="00586750">
        <w:rPr>
          <w:rStyle w:val="Textoennegrita"/>
          <w:rFonts w:ascii="Bahnschrift Light" w:hAnsi="Bahnschrift Light"/>
        </w:rPr>
        <w:t>incremento promedio del 4% anual</w:t>
      </w:r>
      <w:r w:rsidRPr="00586750">
        <w:rPr>
          <w:rFonts w:ascii="Bahnschrift Light" w:hAnsi="Bahnschrift Light"/>
        </w:rPr>
        <w:t xml:space="preserve"> respecto al consumo de 2024.</w:t>
      </w:r>
      <w:r w:rsidRPr="00586750">
        <w:rPr>
          <w:rFonts w:ascii="Bahnschrift Light" w:hAnsi="Bahnschrift Light"/>
        </w:rPr>
        <w:br/>
        <w:t xml:space="preserve"> </w:t>
      </w:r>
    </w:p>
    <w:p w:rsidR="00586750" w:rsidRPr="00586750" w:rsidRDefault="00586750" w:rsidP="00A73C26">
      <w:pPr>
        <w:pStyle w:val="NormalWeb"/>
        <w:numPr>
          <w:ilvl w:val="0"/>
          <w:numId w:val="19"/>
        </w:numPr>
        <w:rPr>
          <w:rFonts w:ascii="Bahnschrift Light" w:hAnsi="Bahnschrift Light"/>
        </w:rPr>
      </w:pPr>
      <w:r w:rsidRPr="00586750">
        <w:rPr>
          <w:rFonts w:ascii="Bahnschrift Light" w:hAnsi="Bahnschrift Light"/>
        </w:rPr>
        <w:t>La estacionalidad se conserva: los picos de verano e invierno son más marcados, con leve desplazamiento hacia marzo.</w:t>
      </w:r>
    </w:p>
    <w:p w:rsidR="00813165" w:rsidRPr="00813165" w:rsidRDefault="00813165" w:rsidP="00813165">
      <w:pPr>
        <w:pStyle w:val="Ttulo3"/>
        <w:rPr>
          <w:rFonts w:ascii="Bahnschrift Light" w:hAnsi="Bahnschrift Light"/>
          <w:color w:val="auto"/>
          <w:sz w:val="36"/>
          <w:szCs w:val="36"/>
        </w:rPr>
      </w:pPr>
      <w:r w:rsidRPr="00813165">
        <w:rPr>
          <w:rStyle w:val="Textoennegrita"/>
          <w:rFonts w:ascii="Bahnschrift Light" w:hAnsi="Bahnschrift Light"/>
          <w:b/>
          <w:bCs w:val="0"/>
          <w:sz w:val="36"/>
          <w:szCs w:val="36"/>
        </w:rPr>
        <w:lastRenderedPageBreak/>
        <w:t>Detección de anomalías</w:t>
      </w:r>
    </w:p>
    <w:p w:rsidR="00586750" w:rsidRDefault="00586750" w:rsidP="00586750">
      <w:pPr>
        <w:spacing w:beforeAutospacing="1" w:after="100" w:afterAutospacing="1" w:line="240" w:lineRule="auto"/>
        <w:ind w:left="720" w:right="720" w:firstLine="0"/>
        <w:jc w:val="left"/>
        <w:rPr>
          <w:rFonts w:ascii="Bahnschrift Light" w:eastAsia="Times New Roman" w:hAnsi="Bahnschrift Light" w:cs="Times New Roman"/>
          <w:color w:val="auto"/>
          <w:sz w:val="24"/>
          <w:szCs w:val="24"/>
          <w:lang w:val="es-ES"/>
        </w:rPr>
      </w:pPr>
    </w:p>
    <w:p w:rsidR="00813165" w:rsidRDefault="00813165" w:rsidP="00586750">
      <w:pPr>
        <w:spacing w:beforeAutospacing="1" w:after="100" w:afterAutospacing="1" w:line="240" w:lineRule="auto"/>
        <w:ind w:left="720" w:right="720" w:firstLine="0"/>
        <w:jc w:val="left"/>
        <w:rPr>
          <w:rFonts w:ascii="Bahnschrift Light" w:eastAsia="Times New Roman" w:hAnsi="Bahnschrift Light" w:cs="Times New Roman"/>
          <w:color w:val="auto"/>
          <w:sz w:val="24"/>
          <w:szCs w:val="24"/>
          <w:lang w:val="es-ES"/>
        </w:rPr>
      </w:pPr>
      <w:r w:rsidRPr="00813165">
        <w:rPr>
          <w:rFonts w:ascii="Bahnschrift Light" w:eastAsia="Times New Roman" w:hAnsi="Bahnschrift Light" w:cs="Times New Roman"/>
          <w:color w:val="auto"/>
          <w:sz w:val="24"/>
          <w:szCs w:val="24"/>
          <w:lang w:val="es-ES"/>
        </w:rPr>
        <w:drawing>
          <wp:inline distT="0" distB="0" distL="0" distR="0" wp14:anchorId="09B3C4C6" wp14:editId="556F16EA">
            <wp:extent cx="5400040" cy="3714115"/>
            <wp:effectExtent l="0" t="0" r="0" b="63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714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13165" w:rsidRPr="00813165" w:rsidRDefault="00813165" w:rsidP="00813165">
      <w:pPr>
        <w:spacing w:before="100" w:beforeAutospacing="1" w:after="100" w:afterAutospacing="1" w:line="240" w:lineRule="auto"/>
        <w:ind w:left="0" w:right="0" w:firstLine="0"/>
        <w:jc w:val="left"/>
        <w:rPr>
          <w:rFonts w:ascii="Bahnschrift Light" w:eastAsia="Times New Roman" w:hAnsi="Bahnschrift Light" w:cs="Times New Roman"/>
          <w:color w:val="auto"/>
          <w:sz w:val="24"/>
          <w:szCs w:val="24"/>
          <w:lang w:val="es-ES"/>
        </w:rPr>
      </w:pPr>
      <w:r w:rsidRPr="00813165">
        <w:rPr>
          <w:rFonts w:ascii="Bahnschrift Light" w:eastAsia="Times New Roman" w:hAnsi="Bahnschrift Light" w:cs="Times New Roman"/>
          <w:color w:val="auto"/>
          <w:sz w:val="24"/>
          <w:szCs w:val="24"/>
          <w:lang w:val="es-ES"/>
        </w:rPr>
        <w:t xml:space="preserve">Esto significa que, durante el período analizado en </w:t>
      </w:r>
      <w:r w:rsidRPr="00813165">
        <w:rPr>
          <w:rFonts w:ascii="Bahnschrift Light" w:eastAsia="Times New Roman" w:hAnsi="Bahnschrift Light" w:cs="Times New Roman"/>
          <w:b/>
          <w:bCs/>
          <w:color w:val="auto"/>
          <w:sz w:val="24"/>
          <w:szCs w:val="24"/>
          <w:lang w:val="es-ES"/>
        </w:rPr>
        <w:t>2025</w:t>
      </w:r>
      <w:r w:rsidRPr="00813165">
        <w:rPr>
          <w:rFonts w:ascii="Bahnschrift Light" w:eastAsia="Times New Roman" w:hAnsi="Bahnschrift Light" w:cs="Times New Roman"/>
          <w:color w:val="auto"/>
          <w:sz w:val="24"/>
          <w:szCs w:val="24"/>
          <w:lang w:val="es-ES"/>
        </w:rPr>
        <w:t xml:space="preserve">, el sistema detectó un total de </w:t>
      </w:r>
      <w:r w:rsidRPr="00813165">
        <w:rPr>
          <w:rFonts w:ascii="Bahnschrift Light" w:eastAsia="Times New Roman" w:hAnsi="Bahnschrift Light" w:cs="Times New Roman"/>
          <w:b/>
          <w:bCs/>
          <w:color w:val="auto"/>
          <w:sz w:val="24"/>
          <w:szCs w:val="24"/>
          <w:lang w:val="es-ES"/>
        </w:rPr>
        <w:t>4 986 eventos anómalos</w:t>
      </w:r>
      <w:r w:rsidRPr="00813165">
        <w:rPr>
          <w:rFonts w:ascii="Bahnschrift Light" w:eastAsia="Times New Roman" w:hAnsi="Bahnschrift Light" w:cs="Times New Roman"/>
          <w:color w:val="auto"/>
          <w:sz w:val="24"/>
          <w:szCs w:val="24"/>
          <w:lang w:val="es-ES"/>
        </w:rPr>
        <w:t>, de los cuales:</w:t>
      </w:r>
    </w:p>
    <w:p w:rsidR="00813165" w:rsidRPr="00813165" w:rsidRDefault="00813165" w:rsidP="00813165">
      <w:pPr>
        <w:numPr>
          <w:ilvl w:val="0"/>
          <w:numId w:val="22"/>
        </w:numPr>
        <w:spacing w:before="100" w:beforeAutospacing="1" w:after="100" w:afterAutospacing="1" w:line="240" w:lineRule="auto"/>
        <w:ind w:right="0"/>
        <w:jc w:val="left"/>
        <w:rPr>
          <w:rFonts w:ascii="Bahnschrift Light" w:eastAsia="Times New Roman" w:hAnsi="Bahnschrift Light" w:cs="Times New Roman"/>
          <w:color w:val="auto"/>
          <w:sz w:val="24"/>
          <w:szCs w:val="24"/>
          <w:lang w:val="es-ES"/>
        </w:rPr>
      </w:pPr>
      <w:r w:rsidRPr="00813165">
        <w:rPr>
          <w:rFonts w:ascii="Bahnschrift Light" w:eastAsia="Times New Roman" w:hAnsi="Bahnschrift Light" w:cs="Times New Roman"/>
          <w:color w:val="auto"/>
          <w:sz w:val="24"/>
          <w:szCs w:val="24"/>
          <w:lang w:val="es-ES"/>
        </w:rPr>
        <w:t xml:space="preserve">El </w:t>
      </w:r>
      <w:r w:rsidRPr="00813165">
        <w:rPr>
          <w:rFonts w:ascii="Bahnschrift Light" w:eastAsia="Times New Roman" w:hAnsi="Bahnschrift Light" w:cs="Times New Roman"/>
          <w:b/>
          <w:bCs/>
          <w:color w:val="auto"/>
          <w:sz w:val="24"/>
          <w:szCs w:val="24"/>
          <w:lang w:val="es-ES"/>
        </w:rPr>
        <w:t>66 %</w:t>
      </w:r>
      <w:r w:rsidRPr="00813165">
        <w:rPr>
          <w:rFonts w:ascii="Bahnschrift Light" w:eastAsia="Times New Roman" w:hAnsi="Bahnschrift Light" w:cs="Times New Roman"/>
          <w:color w:val="auto"/>
          <w:sz w:val="24"/>
          <w:szCs w:val="24"/>
          <w:lang w:val="es-ES"/>
        </w:rPr>
        <w:t xml:space="preserve"> (3 291) fueron </w:t>
      </w:r>
      <w:r w:rsidRPr="00813165">
        <w:rPr>
          <w:rFonts w:ascii="Bahnschrift Light" w:eastAsia="Times New Roman" w:hAnsi="Bahnschrift Light" w:cs="Times New Roman"/>
          <w:b/>
          <w:bCs/>
          <w:color w:val="auto"/>
          <w:sz w:val="24"/>
          <w:szCs w:val="24"/>
          <w:lang w:val="es-ES"/>
        </w:rPr>
        <w:t>cambios abruptos</w:t>
      </w:r>
      <w:r w:rsidRPr="00813165">
        <w:rPr>
          <w:rFonts w:ascii="Bahnschrift Light" w:eastAsia="Times New Roman" w:hAnsi="Bahnschrift Light" w:cs="Times New Roman"/>
          <w:color w:val="auto"/>
          <w:sz w:val="24"/>
          <w:szCs w:val="24"/>
          <w:lang w:val="es-ES"/>
        </w:rPr>
        <w:t xml:space="preserve"> de consumo,</w:t>
      </w:r>
    </w:p>
    <w:p w:rsidR="00813165" w:rsidRPr="00813165" w:rsidRDefault="00813165" w:rsidP="00813165">
      <w:pPr>
        <w:numPr>
          <w:ilvl w:val="0"/>
          <w:numId w:val="22"/>
        </w:numPr>
        <w:spacing w:before="100" w:beforeAutospacing="1" w:after="100" w:afterAutospacing="1" w:line="240" w:lineRule="auto"/>
        <w:ind w:right="0"/>
        <w:jc w:val="left"/>
        <w:rPr>
          <w:rFonts w:ascii="Bahnschrift Light" w:eastAsia="Times New Roman" w:hAnsi="Bahnschrift Light" w:cs="Times New Roman"/>
          <w:color w:val="auto"/>
          <w:sz w:val="24"/>
          <w:szCs w:val="24"/>
          <w:lang w:val="es-ES"/>
        </w:rPr>
      </w:pPr>
      <w:r w:rsidRPr="00813165">
        <w:rPr>
          <w:rFonts w:ascii="Bahnschrift Light" w:eastAsia="Times New Roman" w:hAnsi="Bahnschrift Light" w:cs="Times New Roman"/>
          <w:color w:val="auto"/>
          <w:sz w:val="24"/>
          <w:szCs w:val="24"/>
          <w:lang w:val="es-ES"/>
        </w:rPr>
        <w:t xml:space="preserve">El </w:t>
      </w:r>
      <w:r w:rsidRPr="00813165">
        <w:rPr>
          <w:rFonts w:ascii="Bahnschrift Light" w:eastAsia="Times New Roman" w:hAnsi="Bahnschrift Light" w:cs="Times New Roman"/>
          <w:b/>
          <w:bCs/>
          <w:color w:val="auto"/>
          <w:sz w:val="24"/>
          <w:szCs w:val="24"/>
          <w:lang w:val="es-ES"/>
        </w:rPr>
        <w:t>34 %</w:t>
      </w:r>
      <w:r w:rsidRPr="00813165">
        <w:rPr>
          <w:rFonts w:ascii="Bahnschrift Light" w:eastAsia="Times New Roman" w:hAnsi="Bahnschrift Light" w:cs="Times New Roman"/>
          <w:color w:val="auto"/>
          <w:sz w:val="24"/>
          <w:szCs w:val="24"/>
          <w:lang w:val="es-ES"/>
        </w:rPr>
        <w:t xml:space="preserve"> (1 695) fueron </w:t>
      </w:r>
      <w:r w:rsidRPr="00813165">
        <w:rPr>
          <w:rFonts w:ascii="Bahnschrift Light" w:eastAsia="Times New Roman" w:hAnsi="Bahnschrift Light" w:cs="Times New Roman"/>
          <w:b/>
          <w:bCs/>
          <w:color w:val="auto"/>
          <w:sz w:val="24"/>
          <w:szCs w:val="24"/>
          <w:lang w:val="es-ES"/>
        </w:rPr>
        <w:t>desviaciones robustas (Z-score)</w:t>
      </w:r>
      <w:r w:rsidRPr="00813165">
        <w:rPr>
          <w:rFonts w:ascii="Bahnschrift Light" w:eastAsia="Times New Roman" w:hAnsi="Bahnschrift Light" w:cs="Times New Roman"/>
          <w:color w:val="auto"/>
          <w:sz w:val="24"/>
          <w:szCs w:val="24"/>
          <w:lang w:val="es-ES"/>
        </w:rPr>
        <w:t>.</w:t>
      </w:r>
    </w:p>
    <w:p w:rsidR="00813165" w:rsidRDefault="00813165" w:rsidP="00813165">
      <w:pPr>
        <w:pStyle w:val="NormalWeb"/>
        <w:numPr>
          <w:ilvl w:val="0"/>
          <w:numId w:val="22"/>
        </w:numPr>
        <w:rPr>
          <w:rFonts w:ascii="Bahnschrift Light" w:hAnsi="Bahnschrift Light"/>
        </w:rPr>
      </w:pPr>
      <w:r w:rsidRPr="00813165">
        <w:rPr>
          <w:rStyle w:val="Textoennegrita"/>
          <w:rFonts w:ascii="Bahnschrift Light" w:hAnsi="Bahnschrift Light"/>
        </w:rPr>
        <w:t>Cambio abrupto</w:t>
      </w:r>
      <w:r w:rsidRPr="00813165">
        <w:rPr>
          <w:rFonts w:ascii="Bahnschrift Light" w:hAnsi="Bahnschrift Light"/>
        </w:rPr>
        <w:t xml:space="preserve"> </w:t>
      </w:r>
      <w:r w:rsidRPr="00813165">
        <w:rPr>
          <w:rFonts w:ascii="Arial" w:hAnsi="Arial" w:cs="Arial"/>
        </w:rPr>
        <w:t>→</w:t>
      </w:r>
      <w:r w:rsidRPr="00813165">
        <w:rPr>
          <w:rFonts w:ascii="Bahnschrift Light" w:hAnsi="Bahnschrift Light"/>
        </w:rPr>
        <w:t xml:space="preserve"> lecturas con ca</w:t>
      </w:r>
      <w:r w:rsidRPr="00813165">
        <w:rPr>
          <w:rFonts w:ascii="Bahnschrift Light" w:hAnsi="Bahnschrift Light" w:cs="Bahnschrift Light"/>
        </w:rPr>
        <w:t>í</w:t>
      </w:r>
      <w:r w:rsidRPr="00813165">
        <w:rPr>
          <w:rFonts w:ascii="Bahnschrift Light" w:hAnsi="Bahnschrift Light"/>
        </w:rPr>
        <w:t>das &gt; 50 % o subas &gt; 200 % respecto al mes anterior.</w:t>
      </w:r>
      <w:r w:rsidRPr="00813165">
        <w:rPr>
          <w:rFonts w:ascii="Bahnschrift Light" w:hAnsi="Bahnschrift Light"/>
        </w:rPr>
        <w:br/>
        <w:t>Posibles causas: fallas en medición, reconexiones, errores de lectura o irregularidades.</w:t>
      </w:r>
      <w:r>
        <w:rPr>
          <w:rFonts w:ascii="Bahnschrift Light" w:hAnsi="Bahnschrift Light"/>
        </w:rPr>
        <w:t xml:space="preserve"> </w:t>
      </w:r>
    </w:p>
    <w:p w:rsidR="00813165" w:rsidRPr="00813165" w:rsidRDefault="00813165" w:rsidP="00813165">
      <w:pPr>
        <w:pStyle w:val="NormalWeb"/>
        <w:numPr>
          <w:ilvl w:val="0"/>
          <w:numId w:val="22"/>
        </w:numPr>
        <w:rPr>
          <w:rFonts w:ascii="Bahnschrift Light" w:hAnsi="Bahnschrift Light"/>
        </w:rPr>
      </w:pPr>
      <w:r w:rsidRPr="00813165">
        <w:rPr>
          <w:rFonts w:ascii="Bahnschrift Light" w:hAnsi="Bahnschrift Light"/>
        </w:rPr>
        <w:t xml:space="preserve">  </w:t>
      </w:r>
      <w:proofErr w:type="spellStart"/>
      <w:r w:rsidRPr="00813165">
        <w:rPr>
          <w:rStyle w:val="Textoennegrita"/>
          <w:rFonts w:ascii="Bahnschrift Light" w:hAnsi="Bahnschrift Light"/>
        </w:rPr>
        <w:t>Robust</w:t>
      </w:r>
      <w:proofErr w:type="spellEnd"/>
      <w:r w:rsidRPr="00813165">
        <w:rPr>
          <w:rStyle w:val="Textoennegrita"/>
          <w:rFonts w:ascii="Bahnschrift Light" w:hAnsi="Bahnschrift Light"/>
        </w:rPr>
        <w:t xml:space="preserve"> Z</w:t>
      </w:r>
      <w:r w:rsidRPr="00813165">
        <w:rPr>
          <w:rFonts w:ascii="Bahnschrift Light" w:hAnsi="Bahnschrift Light"/>
        </w:rPr>
        <w:t xml:space="preserve"> </w:t>
      </w:r>
      <w:r w:rsidRPr="00813165">
        <w:rPr>
          <w:rFonts w:ascii="Arial" w:hAnsi="Arial" w:cs="Arial"/>
        </w:rPr>
        <w:t>→</w:t>
      </w:r>
      <w:r w:rsidRPr="00813165">
        <w:rPr>
          <w:rFonts w:ascii="Bahnschrift Light" w:hAnsi="Bahnschrift Light"/>
        </w:rPr>
        <w:t xml:space="preserve"> valores fuera del patr</w:t>
      </w:r>
      <w:r w:rsidRPr="00813165">
        <w:rPr>
          <w:rFonts w:ascii="Bahnschrift Light" w:hAnsi="Bahnschrift Light" w:cs="Bahnschrift Light"/>
        </w:rPr>
        <w:t>ó</w:t>
      </w:r>
      <w:r w:rsidRPr="00813165">
        <w:rPr>
          <w:rFonts w:ascii="Bahnschrift Light" w:hAnsi="Bahnschrift Light"/>
        </w:rPr>
        <w:t>n hist</w:t>
      </w:r>
      <w:r w:rsidRPr="00813165">
        <w:rPr>
          <w:rFonts w:ascii="Bahnschrift Light" w:hAnsi="Bahnschrift Light" w:cs="Bahnschrift Light"/>
        </w:rPr>
        <w:t>ó</w:t>
      </w:r>
      <w:r w:rsidRPr="00813165">
        <w:rPr>
          <w:rFonts w:ascii="Bahnschrift Light" w:hAnsi="Bahnschrift Light"/>
        </w:rPr>
        <w:t xml:space="preserve">rico de ese medidor (distancia </w:t>
      </w:r>
      <w:r w:rsidRPr="00813165">
        <w:rPr>
          <w:rFonts w:ascii="Arial" w:hAnsi="Arial" w:cs="Arial"/>
        </w:rPr>
        <w:t>≥</w:t>
      </w:r>
      <w:r w:rsidRPr="00813165">
        <w:rPr>
          <w:rFonts w:ascii="Bahnschrift Light" w:hAnsi="Bahnschrift Light"/>
        </w:rPr>
        <w:t xml:space="preserve"> 4 MAD de la mediana m</w:t>
      </w:r>
      <w:r w:rsidRPr="00813165">
        <w:rPr>
          <w:rFonts w:ascii="Bahnschrift Light" w:hAnsi="Bahnschrift Light" w:cs="Bahnschrift Light"/>
        </w:rPr>
        <w:t>ó</w:t>
      </w:r>
      <w:r w:rsidRPr="00813165">
        <w:rPr>
          <w:rFonts w:ascii="Bahnschrift Light" w:hAnsi="Bahnschrift Light"/>
        </w:rPr>
        <w:t>vil 12 m).</w:t>
      </w:r>
      <w:r w:rsidRPr="00813165">
        <w:rPr>
          <w:rFonts w:ascii="Bahnschrift Light" w:hAnsi="Bahnschrift Light"/>
        </w:rPr>
        <w:br/>
        <w:t>Posibles causas: medidor alterado, consumos atípicos, instalaciones nuevas o manipulaciones.</w:t>
      </w:r>
    </w:p>
    <w:p w:rsidR="00813165" w:rsidRDefault="00E63B31" w:rsidP="00586750">
      <w:pPr>
        <w:spacing w:beforeAutospacing="1" w:after="100" w:afterAutospacing="1" w:line="240" w:lineRule="auto"/>
        <w:ind w:left="720" w:right="720" w:firstLine="0"/>
        <w:jc w:val="left"/>
        <w:rPr>
          <w:rFonts w:ascii="Bahnschrift Light" w:eastAsia="Times New Roman" w:hAnsi="Bahnschrift Light" w:cs="Times New Roman"/>
          <w:color w:val="auto"/>
          <w:sz w:val="24"/>
          <w:szCs w:val="24"/>
          <w:lang w:val="es-ES"/>
        </w:rPr>
      </w:pPr>
      <w:r>
        <w:rPr>
          <w:rFonts w:ascii="Bahnschrift Light" w:eastAsia="Times New Roman" w:hAnsi="Bahnschrift Light" w:cs="Times New Roman"/>
          <w:noProof/>
          <w:color w:val="auto"/>
          <w:sz w:val="24"/>
          <w:szCs w:val="24"/>
          <w:lang w:val="es-ES"/>
        </w:rPr>
        <w:lastRenderedPageBreak/>
        <w:drawing>
          <wp:inline distT="0" distB="0" distL="0" distR="0">
            <wp:extent cx="5400040" cy="2366010"/>
            <wp:effectExtent l="0" t="0" r="0" b="0"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grafico_mensual_anomalias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66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Bahnschrift Light" w:eastAsia="Times New Roman" w:hAnsi="Bahnschrift Light" w:cs="Times New Roman"/>
          <w:noProof/>
          <w:color w:val="auto"/>
          <w:sz w:val="24"/>
          <w:szCs w:val="24"/>
          <w:lang w:val="es-ES"/>
        </w:rPr>
        <w:drawing>
          <wp:inline distT="0" distB="0" distL="0" distR="0">
            <wp:extent cx="5400040" cy="4028440"/>
            <wp:effectExtent l="0" t="0" r="0" b="0"/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grafico_total_anomalias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028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13165" w:rsidRDefault="00813165" w:rsidP="00586750">
      <w:pPr>
        <w:spacing w:beforeAutospacing="1" w:after="100" w:afterAutospacing="1" w:line="240" w:lineRule="auto"/>
        <w:ind w:left="720" w:right="720" w:firstLine="0"/>
        <w:jc w:val="left"/>
        <w:rPr>
          <w:rFonts w:ascii="Bahnschrift Light" w:eastAsia="Times New Roman" w:hAnsi="Bahnschrift Light" w:cs="Times New Roman"/>
          <w:color w:val="auto"/>
          <w:sz w:val="24"/>
          <w:szCs w:val="24"/>
          <w:lang w:val="es-ES"/>
        </w:rPr>
      </w:pPr>
    </w:p>
    <w:p w:rsidR="00E63B31" w:rsidRPr="00586750" w:rsidRDefault="00E63B31" w:rsidP="00586750">
      <w:pPr>
        <w:spacing w:beforeAutospacing="1" w:after="100" w:afterAutospacing="1" w:line="240" w:lineRule="auto"/>
        <w:ind w:left="720" w:right="720" w:firstLine="0"/>
        <w:jc w:val="left"/>
        <w:rPr>
          <w:rFonts w:ascii="Bahnschrift Light" w:eastAsia="Times New Roman" w:hAnsi="Bahnschrift Light" w:cs="Times New Roman"/>
          <w:color w:val="auto"/>
          <w:sz w:val="24"/>
          <w:szCs w:val="24"/>
          <w:lang w:val="es-ES"/>
        </w:rPr>
      </w:pPr>
    </w:p>
    <w:p w:rsidR="00813165" w:rsidRPr="00E63B31" w:rsidRDefault="00813165" w:rsidP="00813165">
      <w:pPr>
        <w:pStyle w:val="Ttulo3"/>
        <w:rPr>
          <w:rFonts w:ascii="Bahnschrift Light" w:hAnsi="Bahnschrift Light"/>
          <w:color w:val="auto"/>
          <w:sz w:val="40"/>
          <w:szCs w:val="40"/>
        </w:rPr>
      </w:pPr>
      <w:r w:rsidRPr="00E63B31">
        <w:rPr>
          <w:rStyle w:val="Textoennegrita"/>
          <w:rFonts w:ascii="Bahnschrift Light" w:hAnsi="Bahnschrift Light"/>
          <w:b/>
          <w:bCs w:val="0"/>
          <w:sz w:val="40"/>
          <w:szCs w:val="40"/>
        </w:rPr>
        <w:lastRenderedPageBreak/>
        <w:t>Visualización principal</w:t>
      </w:r>
    </w:p>
    <w:p w:rsidR="00E63B31" w:rsidRPr="00E63B31" w:rsidRDefault="00E63B31" w:rsidP="00813165">
      <w:pPr>
        <w:pStyle w:val="NormalWeb"/>
        <w:rPr>
          <w:rFonts w:ascii="Bahnschrift Light" w:hAnsi="Bahnschrift Light" w:cs="Segoe UI Symbol"/>
        </w:rPr>
      </w:pPr>
      <w:r>
        <w:rPr>
          <w:rFonts w:ascii="Bahnschrift Light" w:hAnsi="Bahnschrift Light" w:cs="Segoe UI Symbol"/>
          <w:noProof/>
        </w:rPr>
        <w:drawing>
          <wp:inline distT="0" distB="0" distL="0" distR="0">
            <wp:extent cx="5358395" cy="4297689"/>
            <wp:effectExtent l="0" t="0" r="0" b="762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consumo_pronostico_12m.pn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58395" cy="4297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13165" w:rsidRPr="00E63B31" w:rsidRDefault="00813165" w:rsidP="00813165">
      <w:pPr>
        <w:pStyle w:val="NormalWeb"/>
        <w:numPr>
          <w:ilvl w:val="0"/>
          <w:numId w:val="20"/>
        </w:numPr>
        <w:rPr>
          <w:rFonts w:ascii="Bahnschrift Light" w:hAnsi="Bahnschrift Light"/>
        </w:rPr>
      </w:pPr>
      <w:r w:rsidRPr="00E63B31">
        <w:rPr>
          <w:rFonts w:ascii="Bahnschrift Light" w:hAnsi="Bahnschrift Light"/>
        </w:rPr>
        <w:t>Línea azul: consumo mensual total real (2022–2025).</w:t>
      </w:r>
    </w:p>
    <w:p w:rsidR="00813165" w:rsidRPr="00E63B31" w:rsidRDefault="00813165" w:rsidP="00813165">
      <w:pPr>
        <w:pStyle w:val="NormalWeb"/>
        <w:numPr>
          <w:ilvl w:val="0"/>
          <w:numId w:val="20"/>
        </w:numPr>
        <w:rPr>
          <w:rFonts w:ascii="Bahnschrift Light" w:hAnsi="Bahnschrift Light"/>
        </w:rPr>
      </w:pPr>
      <w:r w:rsidRPr="00E63B31">
        <w:rPr>
          <w:rFonts w:ascii="Bahnschrift Light" w:hAnsi="Bahnschrift Light"/>
        </w:rPr>
        <w:t>Línea naranja: predicción para 2025–2026.</w:t>
      </w:r>
    </w:p>
    <w:p w:rsidR="00813165" w:rsidRPr="00E63B31" w:rsidRDefault="00813165" w:rsidP="00813165">
      <w:pPr>
        <w:pStyle w:val="NormalWeb"/>
        <w:numPr>
          <w:ilvl w:val="0"/>
          <w:numId w:val="20"/>
        </w:numPr>
        <w:rPr>
          <w:rFonts w:ascii="Bahnschrift Light" w:hAnsi="Bahnschrift Light"/>
        </w:rPr>
      </w:pPr>
      <w:r w:rsidRPr="00E63B31">
        <w:rPr>
          <w:rFonts w:ascii="Bahnschrift Light" w:hAnsi="Bahnschrift Light"/>
        </w:rPr>
        <w:t xml:space="preserve">El modelo proyecta </w:t>
      </w:r>
      <w:r w:rsidRPr="00E63B31">
        <w:rPr>
          <w:rStyle w:val="Textoennegrita"/>
          <w:rFonts w:ascii="Bahnschrift Light" w:hAnsi="Bahnschrift Light"/>
        </w:rPr>
        <w:t xml:space="preserve">picos de hasta 3.96 millones </w:t>
      </w:r>
      <w:proofErr w:type="spellStart"/>
      <w:r w:rsidRPr="00E63B31">
        <w:rPr>
          <w:rStyle w:val="Textoennegrita"/>
          <w:rFonts w:ascii="Bahnschrift Light" w:hAnsi="Bahnschrift Light"/>
        </w:rPr>
        <w:t>kWh</w:t>
      </w:r>
      <w:proofErr w:type="spellEnd"/>
      <w:r w:rsidRPr="00E63B31">
        <w:rPr>
          <w:rFonts w:ascii="Bahnschrift Light" w:hAnsi="Bahnschrift Light"/>
        </w:rPr>
        <w:t xml:space="preserve"> hacia marzo de 2026, superando levemente los máximos previos de 2022.</w:t>
      </w:r>
    </w:p>
    <w:p w:rsidR="00813165" w:rsidRPr="00E63B31" w:rsidRDefault="00813165" w:rsidP="00813165">
      <w:pPr>
        <w:pStyle w:val="Ttulo3"/>
        <w:rPr>
          <w:rFonts w:ascii="Bahnschrift Light" w:hAnsi="Bahnschrift Light"/>
          <w:color w:val="auto"/>
          <w:sz w:val="40"/>
          <w:szCs w:val="40"/>
        </w:rPr>
      </w:pPr>
      <w:r w:rsidRPr="00E63B31">
        <w:rPr>
          <w:rStyle w:val="Textoennegrita"/>
          <w:rFonts w:ascii="Bahnschrift Light" w:hAnsi="Bahnschrift Light"/>
          <w:b/>
          <w:bCs w:val="0"/>
          <w:sz w:val="40"/>
          <w:szCs w:val="40"/>
        </w:rPr>
        <w:t>Conclusiones</w:t>
      </w:r>
    </w:p>
    <w:p w:rsidR="00E63B31" w:rsidRPr="00E63B31" w:rsidRDefault="00E63B31" w:rsidP="00E63B31">
      <w:pPr>
        <w:spacing w:before="100" w:beforeAutospacing="1" w:after="100" w:afterAutospacing="1" w:line="240" w:lineRule="auto"/>
        <w:ind w:left="0" w:right="0" w:firstLine="0"/>
        <w:jc w:val="left"/>
        <w:rPr>
          <w:rFonts w:ascii="Bahnschrift Light" w:eastAsia="Times New Roman" w:hAnsi="Bahnschrift Light" w:cs="Times New Roman"/>
          <w:color w:val="auto"/>
          <w:sz w:val="24"/>
          <w:szCs w:val="24"/>
          <w:lang w:val="es-ES"/>
        </w:rPr>
      </w:pPr>
      <w:r w:rsidRPr="00E63B31">
        <w:rPr>
          <w:rFonts w:ascii="Bahnschrift Light" w:eastAsia="Times New Roman" w:hAnsi="Bahnschrift Light" w:cs="Times New Roman"/>
          <w:color w:val="auto"/>
          <w:sz w:val="24"/>
          <w:szCs w:val="24"/>
          <w:lang w:val="es-ES"/>
        </w:rPr>
        <w:t xml:space="preserve">El análisis integral de consumo eléctrico y detección de anomalías realizado para la </w:t>
      </w:r>
      <w:r w:rsidRPr="00E63B31">
        <w:rPr>
          <w:rFonts w:ascii="Bahnschrift Light" w:eastAsia="Times New Roman" w:hAnsi="Bahnschrift Light" w:cs="Times New Roman"/>
          <w:b/>
          <w:bCs/>
          <w:color w:val="auto"/>
          <w:sz w:val="24"/>
          <w:szCs w:val="24"/>
          <w:lang w:val="es-ES"/>
        </w:rPr>
        <w:t>Cooperativa de Provisión de Obras y Servicios Públicos Limitada de Armstrong</w:t>
      </w:r>
      <w:r w:rsidRPr="00E63B31">
        <w:rPr>
          <w:rFonts w:ascii="Bahnschrift Light" w:eastAsia="Times New Roman" w:hAnsi="Bahnschrift Light" w:cs="Times New Roman"/>
          <w:color w:val="auto"/>
          <w:sz w:val="24"/>
          <w:szCs w:val="24"/>
          <w:lang w:val="es-ES"/>
        </w:rPr>
        <w:t xml:space="preserve">, basado en los registros históricos del período </w:t>
      </w:r>
      <w:r w:rsidRPr="00E63B31">
        <w:rPr>
          <w:rFonts w:ascii="Bahnschrift Light" w:eastAsia="Times New Roman" w:hAnsi="Bahnschrift Light" w:cs="Times New Roman"/>
          <w:b/>
          <w:bCs/>
          <w:color w:val="auto"/>
          <w:sz w:val="24"/>
          <w:szCs w:val="24"/>
          <w:lang w:val="es-ES"/>
        </w:rPr>
        <w:t>2022–2025</w:t>
      </w:r>
      <w:r w:rsidRPr="00E63B31">
        <w:rPr>
          <w:rFonts w:ascii="Bahnschrift Light" w:eastAsia="Times New Roman" w:hAnsi="Bahnschrift Light" w:cs="Times New Roman"/>
          <w:color w:val="auto"/>
          <w:sz w:val="24"/>
          <w:szCs w:val="24"/>
          <w:lang w:val="es-ES"/>
        </w:rPr>
        <w:t xml:space="preserve"> y las proyecciones hasta </w:t>
      </w:r>
      <w:r w:rsidRPr="00E63B31">
        <w:rPr>
          <w:rFonts w:ascii="Bahnschrift Light" w:eastAsia="Times New Roman" w:hAnsi="Bahnschrift Light" w:cs="Times New Roman"/>
          <w:b/>
          <w:bCs/>
          <w:color w:val="auto"/>
          <w:sz w:val="24"/>
          <w:szCs w:val="24"/>
          <w:lang w:val="es-ES"/>
        </w:rPr>
        <w:t>2026</w:t>
      </w:r>
      <w:r w:rsidRPr="00E63B31">
        <w:rPr>
          <w:rFonts w:ascii="Bahnschrift Light" w:eastAsia="Times New Roman" w:hAnsi="Bahnschrift Light" w:cs="Times New Roman"/>
          <w:color w:val="auto"/>
          <w:sz w:val="24"/>
          <w:szCs w:val="24"/>
          <w:lang w:val="es-ES"/>
        </w:rPr>
        <w:t>, permitió obtener una visión clara del comportamiento energético de la red y de las posibles irregularidades de medición.</w:t>
      </w:r>
    </w:p>
    <w:p w:rsidR="00E63B31" w:rsidRPr="00E63B31" w:rsidRDefault="00E63B31" w:rsidP="00E63B31">
      <w:pPr>
        <w:spacing w:before="100" w:beforeAutospacing="1" w:after="100" w:afterAutospacing="1" w:line="240" w:lineRule="auto"/>
        <w:ind w:left="0" w:right="0" w:firstLine="0"/>
        <w:jc w:val="left"/>
        <w:rPr>
          <w:rFonts w:ascii="Bahnschrift Light" w:eastAsia="Times New Roman" w:hAnsi="Bahnschrift Light" w:cs="Times New Roman"/>
          <w:color w:val="auto"/>
          <w:sz w:val="24"/>
          <w:szCs w:val="24"/>
          <w:lang w:val="es-ES"/>
        </w:rPr>
      </w:pPr>
      <w:r w:rsidRPr="00E63B31">
        <w:rPr>
          <w:rFonts w:ascii="Bahnschrift Light" w:eastAsia="Times New Roman" w:hAnsi="Bahnschrift Light" w:cs="Times New Roman"/>
          <w:color w:val="auto"/>
          <w:sz w:val="24"/>
          <w:szCs w:val="24"/>
          <w:lang w:val="es-ES"/>
        </w:rPr>
        <w:t xml:space="preserve">El estudio confirmó que el consumo total mensual de la cooperativa presenta una </w:t>
      </w:r>
      <w:r w:rsidRPr="00E63B31">
        <w:rPr>
          <w:rFonts w:ascii="Bahnschrift Light" w:eastAsia="Times New Roman" w:hAnsi="Bahnschrift Light" w:cs="Times New Roman"/>
          <w:b/>
          <w:bCs/>
          <w:color w:val="auto"/>
          <w:sz w:val="24"/>
          <w:szCs w:val="24"/>
          <w:lang w:val="es-ES"/>
        </w:rPr>
        <w:t>estacionalidad marcada</w:t>
      </w:r>
      <w:r w:rsidRPr="00E63B31">
        <w:rPr>
          <w:rFonts w:ascii="Bahnschrift Light" w:eastAsia="Times New Roman" w:hAnsi="Bahnschrift Light" w:cs="Times New Roman"/>
          <w:color w:val="auto"/>
          <w:sz w:val="24"/>
          <w:szCs w:val="24"/>
          <w:lang w:val="es-ES"/>
        </w:rPr>
        <w:t xml:space="preserve">, con </w:t>
      </w:r>
      <w:r w:rsidRPr="00E63B31">
        <w:rPr>
          <w:rFonts w:ascii="Bahnschrift Light" w:eastAsia="Times New Roman" w:hAnsi="Bahnschrift Light" w:cs="Times New Roman"/>
          <w:b/>
          <w:bCs/>
          <w:color w:val="auto"/>
          <w:sz w:val="24"/>
          <w:szCs w:val="24"/>
          <w:lang w:val="es-ES"/>
        </w:rPr>
        <w:t>picos de demanda en verano e invierno</w:t>
      </w:r>
      <w:r w:rsidRPr="00E63B31">
        <w:rPr>
          <w:rFonts w:ascii="Bahnschrift Light" w:eastAsia="Times New Roman" w:hAnsi="Bahnschrift Light" w:cs="Times New Roman"/>
          <w:color w:val="auto"/>
          <w:sz w:val="24"/>
          <w:szCs w:val="24"/>
          <w:lang w:val="es-ES"/>
        </w:rPr>
        <w:t xml:space="preserve">, alcanzando máximos históricos cercanos a los </w:t>
      </w:r>
      <w:r w:rsidRPr="00E63B31">
        <w:rPr>
          <w:rFonts w:ascii="Bahnschrift Light" w:eastAsia="Times New Roman" w:hAnsi="Bahnschrift Light" w:cs="Times New Roman"/>
          <w:b/>
          <w:bCs/>
          <w:color w:val="auto"/>
          <w:sz w:val="24"/>
          <w:szCs w:val="24"/>
          <w:lang w:val="es-ES"/>
        </w:rPr>
        <w:t xml:space="preserve">3,6 millones de </w:t>
      </w:r>
      <w:proofErr w:type="spellStart"/>
      <w:r w:rsidRPr="00E63B31">
        <w:rPr>
          <w:rFonts w:ascii="Bahnschrift Light" w:eastAsia="Times New Roman" w:hAnsi="Bahnschrift Light" w:cs="Times New Roman"/>
          <w:b/>
          <w:bCs/>
          <w:color w:val="auto"/>
          <w:sz w:val="24"/>
          <w:szCs w:val="24"/>
          <w:lang w:val="es-ES"/>
        </w:rPr>
        <w:t>kWh</w:t>
      </w:r>
      <w:proofErr w:type="spellEnd"/>
      <w:r w:rsidRPr="00E63B31">
        <w:rPr>
          <w:rFonts w:ascii="Bahnschrift Light" w:eastAsia="Times New Roman" w:hAnsi="Bahnschrift Light" w:cs="Times New Roman"/>
          <w:color w:val="auto"/>
          <w:sz w:val="24"/>
          <w:szCs w:val="24"/>
          <w:lang w:val="es-ES"/>
        </w:rPr>
        <w:t xml:space="preserve"> y mínimos en los meses templados.</w:t>
      </w:r>
      <w:r w:rsidRPr="00E63B31">
        <w:rPr>
          <w:rFonts w:ascii="Bahnschrift Light" w:eastAsia="Times New Roman" w:hAnsi="Bahnschrift Light" w:cs="Times New Roman"/>
          <w:color w:val="auto"/>
          <w:sz w:val="24"/>
          <w:szCs w:val="24"/>
          <w:lang w:val="es-ES"/>
        </w:rPr>
        <w:br/>
        <w:t xml:space="preserve">El modelo de pronóstico </w:t>
      </w:r>
      <w:proofErr w:type="spellStart"/>
      <w:r w:rsidRPr="00E63B31">
        <w:rPr>
          <w:rFonts w:ascii="Bahnschrift Light" w:eastAsia="Times New Roman" w:hAnsi="Bahnschrift Light" w:cs="Times New Roman"/>
          <w:b/>
          <w:bCs/>
          <w:color w:val="auto"/>
          <w:sz w:val="24"/>
          <w:szCs w:val="24"/>
          <w:lang w:val="es-ES"/>
        </w:rPr>
        <w:t>Holt-Winters</w:t>
      </w:r>
      <w:proofErr w:type="spellEnd"/>
      <w:r w:rsidRPr="00E63B31">
        <w:rPr>
          <w:rFonts w:ascii="Bahnschrift Light" w:eastAsia="Times New Roman" w:hAnsi="Bahnschrift Light" w:cs="Times New Roman"/>
          <w:color w:val="auto"/>
          <w:sz w:val="24"/>
          <w:szCs w:val="24"/>
          <w:lang w:val="es-ES"/>
        </w:rPr>
        <w:t xml:space="preserve"> proyecta una </w:t>
      </w:r>
      <w:r w:rsidRPr="00E63B31">
        <w:rPr>
          <w:rFonts w:ascii="Bahnschrift Light" w:eastAsia="Times New Roman" w:hAnsi="Bahnschrift Light" w:cs="Times New Roman"/>
          <w:b/>
          <w:bCs/>
          <w:color w:val="auto"/>
          <w:sz w:val="24"/>
          <w:szCs w:val="24"/>
          <w:lang w:val="es-ES"/>
        </w:rPr>
        <w:t xml:space="preserve">tendencia de crecimiento </w:t>
      </w:r>
      <w:r w:rsidRPr="00E63B31">
        <w:rPr>
          <w:rFonts w:ascii="Bahnschrift Light" w:eastAsia="Times New Roman" w:hAnsi="Bahnschrift Light" w:cs="Times New Roman"/>
          <w:b/>
          <w:bCs/>
          <w:color w:val="auto"/>
          <w:sz w:val="24"/>
          <w:szCs w:val="24"/>
          <w:lang w:val="es-ES"/>
        </w:rPr>
        <w:lastRenderedPageBreak/>
        <w:t>moderada (</w:t>
      </w:r>
      <w:r w:rsidRPr="00E63B31">
        <w:rPr>
          <w:rFonts w:eastAsia="Times New Roman"/>
          <w:b/>
          <w:bCs/>
          <w:color w:val="auto"/>
          <w:sz w:val="24"/>
          <w:szCs w:val="24"/>
          <w:lang w:val="es-ES"/>
        </w:rPr>
        <w:t>≈</w:t>
      </w:r>
      <w:r w:rsidRPr="00E63B31">
        <w:rPr>
          <w:rFonts w:ascii="Bahnschrift Light" w:eastAsia="Times New Roman" w:hAnsi="Bahnschrift Light" w:cs="Times New Roman"/>
          <w:b/>
          <w:bCs/>
          <w:color w:val="auto"/>
          <w:sz w:val="24"/>
          <w:szCs w:val="24"/>
          <w:lang w:val="es-ES"/>
        </w:rPr>
        <w:t>4 % anual)</w:t>
      </w:r>
      <w:r w:rsidRPr="00E63B31">
        <w:rPr>
          <w:rFonts w:ascii="Bahnschrift Light" w:eastAsia="Times New Roman" w:hAnsi="Bahnschrift Light" w:cs="Times New Roman"/>
          <w:color w:val="auto"/>
          <w:sz w:val="24"/>
          <w:szCs w:val="24"/>
          <w:lang w:val="es-ES"/>
        </w:rPr>
        <w:t xml:space="preserve"> para 2025–2026, con un promedio estimado de </w:t>
      </w:r>
      <w:r w:rsidRPr="00E63B31">
        <w:rPr>
          <w:rFonts w:ascii="Bahnschrift Light" w:eastAsia="Times New Roman" w:hAnsi="Bahnschrift Light" w:cs="Times New Roman"/>
          <w:b/>
          <w:bCs/>
          <w:color w:val="auto"/>
          <w:sz w:val="24"/>
          <w:szCs w:val="24"/>
          <w:lang w:val="es-ES"/>
        </w:rPr>
        <w:t xml:space="preserve">3,3 millones de </w:t>
      </w:r>
      <w:proofErr w:type="spellStart"/>
      <w:r w:rsidRPr="00E63B31">
        <w:rPr>
          <w:rFonts w:ascii="Bahnschrift Light" w:eastAsia="Times New Roman" w:hAnsi="Bahnschrift Light" w:cs="Times New Roman"/>
          <w:b/>
          <w:bCs/>
          <w:color w:val="auto"/>
          <w:sz w:val="24"/>
          <w:szCs w:val="24"/>
          <w:lang w:val="es-ES"/>
        </w:rPr>
        <w:t>kWh</w:t>
      </w:r>
      <w:proofErr w:type="spellEnd"/>
      <w:r w:rsidRPr="00E63B31">
        <w:rPr>
          <w:rFonts w:ascii="Bahnschrift Light" w:eastAsia="Times New Roman" w:hAnsi="Bahnschrift Light" w:cs="Times New Roman"/>
          <w:b/>
          <w:bCs/>
          <w:color w:val="auto"/>
          <w:sz w:val="24"/>
          <w:szCs w:val="24"/>
          <w:lang w:val="es-ES"/>
        </w:rPr>
        <w:t>/mes</w:t>
      </w:r>
      <w:r w:rsidRPr="00E63B31">
        <w:rPr>
          <w:rFonts w:ascii="Bahnschrift Light" w:eastAsia="Times New Roman" w:hAnsi="Bahnschrift Light" w:cs="Times New Roman"/>
          <w:color w:val="auto"/>
          <w:sz w:val="24"/>
          <w:szCs w:val="24"/>
          <w:lang w:val="es-ES"/>
        </w:rPr>
        <w:t>, manteniendo la misma estructura estacional.</w:t>
      </w:r>
    </w:p>
    <w:p w:rsidR="00E63B31" w:rsidRPr="00E63B31" w:rsidRDefault="00E63B31" w:rsidP="00E63B31">
      <w:pPr>
        <w:spacing w:before="100" w:beforeAutospacing="1" w:after="100" w:afterAutospacing="1" w:line="240" w:lineRule="auto"/>
        <w:ind w:left="0" w:right="0" w:firstLine="0"/>
        <w:jc w:val="left"/>
        <w:rPr>
          <w:rFonts w:ascii="Bahnschrift Light" w:eastAsia="Times New Roman" w:hAnsi="Bahnschrift Light" w:cs="Times New Roman"/>
          <w:color w:val="auto"/>
          <w:sz w:val="24"/>
          <w:szCs w:val="24"/>
          <w:lang w:val="es-ES"/>
        </w:rPr>
      </w:pPr>
      <w:r w:rsidRPr="00E63B31">
        <w:rPr>
          <w:rFonts w:ascii="Bahnschrift Light" w:eastAsia="Times New Roman" w:hAnsi="Bahnschrift Light" w:cs="Times New Roman"/>
          <w:color w:val="auto"/>
          <w:sz w:val="24"/>
          <w:szCs w:val="24"/>
          <w:lang w:val="es-ES"/>
        </w:rPr>
        <w:t xml:space="preserve">En materia de control y supervisión, el proceso de detección automática de anomalías identificó un total de </w:t>
      </w:r>
      <w:r w:rsidRPr="00E63B31">
        <w:rPr>
          <w:rFonts w:ascii="Bahnschrift Light" w:eastAsia="Times New Roman" w:hAnsi="Bahnschrift Light" w:cs="Times New Roman"/>
          <w:b/>
          <w:bCs/>
          <w:color w:val="auto"/>
          <w:sz w:val="24"/>
          <w:szCs w:val="24"/>
          <w:lang w:val="es-ES"/>
        </w:rPr>
        <w:t>4 986 eventos atípicos</w:t>
      </w:r>
      <w:r w:rsidRPr="00E63B31">
        <w:rPr>
          <w:rFonts w:ascii="Bahnschrift Light" w:eastAsia="Times New Roman" w:hAnsi="Bahnschrift Light" w:cs="Times New Roman"/>
          <w:color w:val="auto"/>
          <w:sz w:val="24"/>
          <w:szCs w:val="24"/>
          <w:lang w:val="es-ES"/>
        </w:rPr>
        <w:t xml:space="preserve"> durante 2025:</w:t>
      </w:r>
    </w:p>
    <w:p w:rsidR="00E63B31" w:rsidRPr="00E63B31" w:rsidRDefault="00E63B31" w:rsidP="00E63B31">
      <w:pPr>
        <w:numPr>
          <w:ilvl w:val="0"/>
          <w:numId w:val="23"/>
        </w:numPr>
        <w:spacing w:before="100" w:beforeAutospacing="1" w:after="100" w:afterAutospacing="1" w:line="240" w:lineRule="auto"/>
        <w:ind w:right="0"/>
        <w:jc w:val="left"/>
        <w:rPr>
          <w:rFonts w:ascii="Bahnschrift Light" w:eastAsia="Times New Roman" w:hAnsi="Bahnschrift Light" w:cs="Times New Roman"/>
          <w:color w:val="auto"/>
          <w:sz w:val="24"/>
          <w:szCs w:val="24"/>
          <w:lang w:val="es-ES"/>
        </w:rPr>
      </w:pPr>
      <w:r w:rsidRPr="00E63B31">
        <w:rPr>
          <w:rFonts w:ascii="Bahnschrift Light" w:eastAsia="Times New Roman" w:hAnsi="Bahnschrift Light" w:cs="Times New Roman"/>
          <w:b/>
          <w:bCs/>
          <w:color w:val="auto"/>
          <w:sz w:val="24"/>
          <w:szCs w:val="24"/>
          <w:lang w:val="es-ES"/>
        </w:rPr>
        <w:t>3 291 casos (66 %)</w:t>
      </w:r>
      <w:r w:rsidRPr="00E63B31">
        <w:rPr>
          <w:rFonts w:ascii="Bahnschrift Light" w:eastAsia="Times New Roman" w:hAnsi="Bahnschrift Light" w:cs="Times New Roman"/>
          <w:color w:val="auto"/>
          <w:sz w:val="24"/>
          <w:szCs w:val="24"/>
          <w:lang w:val="es-ES"/>
        </w:rPr>
        <w:t xml:space="preserve"> corresponden a </w:t>
      </w:r>
      <w:r w:rsidRPr="00E63B31">
        <w:rPr>
          <w:rFonts w:ascii="Bahnschrift Light" w:eastAsia="Times New Roman" w:hAnsi="Bahnschrift Light" w:cs="Times New Roman"/>
          <w:b/>
          <w:bCs/>
          <w:color w:val="auto"/>
          <w:sz w:val="24"/>
          <w:szCs w:val="24"/>
          <w:lang w:val="es-ES"/>
        </w:rPr>
        <w:t>cambios abruptos</w:t>
      </w:r>
      <w:r w:rsidRPr="00E63B31">
        <w:rPr>
          <w:rFonts w:ascii="Bahnschrift Light" w:eastAsia="Times New Roman" w:hAnsi="Bahnschrift Light" w:cs="Times New Roman"/>
          <w:color w:val="auto"/>
          <w:sz w:val="24"/>
          <w:szCs w:val="24"/>
          <w:lang w:val="es-ES"/>
        </w:rPr>
        <w:t xml:space="preserve"> en el consumo (caídas o incrementos bruscos intermensuales).</w:t>
      </w:r>
    </w:p>
    <w:p w:rsidR="00E63B31" w:rsidRPr="00E63B31" w:rsidRDefault="00E63B31" w:rsidP="00E63B31">
      <w:pPr>
        <w:numPr>
          <w:ilvl w:val="0"/>
          <w:numId w:val="23"/>
        </w:numPr>
        <w:spacing w:before="100" w:beforeAutospacing="1" w:after="100" w:afterAutospacing="1" w:line="240" w:lineRule="auto"/>
        <w:ind w:right="0"/>
        <w:jc w:val="left"/>
        <w:rPr>
          <w:rFonts w:ascii="Bahnschrift Light" w:eastAsia="Times New Roman" w:hAnsi="Bahnschrift Light" w:cs="Times New Roman"/>
          <w:color w:val="auto"/>
          <w:sz w:val="24"/>
          <w:szCs w:val="24"/>
          <w:lang w:val="es-ES"/>
        </w:rPr>
      </w:pPr>
      <w:r w:rsidRPr="00E63B31">
        <w:rPr>
          <w:rFonts w:ascii="Bahnschrift Light" w:eastAsia="Times New Roman" w:hAnsi="Bahnschrift Light" w:cs="Times New Roman"/>
          <w:b/>
          <w:bCs/>
          <w:color w:val="auto"/>
          <w:sz w:val="24"/>
          <w:szCs w:val="24"/>
          <w:lang w:val="es-ES"/>
        </w:rPr>
        <w:t>1 695 casos (34 %)</w:t>
      </w:r>
      <w:r w:rsidRPr="00E63B31">
        <w:rPr>
          <w:rFonts w:ascii="Bahnschrift Light" w:eastAsia="Times New Roman" w:hAnsi="Bahnschrift Light" w:cs="Times New Roman"/>
          <w:color w:val="auto"/>
          <w:sz w:val="24"/>
          <w:szCs w:val="24"/>
          <w:lang w:val="es-ES"/>
        </w:rPr>
        <w:t xml:space="preserve"> fueron clasificados como </w:t>
      </w:r>
      <w:r w:rsidRPr="00E63B31">
        <w:rPr>
          <w:rFonts w:ascii="Bahnschrift Light" w:eastAsia="Times New Roman" w:hAnsi="Bahnschrift Light" w:cs="Times New Roman"/>
          <w:b/>
          <w:bCs/>
          <w:color w:val="auto"/>
          <w:sz w:val="24"/>
          <w:szCs w:val="24"/>
          <w:lang w:val="es-ES"/>
        </w:rPr>
        <w:t>anomalías robustas (</w:t>
      </w:r>
      <w:proofErr w:type="spellStart"/>
      <w:r w:rsidRPr="00E63B31">
        <w:rPr>
          <w:rFonts w:ascii="Bahnschrift Light" w:eastAsia="Times New Roman" w:hAnsi="Bahnschrift Light" w:cs="Times New Roman"/>
          <w:b/>
          <w:bCs/>
          <w:color w:val="auto"/>
          <w:sz w:val="24"/>
          <w:szCs w:val="24"/>
          <w:lang w:val="es-ES"/>
        </w:rPr>
        <w:t>Robust</w:t>
      </w:r>
      <w:proofErr w:type="spellEnd"/>
      <w:r w:rsidRPr="00E63B31">
        <w:rPr>
          <w:rFonts w:ascii="Bahnschrift Light" w:eastAsia="Times New Roman" w:hAnsi="Bahnschrift Light" w:cs="Times New Roman"/>
          <w:b/>
          <w:bCs/>
          <w:color w:val="auto"/>
          <w:sz w:val="24"/>
          <w:szCs w:val="24"/>
          <w:lang w:val="es-ES"/>
        </w:rPr>
        <w:t xml:space="preserve"> Z)</w:t>
      </w:r>
      <w:r w:rsidRPr="00E63B31">
        <w:rPr>
          <w:rFonts w:ascii="Bahnschrift Light" w:eastAsia="Times New Roman" w:hAnsi="Bahnschrift Light" w:cs="Times New Roman"/>
          <w:color w:val="auto"/>
          <w:sz w:val="24"/>
          <w:szCs w:val="24"/>
          <w:lang w:val="es-ES"/>
        </w:rPr>
        <w:t>, es decir, desviaciones significativas respecto a la mediana móvil de 12 meses.</w:t>
      </w:r>
    </w:p>
    <w:p w:rsidR="00032C74" w:rsidRPr="00032C74" w:rsidRDefault="00E63B31" w:rsidP="00813165">
      <w:pPr>
        <w:spacing w:before="100" w:beforeAutospacing="1" w:after="100" w:afterAutospacing="1" w:line="240" w:lineRule="auto"/>
        <w:ind w:left="0" w:right="0" w:firstLine="0"/>
        <w:jc w:val="left"/>
        <w:rPr>
          <w:rFonts w:ascii="Bahnschrift Light" w:eastAsia="Times New Roman" w:hAnsi="Bahnschrift Light" w:cs="Times New Roman"/>
          <w:color w:val="auto"/>
          <w:sz w:val="24"/>
          <w:szCs w:val="24"/>
          <w:lang w:val="es-ES"/>
        </w:rPr>
      </w:pPr>
      <w:r w:rsidRPr="00E63B31">
        <w:rPr>
          <w:rFonts w:ascii="Bahnschrift Light" w:hAnsi="Bahnschrift Light"/>
        </w:rPr>
        <w:t xml:space="preserve">Los resultados obtenidos constituyen una base sólida para la </w:t>
      </w:r>
      <w:r w:rsidRPr="00E63B31">
        <w:rPr>
          <w:rStyle w:val="Textoennegrita"/>
          <w:rFonts w:ascii="Bahnschrift Light" w:hAnsi="Bahnschrift Light"/>
        </w:rPr>
        <w:t>planificación energética, la reducción de pérdidas no técnicas</w:t>
      </w:r>
      <w:r w:rsidRPr="00E63B31">
        <w:rPr>
          <w:rFonts w:ascii="Bahnschrift Light" w:hAnsi="Bahnschrift Light"/>
        </w:rPr>
        <w:t xml:space="preserve"> y la </w:t>
      </w:r>
      <w:r w:rsidRPr="00E63B31">
        <w:rPr>
          <w:rStyle w:val="Textoennegrita"/>
          <w:rFonts w:ascii="Bahnschrift Light" w:hAnsi="Bahnschrift Light"/>
        </w:rPr>
        <w:t>optimización operativa</w:t>
      </w:r>
      <w:r w:rsidRPr="00E63B31">
        <w:rPr>
          <w:rFonts w:ascii="Bahnschrift Light" w:hAnsi="Bahnschrift Light"/>
        </w:rPr>
        <w:t>.</w:t>
      </w:r>
    </w:p>
    <w:p w:rsidR="00032C74" w:rsidRPr="00032C74" w:rsidRDefault="00032C74" w:rsidP="00032C74">
      <w:pPr>
        <w:pStyle w:val="NormalWeb"/>
        <w:rPr>
          <w:rFonts w:ascii="Bahnschrift Light" w:hAnsi="Bahnschrift Light"/>
        </w:rPr>
      </w:pPr>
    </w:p>
    <w:p w:rsidR="00032C74" w:rsidRPr="00032C74" w:rsidRDefault="00032C74" w:rsidP="00032C74">
      <w:pPr>
        <w:pStyle w:val="NormalWeb"/>
        <w:rPr>
          <w:rFonts w:ascii="Bahnschrift Light" w:hAnsi="Bahnschrift Light"/>
        </w:rPr>
      </w:pPr>
    </w:p>
    <w:p w:rsidR="00032C74" w:rsidRPr="00032C74" w:rsidRDefault="00032C74" w:rsidP="00032C74">
      <w:pPr>
        <w:spacing w:before="100" w:beforeAutospacing="1" w:after="100" w:afterAutospacing="1" w:line="240" w:lineRule="auto"/>
        <w:ind w:right="0"/>
        <w:jc w:val="left"/>
        <w:rPr>
          <w:rFonts w:ascii="Bahnschrift Light" w:eastAsia="Times New Roman" w:hAnsi="Bahnschrift Light" w:cs="Times New Roman"/>
          <w:color w:val="auto"/>
          <w:sz w:val="24"/>
          <w:szCs w:val="24"/>
          <w:lang w:val="es-ES"/>
        </w:rPr>
      </w:pPr>
    </w:p>
    <w:p w:rsidR="0029074F" w:rsidRPr="00043257" w:rsidRDefault="0029074F">
      <w:pPr>
        <w:spacing w:after="0" w:line="276" w:lineRule="auto"/>
        <w:ind w:left="0" w:right="0" w:firstLine="0"/>
        <w:jc w:val="left"/>
        <w:rPr>
          <w:rFonts w:ascii="Calibri" w:eastAsia="Calibri" w:hAnsi="Calibri" w:cs="Calibri"/>
          <w:sz w:val="24"/>
          <w:szCs w:val="24"/>
          <w:lang w:val="es-ES"/>
        </w:rPr>
      </w:pPr>
    </w:p>
    <w:sectPr w:rsidR="0029074F" w:rsidRPr="00043257">
      <w:headerReference w:type="default" r:id="rId13"/>
      <w:footerReference w:type="default" r:id="rId14"/>
      <w:pgSz w:w="11906" w:h="16838"/>
      <w:pgMar w:top="1417" w:right="1701" w:bottom="1417" w:left="1701" w:header="708" w:footer="708" w:gutter="0"/>
      <w:pgNumType w:start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63F7A" w:rsidRDefault="00B63F7A">
      <w:pPr>
        <w:spacing w:after="0" w:line="240" w:lineRule="auto"/>
      </w:pPr>
      <w:r>
        <w:separator/>
      </w:r>
    </w:p>
  </w:endnote>
  <w:endnote w:type="continuationSeparator" w:id="0">
    <w:p w:rsidR="00B63F7A" w:rsidRDefault="00B63F7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ontserrat">
    <w:altName w:val="Times New Roman"/>
    <w:panose1 w:val="00000000000000000000"/>
    <w:charset w:val="00"/>
    <w:family w:val="roman"/>
    <w:notTrueType/>
    <w:pitch w:val="default"/>
  </w:font>
  <w:font w:name="Bahnschrift Ligh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C015C" w:rsidRDefault="00CD2739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ind w:hanging="55"/>
      <w:rPr>
        <w:i/>
        <w:color w:val="073763"/>
      </w:rPr>
    </w:pPr>
    <w:r>
      <w:rPr>
        <w:i/>
        <w:color w:val="073763"/>
      </w:rPr>
      <w:fldChar w:fldCharType="begin"/>
    </w:r>
    <w:r>
      <w:rPr>
        <w:i/>
        <w:color w:val="073763"/>
      </w:rPr>
      <w:instrText>PAGE</w:instrText>
    </w:r>
    <w:r>
      <w:rPr>
        <w:i/>
        <w:color w:val="073763"/>
      </w:rPr>
      <w:fldChar w:fldCharType="separate"/>
    </w:r>
    <w:r w:rsidR="00E63B31">
      <w:rPr>
        <w:i/>
        <w:noProof/>
        <w:color w:val="073763"/>
      </w:rPr>
      <w:t>7</w:t>
    </w:r>
    <w:r>
      <w:rPr>
        <w:i/>
        <w:color w:val="073763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63F7A" w:rsidRDefault="00B63F7A">
      <w:pPr>
        <w:spacing w:after="0" w:line="240" w:lineRule="auto"/>
      </w:pPr>
      <w:r>
        <w:separator/>
      </w:r>
    </w:p>
  </w:footnote>
  <w:footnote w:type="continuationSeparator" w:id="0">
    <w:p w:rsidR="00B63F7A" w:rsidRDefault="00B63F7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C015C" w:rsidRDefault="00CD2739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ind w:left="0" w:firstLine="0"/>
      <w:jc w:val="right"/>
      <w:rPr>
        <w:rFonts w:ascii="Calibri" w:eastAsia="Calibri" w:hAnsi="Calibri" w:cs="Calibri"/>
        <w:sz w:val="22"/>
        <w:szCs w:val="22"/>
      </w:rPr>
    </w:pPr>
    <w:r>
      <w:rPr>
        <w:rFonts w:ascii="Calibri" w:eastAsia="Calibri" w:hAnsi="Calibri" w:cs="Calibri"/>
        <w:noProof/>
        <w:sz w:val="24"/>
        <w:szCs w:val="24"/>
        <w:lang w:val="es-ES"/>
      </w:rPr>
      <mc:AlternateContent>
        <mc:Choice Requires="wps">
          <w:drawing>
            <wp:anchor distT="0" distB="0" distL="0" distR="0" simplePos="0" relativeHeight="251658240" behindDoc="1" locked="0" layoutInCell="1" hidden="0" allowOverlap="1">
              <wp:simplePos x="0" y="0"/>
              <wp:positionH relativeFrom="margin">
                <wp:posOffset>-5826387</wp:posOffset>
              </wp:positionH>
              <wp:positionV relativeFrom="margin">
                <wp:posOffset>-7798477</wp:posOffset>
              </wp:positionV>
              <wp:extent cx="8003308" cy="8126826"/>
              <wp:effectExtent l="0" t="0" r="0" b="0"/>
              <wp:wrapNone/>
              <wp:docPr id="2038156061" name="Rectángulo 203815606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 rot="2903321">
                        <a:off x="2078207" y="1346628"/>
                        <a:ext cx="6535586" cy="4866744"/>
                      </a:xfrm>
                      <a:prstGeom prst="rect">
                        <a:avLst/>
                      </a:prstGeom>
                      <a:solidFill>
                        <a:srgbClr val="0B5394"/>
                      </a:solidFill>
                      <a:ln>
                        <a:noFill/>
                      </a:ln>
                    </wps:spPr>
                    <wps:txbx>
                      <w:txbxContent>
                        <w:p w:rsidR="00CC015C" w:rsidRDefault="00CC015C">
                          <w:pPr>
                            <w:spacing w:after="0" w:line="240" w:lineRule="auto"/>
                            <w:ind w:left="0" w:right="0" w:firstLine="0"/>
                            <w:jc w:val="left"/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91425" rIns="91425" bIns="91425" anchor="ctr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Rectángulo 2038156061" o:spid="_x0000_s1030" style="position:absolute;left:0;text-align:left;margin-left:-458.75pt;margin-top:-614.05pt;width:630.2pt;height:639.9pt;rotation:3171201fd;z-index:-251658240;visibility:visible;mso-wrap-style:square;mso-wrap-distance-left:0;mso-wrap-distance-top:0;mso-wrap-distance-right:0;mso-wrap-distance-bottom:0;mso-position-horizontal:absolute;mso-position-horizontal-relative:margin;mso-position-vertical:absolute;mso-position-vertical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" fillcolor="#0b5394" stroked="f">
              <v:textbox inset="2.53958mm,2.53958mm,2.53958mm,2.53958mm">
                <w:txbxContent>
                  <w:p w:rsidR="00CC015C" w:rsidRDefault="00CC015C">
                    <w:pPr>
                      <w:spacing w:after="0" w:line="240" w:lineRule="auto"/>
                      <w:ind w:left="0" w:right="0" w:firstLine="0"/>
                      <w:jc w:val="left"/>
                      <w:textDirection w:val="btLr"/>
                    </w:pPr>
                  </w:p>
                </w:txbxContent>
              </v:textbox>
              <w10:wrap anchorx="margin" anchory="margin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F816821"/>
    <w:multiLevelType w:val="multilevel"/>
    <w:tmpl w:val="24EAA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CF631A"/>
    <w:multiLevelType w:val="multilevel"/>
    <w:tmpl w:val="4BCEA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493F1F"/>
    <w:multiLevelType w:val="multilevel"/>
    <w:tmpl w:val="9FCE3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167762"/>
    <w:multiLevelType w:val="multilevel"/>
    <w:tmpl w:val="96A013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2A3040E"/>
    <w:multiLevelType w:val="multilevel"/>
    <w:tmpl w:val="67A24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978214C"/>
    <w:multiLevelType w:val="multilevel"/>
    <w:tmpl w:val="577E0F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BE23A78"/>
    <w:multiLevelType w:val="multilevel"/>
    <w:tmpl w:val="8D2A1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FF159F8"/>
    <w:multiLevelType w:val="multilevel"/>
    <w:tmpl w:val="9EEC3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7846F06"/>
    <w:multiLevelType w:val="hybridMultilevel"/>
    <w:tmpl w:val="1C322AE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8832606"/>
    <w:multiLevelType w:val="multilevel"/>
    <w:tmpl w:val="DC740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9FF2B93"/>
    <w:multiLevelType w:val="hybridMultilevel"/>
    <w:tmpl w:val="DB806A3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400639A"/>
    <w:multiLevelType w:val="multilevel"/>
    <w:tmpl w:val="B608D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4007C02"/>
    <w:multiLevelType w:val="multilevel"/>
    <w:tmpl w:val="4D82F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57C5A29"/>
    <w:multiLevelType w:val="multilevel"/>
    <w:tmpl w:val="42729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6DB1482"/>
    <w:multiLevelType w:val="multilevel"/>
    <w:tmpl w:val="E4567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E721EB7"/>
    <w:multiLevelType w:val="hybridMultilevel"/>
    <w:tmpl w:val="1EB0D164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6C76066"/>
    <w:multiLevelType w:val="multilevel"/>
    <w:tmpl w:val="CDBEA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C946123"/>
    <w:multiLevelType w:val="hybridMultilevel"/>
    <w:tmpl w:val="A372E79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9162C6D"/>
    <w:multiLevelType w:val="hybridMultilevel"/>
    <w:tmpl w:val="03CC1B1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07F149D"/>
    <w:multiLevelType w:val="multilevel"/>
    <w:tmpl w:val="12C21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2B430DB"/>
    <w:multiLevelType w:val="hybridMultilevel"/>
    <w:tmpl w:val="F158421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E63615E"/>
    <w:multiLevelType w:val="multilevel"/>
    <w:tmpl w:val="2EA6E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FCD32C7"/>
    <w:multiLevelType w:val="multilevel"/>
    <w:tmpl w:val="5EFEB3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9"/>
  </w:num>
  <w:num w:numId="2">
    <w:abstractNumId w:val="6"/>
  </w:num>
  <w:num w:numId="3">
    <w:abstractNumId w:val="11"/>
  </w:num>
  <w:num w:numId="4">
    <w:abstractNumId w:val="2"/>
  </w:num>
  <w:num w:numId="5">
    <w:abstractNumId w:val="3"/>
  </w:num>
  <w:num w:numId="6">
    <w:abstractNumId w:val="19"/>
  </w:num>
  <w:num w:numId="7">
    <w:abstractNumId w:val="7"/>
  </w:num>
  <w:num w:numId="8">
    <w:abstractNumId w:val="16"/>
  </w:num>
  <w:num w:numId="9">
    <w:abstractNumId w:val="14"/>
  </w:num>
  <w:num w:numId="10">
    <w:abstractNumId w:val="4"/>
  </w:num>
  <w:num w:numId="11">
    <w:abstractNumId w:val="5"/>
  </w:num>
  <w:num w:numId="12">
    <w:abstractNumId w:val="12"/>
  </w:num>
  <w:num w:numId="13">
    <w:abstractNumId w:val="13"/>
  </w:num>
  <w:num w:numId="14">
    <w:abstractNumId w:val="8"/>
  </w:num>
  <w:num w:numId="15">
    <w:abstractNumId w:val="17"/>
  </w:num>
  <w:num w:numId="16">
    <w:abstractNumId w:val="15"/>
  </w:num>
  <w:num w:numId="17">
    <w:abstractNumId w:val="10"/>
  </w:num>
  <w:num w:numId="18">
    <w:abstractNumId w:val="20"/>
  </w:num>
  <w:num w:numId="19">
    <w:abstractNumId w:val="18"/>
  </w:num>
  <w:num w:numId="20">
    <w:abstractNumId w:val="0"/>
  </w:num>
  <w:num w:numId="21">
    <w:abstractNumId w:val="22"/>
  </w:num>
  <w:num w:numId="22">
    <w:abstractNumId w:val="1"/>
  </w:num>
  <w:num w:numId="23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C015C"/>
    <w:rsid w:val="00032C74"/>
    <w:rsid w:val="00043257"/>
    <w:rsid w:val="00134F64"/>
    <w:rsid w:val="0029074F"/>
    <w:rsid w:val="00472A4B"/>
    <w:rsid w:val="00586750"/>
    <w:rsid w:val="00813165"/>
    <w:rsid w:val="008147AD"/>
    <w:rsid w:val="00A73C26"/>
    <w:rsid w:val="00B63F7A"/>
    <w:rsid w:val="00CC015C"/>
    <w:rsid w:val="00CD2739"/>
    <w:rsid w:val="00E63B31"/>
    <w:rsid w:val="00F003C9"/>
    <w:rsid w:val="00F805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5CADF7"/>
  <w15:docId w15:val="{D0E04030-25B1-4CC9-AF84-DB9EF76755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5"/>
        <w:szCs w:val="25"/>
        <w:lang w:val="es-AR" w:eastAsia="es-ES" w:bidi="ar-SA"/>
      </w:rPr>
    </w:rPrDefault>
    <w:pPrDefault>
      <w:pPr>
        <w:spacing w:after="120" w:line="287" w:lineRule="auto"/>
        <w:ind w:left="227" w:right="69" w:hanging="55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C0085"/>
    <w:pPr>
      <w:ind w:firstLine="171"/>
    </w:pPr>
    <w:rPr>
      <w:color w:val="000000"/>
    </w:rPr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/>
    </w:pPr>
    <w:rPr>
      <w:b/>
      <w:sz w:val="72"/>
      <w:szCs w:val="7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3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4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5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6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7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8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9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Encabezado">
    <w:name w:val="header"/>
    <w:basedOn w:val="Normal"/>
    <w:link w:val="EncabezadoCar"/>
    <w:uiPriority w:val="99"/>
    <w:unhideWhenUsed/>
    <w:rsid w:val="00FD260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FD2606"/>
    <w:rPr>
      <w:rFonts w:ascii="Arial" w:eastAsia="Arial" w:hAnsi="Arial" w:cs="Arial"/>
      <w:color w:val="000000"/>
      <w:sz w:val="25"/>
      <w:lang w:val="en-US"/>
    </w:rPr>
  </w:style>
  <w:style w:type="paragraph" w:styleId="Piedepgina">
    <w:name w:val="footer"/>
    <w:basedOn w:val="Normal"/>
    <w:link w:val="PiedepginaCar"/>
    <w:uiPriority w:val="99"/>
    <w:unhideWhenUsed/>
    <w:rsid w:val="00FD260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FD2606"/>
    <w:rPr>
      <w:rFonts w:ascii="Arial" w:eastAsia="Arial" w:hAnsi="Arial" w:cs="Arial"/>
      <w:color w:val="000000"/>
      <w:sz w:val="25"/>
      <w:lang w:val="en-US"/>
    </w:rPr>
  </w:style>
  <w:style w:type="paragraph" w:styleId="Prrafodelista">
    <w:name w:val="List Paragraph"/>
    <w:basedOn w:val="Normal"/>
    <w:uiPriority w:val="34"/>
    <w:qFormat/>
    <w:rsid w:val="00FD2606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FD2606"/>
    <w:rPr>
      <w:color w:val="F49100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FD2606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NormalWeb">
    <w:name w:val="Normal (Web)"/>
    <w:basedOn w:val="Normal"/>
    <w:uiPriority w:val="99"/>
    <w:semiHidden/>
    <w:unhideWhenUsed/>
    <w:rsid w:val="00A34492"/>
    <w:pPr>
      <w:spacing w:before="100" w:beforeAutospacing="1" w:after="100" w:afterAutospacing="1" w:line="240" w:lineRule="auto"/>
      <w:ind w:left="0" w:right="0" w:firstLine="0"/>
      <w:jc w:val="left"/>
    </w:pPr>
    <w:rPr>
      <w:rFonts w:ascii="Times New Roman" w:eastAsia="Times New Roman" w:hAnsi="Times New Roman" w:cs="Times New Roman"/>
      <w:color w:val="auto"/>
      <w:sz w:val="24"/>
      <w:szCs w:val="24"/>
      <w:lang w:val="es-ES"/>
    </w:rPr>
  </w:style>
  <w:style w:type="character" w:styleId="Textoennegrita">
    <w:name w:val="Strong"/>
    <w:basedOn w:val="Fuentedeprrafopredeter"/>
    <w:uiPriority w:val="22"/>
    <w:qFormat/>
    <w:rsid w:val="0000449A"/>
    <w:rPr>
      <w:b/>
      <w:bCs/>
    </w:rPr>
  </w:style>
  <w:style w:type="character" w:customStyle="1" w:styleId="UnresolvedMention">
    <w:name w:val="Unresolved Mention"/>
    <w:basedOn w:val="Fuentedeprrafopredeter"/>
    <w:uiPriority w:val="99"/>
    <w:semiHidden/>
    <w:unhideWhenUsed/>
    <w:rsid w:val="00D06D59"/>
    <w:rPr>
      <w:color w:val="605E5C"/>
      <w:shd w:val="clear" w:color="auto" w:fill="E1DFDD"/>
    </w:rPr>
  </w:style>
  <w:style w:type="character" w:styleId="nfasis">
    <w:name w:val="Emphasis"/>
    <w:basedOn w:val="Fuentedeprrafopredeter"/>
    <w:uiPriority w:val="20"/>
    <w:qFormat/>
    <w:rsid w:val="00043257"/>
    <w:rPr>
      <w:i/>
      <w:iCs/>
    </w:rPr>
  </w:style>
  <w:style w:type="character" w:styleId="CdigoHTML">
    <w:name w:val="HTML Code"/>
    <w:basedOn w:val="Fuentedeprrafopredeter"/>
    <w:uiPriority w:val="99"/>
    <w:semiHidden/>
    <w:unhideWhenUsed/>
    <w:rsid w:val="00032C74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52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50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41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46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65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74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3738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9156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938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444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263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570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471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897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1206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5607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844593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5819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865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233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709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102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220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411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54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784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80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751036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8981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638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57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754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365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786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120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253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74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608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529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085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402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832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756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270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431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Blue">
      <a:dk1>
        <a:sysClr val="windowText" lastClr="000000"/>
      </a:dk1>
      <a:lt1>
        <a:sysClr val="window" lastClr="FFFFFF"/>
      </a:lt1>
      <a:dk2>
        <a:srgbClr val="17406D"/>
      </a:dk2>
      <a:lt2>
        <a:srgbClr val="DBEFF9"/>
      </a:lt2>
      <a:accent1>
        <a:srgbClr val="0F6FC6"/>
      </a:accent1>
      <a:accent2>
        <a:srgbClr val="009DD9"/>
      </a:accent2>
      <a:accent3>
        <a:srgbClr val="0BD0D9"/>
      </a:accent3>
      <a:accent4>
        <a:srgbClr val="10CF9B"/>
      </a:accent4>
      <a:accent5>
        <a:srgbClr val="7CCA62"/>
      </a:accent5>
      <a:accent6>
        <a:srgbClr val="A5C249"/>
      </a:accent6>
      <a:hlink>
        <a:srgbClr val="F49100"/>
      </a:hlink>
      <a:folHlink>
        <a:srgbClr val="85DFD0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foXKOCQwgeMaCN60p8HINobSuyA==">CgMxLjA4AHIhMU5FSnVBOG9EcGhSekZSV3FoZmpNa0ppYVNYQ0h5bW1x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135</TotalTime>
  <Pages>8</Pages>
  <Words>932</Words>
  <Characters>5129</Characters>
  <Application>Microsoft Office Word</Application>
  <DocSecurity>0</DocSecurity>
  <Lines>42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Juan</dc:creator>
  <cp:lastModifiedBy>User</cp:lastModifiedBy>
  <cp:revision>4</cp:revision>
  <dcterms:created xsi:type="dcterms:W3CDTF">2023-09-04T06:46:00Z</dcterms:created>
  <dcterms:modified xsi:type="dcterms:W3CDTF">2025-11-07T05:17:00Z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c0adf2b4-6820-410f-a379-2a2b5cace2d2</vt:lpwstr>
  </property>
  <property fmtid="{D5CDD505-2E9C-101B-9397-08002B2CF9AE}" pid="3" name="MSIP_Label_92b83b4b-2d54-414f-8077-da565f2c0ab9_Enabled">
    <vt:lpwstr>true</vt:lpwstr>
  </property>
  <property fmtid="{D5CDD505-2E9C-101B-9397-08002B2CF9AE}" pid="4" name="MSIP_Label_92b83b4b-2d54-414f-8077-da565f2c0ab9_SetDate">
    <vt:lpwstr>2024-11-09T03:51:58Z</vt:lpwstr>
  </property>
  <property fmtid="{D5CDD505-2E9C-101B-9397-08002B2CF9AE}" pid="5" name="MSIP_Label_92b83b4b-2d54-414f-8077-da565f2c0ab9_Method">
    <vt:lpwstr>Standard</vt:lpwstr>
  </property>
  <property fmtid="{D5CDD505-2E9C-101B-9397-08002B2CF9AE}" pid="6" name="MSIP_Label_92b83b4b-2d54-414f-8077-da565f2c0ab9_Name">
    <vt:lpwstr>92b83b4b-2d54-414f-8077-da565f2c0ab9</vt:lpwstr>
  </property>
  <property fmtid="{D5CDD505-2E9C-101B-9397-08002B2CF9AE}" pid="7" name="MSIP_Label_92b83b4b-2d54-414f-8077-da565f2c0ab9_SiteId">
    <vt:lpwstr>d8bde65a-3ded-4346-9518-670204e6e184</vt:lpwstr>
  </property>
  <property fmtid="{D5CDD505-2E9C-101B-9397-08002B2CF9AE}" pid="8" name="MSIP_Label_92b83b4b-2d54-414f-8077-da565f2c0ab9_ActionId">
    <vt:lpwstr>1afd638a-f40b-48db-9112-0c858b4c6b49</vt:lpwstr>
  </property>
  <property fmtid="{D5CDD505-2E9C-101B-9397-08002B2CF9AE}" pid="9" name="MSIP_Label_92b83b4b-2d54-414f-8077-da565f2c0ab9_ContentBits">
    <vt:lpwstr>0</vt:lpwstr>
  </property>
</Properties>
</file>