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2894D" w14:textId="11DA55BA" w:rsidR="003978B8" w:rsidRDefault="005538C4">
      <w:r>
        <w:rPr>
          <w:rFonts w:hint="eastAsia"/>
        </w:rPr>
        <w:t xml:space="preserve">第一章 </w:t>
      </w:r>
      <w:r>
        <w:t xml:space="preserve"> </w:t>
      </w:r>
      <w:r>
        <w:rPr>
          <w:rFonts w:hint="eastAsia"/>
        </w:rPr>
        <w:t>绪论</w:t>
      </w:r>
    </w:p>
    <w:p w14:paraId="00177EEA" w14:textId="3DD77039" w:rsidR="005538C4" w:rsidRDefault="005538C4">
      <w:r>
        <w:rPr>
          <w:rFonts w:hint="eastAsia"/>
        </w:rPr>
        <w:t>1</w:t>
      </w:r>
      <w:r>
        <w:t>.1</w:t>
      </w:r>
      <w:r>
        <w:rPr>
          <w:rFonts w:hint="eastAsia"/>
        </w:rPr>
        <w:t>选题背景与研究意义</w:t>
      </w:r>
    </w:p>
    <w:p w14:paraId="0CF911C7" w14:textId="1306F2BC" w:rsidR="005538C4" w:rsidRDefault="005538C4">
      <w:r>
        <w:tab/>
      </w:r>
      <w:r>
        <w:rPr>
          <w:rFonts w:hint="eastAsia"/>
        </w:rPr>
        <w:t>近几年以来，以大数据、云计算、搜索引擎为代表的互联网技术飞速发展，给人类社会生活的各个层面带来了巨变，也对传统的金融领域的相关业务和一些商业模式进行了变革，</w:t>
      </w:r>
      <w:r w:rsidR="00F27727">
        <w:rPr>
          <w:rFonts w:hint="eastAsia"/>
        </w:rPr>
        <w:t>快速发展的互联网技术和金融相关业务的紧密结合，催生出了互联网金融服务。当前，以P</w:t>
      </w:r>
      <w:r w:rsidR="00F27727">
        <w:t>2P</w:t>
      </w:r>
      <w:r w:rsidR="00F27727">
        <w:rPr>
          <w:rFonts w:hint="eastAsia"/>
        </w:rPr>
        <w:t>借贷、消费金融、小额贷款等为代表的互联网金融商业模式蓬勃发展。技术的进步促进了金融业务的延伸，解决了很多个人和中小型企业的资金需求，有助于消费升级和经济的发展。</w:t>
      </w:r>
      <w:r w:rsidR="00D4328C">
        <w:rPr>
          <w:rFonts w:hint="eastAsia"/>
        </w:rPr>
        <w:t>2</w:t>
      </w:r>
      <w:r w:rsidR="00D4328C">
        <w:t>015</w:t>
      </w:r>
      <w:r w:rsidR="00D4328C">
        <w:rPr>
          <w:rFonts w:hint="eastAsia"/>
        </w:rPr>
        <w:t>年，国务院发布了《国务院关于积极推进“互联网+”行动的指导意见》，普惠金融成为文件中重点支持发展的领域。因此近几年互联网金融服务的发展呈现出了勃勃生机，互联网金融平台数、借款投资人数、成交额逐年增长。</w:t>
      </w:r>
    </w:p>
    <w:p w14:paraId="0C9AE281" w14:textId="2D35C0E4" w:rsidR="00D4328C" w:rsidRDefault="00D4328C">
      <w:r>
        <w:tab/>
      </w:r>
      <w:r>
        <w:rPr>
          <w:rFonts w:hint="eastAsia"/>
        </w:rPr>
        <w:t>金融业务的核心在于风险的</w:t>
      </w:r>
      <w:r w:rsidR="00B869C9">
        <w:rPr>
          <w:rFonts w:hint="eastAsia"/>
        </w:rPr>
        <w:t>管控，互联网金融业务也不例外。风险的经营管理工作对于互联网金融服务的健康快速生长至关重要。由于前期互联网金融业务的野蛮生长，</w:t>
      </w:r>
      <w:r w:rsidR="0072088A">
        <w:rPr>
          <w:rFonts w:hint="eastAsia"/>
        </w:rPr>
        <w:t>平台“跑路”、用户违约的现象频频出现，引发了人们对网络金融市场的担忧，制约了行业的发展。互联网金融业务的开展面临着诸多的风险，比如操作风险、网络风险、信用风险等等，其中信用风险相对于传统金融业务来说更加突出</w:t>
      </w:r>
      <w:r w:rsidR="00E212FF">
        <w:rPr>
          <w:rFonts w:hint="eastAsia"/>
        </w:rPr>
        <w:t>。信用风险可以分为平台的信用风险和借款人的信用风险。</w:t>
      </w:r>
      <w:r w:rsidR="00ED34E8">
        <w:rPr>
          <w:rFonts w:hint="eastAsia"/>
        </w:rPr>
        <w:t>平台的信用风险受到相关政府机构的监管，借款人风险是信用风险的主要来源，</w:t>
      </w:r>
      <w:r w:rsidR="0072088A">
        <w:rPr>
          <w:rFonts w:hint="eastAsia"/>
        </w:rPr>
        <w:t>因为线上认证方式相对于传统商业银行的线下审核来说很难保证</w:t>
      </w:r>
      <w:r w:rsidR="00E212FF">
        <w:rPr>
          <w:rFonts w:hint="eastAsia"/>
        </w:rPr>
        <w:t>信息的有效性</w:t>
      </w:r>
      <w:r w:rsidR="0072088A">
        <w:rPr>
          <w:rFonts w:hint="eastAsia"/>
        </w:rPr>
        <w:t>。信息的不对等使得借款平台在</w:t>
      </w:r>
      <w:r w:rsidR="00E212FF">
        <w:rPr>
          <w:rFonts w:hint="eastAsia"/>
        </w:rPr>
        <w:t>交易完成后很难对借款人形成有效监督，所以如何在交易完成前对借款人进行风险评估，对</w:t>
      </w:r>
      <w:r w:rsidR="00ED34E8">
        <w:rPr>
          <w:rFonts w:hint="eastAsia"/>
        </w:rPr>
        <w:t>于稳定平台的正常运营、</w:t>
      </w:r>
      <w:r w:rsidR="00030AF3">
        <w:rPr>
          <w:rFonts w:hint="eastAsia"/>
        </w:rPr>
        <w:t>保证借出人利益、促进行业发展具有重要意义。</w:t>
      </w:r>
    </w:p>
    <w:p w14:paraId="0235B131" w14:textId="54FE255F" w:rsidR="00B075F6" w:rsidRDefault="00B075F6">
      <w:r>
        <w:tab/>
      </w:r>
      <w:r w:rsidR="00A450A6">
        <w:rPr>
          <w:rFonts w:hint="eastAsia"/>
        </w:rPr>
        <w:t>我国征信体系尚未发展完善，</w:t>
      </w:r>
      <w:r w:rsidR="00443184">
        <w:rPr>
          <w:rFonts w:hint="eastAsia"/>
        </w:rPr>
        <w:t>中国人民银行的征信体系尚未向互联网金融机构开放。新巴塞尔协议提出了传统商业银行的三种信用风险评估方法：内部违约经验、外部评级映射以及统计违约模型。传统的商业银行虽然有丰富的客户数据积累和完善的经营管理经验，但是传统商业银行的风控方法不适用于大数据时代的互联网金融服务。一方面，</w:t>
      </w:r>
      <w:r w:rsidR="004D509D">
        <w:rPr>
          <w:rFonts w:hint="eastAsia"/>
        </w:rPr>
        <w:t>传统的信用评估方法多依赖于规则引擎和专家判断，但互联网金融服务的快速</w:t>
      </w:r>
      <w:r w:rsidR="006B2F5F">
        <w:rPr>
          <w:rFonts w:hint="eastAsia"/>
        </w:rPr>
        <w:t>迅速，交易笔数大，依靠人力来完成所有的信用风险评估决策已经变成一件不可能的事情。另一方面，央行的征信数据有一定缺陷。其一央行征信系统中有大量个人没有信贷记录，其二，虽然央行的征信</w:t>
      </w:r>
      <w:r w:rsidR="009C3BCD">
        <w:rPr>
          <w:rFonts w:hint="eastAsia"/>
        </w:rPr>
        <w:t>数据规模已经较大、覆盖范围已经较广，但是随着信息技术的快速发展，个人会在社交网络、电商网购、三方运营商等范围内产生大量的有价值的数据，央行并没有将其纳入，所以数据的时效性上也存在一定的缺陷。</w:t>
      </w:r>
    </w:p>
    <w:p w14:paraId="34EC8388" w14:textId="591B312D" w:rsidR="009C3BCD" w:rsidRDefault="009C3BCD">
      <w:r>
        <w:tab/>
      </w:r>
      <w:r w:rsidR="00B03877">
        <w:rPr>
          <w:rFonts w:hint="eastAsia"/>
        </w:rPr>
        <w:t>基于上面的分析</w:t>
      </w:r>
      <w:r>
        <w:rPr>
          <w:rFonts w:hint="eastAsia"/>
        </w:rPr>
        <w:t>，利用大数据进行个人信用风险评估是</w:t>
      </w:r>
      <w:r w:rsidR="00781A98">
        <w:rPr>
          <w:rFonts w:hint="eastAsia"/>
        </w:rPr>
        <w:t>解决互联网金融风险管控问题的一条途径。互联网的普及让很多人参与到了</w:t>
      </w:r>
      <w:r w:rsidR="003E70C3">
        <w:rPr>
          <w:rFonts w:hint="eastAsia"/>
        </w:rPr>
        <w:t>信息</w:t>
      </w:r>
      <w:r w:rsidR="00781A98">
        <w:rPr>
          <w:rFonts w:hint="eastAsia"/>
        </w:rPr>
        <w:t>世界当中，</w:t>
      </w:r>
      <w:r w:rsidR="000E21C9">
        <w:rPr>
          <w:rFonts w:hint="eastAsia"/>
        </w:rPr>
        <w:t>个人在网购、社交等方面产生了大量数据，同时互联网金融服务平台可以获取用户的注册信息、平台登录修改信息、历史借贷信息等，将这些多维度数据进行整合分析，这样可以将分散在不同平台上的有价值的信息融合成更加全面的信息，</w:t>
      </w:r>
      <w:r w:rsidR="0075204F">
        <w:rPr>
          <w:rFonts w:hint="eastAsia"/>
        </w:rPr>
        <w:t>深度挖掘这些信息，建立信用风险评估模型，对个人</w:t>
      </w:r>
      <w:r w:rsidR="003E70C3">
        <w:rPr>
          <w:rFonts w:hint="eastAsia"/>
        </w:rPr>
        <w:t>信用风险</w:t>
      </w:r>
      <w:r w:rsidR="0075204F">
        <w:rPr>
          <w:rFonts w:hint="eastAsia"/>
        </w:rPr>
        <w:t>进行评估，这样就解决了传统风控方法对互联网金融服务不适用的现状，弥补数据上的缺陷，成为互联网金融机构进行风险管控的一种强有力的方法。</w:t>
      </w:r>
    </w:p>
    <w:p w14:paraId="259DF589" w14:textId="21DB601E" w:rsidR="0074119F" w:rsidRDefault="0074119F">
      <w:r>
        <w:tab/>
      </w:r>
      <w:r>
        <w:rPr>
          <w:rFonts w:hint="eastAsia"/>
        </w:rPr>
        <w:t>通过大数据进行个人信用风险评估的本质是通过</w:t>
      </w:r>
      <w:r w:rsidR="006224F7">
        <w:rPr>
          <w:rFonts w:hint="eastAsia"/>
        </w:rPr>
        <w:t>挖掘多维度</w:t>
      </w:r>
      <w:r w:rsidR="00C64251">
        <w:rPr>
          <w:rFonts w:hint="eastAsia"/>
        </w:rPr>
        <w:t>数据背后隐藏</w:t>
      </w:r>
      <w:r w:rsidR="00D20F3A">
        <w:rPr>
          <w:rFonts w:hint="eastAsia"/>
        </w:rPr>
        <w:t>着</w:t>
      </w:r>
      <w:r w:rsidR="00C64251">
        <w:rPr>
          <w:rFonts w:hint="eastAsia"/>
        </w:rPr>
        <w:t>的</w:t>
      </w:r>
      <w:r w:rsidR="00D20F3A">
        <w:rPr>
          <w:rFonts w:hint="eastAsia"/>
        </w:rPr>
        <w:t>有价值</w:t>
      </w:r>
      <w:r w:rsidR="00C64251">
        <w:rPr>
          <w:rFonts w:hint="eastAsia"/>
        </w:rPr>
        <w:t>信息</w:t>
      </w:r>
      <w:r w:rsidR="00D20F3A">
        <w:rPr>
          <w:rFonts w:hint="eastAsia"/>
        </w:rPr>
        <w:t>，并将其用于建立区分能力强、稳定性好、评估准确的个人信用风险评估模型</w:t>
      </w:r>
      <w:r w:rsidR="00AE68B2">
        <w:rPr>
          <w:rFonts w:hint="eastAsia"/>
        </w:rPr>
        <w:t>，</w:t>
      </w:r>
      <w:r w:rsidR="00D20F3A">
        <w:rPr>
          <w:rFonts w:hint="eastAsia"/>
        </w:rPr>
        <w:t>而模型的建立需要算法的支持</w:t>
      </w:r>
      <w:r w:rsidR="00AE68B2">
        <w:rPr>
          <w:rFonts w:hint="eastAsia"/>
        </w:rPr>
        <w:t>。</w:t>
      </w:r>
      <w:r w:rsidR="00AE68B2" w:rsidRPr="00AE68B2">
        <w:rPr>
          <w:rFonts w:hint="eastAsia"/>
        </w:rPr>
        <w:t>大数据环境下，用户行为的广泛分布导致数据的稀疏性较强，数据的广泛覆盖导致数据维度较多，在丰富数据全面性的同时也引入了一些区分能力较弱的单变量，这给传统的在业务逻辑的架构下、利用专家经验</w:t>
      </w:r>
      <w:r w:rsidR="00AE68B2">
        <w:rPr>
          <w:rFonts w:hint="eastAsia"/>
        </w:rPr>
        <w:t>或</w:t>
      </w:r>
      <w:r w:rsidR="00AE68B2" w:rsidRPr="00AE68B2">
        <w:rPr>
          <w:rFonts w:hint="eastAsia"/>
        </w:rPr>
        <w:t>统计分析方法建模的方法框架带来了困难。</w:t>
      </w:r>
      <w:r w:rsidR="00983FD1">
        <w:rPr>
          <w:rFonts w:hint="eastAsia"/>
        </w:rPr>
        <w:t>而最近几年机器学习算法的快速迭代为解决这种困难提供了技术上的支持。</w:t>
      </w:r>
    </w:p>
    <w:p w14:paraId="780315BE" w14:textId="79C2F99B" w:rsidR="00EE2A51" w:rsidRDefault="00EE2A51">
      <w:r>
        <w:tab/>
      </w:r>
      <w:r>
        <w:rPr>
          <w:rFonts w:hint="eastAsia"/>
        </w:rPr>
        <w:t>机器学习的研究目的是利用计算机强大的计算能力来模拟人脑的学习过程，赋予计算机以智能。</w:t>
      </w:r>
      <w:r w:rsidR="00982B9A">
        <w:rPr>
          <w:rFonts w:hint="eastAsia"/>
        </w:rPr>
        <w:t>可以把机器学习算法看成一种预测技术，它可以从历史数据中学习相关规律，并对</w:t>
      </w:r>
      <w:r w:rsidR="00982B9A">
        <w:rPr>
          <w:rFonts w:hint="eastAsia"/>
        </w:rPr>
        <w:lastRenderedPageBreak/>
        <w:t>未知的数据做出预测</w:t>
      </w:r>
      <w:r w:rsidR="003F0377">
        <w:rPr>
          <w:rFonts w:hint="eastAsia"/>
        </w:rPr>
        <w:t>。机器学习的实质是在函数</w:t>
      </w:r>
      <w:r w:rsidR="00052768">
        <w:rPr>
          <w:rFonts w:hint="eastAsia"/>
        </w:rPr>
        <w:t>空间中搜索出既能较好拟合原始数据又能对未知数据有较好泛化能力的函数。信用风险评估实质上也是一个分类的问题，利用用户多维度的信息和历史活动数据，学习出一个最佳的函数</w:t>
      </w:r>
      <w:r w:rsidR="009821FF">
        <w:rPr>
          <w:rFonts w:hint="eastAsia"/>
        </w:rPr>
        <w:t>，具有很好的泛化能力对于新的用户进行预测。由于机器学习算法具有很强的处理非线性数据的能力，所以机器学习算法能够很好地</w:t>
      </w:r>
      <w:r w:rsidR="00B03877">
        <w:rPr>
          <w:rFonts w:hint="eastAsia"/>
        </w:rPr>
        <w:t>应</w:t>
      </w:r>
      <w:r w:rsidR="009821FF">
        <w:rPr>
          <w:rFonts w:hint="eastAsia"/>
        </w:rPr>
        <w:t>用于个人信用风险评估的场景。</w:t>
      </w:r>
    </w:p>
    <w:p w14:paraId="47EEB667" w14:textId="7C98687A" w:rsidR="00B03877" w:rsidRDefault="00B03877">
      <w:r>
        <w:tab/>
      </w:r>
      <w:r>
        <w:rPr>
          <w:rFonts w:hint="eastAsia"/>
        </w:rPr>
        <w:t>综上所述，研究利用机器学习算法解决大数据时代背景下个人信用评估的问题具有非常强的现实意义。</w:t>
      </w:r>
      <w:r w:rsidR="00034DF6">
        <w:rPr>
          <w:rFonts w:hint="eastAsia"/>
        </w:rPr>
        <w:t>第一，有助于促进各征信机构创新个人信用风险评估方法，将风险评估模型与业务结合。第二，有助于提高互联网金融服务机构的资产质量，提高风险管理的水平，更好地防范系统性风险。第三，有助于促进传统金融机构风险评估观念的转变，利用大数据思维看待贷前准入和贷后管理的各个环节。第四，有助于促进互联网金融这种商业模式的发展，使普惠金融政策落地，让更多人享受到金融服务，促进消费升级。</w:t>
      </w:r>
    </w:p>
    <w:p w14:paraId="5B7C6575" w14:textId="77777777" w:rsidR="00B03877" w:rsidRPr="00B03877" w:rsidRDefault="00B03877"/>
    <w:p w14:paraId="467FA1F8" w14:textId="297574A5" w:rsidR="00B03877" w:rsidRDefault="00B03877">
      <w:r>
        <w:tab/>
      </w:r>
    </w:p>
    <w:p w14:paraId="4832C59A" w14:textId="7DECFDDD" w:rsidR="005538C4" w:rsidRDefault="005538C4">
      <w:r>
        <w:rPr>
          <w:rFonts w:hint="eastAsia"/>
        </w:rPr>
        <w:t>1</w:t>
      </w:r>
      <w:r>
        <w:t xml:space="preserve">.2 </w:t>
      </w:r>
      <w:r>
        <w:rPr>
          <w:rFonts w:hint="eastAsia"/>
        </w:rPr>
        <w:t>国内外研究现状</w:t>
      </w:r>
    </w:p>
    <w:p w14:paraId="07D3F6B5" w14:textId="3C02A613" w:rsidR="00034DF6" w:rsidRDefault="00034DF6">
      <w:r>
        <w:tab/>
      </w:r>
      <w:r w:rsidR="00B45DEA">
        <w:rPr>
          <w:rFonts w:hint="eastAsia"/>
        </w:rPr>
        <w:t>个人信用风险评估的发展大概可以分为三个阶段。</w:t>
      </w:r>
      <w:r w:rsidR="00A62F2D">
        <w:rPr>
          <w:rFonts w:hint="eastAsia"/>
        </w:rPr>
        <w:t>第一阶段主要是定型分析阶段。在2</w:t>
      </w:r>
      <w:r w:rsidR="00A62F2D">
        <w:t>0</w:t>
      </w:r>
      <w:r w:rsidR="00A62F2D">
        <w:rPr>
          <w:rFonts w:hint="eastAsia"/>
        </w:rPr>
        <w:t>世纪3</w:t>
      </w:r>
      <w:r w:rsidR="00A62F2D">
        <w:t>0</w:t>
      </w:r>
      <w:r w:rsidR="00A62F2D">
        <w:rPr>
          <w:rFonts w:hint="eastAsia"/>
        </w:rPr>
        <w:t>年代初，信用风险评估开始受到一些金融机构的重视，一直到2</w:t>
      </w:r>
      <w:r w:rsidR="00A62F2D">
        <w:t>0</w:t>
      </w:r>
      <w:r w:rsidR="00A62F2D">
        <w:rPr>
          <w:rFonts w:hint="eastAsia"/>
        </w:rPr>
        <w:t>世纪7</w:t>
      </w:r>
      <w:r w:rsidR="00A62F2D">
        <w:t>0</w:t>
      </w:r>
      <w:r w:rsidR="00A62F2D">
        <w:rPr>
          <w:rFonts w:hint="eastAsia"/>
        </w:rPr>
        <w:t>年代，信用风险评估的方法还停留在人为判断，主要依靠信贷委员会的通过各种信息的人工</w:t>
      </w:r>
      <w:r w:rsidR="00517CFB">
        <w:rPr>
          <w:rFonts w:hint="eastAsia"/>
        </w:rPr>
        <w:t>判断，得到最终的评估结果。第二个阶段主要是定量统计分析阶段，1</w:t>
      </w:r>
      <w:r w:rsidR="00517CFB">
        <w:t>941</w:t>
      </w:r>
      <w:r w:rsidR="00517CFB">
        <w:rPr>
          <w:rFonts w:hint="eastAsia"/>
        </w:rPr>
        <w:t>年左右，</w:t>
      </w:r>
      <w:r w:rsidR="00517CFB" w:rsidRPr="00517CFB">
        <w:t>David Durand</w:t>
      </w:r>
      <w:r w:rsidR="00517CFB">
        <w:rPr>
          <w:rFonts w:hint="eastAsia"/>
        </w:rPr>
        <w:t>[</w:t>
      </w:r>
      <w:r w:rsidR="00517CFB">
        <w:t>1]</w:t>
      </w:r>
      <w:r w:rsidR="00517CFB">
        <w:rPr>
          <w:rFonts w:hint="eastAsia"/>
        </w:rPr>
        <w:t>是第一个利用判别分析技术进行风险评估的人，通过统计学的相关方法，来评判一个相关客户的好与坏，信用风险评估由此进入了一个新的研究阶段，完成了从定性分析到定量分析的转变。之后，研究者们提出了很多定量的风险模型。</w:t>
      </w:r>
      <w:r w:rsidR="00517CFB">
        <w:t>20</w:t>
      </w:r>
      <w:r w:rsidR="00517CFB">
        <w:rPr>
          <w:rFonts w:hint="eastAsia"/>
        </w:rPr>
        <w:t>世纪7</w:t>
      </w:r>
      <w:r w:rsidR="00517CFB">
        <w:t>0</w:t>
      </w:r>
      <w:r w:rsidR="00517CFB">
        <w:rPr>
          <w:rFonts w:hint="eastAsia"/>
        </w:rPr>
        <w:t>年代以来，随着信用卡业务的普及，</w:t>
      </w:r>
      <w:r w:rsidR="00410ACC">
        <w:rPr>
          <w:rFonts w:hint="eastAsia"/>
        </w:rPr>
        <w:t>定量分析的信用评估模型被广泛的应用，相比于主观判断，定量模型使不良贷款率大幅下降[</w:t>
      </w:r>
      <w:r w:rsidR="00410ACC">
        <w:t>2],</w:t>
      </w:r>
      <w:r w:rsidR="003B09C3">
        <w:rPr>
          <w:rFonts w:hint="eastAsia"/>
        </w:rPr>
        <w:t>给金融机构带来了丰厚的利润。</w:t>
      </w:r>
      <w:r w:rsidR="00F06E98">
        <w:rPr>
          <w:rFonts w:hint="eastAsia"/>
        </w:rPr>
        <w:t>第三个阶段是定量智能分析阶段：2</w:t>
      </w:r>
      <w:r w:rsidR="00F06E98">
        <w:t>0</w:t>
      </w:r>
      <w:r w:rsidR="00F06E98">
        <w:rPr>
          <w:rFonts w:hint="eastAsia"/>
        </w:rPr>
        <w:t>世纪9</w:t>
      </w:r>
      <w:r w:rsidR="00F06E98">
        <w:t>0</w:t>
      </w:r>
      <w:r w:rsidR="00F06E98">
        <w:rPr>
          <w:rFonts w:hint="eastAsia"/>
        </w:rPr>
        <w:t>年代以来，以逻辑回归、神经网络为代表的一些人工智能算法被用来构建信用风险评估模型。</w:t>
      </w:r>
      <w:r w:rsidR="00F70F43">
        <w:rPr>
          <w:rFonts w:hint="eastAsia"/>
        </w:rPr>
        <w:t>传统统计学的建模方法关于线性和分布等方面的一些前提假设在一定程度上限制了</w:t>
      </w:r>
      <w:r w:rsidR="00C75B41">
        <w:rPr>
          <w:rFonts w:hint="eastAsia"/>
        </w:rPr>
        <w:t>统计学建模方法的应用范围，而机器学习的一些算法具有强大的处理非线性数据的能力，突破了传统统计方法，在模型效果方面得到了一定的提升。</w:t>
      </w:r>
    </w:p>
    <w:p w14:paraId="62E84FD2" w14:textId="4C1B9689" w:rsidR="004F4526" w:rsidRDefault="0087793C" w:rsidP="004F4526">
      <w:r>
        <w:tab/>
      </w:r>
      <w:r>
        <w:rPr>
          <w:rFonts w:hint="eastAsia"/>
        </w:rPr>
        <w:t>在国外，Li和Hand将Logistic回归</w:t>
      </w:r>
      <w:r w:rsidR="004F4526">
        <w:rPr>
          <w:rFonts w:hint="eastAsia"/>
        </w:rPr>
        <w:t>与其他方法相比，用于风险评估。[</w:t>
      </w:r>
      <w:r w:rsidR="00AD55EF">
        <w:t>3</w:t>
      </w:r>
      <w:r w:rsidR="004F4526">
        <w:t>]</w:t>
      </w:r>
      <w:r w:rsidR="004F4526">
        <w:rPr>
          <w:rFonts w:hint="eastAsia"/>
        </w:rPr>
        <w:t>支持向量机(</w:t>
      </w:r>
      <w:r w:rsidR="004F4526">
        <w:t>SVM)</w:t>
      </w:r>
      <w:r w:rsidR="004F4526">
        <w:rPr>
          <w:rFonts w:hint="eastAsia"/>
        </w:rPr>
        <w:t>是上世纪9</w:t>
      </w:r>
      <w:r w:rsidR="004F4526">
        <w:t>0</w:t>
      </w:r>
      <w:r w:rsidR="004F4526">
        <w:rPr>
          <w:rFonts w:hint="eastAsia"/>
        </w:rPr>
        <w:t>年代末提出来的一种用于分类的机器学习算法，</w:t>
      </w:r>
      <w:r w:rsidR="004F4526">
        <w:t>Hens 和 Tiwari (2012)</w:t>
      </w:r>
    </w:p>
    <w:p w14:paraId="405F73E3" w14:textId="4E5C5C1B" w:rsidR="009E2BD3" w:rsidRDefault="004F4526" w:rsidP="00E3254C">
      <w:r>
        <w:t>[</w:t>
      </w:r>
      <w:r w:rsidR="00AD55EF">
        <w:t>4</w:t>
      </w:r>
      <w:r>
        <w:t>]</w:t>
      </w:r>
      <w:r>
        <w:rPr>
          <w:rFonts w:hint="eastAsia"/>
        </w:rPr>
        <w:t>，采用支持向量机作为其</w:t>
      </w:r>
      <w:r w:rsidR="00CA039A">
        <w:rPr>
          <w:rFonts w:hint="eastAsia"/>
        </w:rPr>
        <w:t>进行</w:t>
      </w:r>
      <w:r>
        <w:rPr>
          <w:rFonts w:hint="eastAsia"/>
        </w:rPr>
        <w:t>信用</w:t>
      </w:r>
      <w:r w:rsidR="00CA039A">
        <w:rPr>
          <w:rFonts w:hint="eastAsia"/>
        </w:rPr>
        <w:t>风险评估</w:t>
      </w:r>
      <w:r>
        <w:rPr>
          <w:rFonts w:hint="eastAsia"/>
        </w:rPr>
        <w:t>的主要技术。判别分析(</w:t>
      </w:r>
      <w:r>
        <w:t>DA)</w:t>
      </w:r>
      <w:r>
        <w:rPr>
          <w:rFonts w:hint="eastAsia"/>
        </w:rPr>
        <w:t>由Fisher在1</w:t>
      </w:r>
      <w:r>
        <w:t>986</w:t>
      </w:r>
      <w:r>
        <w:rPr>
          <w:rFonts w:hint="eastAsia"/>
        </w:rPr>
        <w:t>年提出，之后</w:t>
      </w:r>
      <w:r w:rsidR="005D01D4">
        <w:rPr>
          <w:rFonts w:hint="eastAsia"/>
        </w:rPr>
        <w:t>Akkoc在2</w:t>
      </w:r>
      <w:r w:rsidR="005D01D4">
        <w:t>012</w:t>
      </w:r>
      <w:r w:rsidR="005D01D4">
        <w:rPr>
          <w:rFonts w:hint="eastAsia"/>
        </w:rPr>
        <w:t>年将其与其他信用风险评估技术进行了比较</w:t>
      </w:r>
      <w:r w:rsidR="00CA039A">
        <w:rPr>
          <w:rFonts w:hint="eastAsia"/>
        </w:rPr>
        <w:t>[</w:t>
      </w:r>
      <w:r w:rsidR="00CA039A">
        <w:t>5]</w:t>
      </w:r>
      <w:r w:rsidR="009E0149">
        <w:rPr>
          <w:rFonts w:hint="eastAsia"/>
        </w:rPr>
        <w:t>。</w:t>
      </w:r>
      <w:r w:rsidR="009E0149">
        <w:t>Giudici（2001）[</w:t>
      </w:r>
      <w:r w:rsidR="00B32E27">
        <w:t>6</w:t>
      </w:r>
      <w:r w:rsidR="009E0149">
        <w:t>]</w:t>
      </w:r>
      <w:r w:rsidR="009E0149">
        <w:rPr>
          <w:rFonts w:hint="eastAsia"/>
        </w:rPr>
        <w:t>提出了</w:t>
      </w:r>
      <w:r w:rsidR="009E2BD3">
        <w:rPr>
          <w:rFonts w:hint="eastAsia"/>
        </w:rPr>
        <w:t>利用</w:t>
      </w:r>
      <w:r w:rsidR="009E0149">
        <w:rPr>
          <w:rFonts w:hint="eastAsia"/>
        </w:rPr>
        <w:t>条件贝叶斯独立图来提取信用评分应用中变量关联结构间的深层信息。</w:t>
      </w:r>
      <w:r w:rsidR="009E2BD3">
        <w:rPr>
          <w:rFonts w:hint="eastAsia"/>
        </w:rPr>
        <w:t>随后贝叶斯网络也被用在信用评估的其他方面。决策树（</w:t>
      </w:r>
      <w:r w:rsidR="009E2BD3">
        <w:t>Breiman 等人，1984[</w:t>
      </w:r>
      <w:r w:rsidR="00B32E27">
        <w:t>7</w:t>
      </w:r>
      <w:r w:rsidR="009E2BD3">
        <w:t>]</w:t>
      </w:r>
      <w:r w:rsidR="009E2BD3">
        <w:rPr>
          <w:rFonts w:hint="eastAsia"/>
        </w:rPr>
        <w:t>）是一种利用历史数据构建组织成树状结构的所谓决策规则的分类方法，</w:t>
      </w:r>
      <w:r w:rsidR="009E2BD3">
        <w:t>Kao 等人（2012）[</w:t>
      </w:r>
      <w:r w:rsidR="00B32E27">
        <w:t>8</w:t>
      </w:r>
      <w:r w:rsidR="009E2BD3">
        <w:t>]</w:t>
      </w:r>
      <w:r w:rsidR="009E2BD3">
        <w:rPr>
          <w:rFonts w:hint="eastAsia"/>
        </w:rPr>
        <w:t>提出了基于</w:t>
      </w:r>
      <w:r w:rsidR="009E2BD3">
        <w:t xml:space="preserve"> CART 的信用评</w:t>
      </w:r>
      <w:r w:rsidR="009E2BD3">
        <w:rPr>
          <w:rFonts w:hint="eastAsia"/>
        </w:rPr>
        <w:t>分模型，并尝试与贝叶斯网络模型进行融合。神经网络（</w:t>
      </w:r>
      <w:r w:rsidR="009E2BD3">
        <w:t>Ripley，1996）[</w:t>
      </w:r>
      <w:r w:rsidR="00FC2743">
        <w:t>9</w:t>
      </w:r>
      <w:r w:rsidR="009E2BD3">
        <w:t>]</w:t>
      </w:r>
      <w:r w:rsidR="009E2BD3">
        <w:rPr>
          <w:rFonts w:hint="eastAsia"/>
        </w:rPr>
        <w:t>是一种处理非线性问题的系统，神经网络是机器学习中一个庞大的分支，</w:t>
      </w:r>
      <w:r w:rsidR="009C2086">
        <w:rPr>
          <w:rFonts w:hint="eastAsia"/>
        </w:rPr>
        <w:t>很多学者尝试了使用不同的人工神经网络来解决信用评估的问题</w:t>
      </w:r>
      <w:r w:rsidR="00E3254C">
        <w:rPr>
          <w:rFonts w:hint="eastAsia"/>
        </w:rPr>
        <w:t>:</w:t>
      </w:r>
      <w:r w:rsidR="00E3254C" w:rsidRPr="00E3254C">
        <w:rPr>
          <w:rFonts w:hint="eastAsia"/>
        </w:rPr>
        <w:t xml:space="preserve"> </w:t>
      </w:r>
      <w:r w:rsidR="00E3254C">
        <w:rPr>
          <w:rFonts w:hint="eastAsia"/>
        </w:rPr>
        <w:t>概率神经网络（</w:t>
      </w:r>
      <w:r w:rsidR="00E3254C">
        <w:t>Pang，2005[</w:t>
      </w:r>
      <w:r w:rsidR="00FC2743">
        <w:t>1</w:t>
      </w:r>
      <w:r w:rsidR="00E3254C">
        <w:t>0]</w:t>
      </w:r>
      <w:r w:rsidR="00E3254C">
        <w:rPr>
          <w:rFonts w:hint="eastAsia"/>
        </w:rPr>
        <w:t>，）部分逻辑回归人工神经网络（</w:t>
      </w:r>
      <w:r w:rsidR="00E3254C">
        <w:t>Lisboa 等人，2009[</w:t>
      </w:r>
      <w:r w:rsidR="00FC2743">
        <w:t>1</w:t>
      </w:r>
      <w:r w:rsidR="00E3254C">
        <w:t>1]</w:t>
      </w:r>
      <w:r w:rsidR="00E3254C">
        <w:rPr>
          <w:rFonts w:hint="eastAsia"/>
        </w:rPr>
        <w:t>），突触再塑性神经网络（</w:t>
      </w:r>
      <w:r w:rsidR="00E3254C">
        <w:t>MarcanoCedeno 等人，2011[</w:t>
      </w:r>
      <w:r w:rsidR="00FC2743">
        <w:t>1</w:t>
      </w:r>
      <w:r w:rsidR="00E3254C">
        <w:t>2]</w:t>
      </w:r>
      <w:r w:rsidR="00E3254C">
        <w:rPr>
          <w:rFonts w:hint="eastAsia"/>
        </w:rPr>
        <w:t>）和混合神经网络（</w:t>
      </w:r>
      <w:r w:rsidR="00E3254C">
        <w:t>Chuang 和 Huang，2011[</w:t>
      </w:r>
      <w:r w:rsidR="00FC2743">
        <w:t>1</w:t>
      </w:r>
      <w:r w:rsidR="00E3254C">
        <w:t>3]</w:t>
      </w:r>
      <w:r w:rsidR="00E3254C">
        <w:rPr>
          <w:rFonts w:hint="eastAsia"/>
        </w:rPr>
        <w:t>）。</w:t>
      </w:r>
      <w:r w:rsidR="00E3254C" w:rsidRPr="00E3254C">
        <w:t>Kambal等（2013）基于银行数据，</w:t>
      </w:r>
      <w:r w:rsidR="00AD55EF">
        <w:rPr>
          <w:rFonts w:hint="eastAsia"/>
        </w:rPr>
        <w:t>利用遗传算法进行变量筛选并</w:t>
      </w:r>
      <w:r w:rsidR="00E3254C" w:rsidRPr="00E3254C">
        <w:t>人工神经网络（ANN） 的方法进行信用评价</w:t>
      </w:r>
      <w:r w:rsidR="00AD55EF">
        <w:rPr>
          <w:rFonts w:hint="eastAsia"/>
        </w:rPr>
        <w:t>。</w:t>
      </w:r>
    </w:p>
    <w:p w14:paraId="69D4FD23" w14:textId="6CFF5E64" w:rsidR="00004146" w:rsidRDefault="00AD55EF" w:rsidP="008348D1">
      <w:r>
        <w:tab/>
      </w:r>
      <w:r>
        <w:rPr>
          <w:rFonts w:hint="eastAsia"/>
        </w:rPr>
        <w:t>国内传统的金融机构利用机器学习算法进行信用风险评估模型的研究起步较晚</w:t>
      </w:r>
      <w:r w:rsidR="00A22CF9">
        <w:rPr>
          <w:rFonts w:hint="eastAsia"/>
        </w:rPr>
        <w:t>，虽然</w:t>
      </w:r>
      <w:r w:rsidR="00B32E27">
        <w:rPr>
          <w:rFonts w:hint="eastAsia"/>
        </w:rPr>
        <w:t>国内的传统商业</w:t>
      </w:r>
      <w:r w:rsidR="00060C56">
        <w:rPr>
          <w:rFonts w:hint="eastAsia"/>
        </w:rPr>
        <w:t>银行</w:t>
      </w:r>
      <w:r w:rsidR="00FC2743">
        <w:rPr>
          <w:rFonts w:hint="eastAsia"/>
        </w:rPr>
        <w:t>已经建立以较为完善的风险管理机制</w:t>
      </w:r>
      <w:r w:rsidR="00060C56">
        <w:rPr>
          <w:rFonts w:hint="eastAsia"/>
        </w:rPr>
        <w:t>，但由于实际情况的要求，中小商业银行的信用风险评估还停留在定性分析的阶段，少部分银行采用了一些定量统计分析建模的方法。但随着消费金融等业务的发展、数据维度的丰富，越来越多的金融机构开始重视</w:t>
      </w:r>
      <w:r w:rsidR="00AA6B51">
        <w:rPr>
          <w:rFonts w:hint="eastAsia"/>
        </w:rPr>
        <w:t>利用</w:t>
      </w:r>
      <w:r w:rsidR="00AA6B51">
        <w:rPr>
          <w:rFonts w:hint="eastAsia"/>
        </w:rPr>
        <w:lastRenderedPageBreak/>
        <w:t>机器学习算法构建量化模型进行风控</w:t>
      </w:r>
      <w:r w:rsidR="00866300">
        <w:rPr>
          <w:rFonts w:hint="eastAsia"/>
        </w:rPr>
        <w:t>，这方面的研究最近几年也开始丰富起来。</w:t>
      </w:r>
      <w:r w:rsidR="00DB4127">
        <w:rPr>
          <w:rFonts w:hint="eastAsia"/>
        </w:rPr>
        <w:t>陈建（</w:t>
      </w:r>
      <w:r w:rsidR="00DB4127">
        <w:t>2005 年）</w:t>
      </w:r>
      <w:r w:rsidR="00DB4127">
        <w:rPr>
          <w:rFonts w:hint="eastAsia"/>
        </w:rPr>
        <w:t>研究通过人工智能相关技术对信用卡交易进行评分[</w:t>
      </w:r>
      <w:r w:rsidR="00DB4127">
        <w:t>14]</w:t>
      </w:r>
      <w:r w:rsidR="00DB4127">
        <w:rPr>
          <w:rFonts w:hint="eastAsia"/>
        </w:rPr>
        <w:t>；严华、胡孟梁等人</w:t>
      </w:r>
      <w:r w:rsidR="00DB4127">
        <w:t>(2006 年)在</w:t>
      </w:r>
      <w:r w:rsidR="00DB4127">
        <w:rPr>
          <w:rFonts w:hint="eastAsia"/>
        </w:rPr>
        <w:t>使用贝叶斯分类算法对信用卡风控历史数据进行了挖掘，对参与信用卡交易的客户进行分类</w:t>
      </w:r>
      <w:r w:rsidR="00DB4127">
        <w:t>[15]。</w:t>
      </w:r>
      <w:r w:rsidR="008348D1">
        <w:t>Ling 等人（2012）</w:t>
      </w:r>
      <w:r w:rsidR="008348D1">
        <w:rPr>
          <w:rFonts w:hint="eastAsia"/>
        </w:rPr>
        <w:t>采用支持向量机作为其信用评分的主要技术[</w:t>
      </w:r>
      <w:r w:rsidR="008348D1">
        <w:t>16]</w:t>
      </w:r>
      <w:r w:rsidR="008348D1">
        <w:rPr>
          <w:rFonts w:hint="eastAsia"/>
        </w:rPr>
        <w:t>。伍保华</w:t>
      </w:r>
      <w:r w:rsidR="008348D1">
        <w:t>(2010年)则将 BP 神经网络技术</w:t>
      </w:r>
      <w:r w:rsidR="008348D1">
        <w:rPr>
          <w:rFonts w:hint="eastAsia"/>
        </w:rPr>
        <w:t>应用于信用卡评分的相关研究中</w:t>
      </w:r>
      <w:r w:rsidR="008348D1">
        <w:t>[17]。</w:t>
      </w:r>
    </w:p>
    <w:p w14:paraId="0F9C8205" w14:textId="77777777" w:rsidR="008348D1" w:rsidRDefault="008348D1" w:rsidP="008348D1"/>
    <w:p w14:paraId="3322151E" w14:textId="0B1D86B1" w:rsidR="00004146" w:rsidRDefault="005538C4">
      <w:r>
        <w:t xml:space="preserve">1.3 </w:t>
      </w:r>
      <w:r>
        <w:rPr>
          <w:rFonts w:hint="eastAsia"/>
        </w:rPr>
        <w:t>本文研究内容与结构安排</w:t>
      </w:r>
    </w:p>
    <w:p w14:paraId="06C4E7B5" w14:textId="77777777" w:rsidR="0063447C" w:rsidRDefault="0063447C"/>
    <w:p w14:paraId="05DF2465" w14:textId="77777777" w:rsidR="003037D0" w:rsidRDefault="003037D0">
      <w:r>
        <w:rPr>
          <w:rFonts w:hint="eastAsia"/>
        </w:rPr>
        <w:t>1</w:t>
      </w:r>
      <w:r>
        <w:t>.3</w:t>
      </w:r>
      <w:r>
        <w:rPr>
          <w:rFonts w:hint="eastAsia"/>
        </w:rPr>
        <w:t>.</w:t>
      </w:r>
      <w:r>
        <w:t xml:space="preserve">1 </w:t>
      </w:r>
      <w:r>
        <w:rPr>
          <w:rFonts w:hint="eastAsia"/>
        </w:rPr>
        <w:t>本文的研究内容</w:t>
      </w:r>
    </w:p>
    <w:p w14:paraId="6E01F16A" w14:textId="1E8FCAE0" w:rsidR="003F6D69" w:rsidRDefault="003037D0">
      <w:r>
        <w:tab/>
      </w:r>
      <w:r>
        <w:rPr>
          <w:rFonts w:hint="eastAsia"/>
        </w:rPr>
        <w:t>本文的研究内容主要是在大数据背景之下，</w:t>
      </w:r>
      <w:r w:rsidR="003F6D69">
        <w:rPr>
          <w:rFonts w:hint="eastAsia"/>
        </w:rPr>
        <w:t>以互联网金融机构的真实脱敏数据为基础，探究</w:t>
      </w:r>
      <w:r>
        <w:rPr>
          <w:rFonts w:hint="eastAsia"/>
        </w:rPr>
        <w:t>处理</w:t>
      </w:r>
      <w:r w:rsidR="003F6D69">
        <w:rPr>
          <w:rFonts w:hint="eastAsia"/>
        </w:rPr>
        <w:t>高维度、</w:t>
      </w:r>
      <w:r>
        <w:rPr>
          <w:rFonts w:hint="eastAsia"/>
        </w:rPr>
        <w:t>稀疏</w:t>
      </w:r>
      <w:r w:rsidR="003F6D69">
        <w:rPr>
          <w:rFonts w:hint="eastAsia"/>
        </w:rPr>
        <w:t>、不平衡</w:t>
      </w:r>
      <w:r>
        <w:rPr>
          <w:rFonts w:hint="eastAsia"/>
        </w:rPr>
        <w:t>数据</w:t>
      </w:r>
      <w:r w:rsidR="003F6D69">
        <w:rPr>
          <w:rFonts w:hint="eastAsia"/>
        </w:rPr>
        <w:t>的处理方法</w:t>
      </w:r>
      <w:r>
        <w:rPr>
          <w:rFonts w:hint="eastAsia"/>
        </w:rPr>
        <w:t>，</w:t>
      </w:r>
      <w:r w:rsidR="00EC4C3F">
        <w:rPr>
          <w:rFonts w:hint="eastAsia"/>
        </w:rPr>
        <w:t>使用传统统计分析和机器学习方法分别建模，比较传统模型和机器学习模型之间的效果。实现并改进基于随机森林和神经网络的深度网络结构的一些前沿算法</w:t>
      </w:r>
      <w:r w:rsidR="00485812">
        <w:rPr>
          <w:rFonts w:hint="eastAsia"/>
        </w:rPr>
        <w:t>，并将其用于个人信用风险评估，</w:t>
      </w:r>
      <w:r w:rsidR="00676FA4">
        <w:rPr>
          <w:rFonts w:hint="eastAsia"/>
        </w:rPr>
        <w:t>提升模型的效果。最后对多个单模型进行模型的融合，研究stacking在模型效果提升上的作用。</w:t>
      </w:r>
    </w:p>
    <w:p w14:paraId="0D66AB0D" w14:textId="36BCCF21" w:rsidR="00676FA4" w:rsidRDefault="00676FA4"/>
    <w:p w14:paraId="0462E611" w14:textId="00F15F7C" w:rsidR="00676FA4" w:rsidRDefault="00676FA4">
      <w:r>
        <w:rPr>
          <w:rFonts w:hint="eastAsia"/>
        </w:rPr>
        <w:t>1</w:t>
      </w:r>
      <w:r>
        <w:t xml:space="preserve">.3..2 </w:t>
      </w:r>
      <w:r>
        <w:rPr>
          <w:rFonts w:hint="eastAsia"/>
        </w:rPr>
        <w:t>本论文的结构安排</w:t>
      </w:r>
    </w:p>
    <w:p w14:paraId="678BE77C" w14:textId="47CC3977" w:rsidR="00676FA4" w:rsidRDefault="00676FA4" w:rsidP="0084112B">
      <w:pPr>
        <w:ind w:firstLineChars="200" w:firstLine="420"/>
      </w:pPr>
      <w:r>
        <w:rPr>
          <w:rFonts w:hint="eastAsia"/>
        </w:rPr>
        <w:t>第一章，绪论，介绍了本文的研究背景以及研究意义，指出互联网、大数据蓬勃发展的时代背景下，研究个人信用风险评估模型对于互联网金融的重要意义。</w:t>
      </w:r>
      <w:r w:rsidR="0063447C">
        <w:rPr>
          <w:rFonts w:hint="eastAsia"/>
        </w:rPr>
        <w:t>简要介绍了信用风险评估的国内外研究现状和研究方法。</w:t>
      </w:r>
    </w:p>
    <w:p w14:paraId="4BB92385" w14:textId="65B24D59" w:rsidR="0063447C" w:rsidRDefault="0063447C">
      <w:r>
        <w:tab/>
      </w:r>
      <w:r>
        <w:rPr>
          <w:rFonts w:hint="eastAsia"/>
        </w:rPr>
        <w:t>第二章</w:t>
      </w:r>
      <w:r w:rsidR="0084112B">
        <w:rPr>
          <w:rFonts w:hint="eastAsia"/>
        </w:rPr>
        <w:t>，</w:t>
      </w:r>
      <w:r>
        <w:rPr>
          <w:rFonts w:hint="eastAsia"/>
        </w:rPr>
        <w:t>介绍统计分析建模</w:t>
      </w:r>
      <w:r w:rsidR="00786BBE">
        <w:rPr>
          <w:rFonts w:hint="eastAsia"/>
        </w:rPr>
        <w:t>数据处理方法及</w:t>
      </w:r>
      <w:r>
        <w:rPr>
          <w:rFonts w:hint="eastAsia"/>
        </w:rPr>
        <w:t>相关技术，并利用Python实现建模。介绍信用风险模型的常用评价指标，观测传统统计模型在数据集上的表现。</w:t>
      </w:r>
    </w:p>
    <w:p w14:paraId="24121E33" w14:textId="7D282108" w:rsidR="0063447C" w:rsidRDefault="0063447C" w:rsidP="0084112B">
      <w:pPr>
        <w:ind w:firstLineChars="200" w:firstLine="420"/>
      </w:pPr>
      <w:r>
        <w:rPr>
          <w:rFonts w:hint="eastAsia"/>
        </w:rPr>
        <w:t>第三章</w:t>
      </w:r>
      <w:r w:rsidR="0084112B">
        <w:rPr>
          <w:rFonts w:hint="eastAsia"/>
        </w:rPr>
        <w:t>，</w:t>
      </w:r>
      <w:r>
        <w:rPr>
          <w:rFonts w:hint="eastAsia"/>
        </w:rPr>
        <w:t>介绍机器学习领域中数据处理的方法及一些经典算法</w:t>
      </w:r>
      <w:r w:rsidR="00786BBE">
        <w:rPr>
          <w:rFonts w:hint="eastAsia"/>
        </w:rPr>
        <w:t>，</w:t>
      </w:r>
      <w:r w:rsidR="0084112B">
        <w:rPr>
          <w:rFonts w:hint="eastAsia"/>
        </w:rPr>
        <w:t>并利用这些算法进行建模，</w:t>
      </w:r>
      <w:r>
        <w:rPr>
          <w:rFonts w:hint="eastAsia"/>
        </w:rPr>
        <w:t>分别观测单模型在数据集上</w:t>
      </w:r>
      <w:r w:rsidR="0084112B">
        <w:rPr>
          <w:rFonts w:hint="eastAsia"/>
        </w:rPr>
        <w:t>的指标。</w:t>
      </w:r>
    </w:p>
    <w:p w14:paraId="5C823BB4" w14:textId="4F4231BF" w:rsidR="0084112B" w:rsidRDefault="0084112B" w:rsidP="0084112B">
      <w:pPr>
        <w:ind w:firstLineChars="200" w:firstLine="420"/>
      </w:pPr>
      <w:r>
        <w:rPr>
          <w:rFonts w:hint="eastAsia"/>
        </w:rPr>
        <w:t>第四章，介绍多粒度扫描级联森林模型，并改进模型算法使之更适用于金融行业的结构化数据，用python实现并验证算法的改进效果。</w:t>
      </w:r>
    </w:p>
    <w:p w14:paraId="397B5B22" w14:textId="23D503F6" w:rsidR="0084112B" w:rsidRDefault="0084112B" w:rsidP="0084112B">
      <w:pPr>
        <w:ind w:firstLineChars="200" w:firstLine="420"/>
      </w:pPr>
      <w:r>
        <w:rPr>
          <w:rFonts w:hint="eastAsia"/>
        </w:rPr>
        <w:t>第五章</w:t>
      </w:r>
      <w:r w:rsidR="00E547B1">
        <w:rPr>
          <w:rFonts w:hint="eastAsia"/>
        </w:rPr>
        <w:t>，介绍模型融合相关理论，并利用stacking技术将单模型及改进的模型进行融合，</w:t>
      </w:r>
      <w:r w:rsidR="00786BBE">
        <w:rPr>
          <w:rFonts w:hint="eastAsia"/>
        </w:rPr>
        <w:t>在各个指标上观测模型融合的提升效果。</w:t>
      </w:r>
    </w:p>
    <w:p w14:paraId="3E05BE52" w14:textId="0F64121D" w:rsidR="00786BBE" w:rsidRPr="0084112B" w:rsidRDefault="00786BBE" w:rsidP="0084112B">
      <w:pPr>
        <w:ind w:firstLineChars="200" w:firstLine="420"/>
      </w:pPr>
      <w:r>
        <w:rPr>
          <w:rFonts w:hint="eastAsia"/>
        </w:rPr>
        <w:t>第六章，总结与展望，总结本文的相关研究成果，分析还存在的问题与不足，展望模型的后续相关研究。</w:t>
      </w:r>
    </w:p>
    <w:p w14:paraId="204EDB19" w14:textId="5F62D0BB" w:rsidR="00786BBE" w:rsidRDefault="00004146">
      <w:pPr>
        <w:widowControl/>
        <w:jc w:val="left"/>
      </w:pPr>
      <w:r>
        <w:br w:type="page"/>
      </w:r>
    </w:p>
    <w:p w14:paraId="4DB71C1B" w14:textId="77777777" w:rsidR="00BB29EC" w:rsidRDefault="00786BBE">
      <w:pPr>
        <w:widowControl/>
        <w:jc w:val="left"/>
      </w:pPr>
      <w:r>
        <w:rPr>
          <w:rFonts w:hint="eastAsia"/>
        </w:rPr>
        <w:lastRenderedPageBreak/>
        <w:t>第二章</w:t>
      </w:r>
      <w:r w:rsidR="00BB29EC">
        <w:rPr>
          <w:rFonts w:hint="eastAsia"/>
        </w:rPr>
        <w:t xml:space="preserve"> 基于统计分析方法的建模研究</w:t>
      </w:r>
    </w:p>
    <w:p w14:paraId="08BE32F0" w14:textId="792DB54D" w:rsidR="00A50459" w:rsidRDefault="00BB29EC">
      <w:pPr>
        <w:widowControl/>
        <w:jc w:val="left"/>
      </w:pPr>
      <w:r>
        <w:tab/>
      </w:r>
      <w:r w:rsidR="00BF2489">
        <w:rPr>
          <w:rFonts w:hint="eastAsia"/>
        </w:rPr>
        <w:t>个人信用风险主要指</w:t>
      </w:r>
      <w:r>
        <w:t>交易对手未能履行约定契约中的义务而造成经济损失的风险,即受信人不能履行还本付息的责任而使授信人的预期收益与实际收益发生偏离的可能性</w:t>
      </w:r>
      <w:r w:rsidR="00BF2489">
        <w:rPr>
          <w:rFonts w:hint="eastAsia"/>
        </w:rPr>
        <w:t>，</w:t>
      </w:r>
      <w:r>
        <w:t>它是金融风险的主要类型。</w:t>
      </w:r>
      <w:r w:rsidR="00BF2489">
        <w:rPr>
          <w:rFonts w:hint="eastAsia"/>
        </w:rPr>
        <w:t>在信贷场景中，经常在准入环节对借款人未来一段时间风险进行评估，预测违约、逾期等行为的概率。进行风险评估之前，通常要设定一个观察期与表</w:t>
      </w:r>
      <w:r w:rsidR="00A50459">
        <w:rPr>
          <w:rFonts w:hint="eastAsia"/>
        </w:rPr>
        <w:t>现</w:t>
      </w:r>
      <w:r w:rsidR="00BF2489">
        <w:rPr>
          <w:rFonts w:hint="eastAsia"/>
        </w:rPr>
        <w:t>期，在观察期内收集样本，以及带时间</w:t>
      </w:r>
      <w:r w:rsidR="00AA0C90">
        <w:rPr>
          <w:rFonts w:hint="eastAsia"/>
        </w:rPr>
        <w:t>变量的相关记录，在表现期内根据客户的表现</w:t>
      </w:r>
      <w:r w:rsidR="00A50459">
        <w:rPr>
          <w:rFonts w:hint="eastAsia"/>
        </w:rPr>
        <w:t>来进行好坏样本的定义。这种评估模型由于是利用历史数据进行建模，所以需要不断更新。模型的开发主要分为以下几个阶段：数据的准备与处理、</w:t>
      </w:r>
      <w:r w:rsidR="00342A18">
        <w:rPr>
          <w:rFonts w:hint="eastAsia"/>
        </w:rPr>
        <w:t>特征的构建、</w:t>
      </w:r>
      <w:r w:rsidR="00A50459">
        <w:rPr>
          <w:rFonts w:hint="eastAsia"/>
        </w:rPr>
        <w:t>模型的</w:t>
      </w:r>
      <w:r w:rsidR="00342A18">
        <w:rPr>
          <w:rFonts w:hint="eastAsia"/>
        </w:rPr>
        <w:t>训练</w:t>
      </w:r>
      <w:r w:rsidR="00A50459">
        <w:rPr>
          <w:rFonts w:hint="eastAsia"/>
        </w:rPr>
        <w:t>、模型的评估等。</w:t>
      </w:r>
    </w:p>
    <w:p w14:paraId="494CC694" w14:textId="77777777" w:rsidR="00A50459" w:rsidRPr="00342A18" w:rsidRDefault="00A50459">
      <w:pPr>
        <w:widowControl/>
        <w:jc w:val="left"/>
      </w:pPr>
    </w:p>
    <w:p w14:paraId="25D30264" w14:textId="6E7537EC" w:rsidR="00360819" w:rsidRDefault="00A50459">
      <w:pPr>
        <w:widowControl/>
        <w:jc w:val="left"/>
      </w:pPr>
      <w:r>
        <w:rPr>
          <w:rFonts w:hint="eastAsia"/>
        </w:rPr>
        <w:t>2</w:t>
      </w:r>
      <w:r>
        <w:t>.1</w:t>
      </w:r>
      <w:r w:rsidR="00360819">
        <w:t xml:space="preserve">  </w:t>
      </w:r>
      <w:r w:rsidR="00360819">
        <w:rPr>
          <w:rFonts w:hint="eastAsia"/>
        </w:rPr>
        <w:t>数据准备与处理</w:t>
      </w:r>
    </w:p>
    <w:p w14:paraId="6B94C0A0" w14:textId="273AAEE5" w:rsidR="005E770E" w:rsidRDefault="0026316D">
      <w:pPr>
        <w:widowControl/>
        <w:jc w:val="left"/>
      </w:pPr>
      <w:r>
        <w:tab/>
      </w:r>
      <w:r w:rsidR="002F5326">
        <w:rPr>
          <w:rFonts w:hint="eastAsia"/>
        </w:rPr>
        <w:t>本次采用的数据是某互联网金融机构</w:t>
      </w:r>
      <w:r w:rsidR="007B74CC">
        <w:rPr>
          <w:rFonts w:hint="eastAsia"/>
        </w:rPr>
        <w:t>的真实数据，主要包括三个部分，第一个部分是用户的基本数据，</w:t>
      </w:r>
      <w:r w:rsidR="005E770E">
        <w:rPr>
          <w:rFonts w:hint="eastAsia"/>
        </w:rPr>
        <w:t>每个字段集都有多维度的信息，</w:t>
      </w:r>
      <w:r w:rsidR="007B74CC">
        <w:rPr>
          <w:rFonts w:hint="eastAsia"/>
        </w:rPr>
        <w:t>其中idx是每个用户的unique</w:t>
      </w:r>
      <w:r w:rsidR="007B74CC">
        <w:t xml:space="preserve"> </w:t>
      </w:r>
      <w:r w:rsidR="007B74CC">
        <w:rPr>
          <w:rFonts w:hint="eastAsia"/>
        </w:rPr>
        <w:t>key，</w:t>
      </w:r>
      <w:r w:rsidR="005E770E">
        <w:rPr>
          <w:rFonts w:hint="eastAsia"/>
        </w:rPr>
        <w:t>User_</w:t>
      </w:r>
      <w:r w:rsidR="005E770E">
        <w:t>Inf</w:t>
      </w:r>
      <w:r w:rsidR="005E770E">
        <w:rPr>
          <w:rFonts w:hint="eastAsia"/>
        </w:rPr>
        <w:t>o是用户基本特征字段集，We</w:t>
      </w:r>
      <w:r w:rsidR="005E770E">
        <w:t>blogInfo</w:t>
      </w:r>
      <w:r w:rsidR="005E770E">
        <w:rPr>
          <w:rFonts w:hint="eastAsia"/>
        </w:rPr>
        <w:t>是用户的网络行为字段集，</w:t>
      </w:r>
      <w:r w:rsidR="005E770E">
        <w:t>Education_Info</w:t>
      </w:r>
      <w:r w:rsidR="005E770E">
        <w:rPr>
          <w:rFonts w:hint="eastAsia"/>
        </w:rPr>
        <w:t>是用户的</w:t>
      </w:r>
      <w:r w:rsidR="005E770E">
        <w:t>学历学籍字段</w:t>
      </w:r>
      <w:r w:rsidR="005E770E">
        <w:rPr>
          <w:rFonts w:hint="eastAsia"/>
        </w:rPr>
        <w:t>集，</w:t>
      </w:r>
      <w:r w:rsidR="00DE2DEF">
        <w:t>ThirdParty_Info_PeriodN</w:t>
      </w:r>
      <w:r w:rsidR="00DE2DEF">
        <w:rPr>
          <w:rFonts w:hint="eastAsia"/>
        </w:rPr>
        <w:t>代表第三方数据时间字段集，</w:t>
      </w:r>
      <w:r w:rsidR="00C06ACC" w:rsidRPr="00C06ACC">
        <w:t>SocialNetwork</w:t>
      </w:r>
      <w:r w:rsidR="00C06ACC">
        <w:rPr>
          <w:rFonts w:hint="eastAsia"/>
        </w:rPr>
        <w:t>代表社交网络字段集，</w:t>
      </w:r>
      <w:r w:rsidR="00C06ACC">
        <w:t>ListingInfo</w:t>
      </w:r>
      <w:r w:rsidR="00C06ACC">
        <w:rPr>
          <w:rFonts w:hint="eastAsia"/>
        </w:rPr>
        <w:t>代表借款成交的时间，</w:t>
      </w:r>
      <w:r w:rsidR="00C06ACC">
        <w:t>Target</w:t>
      </w:r>
      <w:r w:rsidR="00C06ACC">
        <w:rPr>
          <w:rFonts w:hint="eastAsia"/>
        </w:rPr>
        <w:t>则代表了在观察期内用户是否违约</w:t>
      </w:r>
      <w:r w:rsidR="00E17243">
        <w:rPr>
          <w:rFonts w:hint="eastAsia"/>
        </w:rPr>
        <w:t>。第二部分是用户在机构平台上登录信息，</w:t>
      </w:r>
      <w:r w:rsidR="00E17243">
        <w:t>L</w:t>
      </w:r>
      <w:r w:rsidR="00E17243">
        <w:rPr>
          <w:rFonts w:hint="eastAsia"/>
        </w:rPr>
        <w:t>isting</w:t>
      </w:r>
      <w:r w:rsidR="00E17243">
        <w:t>I</w:t>
      </w:r>
      <w:r w:rsidR="00E17243">
        <w:rPr>
          <w:rFonts w:hint="eastAsia"/>
        </w:rPr>
        <w:t>nfo代表着成交时间，Log</w:t>
      </w:r>
      <w:r w:rsidR="00E17243">
        <w:t>I</w:t>
      </w:r>
      <w:r w:rsidR="00E17243">
        <w:rPr>
          <w:rFonts w:hint="eastAsia"/>
        </w:rPr>
        <w:t>nfo</w:t>
      </w:r>
      <w:r w:rsidR="00E17243">
        <w:t>1</w:t>
      </w:r>
      <w:r w:rsidR="00E17243">
        <w:rPr>
          <w:rFonts w:hint="eastAsia"/>
        </w:rPr>
        <w:t>代表的是</w:t>
      </w:r>
      <w:r w:rsidR="002C5FCD">
        <w:rPr>
          <w:rFonts w:hint="eastAsia"/>
        </w:rPr>
        <w:t>用户操作代码，Log</w:t>
      </w:r>
      <w:r w:rsidR="002C5FCD">
        <w:t>I</w:t>
      </w:r>
      <w:r w:rsidR="002C5FCD">
        <w:rPr>
          <w:rFonts w:hint="eastAsia"/>
        </w:rPr>
        <w:t>nfo</w:t>
      </w:r>
      <w:r w:rsidR="002C5FCD">
        <w:t>2</w:t>
      </w:r>
      <w:r w:rsidR="002C5FCD">
        <w:rPr>
          <w:rFonts w:hint="eastAsia"/>
        </w:rPr>
        <w:t>代表操作类别，Log</w:t>
      </w:r>
      <w:r w:rsidR="002C5FCD">
        <w:t>I</w:t>
      </w:r>
      <w:r w:rsidR="002C5FCD">
        <w:rPr>
          <w:rFonts w:hint="eastAsia"/>
        </w:rPr>
        <w:t>nfo</w:t>
      </w:r>
      <w:r w:rsidR="002C5FCD">
        <w:t>3</w:t>
      </w:r>
      <w:r w:rsidR="002C5FCD">
        <w:rPr>
          <w:rFonts w:hint="eastAsia"/>
        </w:rPr>
        <w:t>代表着登录时间。第三个部分是用户在机构平台上修改个人信息的一些记录，其中Listing</w:t>
      </w:r>
      <w:r w:rsidR="002C5FCD">
        <w:t>I</w:t>
      </w:r>
      <w:r w:rsidR="002C5FCD">
        <w:rPr>
          <w:rFonts w:hint="eastAsia"/>
        </w:rPr>
        <w:t>nfo</w:t>
      </w:r>
      <w:r w:rsidR="002C5FCD">
        <w:t>1</w:t>
      </w:r>
      <w:r w:rsidR="002C5FCD">
        <w:rPr>
          <w:rFonts w:hint="eastAsia"/>
        </w:rPr>
        <w:t>代表着成交时间，Userupdate</w:t>
      </w:r>
      <w:r w:rsidR="002C5FCD">
        <w:t>I</w:t>
      </w:r>
      <w:r w:rsidR="002C5FCD">
        <w:rPr>
          <w:rFonts w:hint="eastAsia"/>
        </w:rPr>
        <w:t>nfo</w:t>
      </w:r>
      <w:r w:rsidR="002C5FCD">
        <w:t>1</w:t>
      </w:r>
      <w:r w:rsidR="002C5FCD">
        <w:rPr>
          <w:rFonts w:hint="eastAsia"/>
        </w:rPr>
        <w:t>是</w:t>
      </w:r>
      <w:r w:rsidR="005179DB">
        <w:rPr>
          <w:rFonts w:hint="eastAsia"/>
        </w:rPr>
        <w:t>用户修改的内容，包括联系方式、婚姻等信息。Userupdate</w:t>
      </w:r>
      <w:r w:rsidR="005179DB">
        <w:t>I</w:t>
      </w:r>
      <w:r w:rsidR="005179DB">
        <w:rPr>
          <w:rFonts w:hint="eastAsia"/>
        </w:rPr>
        <w:t>nfo</w:t>
      </w:r>
      <w:r w:rsidR="005179DB">
        <w:t>2</w:t>
      </w:r>
      <w:r w:rsidR="005179DB">
        <w:rPr>
          <w:rFonts w:hint="eastAsia"/>
        </w:rPr>
        <w:t>代表着</w:t>
      </w:r>
      <w:r w:rsidR="008A4EED">
        <w:rPr>
          <w:rFonts w:hint="eastAsia"/>
        </w:rPr>
        <w:t>用户修改上述信息的时间。</w:t>
      </w:r>
    </w:p>
    <w:p w14:paraId="1946C85D" w14:textId="219B739E" w:rsidR="00C0732F" w:rsidRDefault="00C0732F">
      <w:pPr>
        <w:widowControl/>
        <w:jc w:val="left"/>
      </w:pPr>
      <w:r>
        <w:tab/>
      </w:r>
      <w:r>
        <w:rPr>
          <w:rFonts w:hint="eastAsia"/>
        </w:rPr>
        <w:t>对于第一部分数据，有一定的缺失值，对于类别型变量，当变量的缺失超过</w:t>
      </w:r>
      <w:r>
        <w:t>50</w:t>
      </w:r>
      <w:r>
        <w:rPr>
          <w:rFonts w:hint="eastAsia"/>
        </w:rPr>
        <w:t>%，则删除</w:t>
      </w:r>
      <w:r w:rsidR="009C21CA">
        <w:rPr>
          <w:rFonts w:hint="eastAsia"/>
        </w:rPr>
        <w:t>此变量；当缺失率在3</w:t>
      </w:r>
      <w:r w:rsidR="009C21CA">
        <w:t>0</w:t>
      </w:r>
      <w:r w:rsidR="009C21CA">
        <w:rPr>
          <w:rFonts w:hint="eastAsia"/>
        </w:rPr>
        <w:t>%~</w:t>
      </w:r>
      <w:r w:rsidR="009C21CA">
        <w:t>50</w:t>
      </w:r>
      <w:r w:rsidR="009C21CA">
        <w:rPr>
          <w:rFonts w:hint="eastAsia"/>
        </w:rPr>
        <w:t>%时，则把缺失本身当成是一种类别；当缺失率低于3</w:t>
      </w:r>
      <w:r w:rsidR="009C21CA">
        <w:t>0</w:t>
      </w:r>
      <w:r w:rsidR="009C21CA">
        <w:rPr>
          <w:rFonts w:hint="eastAsia"/>
        </w:rPr>
        <w:t>%的时候在剩余变量值中进行随机抽样进行填补。</w:t>
      </w:r>
      <w:r w:rsidR="00BB4E47">
        <w:rPr>
          <w:rFonts w:hint="eastAsia"/>
        </w:rPr>
        <w:t>对于连续型变量，缺失率不高时可以根据数据的近似分布进行</w:t>
      </w:r>
      <w:r w:rsidR="00D94C86">
        <w:rPr>
          <w:rFonts w:hint="eastAsia"/>
        </w:rPr>
        <w:t>插补。</w:t>
      </w:r>
    </w:p>
    <w:p w14:paraId="02C4AD4F" w14:textId="77777777" w:rsidR="00D94C86" w:rsidRDefault="009C21CA">
      <w:pPr>
        <w:widowControl/>
        <w:jc w:val="left"/>
      </w:pPr>
      <w:r>
        <w:tab/>
      </w:r>
      <w:r>
        <w:rPr>
          <w:rFonts w:hint="eastAsia"/>
        </w:rPr>
        <w:t>对于第二部分和第三部分数据，</w:t>
      </w:r>
      <w:r w:rsidR="00260D86">
        <w:rPr>
          <w:rFonts w:hint="eastAsia"/>
        </w:rPr>
        <w:t>都是和时间序列有关的数据，需要经过处理才能</w:t>
      </w:r>
      <w:r w:rsidR="007A4CD6">
        <w:rPr>
          <w:rFonts w:hint="eastAsia"/>
        </w:rPr>
        <w:t>使用，这里采用时间切片的方法来提取特征。时间切片是指两个时刻间的跨度，时间切片的选</w:t>
      </w:r>
      <w:r w:rsidR="009E3800">
        <w:rPr>
          <w:rFonts w:hint="eastAsia"/>
        </w:rPr>
        <w:t>取有一定的要求，要保证数据的覆盖度与相关性，</w:t>
      </w:r>
      <w:r w:rsidR="00D94C86">
        <w:rPr>
          <w:rFonts w:hint="eastAsia"/>
        </w:rPr>
        <w:t>通过数据分析</w:t>
      </w:r>
      <w:r w:rsidR="009E3800">
        <w:rPr>
          <w:rFonts w:hint="eastAsia"/>
        </w:rPr>
        <w:t>统计可见，</w:t>
      </w:r>
      <w:r w:rsidR="00D94C86">
        <w:rPr>
          <w:rFonts w:hint="eastAsia"/>
        </w:rPr>
        <w:t>由图1所示</w:t>
      </w:r>
    </w:p>
    <w:p w14:paraId="59221117" w14:textId="77777777" w:rsidR="00D94C86" w:rsidRDefault="00D94C86">
      <w:pPr>
        <w:widowControl/>
        <w:jc w:val="left"/>
      </w:pPr>
      <w:r>
        <w:rPr>
          <w:rFonts w:hint="eastAsia"/>
        </w:rPr>
        <w:t>，</w:t>
      </w:r>
    </w:p>
    <w:p w14:paraId="2D1E3EA1" w14:textId="7837F9A3" w:rsidR="00D94C86" w:rsidRDefault="00D94C86">
      <w:pPr>
        <w:widowControl/>
        <w:jc w:val="left"/>
      </w:pPr>
      <w:r>
        <w:rPr>
          <w:noProof/>
        </w:rPr>
        <w:drawing>
          <wp:inline distT="0" distB="0" distL="0" distR="0" wp14:anchorId="6036B08E" wp14:editId="2D18157E">
            <wp:extent cx="3708400" cy="2673591"/>
            <wp:effectExtent l="0" t="0" r="635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2026" cy="2683415"/>
                    </a:xfrm>
                    <a:prstGeom prst="rect">
                      <a:avLst/>
                    </a:prstGeom>
                    <a:noFill/>
                    <a:ln>
                      <a:noFill/>
                    </a:ln>
                  </pic:spPr>
                </pic:pic>
              </a:graphicData>
            </a:graphic>
          </wp:inline>
        </w:drawing>
      </w:r>
    </w:p>
    <w:p w14:paraId="70CDA7B8" w14:textId="658C5FC1" w:rsidR="00342A18" w:rsidRDefault="009E3800" w:rsidP="00342A18">
      <w:pPr>
        <w:widowControl/>
        <w:jc w:val="left"/>
      </w:pPr>
      <w:r>
        <w:rPr>
          <w:rFonts w:hint="eastAsia"/>
        </w:rPr>
        <w:lastRenderedPageBreak/>
        <w:t>选取借款前1</w:t>
      </w:r>
      <w:r>
        <w:t>80</w:t>
      </w:r>
      <w:r>
        <w:rPr>
          <w:rFonts w:hint="eastAsia"/>
        </w:rPr>
        <w:t>天的数据在操作数上可以覆盖到9</w:t>
      </w:r>
      <w:r>
        <w:t>5</w:t>
      </w:r>
      <w:r>
        <w:rPr>
          <w:rFonts w:hint="eastAsia"/>
        </w:rPr>
        <w:t>%的用户，1</w:t>
      </w:r>
      <w:r>
        <w:t>80</w:t>
      </w:r>
      <w:r>
        <w:rPr>
          <w:rFonts w:hint="eastAsia"/>
        </w:rPr>
        <w:t>天之后覆盖度增长较慢，所以我们基于1</w:t>
      </w:r>
      <w:r>
        <w:t>80</w:t>
      </w:r>
      <w:r>
        <w:rPr>
          <w:rFonts w:hint="eastAsia"/>
        </w:rPr>
        <w:t>天</w:t>
      </w:r>
      <w:r w:rsidR="007B1C0A">
        <w:rPr>
          <w:rFonts w:hint="eastAsia"/>
        </w:rPr>
        <w:t>之内的窗口来做特征衍生的工作</w:t>
      </w:r>
      <w:r w:rsidR="00342A18">
        <w:rPr>
          <w:rFonts w:hint="eastAsia"/>
        </w:rPr>
        <w:t>。对于我们第二部分和第三部分数据，首先进行异常数据检测，统计数据中是否出现在迭代后出现的用户记录，并将其删除。检测完毕后，按照统计出的符合要求的时间切边进行变量的衍生，分别统计出借款前5、1</w:t>
      </w:r>
      <w:r w:rsidR="00342A18">
        <w:t>5</w:t>
      </w:r>
      <w:r w:rsidR="00342A18">
        <w:rPr>
          <w:rFonts w:hint="eastAsia"/>
        </w:rPr>
        <w:t>、3</w:t>
      </w:r>
      <w:r w:rsidR="00342A18">
        <w:t>0</w:t>
      </w:r>
      <w:r w:rsidR="00342A18">
        <w:rPr>
          <w:rFonts w:hint="eastAsia"/>
        </w:rPr>
        <w:t>、9</w:t>
      </w:r>
      <w:r w:rsidR="00342A18">
        <w:t>0</w:t>
      </w:r>
      <w:r w:rsidR="00342A18">
        <w:rPr>
          <w:rFonts w:hint="eastAsia"/>
        </w:rPr>
        <w:t>、1</w:t>
      </w:r>
      <w:r w:rsidR="00342A18">
        <w:t>50</w:t>
      </w:r>
      <w:r w:rsidR="00342A18">
        <w:rPr>
          <w:rFonts w:hint="eastAsia"/>
        </w:rPr>
        <w:t>、1</w:t>
      </w:r>
      <w:r w:rsidR="00342A18">
        <w:t>80</w:t>
      </w:r>
      <w:r w:rsidR="00342A18">
        <w:rPr>
          <w:rFonts w:hint="eastAsia"/>
        </w:rPr>
        <w:t>天登录操作次数、不同操作次数、平均每天不同操作类型的操作次数、更新信息的次数、更新信息的种类、平均每种信息类型的更新次数以及是否修改手机号码等重要信息等等特征。</w:t>
      </w:r>
    </w:p>
    <w:p w14:paraId="798F5A90" w14:textId="32F15EC6" w:rsidR="009C21CA" w:rsidRDefault="00342A18">
      <w:pPr>
        <w:widowControl/>
        <w:jc w:val="left"/>
      </w:pPr>
      <w:r>
        <w:t xml:space="preserve"> </w:t>
      </w:r>
    </w:p>
    <w:p w14:paraId="5C50000C" w14:textId="6E22B104" w:rsidR="00360819" w:rsidRDefault="00360819">
      <w:pPr>
        <w:widowControl/>
        <w:jc w:val="left"/>
      </w:pPr>
      <w:r>
        <w:rPr>
          <w:rFonts w:hint="eastAsia"/>
        </w:rPr>
        <w:t>2</w:t>
      </w:r>
      <w:r>
        <w:t xml:space="preserve">.2  </w:t>
      </w:r>
      <w:r>
        <w:rPr>
          <w:rFonts w:hint="eastAsia"/>
        </w:rPr>
        <w:t>特征工程构建</w:t>
      </w:r>
    </w:p>
    <w:p w14:paraId="43EDDA5E" w14:textId="77777777" w:rsidR="000D5C22" w:rsidRDefault="000D5C22">
      <w:pPr>
        <w:widowControl/>
        <w:jc w:val="left"/>
      </w:pPr>
    </w:p>
    <w:p w14:paraId="0327C39F" w14:textId="0927B896" w:rsidR="00D94C86" w:rsidRDefault="00D94C86">
      <w:pPr>
        <w:widowControl/>
        <w:jc w:val="left"/>
      </w:pPr>
      <w:r>
        <w:t xml:space="preserve">2.2.1 </w:t>
      </w:r>
      <w:r>
        <w:rPr>
          <w:rFonts w:hint="eastAsia"/>
        </w:rPr>
        <w:t>特征的分箱</w:t>
      </w:r>
    </w:p>
    <w:p w14:paraId="53E10584" w14:textId="77777777" w:rsidR="000D5C22" w:rsidRDefault="000D5C22">
      <w:pPr>
        <w:widowControl/>
        <w:jc w:val="left"/>
      </w:pPr>
    </w:p>
    <w:p w14:paraId="363D6795" w14:textId="77777777" w:rsidR="000D5C22" w:rsidRDefault="00D94C86">
      <w:pPr>
        <w:widowControl/>
        <w:jc w:val="left"/>
      </w:pPr>
      <w:r>
        <w:tab/>
      </w:r>
      <w:r w:rsidR="00BB76F0">
        <w:t xml:space="preserve"> </w:t>
      </w:r>
      <w:r w:rsidR="000D5C22" w:rsidRPr="000D5C22">
        <w:rPr>
          <w:rFonts w:hint="eastAsia"/>
        </w:rPr>
        <w:t>分箱方法是一种简单常用的预处理方法，通过考察相邻数据来确定最终值。所谓“分箱”，实际上就是按照属性值划分的子区间，如果一个属性值处于某个子区间范围内，就称把该属性值放进这个子区间所代表的“箱子”内。</w:t>
      </w:r>
      <w:r w:rsidR="000D5C22">
        <w:rPr>
          <w:rFonts w:hint="eastAsia"/>
        </w:rPr>
        <w:t>将连续变量离散化是进行分箱的目的。分箱主要具有以下优点：</w:t>
      </w:r>
    </w:p>
    <w:p w14:paraId="23F1807B" w14:textId="02632523" w:rsidR="000D5C22" w:rsidRDefault="000D5C22" w:rsidP="000D5C22">
      <w:pPr>
        <w:widowControl/>
        <w:jc w:val="left"/>
      </w:pPr>
      <w:r>
        <w:rPr>
          <w:rFonts w:hint="eastAsia"/>
        </w:rPr>
        <w:t>（1）离散特征的增加和减少都很容易，易于模型的快速迭代</w:t>
      </w:r>
    </w:p>
    <w:p w14:paraId="103C317D" w14:textId="30945974" w:rsidR="000D5C22" w:rsidRDefault="000D5C22" w:rsidP="000D5C22">
      <w:pPr>
        <w:widowControl/>
        <w:jc w:val="left"/>
      </w:pPr>
      <w:r>
        <w:rPr>
          <w:rFonts w:hint="eastAsia"/>
        </w:rPr>
        <w:t>（2）稀疏向量内积乘法运算速度快，计算结果方便存储，容易扩展</w:t>
      </w:r>
    </w:p>
    <w:p w14:paraId="67CD0CE8" w14:textId="17A89D2D" w:rsidR="000D5C22" w:rsidRDefault="000D5C22" w:rsidP="000D5C22">
      <w:pPr>
        <w:widowControl/>
        <w:jc w:val="left"/>
      </w:pPr>
      <w:r>
        <w:rPr>
          <w:rFonts w:hint="eastAsia"/>
        </w:rPr>
        <w:t>（3）</w:t>
      </w:r>
      <w:r>
        <w:t>离散化后的特征对异常数据有很强的鲁棒性</w:t>
      </w:r>
    </w:p>
    <w:p w14:paraId="3AA27FD8" w14:textId="75624C83" w:rsidR="00E114C5" w:rsidRDefault="00E114C5" w:rsidP="000D5C22">
      <w:pPr>
        <w:widowControl/>
        <w:jc w:val="left"/>
      </w:pPr>
      <w:r>
        <w:rPr>
          <w:rFonts w:hint="eastAsia"/>
        </w:rPr>
        <w:t>（4）</w:t>
      </w:r>
      <w:r w:rsidRPr="00E114C5">
        <w:rPr>
          <w:rFonts w:hint="eastAsia"/>
        </w:rPr>
        <w:t>离散化后可以进行特征交叉，由</w:t>
      </w:r>
      <w:r w:rsidRPr="00E114C5">
        <w:t>M+N个变量变为M*N个变量，进一步引入非线性，提升表达能力</w:t>
      </w:r>
    </w:p>
    <w:p w14:paraId="4B229649" w14:textId="01D02B18" w:rsidR="004E357D" w:rsidRDefault="000D5C22" w:rsidP="000D5C22">
      <w:pPr>
        <w:widowControl/>
        <w:jc w:val="left"/>
      </w:pPr>
      <w:r>
        <w:rPr>
          <w:rFonts w:hint="eastAsia"/>
        </w:rPr>
        <w:t>（</w:t>
      </w:r>
      <w:r w:rsidR="00E114C5">
        <w:t>5</w:t>
      </w:r>
      <w:r w:rsidR="00690846">
        <w:rPr>
          <w:rFonts w:hint="eastAsia"/>
        </w:rPr>
        <w:t>）</w:t>
      </w:r>
      <w:r w:rsidR="00690846" w:rsidRPr="00690846">
        <w:rPr>
          <w:rFonts w:hint="eastAsia"/>
        </w:rPr>
        <w:t>单变量离散化为</w:t>
      </w:r>
      <w:r w:rsidR="00690846" w:rsidRPr="00690846">
        <w:t>N个后，每个变量有单独的权重，相当于为模型引入了非线性，能够提升模型表达能</w:t>
      </w:r>
      <w:r w:rsidR="003F62F6">
        <w:rPr>
          <w:rFonts w:hint="eastAsia"/>
        </w:rPr>
        <w:t>力</w:t>
      </w:r>
      <w:r w:rsidR="00BB76F0">
        <w:t xml:space="preserve"> </w:t>
      </w:r>
    </w:p>
    <w:p w14:paraId="6D27B808" w14:textId="7C47AEB4" w:rsidR="00690846" w:rsidRDefault="004E357D" w:rsidP="000D5C22">
      <w:pPr>
        <w:widowControl/>
        <w:jc w:val="left"/>
      </w:pPr>
      <w:r>
        <w:tab/>
      </w:r>
      <w:r>
        <w:rPr>
          <w:rFonts w:hint="eastAsia"/>
        </w:rPr>
        <w:t>特征分箱有多重方法，可以根据对目标变量的需求</w:t>
      </w:r>
      <w:r w:rsidR="005819E9">
        <w:rPr>
          <w:rFonts w:hint="eastAsia"/>
        </w:rPr>
        <w:t>划分为有监督分箱和无监督分箱，有监督分箱主要可以分为Best-</w:t>
      </w:r>
      <w:r w:rsidR="005819E9">
        <w:t>KS</w:t>
      </w:r>
      <w:r w:rsidR="005819E9">
        <w:rPr>
          <w:rFonts w:hint="eastAsia"/>
        </w:rPr>
        <w:t>和Chi</w:t>
      </w:r>
      <w:r w:rsidR="005819E9">
        <w:t>M</w:t>
      </w:r>
      <w:r w:rsidR="005819E9">
        <w:rPr>
          <w:rFonts w:hint="eastAsia"/>
        </w:rPr>
        <w:t>erge两种方法，无监督分箱主要可以分为等频、等距和聚类等几种方法。这里我们主要采用有监督的卡方分箱法(</w:t>
      </w:r>
      <w:r w:rsidR="005819E9">
        <w:t>C</w:t>
      </w:r>
      <w:r w:rsidR="005819E9">
        <w:rPr>
          <w:rFonts w:hint="eastAsia"/>
        </w:rPr>
        <w:t>hi</w:t>
      </w:r>
      <w:r w:rsidR="005819E9">
        <w:t>M</w:t>
      </w:r>
      <w:r w:rsidR="005819E9">
        <w:rPr>
          <w:rFonts w:hint="eastAsia"/>
        </w:rPr>
        <w:t>erge</w:t>
      </w:r>
      <w:r w:rsidR="005819E9">
        <w:t>)</w:t>
      </w:r>
      <w:r w:rsidR="005819E9">
        <w:rPr>
          <w:rFonts w:hint="eastAsia"/>
        </w:rPr>
        <w:t>，这是一种自底向上、基于合并的数据离散化方法，</w:t>
      </w:r>
      <w:r w:rsidR="005819E9" w:rsidRPr="005819E9">
        <w:rPr>
          <w:rFonts w:hint="eastAsia"/>
        </w:rPr>
        <w:t>它依赖于卡方检验</w:t>
      </w:r>
      <w:r w:rsidR="005819E9" w:rsidRPr="005819E9">
        <w:t>:具有最小卡方值的相邻区间合并在一起,直到满足确定的停止准则。</w:t>
      </w:r>
      <w:r w:rsidR="003E00BB">
        <w:rPr>
          <w:rFonts w:hint="eastAsia"/>
        </w:rPr>
        <w:t>它的思想是</w:t>
      </w:r>
      <w:r w:rsidR="003E00BB" w:rsidRPr="003E00BB">
        <w:rPr>
          <w:rFonts w:hint="eastAsia"/>
        </w:rPr>
        <w:t>对于精确的离散化，相对类频率在一个区间内应当完全一致。因此</w:t>
      </w:r>
      <w:r w:rsidR="003E00BB" w:rsidRPr="003E00BB">
        <w:t>,如果两个相邻的区间具有非常类似的类分布，则这两个区间可以合并；否则，它们应当保持分开。而低卡方值表明它们具有相似的类分布。</w:t>
      </w:r>
    </w:p>
    <w:p w14:paraId="65062121" w14:textId="4F9B96F2" w:rsidR="00755E6B" w:rsidRDefault="00755E6B" w:rsidP="000D5C22">
      <w:pPr>
        <w:widowControl/>
        <w:jc w:val="left"/>
      </w:pPr>
      <w:r>
        <w:tab/>
      </w:r>
      <w:r>
        <w:rPr>
          <w:rFonts w:hint="eastAsia"/>
        </w:rPr>
        <w:t>分箱的基本步骤如下：</w:t>
      </w:r>
    </w:p>
    <w:p w14:paraId="1EFAA040" w14:textId="4A03CD8E" w:rsidR="00755E6B" w:rsidRDefault="00755E6B" w:rsidP="000D5C22">
      <w:pPr>
        <w:widowControl/>
        <w:jc w:val="left"/>
      </w:pPr>
      <w:r>
        <w:rPr>
          <w:rFonts w:hint="eastAsia"/>
        </w:rPr>
        <w:t>（1）预先设定一个卡方的阈值，然后进行初始化，将需要离散的特征进行排序，每个实例划分成一个区间。</w:t>
      </w:r>
    </w:p>
    <w:p w14:paraId="0EF190D6" w14:textId="195A41F4" w:rsidR="00755E6B" w:rsidRDefault="00755E6B" w:rsidP="000D5C22">
      <w:pPr>
        <w:widowControl/>
        <w:jc w:val="left"/>
      </w:pPr>
      <w:r>
        <w:rPr>
          <w:rFonts w:hint="eastAsia"/>
        </w:rPr>
        <w:t>（2）计算每一对相邻区间的卡方值，并将卡方最小的一对区间进行合并。</w:t>
      </w:r>
    </w:p>
    <w:p w14:paraId="36A0DE1F" w14:textId="7356BDD9" w:rsidR="00755E6B" w:rsidRDefault="00755E6B" w:rsidP="000D5C22">
      <w:pPr>
        <w:widowControl/>
        <w:jc w:val="left"/>
      </w:pPr>
      <w:r>
        <w:rPr>
          <w:noProof/>
        </w:rPr>
        <w:drawing>
          <wp:inline distT="0" distB="0" distL="0" distR="0" wp14:anchorId="035AE0A3" wp14:editId="27431A86">
            <wp:extent cx="5274310" cy="1221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21740"/>
                    </a:xfrm>
                    <a:prstGeom prst="rect">
                      <a:avLst/>
                    </a:prstGeom>
                  </pic:spPr>
                </pic:pic>
              </a:graphicData>
            </a:graphic>
          </wp:inline>
        </w:drawing>
      </w:r>
    </w:p>
    <w:p w14:paraId="2A6EB85B" w14:textId="0223DB62" w:rsidR="000F14A2" w:rsidRDefault="000F14A2" w:rsidP="000F14A2">
      <w:pPr>
        <w:widowControl/>
        <w:jc w:val="left"/>
      </w:pPr>
      <w:r>
        <w:rPr>
          <w:rFonts w:hint="eastAsia"/>
        </w:rPr>
        <w:t>关于阈值的选择，类别和属性独立时</w:t>
      </w:r>
      <w:r>
        <w:t>,有90%的可能性,计算得到的卡方值会小于4.6。</w:t>
      </w:r>
      <w:r>
        <w:rPr>
          <w:rFonts w:hint="eastAsia"/>
        </w:rPr>
        <w:t>大于阈值</w:t>
      </w:r>
      <w:r>
        <w:t>4.6的卡方值就说明属性和类不是相互独立的，不能合并。如果阈值选的大,区间合并就会进行很多次,离散后的区间数量少、区间大。ChiMerge算法推荐使用0.90、0.95、0.99</w:t>
      </w:r>
      <w:r>
        <w:lastRenderedPageBreak/>
        <w:t>置信度,最大区间数取10到15之间.</w:t>
      </w:r>
      <w:r>
        <w:rPr>
          <w:rFonts w:hint="eastAsia"/>
        </w:rPr>
        <w:t>有时</w:t>
      </w:r>
      <w:r>
        <w:t>也可以不考虑卡方阈值,此时可以考虑最小区间数或者最大区间数。指定区间数量的上限和下限,最多几个区间,最少几个区间。</w:t>
      </w:r>
    </w:p>
    <w:p w14:paraId="34A3EBB6" w14:textId="419230AE" w:rsidR="00342A18" w:rsidRDefault="00342A18" w:rsidP="000F14A2">
      <w:pPr>
        <w:widowControl/>
        <w:jc w:val="left"/>
      </w:pPr>
      <w:r>
        <w:tab/>
      </w:r>
      <w:r>
        <w:rPr>
          <w:rFonts w:hint="eastAsia"/>
        </w:rPr>
        <w:t>在此数据集上，对连续型变量使用Chi</w:t>
      </w:r>
      <w:r>
        <w:t>M</w:t>
      </w:r>
      <w:r>
        <w:rPr>
          <w:rFonts w:hint="eastAsia"/>
        </w:rPr>
        <w:t>erge的方法进行分箱，如果数据中包含有特殊值，比如-</w:t>
      </w:r>
      <w:r>
        <w:t>1</w:t>
      </w:r>
      <w:r>
        <w:rPr>
          <w:rFonts w:hint="eastAsia"/>
        </w:rPr>
        <w:t>，则单独列为一箱；对类别型的变量，如果变量类别数较少，原则上可以不用分箱，当类别较多时可以用类别的bad</w:t>
      </w:r>
      <w:r>
        <w:t xml:space="preserve"> </w:t>
      </w:r>
      <w:r>
        <w:rPr>
          <w:rFonts w:hint="eastAsia"/>
        </w:rPr>
        <w:t>rate代替原来的值，转换成连续型变量之后再采用上述的方法进行分箱计算，对本数据集用5作为是否转换的阈值。完成分箱后，需要检查分箱后每箱bad</w:t>
      </w:r>
      <w:r>
        <w:t xml:space="preserve"> </w:t>
      </w:r>
      <w:r>
        <w:rPr>
          <w:rFonts w:hint="eastAsia"/>
        </w:rPr>
        <w:t>rate的单调性，如果不满足，则将相近的两箱合并，直到变量的bad</w:t>
      </w:r>
      <w:r>
        <w:t xml:space="preserve"> </w:t>
      </w:r>
      <w:r>
        <w:rPr>
          <w:rFonts w:hint="eastAsia"/>
        </w:rPr>
        <w:t>rate单调（有时可以放宽到U型）。当某个箱的bad</w:t>
      </w:r>
      <w:r>
        <w:t xml:space="preserve"> </w:t>
      </w:r>
      <w:r>
        <w:rPr>
          <w:rFonts w:hint="eastAsia"/>
        </w:rPr>
        <w:t>rate为0，则需要和最小的bad</w:t>
      </w:r>
      <w:r>
        <w:t xml:space="preserve"> </w:t>
      </w:r>
      <w:r>
        <w:rPr>
          <w:rFonts w:hint="eastAsia"/>
        </w:rPr>
        <w:t>rate的箱体进行合并。所有工作完成后，需要对每个变量的分箱情况进行检查，当某一箱体的数据量占据总数据量的8</w:t>
      </w:r>
      <w:r>
        <w:t>5</w:t>
      </w:r>
      <w:r>
        <w:rPr>
          <w:rFonts w:hint="eastAsia"/>
        </w:rPr>
        <w:t>%以上时，对此变量进行删除。</w:t>
      </w:r>
    </w:p>
    <w:p w14:paraId="3C04DFA3" w14:textId="22044795" w:rsidR="00E114C5" w:rsidRDefault="00E114C5" w:rsidP="000F14A2">
      <w:pPr>
        <w:widowControl/>
        <w:jc w:val="left"/>
      </w:pPr>
    </w:p>
    <w:p w14:paraId="193AF107" w14:textId="053D617A" w:rsidR="00E114C5" w:rsidRDefault="00E114C5" w:rsidP="000F14A2">
      <w:pPr>
        <w:widowControl/>
        <w:jc w:val="left"/>
      </w:pPr>
    </w:p>
    <w:p w14:paraId="1ED1472F" w14:textId="536769C0" w:rsidR="00E114C5" w:rsidRDefault="00E114C5" w:rsidP="000F14A2">
      <w:pPr>
        <w:widowControl/>
        <w:jc w:val="left"/>
      </w:pPr>
      <w:r>
        <w:rPr>
          <w:rFonts w:hint="eastAsia"/>
        </w:rPr>
        <w:t>2</w:t>
      </w:r>
      <w:r>
        <w:t>.2.2 WOE</w:t>
      </w:r>
      <w:r>
        <w:rPr>
          <w:rFonts w:hint="eastAsia"/>
        </w:rPr>
        <w:t>编码</w:t>
      </w:r>
    </w:p>
    <w:p w14:paraId="1C442BE4" w14:textId="0CD04DE8" w:rsidR="00755E6B" w:rsidRDefault="00E114C5" w:rsidP="00E114C5">
      <w:pPr>
        <w:widowControl/>
        <w:jc w:val="left"/>
      </w:pPr>
      <w:r>
        <w:rPr>
          <w:rFonts w:hint="eastAsia"/>
        </w:rPr>
        <w:t>对数据进行分箱处理过后，需要进行W</w:t>
      </w:r>
      <w:r>
        <w:t>OE</w:t>
      </w:r>
      <w:r>
        <w:rPr>
          <w:rFonts w:hint="eastAsia"/>
        </w:rPr>
        <w:t>编码才能放入模型。</w:t>
      </w:r>
      <w:r>
        <w:t>WOE(weight of evidence</w:t>
      </w:r>
      <w:r>
        <w:rPr>
          <w:rFonts w:hint="eastAsia"/>
        </w:rPr>
        <w:t>)</w:t>
      </w:r>
      <w:r>
        <w:t>, 证据权重</w:t>
      </w:r>
      <w:r>
        <w:rPr>
          <w:rFonts w:hint="eastAsia"/>
        </w:rPr>
        <w:t>，一种有监督的编码方式</w:t>
      </w:r>
      <w:r>
        <w:t>,将预测类别的集中度的属性作为编码的数值</w:t>
      </w:r>
      <w:r>
        <w:rPr>
          <w:rFonts w:hint="eastAsia"/>
        </w:rPr>
        <w:t>。W</w:t>
      </w:r>
      <w:r>
        <w:t>OE</w:t>
      </w:r>
      <w:r w:rsidR="00BB497B">
        <w:rPr>
          <w:rFonts w:hint="eastAsia"/>
        </w:rPr>
        <w:t>编码具有许多优势，</w:t>
      </w:r>
      <w:r w:rsidR="006B6DF4">
        <w:rPr>
          <w:rFonts w:hint="eastAsia"/>
        </w:rPr>
        <w:t>因为W</w:t>
      </w:r>
      <w:r w:rsidR="006B6DF4">
        <w:t>OE</w:t>
      </w:r>
      <w:r w:rsidR="006B6DF4">
        <w:rPr>
          <w:rFonts w:hint="eastAsia"/>
        </w:rPr>
        <w:t>编码可以将特征的值规范到一定的尺度，从经验上讲，W</w:t>
      </w:r>
      <w:r w:rsidR="006B6DF4">
        <w:t>OE</w:t>
      </w:r>
      <w:r w:rsidR="006B6DF4">
        <w:rPr>
          <w:rFonts w:hint="eastAsia"/>
        </w:rPr>
        <w:t>的绝对值波动范围大约在0</w:t>
      </w:r>
      <w:r w:rsidR="006B6DF4">
        <w:t>.1</w:t>
      </w:r>
      <w:r w:rsidR="006B6DF4">
        <w:rPr>
          <w:rFonts w:hint="eastAsia"/>
        </w:rPr>
        <w:t>~</w:t>
      </w:r>
      <w:r w:rsidR="006B6DF4">
        <w:t>3</w:t>
      </w:r>
      <w:r w:rsidR="006B6DF4">
        <w:rPr>
          <w:rFonts w:hint="eastAsia"/>
        </w:rPr>
        <w:t>之间</w:t>
      </w:r>
      <w:r w:rsidR="007C36B7">
        <w:rPr>
          <w:rFonts w:hint="eastAsia"/>
        </w:rPr>
        <w:t>，并且经过W</w:t>
      </w:r>
      <w:r w:rsidR="007C36B7">
        <w:t>OE</w:t>
      </w:r>
      <w:r w:rsidR="007C36B7">
        <w:rPr>
          <w:rFonts w:hint="eastAsia"/>
        </w:rPr>
        <w:t>编码之后</w:t>
      </w:r>
      <w:r w:rsidR="001B4657">
        <w:rPr>
          <w:rFonts w:hint="eastAsia"/>
        </w:rPr>
        <w:t>，就具有一定的业务意义</w:t>
      </w:r>
      <w:r w:rsidR="006B6DF4">
        <w:rPr>
          <w:rFonts w:hint="eastAsia"/>
        </w:rPr>
        <w:t>。</w:t>
      </w:r>
      <w:r w:rsidR="007C36B7">
        <w:rPr>
          <w:rFonts w:hint="eastAsia"/>
        </w:rPr>
        <w:t>W</w:t>
      </w:r>
      <w:r w:rsidR="007C36B7">
        <w:t>OE</w:t>
      </w:r>
      <w:r w:rsidR="007C36B7">
        <w:rPr>
          <w:rFonts w:hint="eastAsia"/>
        </w:rPr>
        <w:t>的计算公式如下：</w:t>
      </w:r>
    </w:p>
    <w:p w14:paraId="59C599D3" w14:textId="71F2F5BC" w:rsidR="007C36B7" w:rsidRDefault="007C36B7" w:rsidP="00E114C5">
      <w:pPr>
        <w:widowControl/>
        <w:jc w:val="left"/>
      </w:pPr>
      <w:r>
        <w:rPr>
          <w:noProof/>
        </w:rPr>
        <w:drawing>
          <wp:inline distT="0" distB="0" distL="0" distR="0" wp14:anchorId="51F10D89" wp14:editId="28737F9A">
            <wp:extent cx="5274310" cy="2988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8310"/>
                    </a:xfrm>
                    <a:prstGeom prst="rect">
                      <a:avLst/>
                    </a:prstGeom>
                  </pic:spPr>
                </pic:pic>
              </a:graphicData>
            </a:graphic>
          </wp:inline>
        </w:drawing>
      </w:r>
    </w:p>
    <w:p w14:paraId="10CA0F62" w14:textId="61AD6AC8" w:rsidR="007C36B7" w:rsidRDefault="007C36B7" w:rsidP="007C36B7">
      <w:pPr>
        <w:widowControl/>
        <w:ind w:firstLineChars="200" w:firstLine="420"/>
        <w:jc w:val="left"/>
      </w:pPr>
      <w:r w:rsidRPr="007C36B7">
        <w:t>WOE编码之后，自变量其实具备了某种标准化的性质，也就是说，自变量内部的各个取值之间都可以直接进行比较（WOE之间的比较），而不同自变量之间的各种取值也可以通过WOE进行直接的比较。进一步地，可以研究自变量内部WOE值的变异（波动）情况，结合模型拟合出的系数，构造出各个自变量的贡献率及相对重要性。一般地，系数越大，woe的方差越大，则自变量的贡献率越大（类似于某种方差贡献率）</w:t>
      </w:r>
      <w:r>
        <w:rPr>
          <w:rFonts w:hint="eastAsia"/>
        </w:rPr>
        <w:t>。</w:t>
      </w:r>
    </w:p>
    <w:p w14:paraId="54E65DB6" w14:textId="2E91AFB8" w:rsidR="007C36B7" w:rsidRDefault="007C36B7" w:rsidP="00E114C5">
      <w:pPr>
        <w:widowControl/>
        <w:jc w:val="left"/>
      </w:pPr>
    </w:p>
    <w:p w14:paraId="260EFEA3" w14:textId="3C5479D9" w:rsidR="001B4657" w:rsidRDefault="001B4657" w:rsidP="00E114C5">
      <w:pPr>
        <w:widowControl/>
        <w:jc w:val="left"/>
      </w:pPr>
      <w:r>
        <w:rPr>
          <w:rFonts w:hint="eastAsia"/>
        </w:rPr>
        <w:t>2</w:t>
      </w:r>
      <w:r>
        <w:t>.2.3 IV</w:t>
      </w:r>
      <w:r>
        <w:rPr>
          <w:rFonts w:hint="eastAsia"/>
        </w:rPr>
        <w:t>值</w:t>
      </w:r>
      <w:r w:rsidR="0042728C">
        <w:rPr>
          <w:rFonts w:hint="eastAsia"/>
        </w:rPr>
        <w:t>及V</w:t>
      </w:r>
      <w:r w:rsidR="0042728C">
        <w:t>IF</w:t>
      </w:r>
      <w:r w:rsidR="0042728C">
        <w:rPr>
          <w:rFonts w:hint="eastAsia"/>
        </w:rPr>
        <w:t>值</w:t>
      </w:r>
    </w:p>
    <w:p w14:paraId="21DF96B0" w14:textId="55BEE125" w:rsidR="001B4657" w:rsidRDefault="001B4657" w:rsidP="00E114C5">
      <w:pPr>
        <w:widowControl/>
        <w:jc w:val="left"/>
      </w:pPr>
      <w:r>
        <w:tab/>
      </w:r>
      <w:r w:rsidRPr="001B4657">
        <w:t>IV的全称是Information Value，</w:t>
      </w:r>
      <w:r>
        <w:rPr>
          <w:rFonts w:hint="eastAsia"/>
        </w:rPr>
        <w:t>即信息价值或信息量。</w:t>
      </w:r>
      <w:r w:rsidR="00D737A5">
        <w:rPr>
          <w:rFonts w:hint="eastAsia"/>
        </w:rPr>
        <w:t>I</w:t>
      </w:r>
      <w:r w:rsidR="00D737A5">
        <w:t>V</w:t>
      </w:r>
      <w:r w:rsidR="00D737A5">
        <w:rPr>
          <w:rFonts w:hint="eastAsia"/>
        </w:rPr>
        <w:t>值是一个在多维度变量中挑选变量的方法。挑选变量有多方面的因素需要考虑，比如变量间的相关性、变量的简单性（变量易生成和试用），变量的健壮性以及变量在业务上的可解释性等等，但其中最重要的</w:t>
      </w:r>
      <w:r w:rsidR="00D737A5">
        <w:rPr>
          <w:rFonts w:hint="eastAsia"/>
        </w:rPr>
        <w:lastRenderedPageBreak/>
        <w:t>和最直接的衡量标准是变量的预测能力。</w:t>
      </w:r>
      <w:r w:rsidR="005D05A4" w:rsidRPr="005D05A4">
        <w:t>IV就是这样一种指标</w:t>
      </w:r>
      <w:r w:rsidR="005D05A4">
        <w:rPr>
          <w:rFonts w:hint="eastAsia"/>
        </w:rPr>
        <w:t>，用</w:t>
      </w:r>
      <w:r w:rsidR="005D05A4" w:rsidRPr="005D05A4">
        <w:rPr>
          <w:rFonts w:hint="eastAsia"/>
        </w:rPr>
        <w:t>来衡量每自变量的预测能力，并根据这些量化指标的大小，来确定</w:t>
      </w:r>
      <w:r w:rsidR="00BE262B">
        <w:rPr>
          <w:rFonts w:hint="eastAsia"/>
        </w:rPr>
        <w:t>何种</w:t>
      </w:r>
      <w:r w:rsidR="005D05A4" w:rsidRPr="005D05A4">
        <w:rPr>
          <w:rFonts w:hint="eastAsia"/>
        </w:rPr>
        <w:t>变量进入模型。</w:t>
      </w:r>
      <w:r w:rsidR="00353C7C">
        <w:rPr>
          <w:rFonts w:hint="eastAsia"/>
        </w:rPr>
        <w:t>I</w:t>
      </w:r>
      <w:r w:rsidR="00353C7C">
        <w:t>V</w:t>
      </w:r>
      <w:r w:rsidR="00353C7C">
        <w:rPr>
          <w:rFonts w:hint="eastAsia"/>
        </w:rPr>
        <w:t>值的计算公式如下：</w:t>
      </w:r>
    </w:p>
    <w:p w14:paraId="16D03278" w14:textId="4FD95F18" w:rsidR="00353C7C" w:rsidRDefault="00AC2221" w:rsidP="00E114C5">
      <w:pPr>
        <w:widowControl/>
        <w:jc w:val="left"/>
      </w:pPr>
      <w:r>
        <w:rPr>
          <w:noProof/>
        </w:rPr>
        <w:drawing>
          <wp:inline distT="0" distB="0" distL="0" distR="0" wp14:anchorId="0B750500" wp14:editId="517AF208">
            <wp:extent cx="2286000" cy="1714500"/>
            <wp:effectExtent l="0" t="0" r="0" b="0"/>
            <wp:docPr id="4" name="图片 4" descr="评分卡模型剖析之一（woe、IV、ROC、信息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评分卡模型剖析之一（woe、IV、ROC、信息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14:paraId="6122018B" w14:textId="77777777" w:rsidR="00AC2221" w:rsidRPr="00E114C5" w:rsidRDefault="00AC2221" w:rsidP="00E114C5">
      <w:pPr>
        <w:widowControl/>
        <w:jc w:val="left"/>
      </w:pPr>
    </w:p>
    <w:p w14:paraId="6146C6AD" w14:textId="121850DD" w:rsidR="00A41E25" w:rsidRDefault="00690846" w:rsidP="000D5C22">
      <w:pPr>
        <w:widowControl/>
        <w:jc w:val="left"/>
      </w:pPr>
      <w:r>
        <w:t xml:space="preserve">    </w:t>
      </w:r>
      <w:r w:rsidR="00BB76F0">
        <w:t xml:space="preserve"> </w:t>
      </w:r>
      <w:r w:rsidR="00AC2221">
        <w:rPr>
          <w:rFonts w:hint="eastAsia"/>
        </w:rPr>
        <w:t>高的I</w:t>
      </w:r>
      <w:r w:rsidR="00AC2221">
        <w:t>V</w:t>
      </w:r>
      <w:r w:rsidR="00AC2221">
        <w:rPr>
          <w:rFonts w:hint="eastAsia"/>
        </w:rPr>
        <w:t>值表示该特征和目标变量的关联度较高，</w:t>
      </w:r>
      <w:r w:rsidR="00A47EC2">
        <w:rPr>
          <w:rFonts w:hint="eastAsia"/>
        </w:rPr>
        <w:t>但过高的I</w:t>
      </w:r>
      <w:r w:rsidR="00A47EC2">
        <w:t>V</w:t>
      </w:r>
      <w:r w:rsidR="00A47EC2">
        <w:rPr>
          <w:rFonts w:hint="eastAsia"/>
        </w:rPr>
        <w:t>也存在潜在风险</w:t>
      </w:r>
      <w:r w:rsidR="00C16775">
        <w:rPr>
          <w:rFonts w:hint="eastAsia"/>
        </w:rPr>
        <w:t>（比如需要检查是否是时候变量）</w:t>
      </w:r>
      <w:r w:rsidR="00A47EC2">
        <w:rPr>
          <w:rFonts w:hint="eastAsia"/>
        </w:rPr>
        <w:t>，通常认为0</w:t>
      </w:r>
      <w:r w:rsidR="00A47EC2">
        <w:t>.</w:t>
      </w:r>
      <w:r w:rsidR="004B0606">
        <w:t>02</w:t>
      </w:r>
      <w:r w:rsidR="00A47EC2">
        <w:rPr>
          <w:rFonts w:hint="eastAsia"/>
        </w:rPr>
        <w:t>以上的I</w:t>
      </w:r>
      <w:r w:rsidR="00A47EC2">
        <w:t>V</w:t>
      </w:r>
      <w:r w:rsidR="00A47EC2">
        <w:rPr>
          <w:rFonts w:hint="eastAsia"/>
        </w:rPr>
        <w:t>值具有可预测性。</w:t>
      </w:r>
    </w:p>
    <w:p w14:paraId="0C12CAC9" w14:textId="47289618" w:rsidR="0042728C" w:rsidRDefault="0042728C" w:rsidP="000D5C22">
      <w:pPr>
        <w:widowControl/>
        <w:jc w:val="left"/>
      </w:pPr>
      <w:r>
        <w:tab/>
        <w:t>VIF</w:t>
      </w:r>
      <w:r>
        <w:rPr>
          <w:rFonts w:hint="eastAsia"/>
        </w:rPr>
        <w:t>（</w:t>
      </w:r>
      <w:r w:rsidRPr="0042728C">
        <w:t>Variance Inflation Factor）</w:t>
      </w:r>
      <w:r>
        <w:rPr>
          <w:rFonts w:hint="eastAsia"/>
        </w:rPr>
        <w:t>，即方差膨胀引子，</w:t>
      </w:r>
      <w:r w:rsidRPr="0042728C">
        <w:t>是指解释变量之间存在多重共线性时的方差与不存在多重共线性时的方差之比。</w:t>
      </w:r>
      <w:r>
        <w:rPr>
          <w:rFonts w:hint="eastAsia"/>
        </w:rPr>
        <w:t>V</w:t>
      </w:r>
      <w:r>
        <w:t>IF</w:t>
      </w:r>
      <w:r>
        <w:rPr>
          <w:rFonts w:hint="eastAsia"/>
        </w:rPr>
        <w:t>的计算公式如下：</w:t>
      </w:r>
    </w:p>
    <w:p w14:paraId="7B12E1DE" w14:textId="1E7008F9" w:rsidR="0042728C" w:rsidRDefault="0042728C" w:rsidP="000D5C22">
      <w:pPr>
        <w:widowControl/>
        <w:jc w:val="left"/>
      </w:pPr>
    </w:p>
    <w:p w14:paraId="4B14EDBB" w14:textId="1B48A369" w:rsidR="0042728C" w:rsidRDefault="0042728C" w:rsidP="000D5C22">
      <w:pPr>
        <w:widowControl/>
        <w:jc w:val="left"/>
      </w:pPr>
      <w:r>
        <w:rPr>
          <w:noProof/>
        </w:rPr>
        <w:drawing>
          <wp:inline distT="0" distB="0" distL="0" distR="0" wp14:anchorId="04327A71" wp14:editId="734AE539">
            <wp:extent cx="5274310" cy="12903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90320"/>
                    </a:xfrm>
                    <a:prstGeom prst="rect">
                      <a:avLst/>
                    </a:prstGeom>
                  </pic:spPr>
                </pic:pic>
              </a:graphicData>
            </a:graphic>
          </wp:inline>
        </w:drawing>
      </w:r>
    </w:p>
    <w:p w14:paraId="2C31A704" w14:textId="230462DA" w:rsidR="002172C3" w:rsidRDefault="0042728C" w:rsidP="002172C3">
      <w:pPr>
        <w:widowControl/>
        <w:ind w:firstLine="420"/>
        <w:jc w:val="left"/>
      </w:pPr>
      <w:r>
        <w:rPr>
          <w:rFonts w:hint="eastAsia"/>
        </w:rPr>
        <w:t>通常当</w:t>
      </w:r>
      <w:r>
        <w:t>VIF</w:t>
      </w:r>
      <w:r>
        <w:rPr>
          <w:rFonts w:hint="eastAsia"/>
        </w:rPr>
        <w:t>大于1</w:t>
      </w:r>
      <w:r>
        <w:t>0</w:t>
      </w:r>
      <w:r>
        <w:rPr>
          <w:rFonts w:hint="eastAsia"/>
        </w:rPr>
        <w:t>时</w:t>
      </w:r>
      <w:r w:rsidR="00342A18">
        <w:rPr>
          <w:rFonts w:hint="eastAsia"/>
        </w:rPr>
        <w:t>，多重共线性较为严重，</w:t>
      </w:r>
      <w:r>
        <w:t>需要逐一剔除变量，</w:t>
      </w:r>
      <w:r w:rsidR="00342A18">
        <w:rPr>
          <w:rFonts w:hint="eastAsia"/>
        </w:rPr>
        <w:t>通常是按照剔除I</w:t>
      </w:r>
      <w:r w:rsidR="00342A18">
        <w:t>V</w:t>
      </w:r>
      <w:r w:rsidR="00342A18">
        <w:rPr>
          <w:rFonts w:hint="eastAsia"/>
        </w:rPr>
        <w:t>值小的变量的规则进行。</w:t>
      </w:r>
      <w:r>
        <w:t>通常情况下，计算</w:t>
      </w:r>
      <w:r w:rsidR="00342A18">
        <w:rPr>
          <w:rFonts w:hint="eastAsia"/>
        </w:rPr>
        <w:t>V</w:t>
      </w:r>
      <w:r w:rsidR="00342A18">
        <w:t>IF</w:t>
      </w:r>
      <w:r>
        <w:t>这一步不是必须的，在进行单变量处理以后，放进逻辑回归模型进行训练预测，如果效果非常不好时，才需要做多变量分析，消除多重共线性。</w:t>
      </w:r>
    </w:p>
    <w:p w14:paraId="4CB1B59B" w14:textId="0FB36F4C" w:rsidR="0042728C" w:rsidRPr="002172C3" w:rsidRDefault="0042728C" w:rsidP="000D5C22">
      <w:pPr>
        <w:widowControl/>
        <w:jc w:val="left"/>
      </w:pPr>
    </w:p>
    <w:p w14:paraId="2AD7018A" w14:textId="1826185C" w:rsidR="00D94C86" w:rsidRDefault="00BB76F0" w:rsidP="000D5C22">
      <w:pPr>
        <w:widowControl/>
        <w:jc w:val="left"/>
      </w:pPr>
      <w:r>
        <w:t xml:space="preserve">                                                                                                                                                                                                                                                                                                                                                                                    </w:t>
      </w:r>
    </w:p>
    <w:p w14:paraId="1D9666D6" w14:textId="77777777" w:rsidR="00B429D4" w:rsidRDefault="00360819">
      <w:pPr>
        <w:widowControl/>
        <w:jc w:val="left"/>
      </w:pPr>
      <w:r>
        <w:rPr>
          <w:rFonts w:hint="eastAsia"/>
        </w:rPr>
        <w:t>2</w:t>
      </w:r>
      <w:r>
        <w:t xml:space="preserve">.3  </w:t>
      </w:r>
      <w:r>
        <w:rPr>
          <w:rFonts w:hint="eastAsia"/>
        </w:rPr>
        <w:t>模型的评估</w:t>
      </w:r>
    </w:p>
    <w:p w14:paraId="7F764BF1" w14:textId="5AE9BD5E" w:rsidR="00B429D4" w:rsidRDefault="00FB7545">
      <w:pPr>
        <w:widowControl/>
        <w:jc w:val="left"/>
      </w:pPr>
      <w:r>
        <w:tab/>
      </w:r>
      <w:r w:rsidR="00D05DD1">
        <w:rPr>
          <w:rFonts w:hint="eastAsia"/>
        </w:rPr>
        <w:t>在</w:t>
      </w:r>
      <w:r w:rsidR="00640EDB">
        <w:rPr>
          <w:rFonts w:hint="eastAsia"/>
        </w:rPr>
        <w:t>建模场景里，当模型</w:t>
      </w:r>
      <w:r w:rsidR="005741A1">
        <w:rPr>
          <w:rFonts w:hint="eastAsia"/>
        </w:rPr>
        <w:t>建立以后，需要评估模型的效果以决定模型是否可用。根据不同的模型类型和模型场景，模型也有不同的度量评估方法。</w:t>
      </w:r>
      <w:r w:rsidR="004559BA">
        <w:rPr>
          <w:rFonts w:hint="eastAsia"/>
        </w:rPr>
        <w:t>预测模型分为回归模型与分类模型，用于评价这两种模型的度量是不同的</w:t>
      </w:r>
      <w:r w:rsidR="00255D5E">
        <w:rPr>
          <w:rFonts w:hint="eastAsia"/>
        </w:rPr>
        <w:t>。在个人信用风险评估的场景中，我们面对的是一个分类的问题。在分类问题中有两种算法</w:t>
      </w:r>
      <w:r w:rsidR="00B141B0">
        <w:rPr>
          <w:rFonts w:hint="eastAsia"/>
        </w:rPr>
        <w:t>，一是类别输出型，比如支持向量机、K</w:t>
      </w:r>
      <w:r w:rsidR="00B141B0">
        <w:t>NN</w:t>
      </w:r>
      <w:r w:rsidR="00B141B0">
        <w:rPr>
          <w:rFonts w:hint="eastAsia"/>
        </w:rPr>
        <w:t>等，输出的是最终类别0或1,。二是概率输出型，如逻辑回归、随机森林等，是以概率作为输出的，需要通过一个阈值，将输出的概率转换为输出的类别。</w:t>
      </w:r>
      <w:r w:rsidR="00C732D0">
        <w:rPr>
          <w:rFonts w:hint="eastAsia"/>
        </w:rPr>
        <w:t>下面介绍分类问题常用的评估指标：</w:t>
      </w:r>
    </w:p>
    <w:p w14:paraId="5412A533" w14:textId="61B4EF6A" w:rsidR="00C732D0" w:rsidRDefault="00C732D0">
      <w:pPr>
        <w:widowControl/>
        <w:jc w:val="left"/>
      </w:pPr>
      <w:r>
        <w:tab/>
      </w:r>
    </w:p>
    <w:p w14:paraId="755196B0" w14:textId="21664918" w:rsidR="00867922" w:rsidRDefault="00867922">
      <w:pPr>
        <w:widowControl/>
        <w:jc w:val="left"/>
      </w:pPr>
      <w:r>
        <w:rPr>
          <w:rFonts w:hint="eastAsia"/>
        </w:rPr>
        <w:t>2</w:t>
      </w:r>
      <w:r>
        <w:t xml:space="preserve">.3.1 </w:t>
      </w:r>
      <w:r>
        <w:rPr>
          <w:rFonts w:hint="eastAsia"/>
        </w:rPr>
        <w:t>混淆矩阵</w:t>
      </w:r>
    </w:p>
    <w:p w14:paraId="6C0EE6EC" w14:textId="5F7D99D7" w:rsidR="00867922" w:rsidRDefault="00867922">
      <w:pPr>
        <w:widowControl/>
        <w:jc w:val="left"/>
      </w:pPr>
      <w:r>
        <w:tab/>
      </w:r>
      <w:r w:rsidRPr="00867922">
        <w:rPr>
          <w:rFonts w:hint="eastAsia"/>
        </w:rPr>
        <w:t>考虑一个二分问题，即将实例分成正类（</w:t>
      </w:r>
      <w:r w:rsidRPr="00867922">
        <w:t>positive）或负类（negative）。对一个二分问题来说，会出现四种情况。如果一个实例是正类并且也被 预测成正类，即为真正类（True positive）,如果实例是负类被预测成正类，称之为假正类（False positive）。相应地，如果</w:t>
      </w:r>
      <w:r w:rsidRPr="00867922">
        <w:lastRenderedPageBreak/>
        <w:t>实例是负类被预测成负类，称之为真负类（True negative）,正类被预测成负类则为假负类（false negative）。</w:t>
      </w:r>
    </w:p>
    <w:p w14:paraId="23757689" w14:textId="063DDCDD" w:rsidR="00B429D4" w:rsidRDefault="00B429D4">
      <w:pPr>
        <w:widowControl/>
        <w:jc w:val="left"/>
      </w:pPr>
    </w:p>
    <w:tbl>
      <w:tblPr>
        <w:tblW w:w="8488" w:type="dxa"/>
        <w:tblCellSpacing w:w="15" w:type="dxa"/>
        <w:tblCellMar>
          <w:top w:w="15" w:type="dxa"/>
          <w:left w:w="15" w:type="dxa"/>
          <w:bottom w:w="15" w:type="dxa"/>
          <w:right w:w="15" w:type="dxa"/>
        </w:tblCellMar>
        <w:tblLook w:val="04A0" w:firstRow="1" w:lastRow="0" w:firstColumn="1" w:lastColumn="0" w:noHBand="0" w:noVBand="1"/>
      </w:tblPr>
      <w:tblGrid>
        <w:gridCol w:w="727"/>
        <w:gridCol w:w="471"/>
        <w:gridCol w:w="2364"/>
        <w:gridCol w:w="2556"/>
        <w:gridCol w:w="2325"/>
        <w:gridCol w:w="45"/>
      </w:tblGrid>
      <w:tr w:rsidR="005B3EAD" w:rsidRPr="005B3EAD" w14:paraId="636FFB51" w14:textId="3EEF3ABF" w:rsidTr="005B3EAD">
        <w:trPr>
          <w:tblCellSpacing w:w="15" w:type="dxa"/>
        </w:trPr>
        <w:tc>
          <w:tcPr>
            <w:tcW w:w="0" w:type="auto"/>
            <w:vMerge w:val="restart"/>
            <w:tcBorders>
              <w:top w:val="single" w:sz="6" w:space="0" w:color="DDDDDD"/>
              <w:left w:val="single" w:sz="6" w:space="0" w:color="DDDDDD"/>
              <w:right w:val="single" w:sz="6" w:space="0" w:color="DDDDDD"/>
            </w:tcBorders>
            <w:tcMar>
              <w:top w:w="0" w:type="dxa"/>
              <w:left w:w="150" w:type="dxa"/>
              <w:bottom w:w="0" w:type="dxa"/>
              <w:right w:w="150" w:type="dxa"/>
            </w:tcMar>
            <w:vAlign w:val="center"/>
            <w:hideMark/>
          </w:tcPr>
          <w:p w14:paraId="112696E3" w14:textId="77777777" w:rsidR="005B3EAD" w:rsidRPr="005B3EAD" w:rsidRDefault="005B3EAD" w:rsidP="005B3EAD">
            <w:pPr>
              <w:widowControl/>
              <w:jc w:val="left"/>
            </w:pPr>
            <w:r w:rsidRPr="005B3EAD">
              <w:t> </w:t>
            </w:r>
          </w:p>
          <w:p w14:paraId="641E0AB5" w14:textId="1077496D" w:rsidR="005B3EAD" w:rsidRPr="005B3EAD" w:rsidRDefault="005B3EAD" w:rsidP="005B3EAD">
            <w:pPr>
              <w:jc w:val="left"/>
            </w:pPr>
            <w:r w:rsidRPr="005B3EAD">
              <w:t> </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6F8D9DC3" w14:textId="77777777" w:rsidR="005B3EAD" w:rsidRPr="005B3EAD" w:rsidRDefault="005B3EAD" w:rsidP="005B3EAD">
            <w:pPr>
              <w:widowControl/>
              <w:jc w:val="left"/>
            </w:pPr>
            <w:r w:rsidRPr="005B3EAD">
              <w:t> </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26EA4424" w14:textId="77777777" w:rsidR="005B3EAD" w:rsidRPr="005B3EAD" w:rsidRDefault="005B3EAD" w:rsidP="005B3EAD">
            <w:pPr>
              <w:widowControl/>
              <w:jc w:val="left"/>
            </w:pPr>
            <w:r w:rsidRPr="005B3EAD">
              <w:t>预测</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0444EE20" w14:textId="77777777" w:rsidR="005B3EAD" w:rsidRPr="005B3EAD" w:rsidRDefault="005B3EAD" w:rsidP="005B3EAD">
            <w:pPr>
              <w:widowControl/>
              <w:jc w:val="left"/>
            </w:pPr>
            <w:r w:rsidRPr="005B3EAD">
              <w:t> </w:t>
            </w:r>
          </w:p>
        </w:tc>
        <w:tc>
          <w:tcPr>
            <w:tcW w:w="0" w:type="auto"/>
            <w:gridSpan w:val="2"/>
            <w:vAlign w:val="center"/>
          </w:tcPr>
          <w:p w14:paraId="7AAD8C45" w14:textId="6EEB3FEE" w:rsidR="005B3EAD" w:rsidRPr="005B3EAD" w:rsidRDefault="005B3EAD" w:rsidP="005B3EAD">
            <w:pPr>
              <w:widowControl/>
              <w:jc w:val="left"/>
            </w:pPr>
            <w:r w:rsidRPr="005B3EAD">
              <w:t> </w:t>
            </w:r>
          </w:p>
        </w:tc>
      </w:tr>
      <w:tr w:rsidR="005B3EAD" w:rsidRPr="005B3EAD" w14:paraId="4F23649B" w14:textId="77777777" w:rsidTr="005B3EAD">
        <w:trPr>
          <w:gridAfter w:val="1"/>
          <w:tblCellSpacing w:w="15" w:type="dxa"/>
        </w:trPr>
        <w:tc>
          <w:tcPr>
            <w:tcW w:w="0" w:type="auto"/>
            <w:vMerge/>
            <w:tcBorders>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5A094D62" w14:textId="25F3B2FF" w:rsidR="005B3EAD" w:rsidRPr="005B3EAD" w:rsidRDefault="005B3EAD" w:rsidP="005B3EAD">
            <w:pPr>
              <w:widowControl/>
              <w:jc w:val="left"/>
            </w:pP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31EA8537" w14:textId="77777777" w:rsidR="005B3EAD" w:rsidRPr="005B3EAD" w:rsidRDefault="005B3EAD" w:rsidP="005B3EAD">
            <w:pPr>
              <w:widowControl/>
              <w:jc w:val="left"/>
            </w:pPr>
            <w:r w:rsidRPr="005B3EAD">
              <w:t> </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0D0555F1" w14:textId="77777777" w:rsidR="005B3EAD" w:rsidRPr="005B3EAD" w:rsidRDefault="005B3EAD" w:rsidP="005B3EAD">
            <w:pPr>
              <w:widowControl/>
              <w:jc w:val="left"/>
            </w:pPr>
            <w:r w:rsidRPr="005B3EAD">
              <w:t>1</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20BEB28E" w14:textId="77777777" w:rsidR="005B3EAD" w:rsidRPr="005B3EAD" w:rsidRDefault="005B3EAD" w:rsidP="005B3EAD">
            <w:pPr>
              <w:widowControl/>
              <w:jc w:val="left"/>
            </w:pPr>
            <w:r w:rsidRPr="005B3EAD">
              <w:t>0</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4ED4A74F" w14:textId="77777777" w:rsidR="005B3EAD" w:rsidRPr="005B3EAD" w:rsidRDefault="005B3EAD" w:rsidP="005B3EAD">
            <w:pPr>
              <w:widowControl/>
              <w:jc w:val="left"/>
            </w:pPr>
            <w:r w:rsidRPr="005B3EAD">
              <w:t>合计</w:t>
            </w:r>
          </w:p>
        </w:tc>
      </w:tr>
      <w:tr w:rsidR="005B3EAD" w:rsidRPr="005B3EAD" w14:paraId="5427EB69" w14:textId="77777777" w:rsidTr="005B3EAD">
        <w:trPr>
          <w:gridAfter w:val="1"/>
          <w:tblCellSpacing w:w="15" w:type="dxa"/>
        </w:trPr>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BD75F29" w14:textId="77777777" w:rsidR="005B3EAD" w:rsidRPr="005B3EAD" w:rsidRDefault="005B3EAD" w:rsidP="005B3EAD">
            <w:pPr>
              <w:widowControl/>
              <w:jc w:val="left"/>
            </w:pPr>
            <w:r w:rsidRPr="005B3EAD">
              <w:t>实际</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306A5AFF" w14:textId="77777777" w:rsidR="005B3EAD" w:rsidRPr="005B3EAD" w:rsidRDefault="005B3EAD" w:rsidP="005B3EAD">
            <w:pPr>
              <w:widowControl/>
              <w:jc w:val="left"/>
            </w:pPr>
            <w:r w:rsidRPr="005B3EAD">
              <w:t>1</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7B31BDD4" w14:textId="77777777" w:rsidR="005B3EAD" w:rsidRPr="005B3EAD" w:rsidRDefault="005B3EAD" w:rsidP="005B3EAD">
            <w:pPr>
              <w:widowControl/>
              <w:jc w:val="left"/>
            </w:pPr>
            <w:r w:rsidRPr="005B3EAD">
              <w:t>True Positive（TP）</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3E4C5C03" w14:textId="77777777" w:rsidR="005B3EAD" w:rsidRPr="005B3EAD" w:rsidRDefault="005B3EAD" w:rsidP="005B3EAD">
            <w:pPr>
              <w:widowControl/>
              <w:jc w:val="left"/>
            </w:pPr>
            <w:r w:rsidRPr="005B3EAD">
              <w:t>False Negative（FN）</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272AB72" w14:textId="77777777" w:rsidR="005B3EAD" w:rsidRPr="005B3EAD" w:rsidRDefault="005B3EAD" w:rsidP="005B3EAD">
            <w:pPr>
              <w:widowControl/>
              <w:jc w:val="left"/>
            </w:pPr>
            <w:r w:rsidRPr="005B3EAD">
              <w:t>Actual Positive(TP+FN)</w:t>
            </w:r>
          </w:p>
        </w:tc>
      </w:tr>
      <w:tr w:rsidR="005B3EAD" w:rsidRPr="005B3EAD" w14:paraId="126534C6" w14:textId="77777777" w:rsidTr="005B3EAD">
        <w:trPr>
          <w:gridAfter w:val="1"/>
          <w:tblCellSpacing w:w="15" w:type="dxa"/>
        </w:trPr>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A7F016D" w14:textId="77777777" w:rsidR="005B3EAD" w:rsidRPr="005B3EAD" w:rsidRDefault="005B3EAD" w:rsidP="005B3EAD">
            <w:pPr>
              <w:widowControl/>
              <w:jc w:val="left"/>
            </w:pPr>
            <w:r w:rsidRPr="005B3EAD">
              <w:t> </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56663C1" w14:textId="77777777" w:rsidR="005B3EAD" w:rsidRPr="005B3EAD" w:rsidRDefault="005B3EAD" w:rsidP="005B3EAD">
            <w:pPr>
              <w:widowControl/>
              <w:jc w:val="left"/>
            </w:pPr>
            <w:r w:rsidRPr="005B3EAD">
              <w:t>0</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40D9C96" w14:textId="77777777" w:rsidR="005B3EAD" w:rsidRPr="005B3EAD" w:rsidRDefault="005B3EAD" w:rsidP="005B3EAD">
            <w:pPr>
              <w:widowControl/>
              <w:jc w:val="left"/>
            </w:pPr>
            <w:r w:rsidRPr="005B3EAD">
              <w:t>False Positive（FP)</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693CE62E" w14:textId="77777777" w:rsidR="005B3EAD" w:rsidRPr="005B3EAD" w:rsidRDefault="005B3EAD" w:rsidP="005B3EAD">
            <w:pPr>
              <w:widowControl/>
              <w:jc w:val="left"/>
            </w:pPr>
            <w:r w:rsidRPr="005B3EAD">
              <w:t>True Negative(TN)</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60575BAF" w14:textId="77777777" w:rsidR="005B3EAD" w:rsidRPr="005B3EAD" w:rsidRDefault="005B3EAD" w:rsidP="005B3EAD">
            <w:pPr>
              <w:widowControl/>
              <w:jc w:val="left"/>
            </w:pPr>
            <w:r w:rsidRPr="005B3EAD">
              <w:t>Actual Negative(FP+TN)</w:t>
            </w:r>
          </w:p>
        </w:tc>
      </w:tr>
      <w:tr w:rsidR="005B3EAD" w:rsidRPr="005B3EAD" w14:paraId="47976A70" w14:textId="77777777" w:rsidTr="005B3EAD">
        <w:trPr>
          <w:gridAfter w:val="1"/>
          <w:tblCellSpacing w:w="15" w:type="dxa"/>
        </w:trPr>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4FA64E7F" w14:textId="77777777" w:rsidR="005B3EAD" w:rsidRPr="005B3EAD" w:rsidRDefault="005B3EAD" w:rsidP="005B3EAD">
            <w:pPr>
              <w:widowControl/>
              <w:jc w:val="left"/>
            </w:pPr>
            <w:r w:rsidRPr="005B3EAD">
              <w:t>合计</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3A1E2B50" w14:textId="77777777" w:rsidR="005B3EAD" w:rsidRPr="005B3EAD" w:rsidRDefault="005B3EAD" w:rsidP="005B3EAD">
            <w:pPr>
              <w:widowControl/>
              <w:jc w:val="left"/>
            </w:pPr>
            <w:r w:rsidRPr="005B3EAD">
              <w:t> </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32707959" w14:textId="77777777" w:rsidR="005B3EAD" w:rsidRPr="005B3EAD" w:rsidRDefault="005B3EAD" w:rsidP="005B3EAD">
            <w:pPr>
              <w:widowControl/>
              <w:jc w:val="left"/>
            </w:pPr>
            <w:r w:rsidRPr="005B3EAD">
              <w:t>Predicted Positive(TP+FP)</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1FEC2AA5" w14:textId="77777777" w:rsidR="005B3EAD" w:rsidRPr="005B3EAD" w:rsidRDefault="005B3EAD" w:rsidP="005B3EAD">
            <w:pPr>
              <w:widowControl/>
              <w:jc w:val="left"/>
            </w:pPr>
            <w:r w:rsidRPr="005B3EAD">
              <w:t>Predicted Negative(FN+TN)</w:t>
            </w:r>
          </w:p>
        </w:tc>
        <w:tc>
          <w:tcPr>
            <w:tcW w:w="0" w:type="auto"/>
            <w:tcBorders>
              <w:top w:val="single" w:sz="6" w:space="0" w:color="DDDDDD"/>
              <w:left w:val="single" w:sz="6" w:space="0" w:color="DDDDDD"/>
              <w:bottom w:val="single" w:sz="6" w:space="0" w:color="DDDDDD"/>
              <w:right w:val="single" w:sz="6" w:space="0" w:color="DDDDDD"/>
            </w:tcBorders>
            <w:tcMar>
              <w:top w:w="0" w:type="dxa"/>
              <w:left w:w="150" w:type="dxa"/>
              <w:bottom w:w="0" w:type="dxa"/>
              <w:right w:w="150" w:type="dxa"/>
            </w:tcMar>
            <w:vAlign w:val="center"/>
            <w:hideMark/>
          </w:tcPr>
          <w:p w14:paraId="422CB137" w14:textId="77777777" w:rsidR="005B3EAD" w:rsidRPr="005B3EAD" w:rsidRDefault="005B3EAD" w:rsidP="005B3EAD">
            <w:pPr>
              <w:widowControl/>
              <w:jc w:val="left"/>
            </w:pPr>
            <w:r w:rsidRPr="005B3EAD">
              <w:t>TP+FP+FN+TN</w:t>
            </w:r>
          </w:p>
        </w:tc>
      </w:tr>
    </w:tbl>
    <w:p w14:paraId="7BD753F6" w14:textId="75804FA1" w:rsidR="00F25AEC" w:rsidRDefault="005B3EAD">
      <w:pPr>
        <w:widowControl/>
        <w:jc w:val="left"/>
        <w:rPr>
          <w:szCs w:val="21"/>
        </w:rPr>
      </w:pPr>
      <w:r>
        <w:rPr>
          <w:rFonts w:hint="eastAsia"/>
        </w:rPr>
        <w:t>从上述列表可以引入两个新的变量，</w:t>
      </w:r>
      <w:r w:rsidRPr="005B3EAD">
        <w:rPr>
          <w:rFonts w:hint="eastAsia"/>
        </w:rPr>
        <w:t>其一是真正类率</w:t>
      </w:r>
      <w:r w:rsidRPr="005B3EAD">
        <w:t>(true positive rate ,TPR), 计算公式为TPR=TP/ (TP+ FN)，刻画的是分类器所识别出的 正实例占所有正实例的比例。另外一个是假正类率(false positive rate, FPR),计算公式为FPR= FP / (FP + TN)，计算的是分类器错认为正类的负实例占所有负实例的比例。还有一个真负类率（True Negative Rate，TNR），也称为specificity,计算公式为TNR=TN/ (FP+ TN) = 1-FPR。</w:t>
      </w:r>
      <w:r>
        <w:rPr>
          <w:rFonts w:hint="eastAsia"/>
        </w:rPr>
        <w:t>除此之外，还可以定义出</w:t>
      </w:r>
      <w:r w:rsidR="00015634">
        <w:rPr>
          <w:rFonts w:hint="eastAsia"/>
        </w:rPr>
        <w:t>查准</w:t>
      </w:r>
      <w:r w:rsidRPr="005B3EAD">
        <w:rPr>
          <w:rFonts w:hint="eastAsia"/>
        </w:rPr>
        <w:t>率</w:t>
      </w:r>
      <w:r w:rsidRPr="005B3EAD">
        <w:t>(precision)的公式是P</w:t>
      </w:r>
      <w:r>
        <w:rPr>
          <w:rFonts w:hint="eastAsia"/>
        </w:rPr>
        <w:t>=</w:t>
      </w:r>
      <w:r>
        <w:t>TP/(TP+FP)</w:t>
      </w:r>
      <w:r w:rsidRPr="005B3EAD">
        <w:t>,它计算的是所有"正确被检索的item(TP)"占所有"实际被检索到的(TP+FP)"的比例</w:t>
      </w:r>
      <w:r>
        <w:t>.</w:t>
      </w:r>
      <w:r w:rsidR="00F25AEC">
        <w:t>;</w:t>
      </w:r>
      <w:r w:rsidR="00015634">
        <w:rPr>
          <w:rFonts w:hint="eastAsia"/>
        </w:rPr>
        <w:t>查全</w:t>
      </w:r>
      <w:r w:rsidR="00E32B78" w:rsidRPr="00E32B78">
        <w:rPr>
          <w:rFonts w:hint="eastAsia"/>
        </w:rPr>
        <w:t>率</w:t>
      </w:r>
      <w:r w:rsidR="00E32B78" w:rsidRPr="00E32B78">
        <w:t>(recall)的公式是R</w:t>
      </w:r>
      <w:r w:rsidR="00E32B78">
        <w:t>=TP/(TP+FN)</w:t>
      </w:r>
      <w:r w:rsidR="00E32B78" w:rsidRPr="00E32B78">
        <w:t>,它计算的是所有"正确被检索的item(TP)"占所有"应该检索到的item(TP+FN)"的比例</w:t>
      </w:r>
      <w:r w:rsidR="00F25AEC">
        <w:rPr>
          <w:rFonts w:hint="eastAsia"/>
        </w:rPr>
        <w:t>;准确率（</w:t>
      </w:r>
      <w:r w:rsidR="00F25AEC">
        <w:t>A</w:t>
      </w:r>
      <w:r w:rsidR="00F25AEC">
        <w:rPr>
          <w:rFonts w:hint="eastAsia"/>
        </w:rPr>
        <w:t>ccuracy）的计算公式是A</w:t>
      </w:r>
      <w:r w:rsidR="00F25AEC">
        <w:t>CC=</w:t>
      </w:r>
      <w:r w:rsidR="00F25AEC">
        <w:rPr>
          <w:szCs w:val="21"/>
        </w:rPr>
        <w:t>(TP + TN) / (P+N)</w:t>
      </w:r>
      <w:r w:rsidR="00F25AEC">
        <w:rPr>
          <w:rFonts w:hint="eastAsia"/>
          <w:szCs w:val="21"/>
        </w:rPr>
        <w:t>，它计算的是</w:t>
      </w:r>
      <w:r w:rsidR="003C0A0D">
        <w:rPr>
          <w:rFonts w:hint="eastAsia"/>
          <w:szCs w:val="21"/>
        </w:rPr>
        <w:t>预测对的正负样本数之和</w:t>
      </w:r>
      <w:r w:rsidR="0096481A">
        <w:rPr>
          <w:rFonts w:hint="eastAsia"/>
          <w:szCs w:val="21"/>
        </w:rPr>
        <w:t>占总样本数的比例。</w:t>
      </w:r>
    </w:p>
    <w:p w14:paraId="5417DD9C" w14:textId="329D9CB0" w:rsidR="00DA5A46" w:rsidRDefault="00DA5A46">
      <w:pPr>
        <w:widowControl/>
        <w:jc w:val="left"/>
      </w:pPr>
    </w:p>
    <w:p w14:paraId="6390DECE" w14:textId="21BA4218" w:rsidR="00DA5A46" w:rsidRDefault="00DA5A46">
      <w:pPr>
        <w:widowControl/>
        <w:jc w:val="left"/>
      </w:pPr>
      <w:r>
        <w:rPr>
          <w:rFonts w:hint="eastAsia"/>
        </w:rPr>
        <w:t>2</w:t>
      </w:r>
      <w:r>
        <w:t>.3.2</w:t>
      </w:r>
      <w:r w:rsidR="00EC5EF4">
        <w:t xml:space="preserve"> PR</w:t>
      </w:r>
      <w:r w:rsidR="00EC5EF4">
        <w:rPr>
          <w:rFonts w:hint="eastAsia"/>
        </w:rPr>
        <w:t>曲线</w:t>
      </w:r>
      <w:r w:rsidR="00493E62">
        <w:rPr>
          <w:rFonts w:hint="eastAsia"/>
        </w:rPr>
        <w:t>与F</w:t>
      </w:r>
      <w:r w:rsidR="00493E62">
        <w:t>1</w:t>
      </w:r>
      <w:r w:rsidR="00493E62">
        <w:rPr>
          <w:rFonts w:hint="eastAsia"/>
        </w:rPr>
        <w:t>度量</w:t>
      </w:r>
    </w:p>
    <w:p w14:paraId="50C94DF7" w14:textId="15A01C91" w:rsidR="00754876" w:rsidRDefault="00754876">
      <w:pPr>
        <w:widowControl/>
        <w:jc w:val="left"/>
      </w:pPr>
      <w:r>
        <w:tab/>
      </w:r>
      <w:r w:rsidR="009B0A8B">
        <w:rPr>
          <w:rFonts w:hint="eastAsia"/>
        </w:rPr>
        <w:t>在很多的情况下，可以根据学习器的预测结果对样例的预测结果进行排序，将排序靠前的样本当做最为</w:t>
      </w:r>
      <w:r w:rsidR="009B0A8B">
        <w:t>”</w:t>
      </w:r>
      <w:r w:rsidR="009B0A8B">
        <w:rPr>
          <w:rFonts w:hint="eastAsia"/>
        </w:rPr>
        <w:t>可能</w:t>
      </w:r>
      <w:r w:rsidR="009B0A8B">
        <w:t>”</w:t>
      </w:r>
      <w:r w:rsidR="009B0A8B">
        <w:rPr>
          <w:rFonts w:hint="eastAsia"/>
        </w:rPr>
        <w:t>的正样本，而排序较为靠后的则是学习器认为“最不可能的”正样本，按照这种规则将样本进行排序，则每次可以计算出当前的</w:t>
      </w:r>
      <w:r w:rsidR="00015634">
        <w:rPr>
          <w:rFonts w:hint="eastAsia"/>
        </w:rPr>
        <w:t>查准</w:t>
      </w:r>
      <w:r w:rsidR="009B0A8B">
        <w:rPr>
          <w:rFonts w:hint="eastAsia"/>
        </w:rPr>
        <w:t>率与</w:t>
      </w:r>
      <w:r w:rsidR="00015634">
        <w:rPr>
          <w:rFonts w:hint="eastAsia"/>
        </w:rPr>
        <w:t>查全</w:t>
      </w:r>
      <w:r w:rsidR="009B0A8B">
        <w:rPr>
          <w:rFonts w:hint="eastAsia"/>
        </w:rPr>
        <w:t>率，以</w:t>
      </w:r>
      <w:r w:rsidR="00015634">
        <w:rPr>
          <w:rFonts w:hint="eastAsia"/>
        </w:rPr>
        <w:t>查准</w:t>
      </w:r>
      <w:r w:rsidR="009B0A8B">
        <w:rPr>
          <w:rFonts w:hint="eastAsia"/>
        </w:rPr>
        <w:t>率为纵轴、</w:t>
      </w:r>
      <w:r w:rsidR="00015634">
        <w:rPr>
          <w:rFonts w:hint="eastAsia"/>
        </w:rPr>
        <w:t>查全率为横轴画一张图，然后就可以得到查准率-查全率曲线，可以简称为“P</w:t>
      </w:r>
      <w:r w:rsidR="00015634">
        <w:t>-R</w:t>
      </w:r>
      <w:r w:rsidR="00015634">
        <w:rPr>
          <w:rFonts w:hint="eastAsia"/>
        </w:rPr>
        <w:t>曲线”，</w:t>
      </w:r>
      <w:r w:rsidR="00A03521">
        <w:rPr>
          <w:rFonts w:hint="eastAsia"/>
        </w:rPr>
        <w:t>“P</w:t>
      </w:r>
      <w:r w:rsidR="00A03521">
        <w:t>-R</w:t>
      </w:r>
      <w:r w:rsidR="00A03521">
        <w:rPr>
          <w:rFonts w:hint="eastAsia"/>
        </w:rPr>
        <w:t>曲线”的示意图如下图所示：</w:t>
      </w:r>
    </w:p>
    <w:p w14:paraId="3A749728" w14:textId="0EF94A31" w:rsidR="00A03521" w:rsidRDefault="00A03521">
      <w:pPr>
        <w:widowControl/>
        <w:jc w:val="left"/>
      </w:pPr>
      <w:r>
        <w:rPr>
          <w:noProof/>
        </w:rPr>
        <w:drawing>
          <wp:inline distT="0" distB="0" distL="0" distR="0" wp14:anchorId="295779DB" wp14:editId="1BEA84E7">
            <wp:extent cx="3308520" cy="214641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8520" cy="2146410"/>
                    </a:xfrm>
                    <a:prstGeom prst="rect">
                      <a:avLst/>
                    </a:prstGeom>
                  </pic:spPr>
                </pic:pic>
              </a:graphicData>
            </a:graphic>
          </wp:inline>
        </w:drawing>
      </w:r>
    </w:p>
    <w:p w14:paraId="0C9FFD17" w14:textId="7FDCC105" w:rsidR="00A03521" w:rsidRDefault="00A03521" w:rsidP="00A03521">
      <w:pPr>
        <w:widowControl/>
        <w:ind w:firstLine="420"/>
        <w:jc w:val="left"/>
      </w:pPr>
      <w:r>
        <w:t>P-R</w:t>
      </w:r>
      <w:r>
        <w:rPr>
          <w:rFonts w:hint="eastAsia"/>
        </w:rPr>
        <w:t>图直观地显示出了学习器在样本总体上的查全率、查准率，在进行学习器的评估比较时，若一个学习器的P-</w:t>
      </w:r>
      <w:r>
        <w:t>R</w:t>
      </w:r>
      <w:r>
        <w:rPr>
          <w:rFonts w:hint="eastAsia"/>
        </w:rPr>
        <w:t>曲线被另一个学习器的P</w:t>
      </w:r>
      <w:r>
        <w:t>-R</w:t>
      </w:r>
      <w:r>
        <w:rPr>
          <w:rFonts w:hint="eastAsia"/>
        </w:rPr>
        <w:t>曲线完全包含，则可以断定被包含的学习器的性能不如后者</w:t>
      </w:r>
      <w:r w:rsidR="007279F6">
        <w:rPr>
          <w:rFonts w:hint="eastAsia"/>
        </w:rPr>
        <w:t>，如上图中曲线A完全包含了曲线C，则学习器A的性能优于学习器C。但有时也会出现P</w:t>
      </w:r>
      <w:r w:rsidR="007279F6">
        <w:t>-R</w:t>
      </w:r>
      <w:r w:rsidR="007279F6">
        <w:rPr>
          <w:rFonts w:hint="eastAsia"/>
        </w:rPr>
        <w:t>曲线出现交叉的情况，比如曲线A与曲线</w:t>
      </w:r>
      <w:r w:rsidR="007279F6">
        <w:t>B</w:t>
      </w:r>
      <w:r w:rsidR="007279F6">
        <w:rPr>
          <w:rFonts w:hint="eastAsia"/>
        </w:rPr>
        <w:t>，很难直接一般性地判定学习器A与学习器B的</w:t>
      </w:r>
      <w:r w:rsidR="00F03B18">
        <w:rPr>
          <w:rFonts w:hint="eastAsia"/>
        </w:rPr>
        <w:t>性能优劣。这时可以把P</w:t>
      </w:r>
      <w:r w:rsidR="00F03B18">
        <w:t>-R</w:t>
      </w:r>
      <w:r w:rsidR="00F03B18">
        <w:rPr>
          <w:rFonts w:hint="eastAsia"/>
        </w:rPr>
        <w:t>曲线下的面积作为一个比较</w:t>
      </w:r>
      <w:r w:rsidR="00F03B18">
        <w:rPr>
          <w:rFonts w:hint="eastAsia"/>
        </w:rPr>
        <w:lastRenderedPageBreak/>
        <w:t>合理的判据，它在一定程度上表征了学习器在查准率和查全率两个指标上都取得较高值的比例，但这个值不太容易估算，因此需要设计一些综合考虑查准率和查全率的度量。</w:t>
      </w:r>
    </w:p>
    <w:p w14:paraId="5B8D0BF2" w14:textId="7E2F3464" w:rsidR="008F6335" w:rsidRDefault="00F03B18" w:rsidP="008F6335">
      <w:pPr>
        <w:widowControl/>
        <w:ind w:firstLine="420"/>
        <w:jc w:val="left"/>
        <w:rPr>
          <w:noProof/>
        </w:rPr>
      </w:pPr>
      <w:r>
        <w:rPr>
          <w:rFonts w:hint="eastAsia"/>
        </w:rPr>
        <w:t>“平衡点”（Break-</w:t>
      </w:r>
      <w:r>
        <w:t>E</w:t>
      </w:r>
      <w:r>
        <w:rPr>
          <w:rFonts w:hint="eastAsia"/>
        </w:rPr>
        <w:t>vent</w:t>
      </w:r>
      <w:r>
        <w:t xml:space="preserve"> P</w:t>
      </w:r>
      <w:r>
        <w:rPr>
          <w:rFonts w:hint="eastAsia"/>
        </w:rPr>
        <w:t>oint，简称B</w:t>
      </w:r>
      <w:r>
        <w:t>EP</w:t>
      </w:r>
      <w:r>
        <w:rPr>
          <w:rFonts w:hint="eastAsia"/>
        </w:rPr>
        <w:t>）就是这样一个度量</w:t>
      </w:r>
      <w:r w:rsidR="00306C61">
        <w:rPr>
          <w:rFonts w:hint="eastAsia"/>
        </w:rPr>
        <w:t>，它是查全率</w:t>
      </w:r>
      <w:r w:rsidR="008F6335">
        <w:rPr>
          <w:rFonts w:hint="eastAsia"/>
        </w:rPr>
        <w:t>等于查准率时的取值，如上图中学习器C的B</w:t>
      </w:r>
      <w:r w:rsidR="008F6335">
        <w:t>EP</w:t>
      </w:r>
      <w:r w:rsidR="008F6335">
        <w:rPr>
          <w:rFonts w:hint="eastAsia"/>
        </w:rPr>
        <w:t>是0</w:t>
      </w:r>
      <w:r w:rsidR="008F6335">
        <w:t>.64</w:t>
      </w:r>
      <w:r w:rsidR="008F6335">
        <w:rPr>
          <w:rFonts w:hint="eastAsia"/>
        </w:rPr>
        <w:t>，而基于B</w:t>
      </w:r>
      <w:r w:rsidR="008F6335">
        <w:t>EP</w:t>
      </w:r>
      <w:r w:rsidR="008F6335">
        <w:rPr>
          <w:rFonts w:hint="eastAsia"/>
        </w:rPr>
        <w:t>的比较，可以认为学习器A优于B。此外还可以用F</w:t>
      </w:r>
      <w:r w:rsidR="008F6335">
        <w:t>1</w:t>
      </w:r>
      <w:r w:rsidR="008F6335">
        <w:rPr>
          <w:rFonts w:hint="eastAsia"/>
        </w:rPr>
        <w:t>度量来综合考虑查准率和查全率，F</w:t>
      </w:r>
      <w:r w:rsidR="008F6335">
        <w:t>1</w:t>
      </w:r>
      <w:r w:rsidR="008F6335">
        <w:rPr>
          <w:rFonts w:hint="eastAsia"/>
        </w:rPr>
        <w:t>度量的计算公式为</w:t>
      </w:r>
      <w:r w:rsidR="008F6335">
        <w:rPr>
          <w:noProof/>
        </w:rPr>
        <w:drawing>
          <wp:inline distT="0" distB="0" distL="0" distR="0" wp14:anchorId="66F4EFC2" wp14:editId="5D9ED8CA">
            <wp:extent cx="2730640" cy="62233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640" cy="622332"/>
                    </a:xfrm>
                    <a:prstGeom prst="rect">
                      <a:avLst/>
                    </a:prstGeom>
                  </pic:spPr>
                </pic:pic>
              </a:graphicData>
            </a:graphic>
          </wp:inline>
        </w:drawing>
      </w:r>
      <w:r w:rsidR="008F6335">
        <w:rPr>
          <w:rFonts w:hint="eastAsia"/>
        </w:rPr>
        <w:t>然而</w:t>
      </w:r>
      <w:r w:rsidR="008A3403">
        <w:rPr>
          <w:rFonts w:hint="eastAsia"/>
        </w:rPr>
        <w:t>在不同场景中，查准率和查全率的重要程度是不同的，比如在商品推荐系统中，希望尽可能地少对用户造成困扰，此时查准率较为重要；在我们的个人信用风险评估场景中，我们希望</w:t>
      </w:r>
      <w:r w:rsidR="00B224BB">
        <w:rPr>
          <w:rFonts w:hint="eastAsia"/>
        </w:rPr>
        <w:t>尽可能少的漏掉</w:t>
      </w:r>
      <w:r w:rsidR="001C2F3C">
        <w:rPr>
          <w:rFonts w:hint="eastAsia"/>
        </w:rPr>
        <w:t>可能违约的用户，所以查全率更为重要。基于此，我们可以根据场景需要给予查准率和查全率不同的权重，</w:t>
      </w:r>
      <w:r w:rsidR="000E118C">
        <w:rPr>
          <w:rFonts w:hint="eastAsia"/>
        </w:rPr>
        <w:t>由此给出F</w:t>
      </w:r>
      <w:r w:rsidR="000E118C">
        <w:t>1</w:t>
      </w:r>
      <w:r w:rsidR="000E118C">
        <w:rPr>
          <w:rFonts w:hint="eastAsia"/>
        </w:rPr>
        <w:t>度量的一般形式</w:t>
      </w:r>
      <w:r w:rsidR="00493E62">
        <w:t>:</w:t>
      </w:r>
      <w:r w:rsidR="00493E62" w:rsidRPr="00493E62">
        <w:rPr>
          <w:noProof/>
        </w:rPr>
        <w:t xml:space="preserve"> </w:t>
      </w:r>
      <w:r w:rsidR="00493E62">
        <w:rPr>
          <w:noProof/>
        </w:rPr>
        <w:drawing>
          <wp:inline distT="0" distB="0" distL="0" distR="0" wp14:anchorId="0EA072F1" wp14:editId="3C664A16">
            <wp:extent cx="2394073" cy="55247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073" cy="552478"/>
                    </a:xfrm>
                    <a:prstGeom prst="rect">
                      <a:avLst/>
                    </a:prstGeom>
                  </pic:spPr>
                </pic:pic>
              </a:graphicData>
            </a:graphic>
          </wp:inline>
        </w:drawing>
      </w:r>
    </w:p>
    <w:p w14:paraId="73F9D37D" w14:textId="51A00350" w:rsidR="00493E62" w:rsidRDefault="00493E62" w:rsidP="008F6335">
      <w:pPr>
        <w:widowControl/>
        <w:ind w:firstLine="420"/>
        <w:jc w:val="left"/>
      </w:pPr>
      <w:r>
        <w:rPr>
          <w:rFonts w:hint="eastAsia"/>
        </w:rPr>
        <w:t>其中B&gt;</w:t>
      </w:r>
      <w:r>
        <w:t>0</w:t>
      </w:r>
      <w:r>
        <w:rPr>
          <w:rFonts w:hint="eastAsia"/>
        </w:rPr>
        <w:t>度量了查全率对查准率的相对重要性。</w:t>
      </w:r>
      <w:r>
        <w:t>B&gt;1</w:t>
      </w:r>
      <w:r>
        <w:rPr>
          <w:rFonts w:hint="eastAsia"/>
        </w:rPr>
        <w:t>时查全率具有更大影响；B&lt;</w:t>
      </w:r>
      <w:r>
        <w:t>1</w:t>
      </w:r>
      <w:r>
        <w:rPr>
          <w:rFonts w:hint="eastAsia"/>
        </w:rPr>
        <w:t>时查准率有更大的影响。</w:t>
      </w:r>
    </w:p>
    <w:p w14:paraId="02ABF7DF" w14:textId="77777777" w:rsidR="008A20F6" w:rsidRDefault="008A20F6" w:rsidP="008F6335">
      <w:pPr>
        <w:widowControl/>
        <w:ind w:firstLine="420"/>
        <w:jc w:val="left"/>
      </w:pPr>
    </w:p>
    <w:p w14:paraId="457B35AD" w14:textId="015CA26B" w:rsidR="00EC5EF4" w:rsidRDefault="00EC5EF4">
      <w:pPr>
        <w:widowControl/>
        <w:jc w:val="left"/>
      </w:pPr>
      <w:r>
        <w:rPr>
          <w:rFonts w:hint="eastAsia"/>
        </w:rPr>
        <w:t>2</w:t>
      </w:r>
      <w:r>
        <w:t>.3.3 ROC</w:t>
      </w:r>
      <w:r>
        <w:rPr>
          <w:rFonts w:hint="eastAsia"/>
        </w:rPr>
        <w:t>曲线</w:t>
      </w:r>
      <w:r w:rsidR="00493E62">
        <w:rPr>
          <w:rFonts w:hint="eastAsia"/>
        </w:rPr>
        <w:t>与A</w:t>
      </w:r>
      <w:r w:rsidR="00493E62">
        <w:t>UC</w:t>
      </w:r>
      <w:r w:rsidR="00493E62">
        <w:rPr>
          <w:rFonts w:hint="eastAsia"/>
        </w:rPr>
        <w:t>值</w:t>
      </w:r>
    </w:p>
    <w:p w14:paraId="0AB2D416" w14:textId="18C3E299" w:rsidR="00754876" w:rsidRDefault="00A4718B">
      <w:pPr>
        <w:widowControl/>
        <w:jc w:val="left"/>
      </w:pPr>
      <w:r>
        <w:tab/>
      </w:r>
      <w:r w:rsidR="001A6D0E">
        <w:rPr>
          <w:rFonts w:hint="eastAsia"/>
        </w:rPr>
        <w:t>对于概率输出型模型，会为测试样本输出一个概率预测，然后将这个预测与一个分类阈值(</w:t>
      </w:r>
      <w:r w:rsidR="001A6D0E">
        <w:t>threshold)</w:t>
      </w:r>
      <w:r w:rsidR="001A6D0E">
        <w:rPr>
          <w:rFonts w:hint="eastAsia"/>
        </w:rPr>
        <w:t>进行比较，若大于这个设定的阈值，则分为正类，否则则将其分为反类。比如神经网络在一般情况下会对每个测试样本输出一个[</w:t>
      </w:r>
      <w:r w:rsidR="001A6D0E">
        <w:t>0.0</w:t>
      </w:r>
      <w:r w:rsidR="001A6D0E">
        <w:rPr>
          <w:rFonts w:hint="eastAsia"/>
        </w:rPr>
        <w:t>,</w:t>
      </w:r>
      <w:r w:rsidR="001A6D0E">
        <w:t>1.0]</w:t>
      </w:r>
      <w:r w:rsidR="001A6D0E">
        <w:rPr>
          <w:rFonts w:hint="eastAsia"/>
        </w:rPr>
        <w:t>之间的</w:t>
      </w:r>
      <w:r w:rsidR="008A20F6">
        <w:rPr>
          <w:rFonts w:hint="eastAsia"/>
        </w:rPr>
        <w:t>实值，然后将这个值与0</w:t>
      </w:r>
      <w:r w:rsidR="008A20F6">
        <w:t>.5</w:t>
      </w:r>
      <w:r w:rsidR="008A20F6">
        <w:rPr>
          <w:rFonts w:hint="eastAsia"/>
        </w:rPr>
        <w:t>进行比较，大于</w:t>
      </w:r>
      <w:r w:rsidR="008A20F6">
        <w:t>0.5</w:t>
      </w:r>
      <w:r w:rsidR="008A20F6">
        <w:rPr>
          <w:rFonts w:hint="eastAsia"/>
        </w:rPr>
        <w:t>则判定为正例，否则为反例。这个概率预测的好坏程度直接就决定了学习器的泛化能力。在实际评判中，可以根据概率的预测结果，对测试样本进行排序，将最有可能为正例的样本排在前面，将最不可能是正例的样本排在后面，这样分类过程就相当于在这个排序当中以某个值当做“截断点”，将样本分为两个部分，前一部分判作正例，另一部分判作反例。</w:t>
      </w:r>
    </w:p>
    <w:p w14:paraId="2DD8C0C1" w14:textId="5D97A60E" w:rsidR="008A20F6" w:rsidRDefault="008A20F6">
      <w:pPr>
        <w:widowControl/>
        <w:jc w:val="left"/>
      </w:pPr>
      <w:r>
        <w:tab/>
      </w:r>
      <w:r>
        <w:rPr>
          <w:rFonts w:hint="eastAsia"/>
        </w:rPr>
        <w:t>在不同的任务当中</w:t>
      </w:r>
      <w:r w:rsidR="00212ED4">
        <w:rPr>
          <w:rFonts w:hint="eastAsia"/>
        </w:rPr>
        <w:t>，我们可以根据不同的任务需求来选择不同的截断点，例如在更重视查准率的的情况下，我们可以选择排序中较为靠前的点作为截断点；若更加重视查全率，则可以选择较为靠后的点作为截断点。因此，排序本身质量的好坏，体现了综合考虑学习器在不同的任务下“期望泛化性能”的好坏，或者一般</w:t>
      </w:r>
      <w:r w:rsidR="00DE2D10">
        <w:rPr>
          <w:rFonts w:hint="eastAsia"/>
        </w:rPr>
        <w:t>情况下泛化性能的好坏。因此，R</w:t>
      </w:r>
      <w:r w:rsidR="00DE2D10">
        <w:t>OC</w:t>
      </w:r>
      <w:r w:rsidR="00DE2D10">
        <w:rPr>
          <w:rFonts w:hint="eastAsia"/>
        </w:rPr>
        <w:t>曲线则是从这个角度出发来研究学习器泛化性能强有力的工具。</w:t>
      </w:r>
    </w:p>
    <w:p w14:paraId="1DCA4460" w14:textId="6E2C3BAD" w:rsidR="00DE2D10" w:rsidRDefault="00DE2D10">
      <w:pPr>
        <w:widowControl/>
        <w:jc w:val="left"/>
      </w:pPr>
      <w:r>
        <w:tab/>
        <w:t>ROC</w:t>
      </w:r>
      <w:r>
        <w:rPr>
          <w:rFonts w:hint="eastAsia"/>
        </w:rPr>
        <w:t>的全称是“受试者工作特征”(</w:t>
      </w:r>
      <w:r>
        <w:t>Receiver Operating Characteristic)</w:t>
      </w:r>
      <w:r>
        <w:rPr>
          <w:rFonts w:hint="eastAsia"/>
        </w:rPr>
        <w:t>曲线，它源于二战中的敌机雷达信号分析技术，之后开始被用于一些心理学、医学检测当中，此后被引入了机器学习领域。与P</w:t>
      </w:r>
      <w:r>
        <w:t>R</w:t>
      </w:r>
      <w:r>
        <w:rPr>
          <w:rFonts w:hint="eastAsia"/>
        </w:rPr>
        <w:t>曲线类似，</w:t>
      </w:r>
      <w:r w:rsidR="00C51ADC">
        <w:rPr>
          <w:rFonts w:hint="eastAsia"/>
        </w:rPr>
        <w:t>根据学习器的测试结果进行排序，每次计算出混淆矩阵中的两个量，分别以它们为横纵坐标、纵坐标作图，就得到了R</w:t>
      </w:r>
      <w:r w:rsidR="00C51ADC">
        <w:t>OC</w:t>
      </w:r>
      <w:r w:rsidR="00C51ADC">
        <w:rPr>
          <w:rFonts w:hint="eastAsia"/>
        </w:rPr>
        <w:t>曲线。与P</w:t>
      </w:r>
      <w:r w:rsidR="00C51ADC">
        <w:t>-R</w:t>
      </w:r>
      <w:r w:rsidR="00C51ADC">
        <w:rPr>
          <w:rFonts w:hint="eastAsia"/>
        </w:rPr>
        <w:t>曲线使用查准率与查全率作为横纵坐标不同，R</w:t>
      </w:r>
      <w:r w:rsidR="00C51ADC">
        <w:t>OC</w:t>
      </w:r>
      <w:r w:rsidR="00C51ADC">
        <w:rPr>
          <w:rFonts w:hint="eastAsia"/>
        </w:rPr>
        <w:t>曲线的纵轴是真正类率(</w:t>
      </w:r>
      <w:r w:rsidR="00C51ADC">
        <w:t>TPR)</w:t>
      </w:r>
      <w:r w:rsidR="00C51ADC">
        <w:rPr>
          <w:rFonts w:hint="eastAsia"/>
        </w:rPr>
        <w:t>，横轴是假正类率(</w:t>
      </w:r>
      <w:r w:rsidR="00C51ADC">
        <w:t>FPR)</w:t>
      </w:r>
      <w:r w:rsidR="00C51ADC">
        <w:rPr>
          <w:rFonts w:hint="eastAsia"/>
        </w:rPr>
        <w:t>，</w:t>
      </w:r>
      <w:r w:rsidR="00752680">
        <w:rPr>
          <w:rFonts w:hint="eastAsia"/>
        </w:rPr>
        <w:t>如下图所示</w:t>
      </w:r>
    </w:p>
    <w:p w14:paraId="31FA44AC" w14:textId="4CC775E2" w:rsidR="00752680" w:rsidRDefault="00752680">
      <w:pPr>
        <w:widowControl/>
        <w:jc w:val="left"/>
      </w:pPr>
      <w:r>
        <w:rPr>
          <w:noProof/>
        </w:rPr>
        <w:lastRenderedPageBreak/>
        <w:drawing>
          <wp:inline distT="0" distB="0" distL="0" distR="0" wp14:anchorId="4E2713F8" wp14:editId="4C35F366">
            <wp:extent cx="2908449" cy="2609984"/>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8449" cy="2609984"/>
                    </a:xfrm>
                    <a:prstGeom prst="rect">
                      <a:avLst/>
                    </a:prstGeom>
                  </pic:spPr>
                </pic:pic>
              </a:graphicData>
            </a:graphic>
          </wp:inline>
        </w:drawing>
      </w:r>
    </w:p>
    <w:p w14:paraId="1B02332C" w14:textId="5855871A" w:rsidR="00752680" w:rsidRDefault="00752680">
      <w:pPr>
        <w:widowControl/>
        <w:jc w:val="left"/>
      </w:pPr>
      <w:r>
        <w:rPr>
          <w:rFonts w:hint="eastAsia"/>
        </w:rPr>
        <w:t>显然，对角线</w:t>
      </w:r>
      <w:r w:rsidR="00110B82">
        <w:rPr>
          <w:rFonts w:hint="eastAsia"/>
        </w:rPr>
        <w:t>对应于“随机猜测”模型，而左上角点(</w:t>
      </w:r>
      <w:r w:rsidR="00110B82">
        <w:t>0,1)</w:t>
      </w:r>
      <w:r w:rsidR="00110B82">
        <w:rPr>
          <w:rFonts w:hint="eastAsia"/>
        </w:rPr>
        <w:t>则对应于将所有正例排在所有反例之前的理想模型。利用R</w:t>
      </w:r>
      <w:r w:rsidR="00110B82">
        <w:t>OC</w:t>
      </w:r>
      <w:r w:rsidR="00110B82">
        <w:rPr>
          <w:rFonts w:hint="eastAsia"/>
        </w:rPr>
        <w:t>曲线进行模型效果比较时，与P</w:t>
      </w:r>
      <w:r w:rsidR="00110B82">
        <w:t>-R</w:t>
      </w:r>
      <w:r w:rsidR="00110B82">
        <w:rPr>
          <w:rFonts w:hint="eastAsia"/>
        </w:rPr>
        <w:t>曲线类似，若一个学习器的</w:t>
      </w:r>
      <w:r w:rsidR="00AB24E0">
        <w:rPr>
          <w:rFonts w:hint="eastAsia"/>
        </w:rPr>
        <w:t>曲线把另一个学习器的曲线完全包住，则可以断言前者的性能要优于后者；若两个模型的R</w:t>
      </w:r>
      <w:r w:rsidR="00AB24E0">
        <w:t>OC</w:t>
      </w:r>
      <w:r w:rsidR="00AB24E0">
        <w:rPr>
          <w:rFonts w:hint="eastAsia"/>
        </w:rPr>
        <w:t>曲线发生交叉，则不能下一般性的结论。此时若需要比较两个学习器的效果，则可以利用A</w:t>
      </w:r>
      <w:r w:rsidR="00AB24E0">
        <w:t>UC</w:t>
      </w:r>
      <w:r w:rsidR="00AB24E0">
        <w:rPr>
          <w:rFonts w:hint="eastAsia"/>
        </w:rPr>
        <w:t>进行比较(</w:t>
      </w:r>
      <w:r w:rsidR="00AB24E0">
        <w:t>Area Under</w:t>
      </w:r>
      <w:r w:rsidR="00AB24E0">
        <w:rPr>
          <w:rFonts w:hint="eastAsia"/>
        </w:rPr>
        <w:t xml:space="preserve"> </w:t>
      </w:r>
      <w:r w:rsidR="00AB24E0">
        <w:t>ROC Curve)</w:t>
      </w:r>
      <w:r w:rsidR="00AB24E0">
        <w:rPr>
          <w:rFonts w:hint="eastAsia"/>
        </w:rPr>
        <w:t>。</w:t>
      </w:r>
    </w:p>
    <w:p w14:paraId="642CD260" w14:textId="7858B4D7" w:rsidR="00AB24E0" w:rsidRDefault="00AB24E0">
      <w:pPr>
        <w:widowControl/>
        <w:jc w:val="left"/>
      </w:pPr>
      <w:r>
        <w:tab/>
      </w:r>
      <w:r>
        <w:rPr>
          <w:rFonts w:hint="eastAsia"/>
        </w:rPr>
        <w:t>由定义可知，A</w:t>
      </w:r>
      <w:r>
        <w:t>UC</w:t>
      </w:r>
      <w:r>
        <w:rPr>
          <w:rFonts w:hint="eastAsia"/>
        </w:rPr>
        <w:t>可以通过对R</w:t>
      </w:r>
      <w:r>
        <w:t>OC</w:t>
      </w:r>
      <w:r>
        <w:rPr>
          <w:rFonts w:hint="eastAsia"/>
        </w:rPr>
        <w:t>曲线下各部分</w:t>
      </w:r>
      <w:r w:rsidR="005839E0">
        <w:rPr>
          <w:rFonts w:hint="eastAsia"/>
        </w:rPr>
        <w:t>的面积求和得到，</w:t>
      </w:r>
      <w:r w:rsidR="00AC141C">
        <w:rPr>
          <w:rFonts w:hint="eastAsia"/>
        </w:rPr>
        <w:t>假定R</w:t>
      </w:r>
      <w:r w:rsidR="00AC141C">
        <w:t>OC</w:t>
      </w:r>
      <w:r w:rsidR="00AC141C">
        <w:rPr>
          <w:rFonts w:hint="eastAsia"/>
        </w:rPr>
        <w:t>曲线的坐标为</w:t>
      </w:r>
      <w:r w:rsidR="00AC141C">
        <w:rPr>
          <w:noProof/>
        </w:rPr>
        <w:drawing>
          <wp:inline distT="0" distB="0" distL="0" distR="0" wp14:anchorId="0F64DE92" wp14:editId="2BBB2ED4">
            <wp:extent cx="1828894" cy="2667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94" cy="266714"/>
                    </a:xfrm>
                    <a:prstGeom prst="rect">
                      <a:avLst/>
                    </a:prstGeom>
                  </pic:spPr>
                </pic:pic>
              </a:graphicData>
            </a:graphic>
          </wp:inline>
        </w:drawing>
      </w:r>
      <w:r w:rsidR="00AC141C">
        <w:rPr>
          <w:rFonts w:hint="eastAsia"/>
        </w:rPr>
        <w:t>的点按序连接而形成的，则A</w:t>
      </w:r>
      <w:r w:rsidR="00AC141C">
        <w:t>UC</w:t>
      </w:r>
      <w:r w:rsidR="00AC141C">
        <w:rPr>
          <w:rFonts w:hint="eastAsia"/>
        </w:rPr>
        <w:t>可以估算为：</w:t>
      </w:r>
    </w:p>
    <w:p w14:paraId="7E1EA033" w14:textId="6B349792" w:rsidR="00AC141C" w:rsidRDefault="00AC141C">
      <w:pPr>
        <w:widowControl/>
        <w:jc w:val="left"/>
      </w:pPr>
      <w:r>
        <w:rPr>
          <w:noProof/>
        </w:rPr>
        <w:drawing>
          <wp:inline distT="0" distB="0" distL="0" distR="0" wp14:anchorId="7D0E1793" wp14:editId="20AB6B00">
            <wp:extent cx="2819545" cy="6540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545" cy="654084"/>
                    </a:xfrm>
                    <a:prstGeom prst="rect">
                      <a:avLst/>
                    </a:prstGeom>
                  </pic:spPr>
                </pic:pic>
              </a:graphicData>
            </a:graphic>
          </wp:inline>
        </w:drawing>
      </w:r>
    </w:p>
    <w:p w14:paraId="5BA79B32" w14:textId="344A583F" w:rsidR="00AC141C" w:rsidRDefault="00AC141C">
      <w:pPr>
        <w:widowControl/>
        <w:jc w:val="left"/>
      </w:pPr>
      <w:r>
        <w:rPr>
          <w:rFonts w:hint="eastAsia"/>
        </w:rPr>
        <w:t>形式化地看，A</w:t>
      </w:r>
      <w:r>
        <w:t>UC</w:t>
      </w:r>
      <w:r>
        <w:rPr>
          <w:rFonts w:hint="eastAsia"/>
        </w:rPr>
        <w:t>考虑的是样本预测的排序质量，因此它和排序的误差有着非常密切的联系</w:t>
      </w:r>
      <w:r w:rsidR="00987D47">
        <w:rPr>
          <w:rFonts w:hint="eastAsia"/>
        </w:rPr>
        <w:t>，给定m+个正例和m-个反例，令D</w:t>
      </w:r>
      <w:r w:rsidR="00987D47">
        <w:t>+</w:t>
      </w:r>
      <w:r w:rsidR="00987D47">
        <w:rPr>
          <w:rFonts w:hint="eastAsia"/>
        </w:rPr>
        <w:t>和D-分别表示正、反例集合，则排序的损失loss可以定义为</w:t>
      </w:r>
    </w:p>
    <w:p w14:paraId="23283DA2" w14:textId="2DBC0B02" w:rsidR="00987D47" w:rsidRDefault="00987D47">
      <w:pPr>
        <w:widowControl/>
        <w:jc w:val="left"/>
      </w:pPr>
      <w:r>
        <w:rPr>
          <w:noProof/>
        </w:rPr>
        <w:drawing>
          <wp:inline distT="0" distB="0" distL="0" distR="0" wp14:anchorId="42A6A127" wp14:editId="0D81202D">
            <wp:extent cx="4407126" cy="4381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7126" cy="438173"/>
                    </a:xfrm>
                    <a:prstGeom prst="rect">
                      <a:avLst/>
                    </a:prstGeom>
                  </pic:spPr>
                </pic:pic>
              </a:graphicData>
            </a:graphic>
          </wp:inline>
        </w:drawing>
      </w:r>
    </w:p>
    <w:p w14:paraId="21FF0918" w14:textId="31463279" w:rsidR="00987D47" w:rsidRDefault="00987D47">
      <w:pPr>
        <w:widowControl/>
        <w:jc w:val="left"/>
      </w:pPr>
      <w:r>
        <w:rPr>
          <w:rFonts w:hint="eastAsia"/>
        </w:rPr>
        <w:t>即考虑每一对正、反例，若正例的预测值小于反例，则记一个惩罚，若相等，则记0</w:t>
      </w:r>
      <w:r>
        <w:t>.5</w:t>
      </w:r>
      <w:r>
        <w:rPr>
          <w:rFonts w:hint="eastAsia"/>
        </w:rPr>
        <w:t>个罚分，容易看出lrank对应的是R</w:t>
      </w:r>
      <w:r>
        <w:t>OC</w:t>
      </w:r>
      <w:r>
        <w:rPr>
          <w:rFonts w:hint="eastAsia"/>
        </w:rPr>
        <w:t>曲线之上的面积</w:t>
      </w:r>
      <w:r w:rsidR="00D93370">
        <w:rPr>
          <w:rFonts w:hint="eastAsia"/>
        </w:rPr>
        <w:t>：若一个正例在R</w:t>
      </w:r>
      <w:r w:rsidR="00D93370">
        <w:t>OC</w:t>
      </w:r>
      <w:r w:rsidR="00D93370">
        <w:rPr>
          <w:rFonts w:hint="eastAsia"/>
        </w:rPr>
        <w:t>曲线上对应标记点的坐标为(</w:t>
      </w:r>
      <w:r w:rsidR="00D93370">
        <w:t>x,y)</w:t>
      </w:r>
      <w:r w:rsidR="00D93370">
        <w:rPr>
          <w:rFonts w:hint="eastAsia"/>
        </w:rPr>
        <w:t>，则x恰是排序在其之前的反例所占的比例，即假正例率，因此有</w:t>
      </w:r>
    </w:p>
    <w:p w14:paraId="6D0B1708" w14:textId="30255E50" w:rsidR="00D93370" w:rsidRDefault="00D93370">
      <w:pPr>
        <w:widowControl/>
        <w:jc w:val="left"/>
      </w:pPr>
      <w:r>
        <w:tab/>
      </w:r>
      <w:r>
        <w:rPr>
          <w:noProof/>
        </w:rPr>
        <w:drawing>
          <wp:inline distT="0" distB="0" distL="0" distR="0" wp14:anchorId="18D0F403" wp14:editId="232DD3DC">
            <wp:extent cx="1390721" cy="4445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721" cy="444523"/>
                    </a:xfrm>
                    <a:prstGeom prst="rect">
                      <a:avLst/>
                    </a:prstGeom>
                  </pic:spPr>
                </pic:pic>
              </a:graphicData>
            </a:graphic>
          </wp:inline>
        </w:drawing>
      </w:r>
    </w:p>
    <w:p w14:paraId="249FF02A" w14:textId="77777777" w:rsidR="00D93370" w:rsidRPr="00AC141C" w:rsidRDefault="00D93370">
      <w:pPr>
        <w:widowControl/>
        <w:jc w:val="left"/>
      </w:pPr>
    </w:p>
    <w:p w14:paraId="409E80A0" w14:textId="1BB95FF5" w:rsidR="008A20F6" w:rsidRDefault="008A20F6">
      <w:pPr>
        <w:widowControl/>
        <w:jc w:val="left"/>
      </w:pPr>
    </w:p>
    <w:p w14:paraId="31A2E7B6" w14:textId="77777777" w:rsidR="008A20F6" w:rsidRDefault="008A20F6">
      <w:pPr>
        <w:widowControl/>
        <w:jc w:val="left"/>
      </w:pPr>
    </w:p>
    <w:p w14:paraId="67E11546" w14:textId="097EFE27" w:rsidR="00EC5EF4" w:rsidRDefault="00EC5EF4">
      <w:pPr>
        <w:widowControl/>
        <w:jc w:val="left"/>
      </w:pPr>
      <w:r>
        <w:rPr>
          <w:rFonts w:hint="eastAsia"/>
        </w:rPr>
        <w:t>2</w:t>
      </w:r>
      <w:r>
        <w:t>.3.4 KS</w:t>
      </w:r>
      <w:r>
        <w:rPr>
          <w:rFonts w:hint="eastAsia"/>
        </w:rPr>
        <w:t>曲线与A</w:t>
      </w:r>
      <w:r>
        <w:t>R</w:t>
      </w:r>
      <w:r>
        <w:rPr>
          <w:rFonts w:hint="eastAsia"/>
        </w:rPr>
        <w:t>值</w:t>
      </w:r>
    </w:p>
    <w:p w14:paraId="6ED6A5A0" w14:textId="77777777" w:rsidR="001C24EA" w:rsidRDefault="00493E62" w:rsidP="001C24EA">
      <w:pPr>
        <w:widowControl/>
        <w:ind w:firstLine="420"/>
        <w:jc w:val="left"/>
      </w:pPr>
      <w:r>
        <w:t>K-S</w:t>
      </w:r>
      <w:r>
        <w:rPr>
          <w:rFonts w:hint="eastAsia"/>
        </w:rPr>
        <w:t>曲线图</w:t>
      </w:r>
      <w:r w:rsidR="007F38BE">
        <w:rPr>
          <w:rFonts w:hint="eastAsia"/>
        </w:rPr>
        <w:t>（</w:t>
      </w:r>
      <w:r>
        <w:t>Kolmogorov-Smirnov chart</w:t>
      </w:r>
      <w:r w:rsidR="007F38BE">
        <w:rPr>
          <w:rFonts w:hint="eastAsia"/>
        </w:rPr>
        <w:t>）</w:t>
      </w:r>
      <w:r>
        <w:t>是用来评估分类模型表现的图。更准确的来说，K-S是用来度量</w:t>
      </w:r>
      <w:r w:rsidR="007F38BE">
        <w:rPr>
          <w:rFonts w:hint="eastAsia"/>
        </w:rPr>
        <w:t>正样例</w:t>
      </w:r>
      <w:r>
        <w:t>与</w:t>
      </w:r>
      <w:r w:rsidR="007F38BE">
        <w:rPr>
          <w:rFonts w:hint="eastAsia"/>
        </w:rPr>
        <w:t>负样例</w:t>
      </w:r>
      <w:r>
        <w:t>分类区分程度的。</w:t>
      </w:r>
      <w:r w:rsidR="007F38BE">
        <w:rPr>
          <w:rFonts w:hint="eastAsia"/>
        </w:rPr>
        <w:t>K</w:t>
      </w:r>
      <w:r w:rsidR="007F38BE">
        <w:t>-S</w:t>
      </w:r>
      <w:r w:rsidR="007F38BE">
        <w:rPr>
          <w:rFonts w:hint="eastAsia"/>
        </w:rPr>
        <w:t>曲线的画法和R</w:t>
      </w:r>
      <w:r w:rsidR="007F38BE">
        <w:t>OC</w:t>
      </w:r>
      <w:r w:rsidR="007F38BE">
        <w:rPr>
          <w:rFonts w:hint="eastAsia"/>
        </w:rPr>
        <w:t>曲线异曲同</w:t>
      </w:r>
      <w:r w:rsidR="007F38BE">
        <w:rPr>
          <w:rFonts w:hint="eastAsia"/>
        </w:rPr>
        <w:lastRenderedPageBreak/>
        <w:t>工，当我们用模型作为评估，然后取不同的概率值作为分类的阈值，计算出不同的</w:t>
      </w:r>
      <w:r w:rsidR="00B15924">
        <w:rPr>
          <w:rFonts w:hint="eastAsia"/>
        </w:rPr>
        <w:t>假正类率(</w:t>
      </w:r>
      <w:r w:rsidR="007F38BE">
        <w:rPr>
          <w:rFonts w:hint="eastAsia"/>
        </w:rPr>
        <w:t>F</w:t>
      </w:r>
      <w:r w:rsidR="007F38BE">
        <w:t>PR</w:t>
      </w:r>
      <w:r w:rsidR="00B15924">
        <w:t>)</w:t>
      </w:r>
      <w:r w:rsidR="007F38BE">
        <w:rPr>
          <w:rFonts w:hint="eastAsia"/>
        </w:rPr>
        <w:t>和</w:t>
      </w:r>
      <w:r w:rsidR="00B15924">
        <w:rPr>
          <w:rFonts w:hint="eastAsia"/>
        </w:rPr>
        <w:t>真正类率(</w:t>
      </w:r>
      <w:r w:rsidR="007F38BE">
        <w:rPr>
          <w:rFonts w:hint="eastAsia"/>
        </w:rPr>
        <w:t>T</w:t>
      </w:r>
      <w:r w:rsidR="007F38BE">
        <w:t>PR</w:t>
      </w:r>
      <w:r w:rsidR="00B15924">
        <w:t>),</w:t>
      </w:r>
      <w:r w:rsidR="00B15924">
        <w:rPr>
          <w:rFonts w:hint="eastAsia"/>
        </w:rPr>
        <w:t>接下来分别用T</w:t>
      </w:r>
      <w:r w:rsidR="00B15924">
        <w:t>PR</w:t>
      </w:r>
      <w:r w:rsidR="00B15924">
        <w:rPr>
          <w:rFonts w:hint="eastAsia"/>
        </w:rPr>
        <w:t>的值、F</w:t>
      </w:r>
      <w:r w:rsidR="00B15924">
        <w:t>PR</w:t>
      </w:r>
      <w:r w:rsidR="00B15924">
        <w:rPr>
          <w:rFonts w:hint="eastAsia"/>
        </w:rPr>
        <w:t>的值作为纵坐标的值，画出的两条曲线即为K</w:t>
      </w:r>
      <w:r w:rsidR="00B15924">
        <w:t>-S</w:t>
      </w:r>
      <w:r w:rsidR="00B15924">
        <w:rPr>
          <w:rFonts w:hint="eastAsia"/>
        </w:rPr>
        <w:t>曲线。</w:t>
      </w:r>
    </w:p>
    <w:p w14:paraId="3FE655E7" w14:textId="3B9CCD82" w:rsidR="00493E62" w:rsidRDefault="00B15924" w:rsidP="001C24EA">
      <w:pPr>
        <w:widowControl/>
        <w:ind w:firstLine="420"/>
        <w:jc w:val="left"/>
      </w:pPr>
      <w:r>
        <w:rPr>
          <w:rFonts w:hint="eastAsia"/>
        </w:rPr>
        <w:t>从K</w:t>
      </w:r>
      <w:r>
        <w:t>-S</w:t>
      </w:r>
      <w:r>
        <w:rPr>
          <w:rFonts w:hint="eastAsia"/>
        </w:rPr>
        <w:t>曲线能够衍生出K</w:t>
      </w:r>
      <w:r>
        <w:t>S</w:t>
      </w:r>
      <w:r>
        <w:rPr>
          <w:rFonts w:hint="eastAsia"/>
        </w:rPr>
        <w:t>值，其中K</w:t>
      </w:r>
      <w:r>
        <w:t>S</w:t>
      </w:r>
      <w:r>
        <w:rPr>
          <w:rFonts w:hint="eastAsia"/>
        </w:rPr>
        <w:t>=max（T</w:t>
      </w:r>
      <w:r>
        <w:t>PR-FPR</w:t>
      </w:r>
      <w:r>
        <w:rPr>
          <w:rFonts w:hint="eastAsia"/>
        </w:rPr>
        <w:t>），</w:t>
      </w:r>
      <w:r w:rsidR="00493E62">
        <w:t>若</w:t>
      </w:r>
      <w:r w:rsidR="007F38BE">
        <w:rPr>
          <w:rFonts w:hint="eastAsia"/>
        </w:rPr>
        <w:t>模型能够</w:t>
      </w:r>
      <w:r w:rsidR="00493E62">
        <w:t>把</w:t>
      </w:r>
      <w:r w:rsidR="007F38BE">
        <w:rPr>
          <w:rFonts w:hint="eastAsia"/>
        </w:rPr>
        <w:t>所有样本</w:t>
      </w:r>
      <w:r w:rsidR="00493E62">
        <w:t>严格按照</w:t>
      </w:r>
      <w:r w:rsidR="007F38BE">
        <w:rPr>
          <w:rFonts w:hint="eastAsia"/>
        </w:rPr>
        <w:t>正样例</w:t>
      </w:r>
      <w:r w:rsidR="00493E62">
        <w:t>和</w:t>
      </w:r>
      <w:r w:rsidR="007F38BE">
        <w:rPr>
          <w:rFonts w:hint="eastAsia"/>
        </w:rPr>
        <w:t>负样例</w:t>
      </w:r>
      <w:r w:rsidR="00493E62">
        <w:t>分成两组，</w:t>
      </w:r>
      <w:r w:rsidR="007F38BE">
        <w:rPr>
          <w:rFonts w:hint="eastAsia"/>
        </w:rPr>
        <w:t>则模型的K-</w:t>
      </w:r>
      <w:r w:rsidR="007F38BE">
        <w:t>S</w:t>
      </w:r>
      <w:r w:rsidR="007F38BE">
        <w:rPr>
          <w:rFonts w:hint="eastAsia"/>
        </w:rPr>
        <w:t>值为1</w:t>
      </w:r>
      <w:r w:rsidR="007F38BE">
        <w:t>00</w:t>
      </w:r>
      <w:r w:rsidR="00493E62">
        <w:t>，如果</w:t>
      </w:r>
      <w:r w:rsidR="007F38BE">
        <w:rPr>
          <w:rFonts w:hint="eastAsia"/>
        </w:rPr>
        <w:t>模型</w:t>
      </w:r>
      <w:r w:rsidR="00493E62">
        <w:t>是随机区分</w:t>
      </w:r>
      <w:r w:rsidR="007F38BE">
        <w:rPr>
          <w:rFonts w:hint="eastAsia"/>
        </w:rPr>
        <w:t>正样例</w:t>
      </w:r>
      <w:r w:rsidR="00493E62">
        <w:t>与</w:t>
      </w:r>
      <w:r w:rsidR="007F38BE">
        <w:rPr>
          <w:rFonts w:hint="eastAsia"/>
        </w:rPr>
        <w:t>负样例</w:t>
      </w:r>
      <w:r w:rsidR="00493E62">
        <w:t>，则</w:t>
      </w:r>
      <w:r w:rsidR="007F38BE">
        <w:rPr>
          <w:rFonts w:hint="eastAsia"/>
        </w:rPr>
        <w:t>模型的</w:t>
      </w:r>
      <w:r w:rsidR="00493E62">
        <w:t>K-S值为0.所以分类模型的K-S值都在0到100之间，值越大，模型从阴性数据中区分阳性数据的能力越强。</w:t>
      </w:r>
    </w:p>
    <w:p w14:paraId="0984BABD" w14:textId="5CD78384" w:rsidR="001C24EA" w:rsidRDefault="001C24EA" w:rsidP="001C24EA">
      <w:pPr>
        <w:widowControl/>
        <w:ind w:firstLine="420"/>
        <w:jc w:val="left"/>
      </w:pPr>
      <w:r>
        <w:t>K-S</w:t>
      </w:r>
      <w:r>
        <w:rPr>
          <w:rFonts w:hint="eastAsia"/>
        </w:rPr>
        <w:t>曲线图能够直观地找出模型中差异最大的分数段，适合用于个人信用风险评估的场景，但同时，K</w:t>
      </w:r>
      <w:r>
        <w:t>S</w:t>
      </w:r>
      <w:r>
        <w:rPr>
          <w:rFonts w:hint="eastAsia"/>
        </w:rPr>
        <w:t>值只能反映出区分度最大的概率区间，不能反映所有概率区间的效果，所以评价模型时需要多指标综合考虑。</w:t>
      </w:r>
    </w:p>
    <w:p w14:paraId="027A5C95" w14:textId="18C9677E" w:rsidR="00493E62" w:rsidRDefault="001C24EA" w:rsidP="001C24EA">
      <w:pPr>
        <w:widowControl/>
        <w:ind w:firstLine="420"/>
        <w:jc w:val="left"/>
      </w:pPr>
      <w:r>
        <w:rPr>
          <w:rFonts w:hint="eastAsia"/>
        </w:rPr>
        <w:t>A</w:t>
      </w:r>
      <w:r>
        <w:t>R</w:t>
      </w:r>
      <w:r>
        <w:rPr>
          <w:rFonts w:hint="eastAsia"/>
        </w:rPr>
        <w:t>(</w:t>
      </w:r>
      <w:r>
        <w:t>A</w:t>
      </w:r>
      <w:r>
        <w:rPr>
          <w:rFonts w:hint="eastAsia"/>
        </w:rPr>
        <w:t>ccuracy</w:t>
      </w:r>
      <w:r>
        <w:t xml:space="preserve"> R</w:t>
      </w:r>
      <w:r>
        <w:rPr>
          <w:rFonts w:hint="eastAsia"/>
        </w:rPr>
        <w:t>atio</w:t>
      </w:r>
      <w:r>
        <w:t>)</w:t>
      </w:r>
      <w:r>
        <w:rPr>
          <w:rFonts w:hint="eastAsia"/>
        </w:rPr>
        <w:t>是衡量</w:t>
      </w:r>
      <w:r w:rsidR="004C17B1">
        <w:rPr>
          <w:rFonts w:hint="eastAsia"/>
        </w:rPr>
        <w:t>模型</w:t>
      </w:r>
      <w:r>
        <w:rPr>
          <w:rFonts w:hint="eastAsia"/>
        </w:rPr>
        <w:t>预测能力的指标，需要一个完整的表现周期</w:t>
      </w:r>
      <w:r w:rsidR="004C17B1">
        <w:rPr>
          <w:rFonts w:hint="eastAsia"/>
        </w:rPr>
        <w:t>，主要表征模型区分负样例的能力。同样的</w:t>
      </w:r>
      <w:r w:rsidR="00624C9D">
        <w:rPr>
          <w:rFonts w:hint="eastAsia"/>
        </w:rPr>
        <w:t>，以总</w:t>
      </w:r>
      <w:r w:rsidR="00EE6046">
        <w:rPr>
          <w:rFonts w:hint="eastAsia"/>
        </w:rPr>
        <w:t>样例</w:t>
      </w:r>
      <w:r w:rsidR="00624C9D">
        <w:rPr>
          <w:rFonts w:hint="eastAsia"/>
        </w:rPr>
        <w:t>的累积比例作为X轴，以</w:t>
      </w:r>
      <w:r w:rsidR="00EE6046">
        <w:rPr>
          <w:rFonts w:hint="eastAsia"/>
        </w:rPr>
        <w:t>负样例</w:t>
      </w:r>
      <w:r w:rsidR="00624C9D">
        <w:rPr>
          <w:rFonts w:hint="eastAsia"/>
        </w:rPr>
        <w:t>占</w:t>
      </w:r>
      <w:r w:rsidR="00EE6046">
        <w:rPr>
          <w:rFonts w:hint="eastAsia"/>
        </w:rPr>
        <w:t>总样例的累积比例作为Y轴，A</w:t>
      </w:r>
      <w:r w:rsidR="00EE6046">
        <w:t>R</w:t>
      </w:r>
      <w:r w:rsidR="00EE6046">
        <w:rPr>
          <w:rFonts w:hint="eastAsia"/>
        </w:rPr>
        <w:t>值等于模型在随机模型之上的面积除以理想模型在随机模型之上所占的比例。A</w:t>
      </w:r>
      <w:r w:rsidR="00EE6046">
        <w:t>R</w:t>
      </w:r>
      <w:r w:rsidR="00EE6046">
        <w:rPr>
          <w:rFonts w:hint="eastAsia"/>
        </w:rPr>
        <w:t>值越高，则模型的区分效果就越好。</w:t>
      </w:r>
    </w:p>
    <w:p w14:paraId="02476944" w14:textId="77777777" w:rsidR="00B429D4" w:rsidRPr="00EE6046" w:rsidRDefault="00B429D4">
      <w:pPr>
        <w:widowControl/>
        <w:jc w:val="left"/>
      </w:pPr>
    </w:p>
    <w:p w14:paraId="6C43A03B" w14:textId="609FE5AE" w:rsidR="009919EE" w:rsidRDefault="00B429D4">
      <w:pPr>
        <w:widowControl/>
        <w:jc w:val="left"/>
      </w:pPr>
      <w:r>
        <w:rPr>
          <w:rFonts w:hint="eastAsia"/>
        </w:rPr>
        <w:t xml:space="preserve">第三章 </w:t>
      </w:r>
      <w:r w:rsidR="00165673">
        <w:rPr>
          <w:rFonts w:hint="eastAsia"/>
        </w:rPr>
        <w:t>基于</w:t>
      </w:r>
      <w:r w:rsidR="00367A5D">
        <w:rPr>
          <w:rFonts w:hint="eastAsia"/>
        </w:rPr>
        <w:t>经典</w:t>
      </w:r>
      <w:r w:rsidR="00165673">
        <w:rPr>
          <w:rFonts w:hint="eastAsia"/>
        </w:rPr>
        <w:t>机器学习</w:t>
      </w:r>
      <w:r w:rsidR="00367A5D">
        <w:rPr>
          <w:rFonts w:hint="eastAsia"/>
        </w:rPr>
        <w:t>算法</w:t>
      </w:r>
      <w:r w:rsidR="009919EE">
        <w:rPr>
          <w:rFonts w:hint="eastAsia"/>
        </w:rPr>
        <w:t>的建模研究</w:t>
      </w:r>
    </w:p>
    <w:p w14:paraId="79B92DB0" w14:textId="77777777" w:rsidR="009919EE" w:rsidRPr="00367A5D" w:rsidRDefault="009919EE">
      <w:pPr>
        <w:widowControl/>
        <w:jc w:val="left"/>
      </w:pPr>
    </w:p>
    <w:p w14:paraId="418AA9E8" w14:textId="77777777" w:rsidR="00CF1AFA" w:rsidRDefault="009919EE">
      <w:pPr>
        <w:widowControl/>
        <w:jc w:val="left"/>
      </w:pPr>
      <w:r>
        <w:tab/>
      </w:r>
      <w:r>
        <w:rPr>
          <w:rFonts w:hint="eastAsia"/>
        </w:rPr>
        <w:t>通过上一章的实验分析可以看出，传统的统计建模方法在多维度、高稀疏、单变量相关性较弱的互联网金融机构数据上的表现并不是很好，因此我们需要探索新的数据分析及建模算法，以适用于新的</w:t>
      </w:r>
      <w:r w:rsidR="00DF365F">
        <w:rPr>
          <w:rFonts w:hint="eastAsia"/>
        </w:rPr>
        <w:t>数据环境。</w:t>
      </w:r>
      <w:r w:rsidR="00BA3CC4">
        <w:rPr>
          <w:rFonts w:hint="eastAsia"/>
        </w:rPr>
        <w:t>机器学习算法的快速发展为我们解决这类问题提出了新的思路</w:t>
      </w:r>
      <w:r w:rsidR="003719C4">
        <w:rPr>
          <w:rFonts w:hint="eastAsia"/>
        </w:rPr>
        <w:t>。</w:t>
      </w:r>
      <w:r w:rsidR="00725831">
        <w:rPr>
          <w:rFonts w:hint="eastAsia"/>
        </w:rPr>
        <w:t>这一章将介绍常用的机器学习</w:t>
      </w:r>
      <w:r w:rsidR="000672E3">
        <w:rPr>
          <w:rFonts w:hint="eastAsia"/>
        </w:rPr>
        <w:t>算法</w:t>
      </w:r>
      <w:r w:rsidR="00725831">
        <w:rPr>
          <w:rFonts w:hint="eastAsia"/>
        </w:rPr>
        <w:t>以及</w:t>
      </w:r>
      <w:r w:rsidR="000672E3">
        <w:rPr>
          <w:rFonts w:hint="eastAsia"/>
        </w:rPr>
        <w:t>建模流程，并用</w:t>
      </w:r>
      <w:r w:rsidR="00CF1AFA">
        <w:rPr>
          <w:rFonts w:hint="eastAsia"/>
        </w:rPr>
        <w:t>经典</w:t>
      </w:r>
      <w:r w:rsidR="000672E3">
        <w:rPr>
          <w:rFonts w:hint="eastAsia"/>
        </w:rPr>
        <w:t>的机器学习算法进行建模，与传统统计建模的模型效果</w:t>
      </w:r>
      <w:r w:rsidR="00CF1AFA">
        <w:rPr>
          <w:rFonts w:hint="eastAsia"/>
        </w:rPr>
        <w:t>进行比较。</w:t>
      </w:r>
    </w:p>
    <w:p w14:paraId="6FD6C101" w14:textId="77777777" w:rsidR="00CF1AFA" w:rsidRDefault="00CF1AFA">
      <w:pPr>
        <w:widowControl/>
        <w:jc w:val="left"/>
      </w:pPr>
    </w:p>
    <w:p w14:paraId="5B55DF1D" w14:textId="17E4B016" w:rsidR="00CF1AFA" w:rsidRDefault="00CF1AFA">
      <w:pPr>
        <w:widowControl/>
        <w:jc w:val="left"/>
      </w:pPr>
      <w:r>
        <w:rPr>
          <w:rFonts w:hint="eastAsia"/>
        </w:rPr>
        <w:t>3</w:t>
      </w:r>
      <w:r>
        <w:t xml:space="preserve">.1 </w:t>
      </w:r>
      <w:r>
        <w:rPr>
          <w:rFonts w:hint="eastAsia"/>
        </w:rPr>
        <w:t>数据的准备与处理</w:t>
      </w:r>
    </w:p>
    <w:p w14:paraId="3B440D4A" w14:textId="20DF6C47" w:rsidR="005B6254" w:rsidRDefault="00243EEE">
      <w:pPr>
        <w:widowControl/>
        <w:jc w:val="left"/>
      </w:pPr>
      <w:r>
        <w:rPr>
          <w:rFonts w:hint="eastAsia"/>
        </w:rPr>
        <w:t>3</w:t>
      </w:r>
      <w:r>
        <w:t xml:space="preserve">.1.1 </w:t>
      </w:r>
      <w:r>
        <w:rPr>
          <w:rFonts w:hint="eastAsia"/>
        </w:rPr>
        <w:t>缺失值的处理</w:t>
      </w:r>
    </w:p>
    <w:p w14:paraId="715DA0E7" w14:textId="36BC030B" w:rsidR="002F3002" w:rsidRDefault="002F3002">
      <w:pPr>
        <w:widowControl/>
        <w:jc w:val="left"/>
      </w:pPr>
      <w:r>
        <w:tab/>
      </w:r>
      <w:r w:rsidR="0059110B">
        <w:rPr>
          <w:rFonts w:hint="eastAsia"/>
        </w:rPr>
        <w:t>对于数据的第一部分，首先统计只有一个值的字段并将其去除，因为这种变量没有区分能力。然后统计各变量的缺失情况，如下图所示：</w:t>
      </w:r>
    </w:p>
    <w:p w14:paraId="65CD7B7C" w14:textId="23764321" w:rsidR="0059110B" w:rsidRDefault="0059110B">
      <w:pPr>
        <w:widowControl/>
        <w:jc w:val="left"/>
      </w:pPr>
      <w:r>
        <w:rPr>
          <w:noProof/>
        </w:rPr>
        <w:drawing>
          <wp:inline distT="0" distB="0" distL="0" distR="0" wp14:anchorId="165F81A5" wp14:editId="02BCE3A8">
            <wp:extent cx="2565400" cy="2030453"/>
            <wp:effectExtent l="0" t="0" r="635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0037" cy="2049952"/>
                    </a:xfrm>
                    <a:prstGeom prst="rect">
                      <a:avLst/>
                    </a:prstGeom>
                  </pic:spPr>
                </pic:pic>
              </a:graphicData>
            </a:graphic>
          </wp:inline>
        </w:drawing>
      </w:r>
    </w:p>
    <w:p w14:paraId="24221DD1" w14:textId="3649B12A" w:rsidR="005B6254" w:rsidRDefault="0059110B">
      <w:pPr>
        <w:widowControl/>
        <w:jc w:val="left"/>
      </w:pPr>
      <w:r>
        <w:rPr>
          <w:rFonts w:hint="eastAsia"/>
        </w:rPr>
        <w:t>从图中可以看出有些变量的缺失率已经到了9</w:t>
      </w:r>
      <w:r>
        <w:t>0</w:t>
      </w:r>
      <w:r>
        <w:rPr>
          <w:rFonts w:hint="eastAsia"/>
        </w:rPr>
        <w:t>%以上，然后将其剔除。</w:t>
      </w:r>
      <w:r w:rsidR="007A033A">
        <w:rPr>
          <w:rFonts w:hint="eastAsia"/>
        </w:rPr>
        <w:t>从样本维度考虑缺失问题，将缺失特征维度大于3</w:t>
      </w:r>
      <w:r w:rsidR="007A033A">
        <w:t>0</w:t>
      </w:r>
      <w:r w:rsidR="007A033A">
        <w:rPr>
          <w:rFonts w:hint="eastAsia"/>
        </w:rPr>
        <w:t>的变量进行剔除。</w:t>
      </w:r>
      <w:r w:rsidR="00BC49B4">
        <w:rPr>
          <w:rFonts w:hint="eastAsia"/>
        </w:rPr>
        <w:t>对于类别型变量，</w:t>
      </w:r>
      <w:r w:rsidR="00E707D6">
        <w:rPr>
          <w:rFonts w:hint="eastAsia"/>
        </w:rPr>
        <w:t>当缺失率相对较高，</w:t>
      </w:r>
      <w:r w:rsidR="005B6254">
        <w:rPr>
          <w:rFonts w:hint="eastAsia"/>
        </w:rPr>
        <w:t>将缺失单独作为一种类别；当缺失率不是特别高时，用众数填充，保持数据的分布。对于连续型变量，统计数值型变量的方差，</w:t>
      </w:r>
      <w:r w:rsidR="007C41FA">
        <w:rPr>
          <w:rFonts w:hint="eastAsia"/>
        </w:rPr>
        <w:t>将方差过小、区分能力较弱的变量以及缺失率过高的变量进行剔除；当缺失率不是特别高，当数据近似服从正态分布，则用均值进行填充，当数据是长尾数据时，利用中位数进行填补以保持数据的排序特性。</w:t>
      </w:r>
    </w:p>
    <w:p w14:paraId="441E7C23" w14:textId="3F1EFC2E" w:rsidR="00243EEE" w:rsidRDefault="00243EEE">
      <w:pPr>
        <w:widowControl/>
        <w:jc w:val="left"/>
      </w:pPr>
      <w:r>
        <w:rPr>
          <w:rFonts w:hint="eastAsia"/>
        </w:rPr>
        <w:lastRenderedPageBreak/>
        <w:t>3</w:t>
      </w:r>
      <w:r>
        <w:t xml:space="preserve">.1.2 </w:t>
      </w:r>
      <w:r w:rsidR="00B75943">
        <w:t>O</w:t>
      </w:r>
      <w:r>
        <w:rPr>
          <w:rFonts w:hint="eastAsia"/>
        </w:rPr>
        <w:t>ne-</w:t>
      </w:r>
      <w:r w:rsidR="00B75943">
        <w:t>H</w:t>
      </w:r>
      <w:r>
        <w:rPr>
          <w:rFonts w:hint="eastAsia"/>
        </w:rPr>
        <w:t>ot编码</w:t>
      </w:r>
    </w:p>
    <w:p w14:paraId="22BD4EC0" w14:textId="02EC9648" w:rsidR="00517B62" w:rsidRDefault="00517B62">
      <w:pPr>
        <w:widowControl/>
        <w:jc w:val="left"/>
      </w:pPr>
      <w:r>
        <w:tab/>
        <w:t>O</w:t>
      </w:r>
      <w:r>
        <w:rPr>
          <w:rFonts w:hint="eastAsia"/>
        </w:rPr>
        <w:t>ne-</w:t>
      </w:r>
      <w:r>
        <w:t>H</w:t>
      </w:r>
      <w:r>
        <w:rPr>
          <w:rFonts w:hint="eastAsia"/>
        </w:rPr>
        <w:t>ot编码，即独热编码，又称一位有效编码，其方法是用N位状态寄存器来对N个状态进行编码，每个状态都由独立的寄存器位来表示，</w:t>
      </w:r>
      <w:r w:rsidR="009B565B">
        <w:rPr>
          <w:rFonts w:hint="eastAsia"/>
        </w:rPr>
        <w:t>并且在任意时刻只有其中一位有效。假设某个属性的取值为非数值的离散集合[离散值1，离散值2，</w:t>
      </w:r>
      <w:r w:rsidR="009B565B">
        <w:t>…</w:t>
      </w:r>
      <w:r w:rsidR="009B565B">
        <w:rPr>
          <w:rFonts w:hint="eastAsia"/>
        </w:rPr>
        <w:t>，离散值m</w:t>
      </w:r>
      <w:r w:rsidR="009B565B">
        <w:t>]</w:t>
      </w:r>
      <w:r w:rsidR="009B565B">
        <w:rPr>
          <w:rFonts w:hint="eastAsia"/>
        </w:rPr>
        <w:t>，则针对该属性的编码为一个m元的元组：</w:t>
      </w:r>
    </w:p>
    <w:p w14:paraId="5FAA51C6" w14:textId="2F3FF1FE" w:rsidR="009B565B" w:rsidRDefault="009B565B">
      <w:pPr>
        <w:widowControl/>
        <w:jc w:val="left"/>
      </w:pPr>
      <w:r>
        <w:rPr>
          <w:rFonts w:hint="eastAsia"/>
        </w:rPr>
        <w:t>(</w:t>
      </w:r>
      <w:r>
        <w:t>V1,V2,…,VM),vi</w:t>
      </w:r>
      <w:r>
        <w:rPr>
          <w:rFonts w:hint="eastAsia"/>
        </w:rPr>
        <w:t>属于{</w:t>
      </w:r>
      <w:r>
        <w:t>0</w:t>
      </w:r>
      <w:r>
        <w:rPr>
          <w:rFonts w:hint="eastAsia"/>
        </w:rPr>
        <w:t>,</w:t>
      </w:r>
      <w:r>
        <w:t>1</w:t>
      </w:r>
      <w:r>
        <w:rPr>
          <w:rFonts w:hint="eastAsia"/>
        </w:rPr>
        <w:t>}，i=</w:t>
      </w:r>
      <w:r>
        <w:t>1,2,…,m</w:t>
      </w:r>
    </w:p>
    <w:p w14:paraId="43335ACA" w14:textId="0318C1A3" w:rsidR="009B565B" w:rsidRDefault="009B565B">
      <w:pPr>
        <w:widowControl/>
        <w:jc w:val="left"/>
      </w:pPr>
      <w:r>
        <w:rPr>
          <w:rFonts w:hint="eastAsia"/>
        </w:rPr>
        <w:t>且(</w:t>
      </w:r>
      <w:r>
        <w:t>V1,V2,…,VM)</w:t>
      </w:r>
      <w:r>
        <w:rPr>
          <w:rFonts w:hint="eastAsia"/>
        </w:rPr>
        <w:t>有且仅有一个为1，其余的分量均为0</w:t>
      </w:r>
      <w:r w:rsidR="0021748B">
        <w:rPr>
          <w:rFonts w:hint="eastAsia"/>
        </w:rPr>
        <w:t>。</w:t>
      </w:r>
    </w:p>
    <w:p w14:paraId="0E1A4C10" w14:textId="6A8FD10A" w:rsidR="0021748B" w:rsidRDefault="0021748B">
      <w:pPr>
        <w:widowControl/>
        <w:jc w:val="left"/>
      </w:pPr>
      <w:r>
        <w:rPr>
          <w:rFonts w:hint="eastAsia"/>
        </w:rPr>
        <w:t>比如对于性别属性[男，女</w:t>
      </w:r>
      <w:r>
        <w:t>]</w:t>
      </w:r>
      <w:r>
        <w:rPr>
          <w:rFonts w:hint="eastAsia"/>
        </w:rPr>
        <w:t>，则男性可以编码为(</w:t>
      </w:r>
      <w:r>
        <w:t>0,1),</w:t>
      </w:r>
      <w:r>
        <w:rPr>
          <w:rFonts w:hint="eastAsia"/>
        </w:rPr>
        <w:t>女性可以编码为(</w:t>
      </w:r>
      <w:r>
        <w:t>1,0)</w:t>
      </w:r>
      <w:r>
        <w:rPr>
          <w:rFonts w:hint="eastAsia"/>
        </w:rPr>
        <w:t>。对于国籍属性[中国，美国，英国</w:t>
      </w:r>
      <w:r>
        <w:t>]</w:t>
      </w:r>
      <w:r>
        <w:rPr>
          <w:rFonts w:hint="eastAsia"/>
        </w:rPr>
        <w:t>，则中国可以编码为</w:t>
      </w:r>
      <w:r>
        <w:t>(1</w:t>
      </w:r>
      <w:r>
        <w:rPr>
          <w:rFonts w:hint="eastAsia"/>
        </w:rPr>
        <w:t>,</w:t>
      </w:r>
      <w:r>
        <w:t>0</w:t>
      </w:r>
      <w:r>
        <w:rPr>
          <w:rFonts w:hint="eastAsia"/>
        </w:rPr>
        <w:t>,</w:t>
      </w:r>
      <w:r>
        <w:t>0)</w:t>
      </w:r>
      <w:r>
        <w:rPr>
          <w:rFonts w:hint="eastAsia"/>
        </w:rPr>
        <w:t>，美国可以编码为</w:t>
      </w:r>
      <w:r>
        <w:t>(0</w:t>
      </w:r>
      <w:r>
        <w:rPr>
          <w:rFonts w:hint="eastAsia"/>
        </w:rPr>
        <w:t>,</w:t>
      </w:r>
      <w:r>
        <w:t>1</w:t>
      </w:r>
      <w:r>
        <w:rPr>
          <w:rFonts w:hint="eastAsia"/>
        </w:rPr>
        <w:t>,</w:t>
      </w:r>
      <w:r>
        <w:t>0)</w:t>
      </w:r>
      <w:r>
        <w:rPr>
          <w:rFonts w:hint="eastAsia"/>
        </w:rPr>
        <w:t>，英国可以编码为</w:t>
      </w:r>
      <w:r>
        <w:t>(0</w:t>
      </w:r>
      <w:r>
        <w:rPr>
          <w:rFonts w:hint="eastAsia"/>
        </w:rPr>
        <w:t>,</w:t>
      </w:r>
      <w:r>
        <w:t>0</w:t>
      </w:r>
      <w:r>
        <w:rPr>
          <w:rFonts w:hint="eastAsia"/>
        </w:rPr>
        <w:t>,</w:t>
      </w:r>
      <w:r>
        <w:t>1)</w:t>
      </w:r>
      <w:r w:rsidR="00F4282F">
        <w:rPr>
          <w:rFonts w:hint="eastAsia"/>
        </w:rPr>
        <w:t>，变量之间的编码还可以进行拼接</w:t>
      </w:r>
      <w:r>
        <w:rPr>
          <w:rFonts w:hint="eastAsia"/>
        </w:rPr>
        <w:t>。</w:t>
      </w:r>
      <w:r w:rsidR="00F4282F">
        <w:rPr>
          <w:rFonts w:hint="eastAsia"/>
        </w:rPr>
        <w:t>由此可以看出One-</w:t>
      </w:r>
      <w:r w:rsidR="00F4282F">
        <w:t>H</w:t>
      </w:r>
      <w:r w:rsidR="00F4282F">
        <w:rPr>
          <w:rFonts w:hint="eastAsia"/>
        </w:rPr>
        <w:t>ot编码具有以下优点：</w:t>
      </w:r>
    </w:p>
    <w:p w14:paraId="2A535B01" w14:textId="48D01F8F" w:rsidR="00F4282F" w:rsidRDefault="00F4282F">
      <w:pPr>
        <w:widowControl/>
        <w:jc w:val="left"/>
      </w:pPr>
      <w:r>
        <w:rPr>
          <w:rFonts w:hint="eastAsia"/>
        </w:rPr>
        <w:t>1</w:t>
      </w:r>
      <w:r>
        <w:t>.</w:t>
      </w:r>
      <w:r>
        <w:rPr>
          <w:rFonts w:hint="eastAsia"/>
        </w:rPr>
        <w:t>能够处理非数值型属性</w:t>
      </w:r>
    </w:p>
    <w:p w14:paraId="73579E44" w14:textId="3DB57222" w:rsidR="00F4282F" w:rsidRDefault="00F4282F">
      <w:pPr>
        <w:widowControl/>
        <w:jc w:val="left"/>
      </w:pPr>
      <w:r>
        <w:rPr>
          <w:rFonts w:hint="eastAsia"/>
        </w:rPr>
        <w:t>2</w:t>
      </w:r>
      <w:r>
        <w:t>.</w:t>
      </w:r>
      <w:r>
        <w:rPr>
          <w:rFonts w:hint="eastAsia"/>
        </w:rPr>
        <w:t>在一定程度上扩充了特征</w:t>
      </w:r>
    </w:p>
    <w:p w14:paraId="74E855E5" w14:textId="39266E44" w:rsidR="00F4282F" w:rsidRDefault="00F4282F">
      <w:pPr>
        <w:widowControl/>
        <w:jc w:val="left"/>
      </w:pPr>
      <w:r>
        <w:rPr>
          <w:rFonts w:hint="eastAsia"/>
        </w:rPr>
        <w:t>3</w:t>
      </w:r>
      <w:r>
        <w:t>.</w:t>
      </w:r>
      <w:r>
        <w:rPr>
          <w:rFonts w:hint="eastAsia"/>
        </w:rPr>
        <w:t>编码后的属性是稀疏的，存在大量的零分量元素，有利于计算。</w:t>
      </w:r>
    </w:p>
    <w:p w14:paraId="0DF9ACDB" w14:textId="3E69024F" w:rsidR="00243EEE" w:rsidRDefault="00243EEE">
      <w:pPr>
        <w:widowControl/>
        <w:jc w:val="left"/>
      </w:pPr>
    </w:p>
    <w:p w14:paraId="5D8A65BE" w14:textId="77777777" w:rsidR="00243EEE" w:rsidRDefault="00243EEE">
      <w:pPr>
        <w:widowControl/>
        <w:jc w:val="left"/>
      </w:pPr>
    </w:p>
    <w:p w14:paraId="6FC571D8" w14:textId="2D3D99DE" w:rsidR="00CF1AFA" w:rsidRDefault="00CF1AFA">
      <w:pPr>
        <w:widowControl/>
        <w:jc w:val="left"/>
      </w:pPr>
      <w:r>
        <w:rPr>
          <w:rFonts w:hint="eastAsia"/>
        </w:rPr>
        <w:t>3</w:t>
      </w:r>
      <w:r>
        <w:t xml:space="preserve">.2 </w:t>
      </w:r>
      <w:r>
        <w:rPr>
          <w:rFonts w:hint="eastAsia"/>
        </w:rPr>
        <w:t>特征工程的构建</w:t>
      </w:r>
    </w:p>
    <w:p w14:paraId="2F449538" w14:textId="68EAB021" w:rsidR="007C41FA" w:rsidRDefault="007C41FA">
      <w:pPr>
        <w:widowControl/>
        <w:jc w:val="left"/>
      </w:pPr>
      <w:r>
        <w:tab/>
      </w:r>
      <w:r>
        <w:rPr>
          <w:rFonts w:hint="eastAsia"/>
        </w:rPr>
        <w:t>第一部分数据中有四列关于地理位置信息的特征</w:t>
      </w:r>
      <w:r w:rsidR="00E754C6">
        <w:rPr>
          <w:rFonts w:hint="eastAsia"/>
        </w:rPr>
        <w:t>，在统计建模中经常会忽略这些信息，但是在大数据的数据环境中，可以充分挖掘各种信息，因此我们可以对地理信息进行处理。机器学习中，对于类别型数据经常采用</w:t>
      </w:r>
      <w:r w:rsidR="00B75943">
        <w:t>O</w:t>
      </w:r>
      <w:r w:rsidR="00E754C6">
        <w:rPr>
          <w:rFonts w:hint="eastAsia"/>
        </w:rPr>
        <w:t>ne-</w:t>
      </w:r>
      <w:r w:rsidR="00B75943">
        <w:t>H</w:t>
      </w:r>
      <w:r w:rsidR="00E754C6">
        <w:rPr>
          <w:rFonts w:hint="eastAsia"/>
        </w:rPr>
        <w:t>ot编码的技术，但是如果直接对地理信息采用one-hot编码，则会产生几百维极为稀疏的矩阵，</w:t>
      </w:r>
      <w:r w:rsidR="00F87DC7">
        <w:rPr>
          <w:rFonts w:hint="eastAsia"/>
        </w:rPr>
        <w:t>产生维度灾难。因此从以下几个方面提取信息。一.对各省的违约率进行统计，将User</w:t>
      </w:r>
      <w:r w:rsidR="00F87DC7">
        <w:t>I</w:t>
      </w:r>
      <w:r w:rsidR="00F87DC7">
        <w:rPr>
          <w:rFonts w:hint="eastAsia"/>
        </w:rPr>
        <w:t>nfo_</w:t>
      </w:r>
      <w:r w:rsidR="00F87DC7">
        <w:t>7</w:t>
      </w:r>
      <w:r w:rsidR="00F87DC7">
        <w:rPr>
          <w:rFonts w:hint="eastAsia"/>
        </w:rPr>
        <w:t>字段进行映射。经统计，四川、山东、吉林等7个省违约率较高，其他的省份分为一类，映射完之后再进行</w:t>
      </w:r>
      <w:r w:rsidR="00B75943">
        <w:t>O</w:t>
      </w:r>
      <w:r w:rsidR="00F87DC7">
        <w:rPr>
          <w:rFonts w:hint="eastAsia"/>
        </w:rPr>
        <w:t>ne-</w:t>
      </w:r>
      <w:r w:rsidR="00B75943">
        <w:t>H</w:t>
      </w:r>
      <w:r w:rsidR="00F87DC7">
        <w:rPr>
          <w:rFonts w:hint="eastAsia"/>
        </w:rPr>
        <w:t>ot编码。二.将城市映射为城市等级。对城市进行按类型合并，比如将北京、上海、深圳、广州归为一类城市，赋值为1。同理，将二线城市合并为2，三线城市合并为3。</w:t>
      </w:r>
      <w:r w:rsidR="00243EEE">
        <w:rPr>
          <w:rFonts w:hint="eastAsia"/>
        </w:rPr>
        <w:t>三.引入经纬度进行划分。以上对地理位置信息的处理都是基于类别类型，除此之外，我们可以收集各个城市的经纬度，这样就可以把类别型变量转换为连续型变量。比如北京市，可以用(</w:t>
      </w:r>
      <w:r w:rsidR="00243EEE">
        <w:t>39.92,116.46)</w:t>
      </w:r>
      <w:r w:rsidR="00243EEE">
        <w:rPr>
          <w:rFonts w:hint="eastAsia"/>
        </w:rPr>
        <w:t>替换，得到北纬和东经两个数值型特征。</w:t>
      </w:r>
    </w:p>
    <w:p w14:paraId="2DC485C0" w14:textId="338CDB06" w:rsidR="00243EEE" w:rsidRDefault="00243EEE">
      <w:pPr>
        <w:widowControl/>
        <w:jc w:val="left"/>
      </w:pPr>
      <w:r>
        <w:tab/>
      </w:r>
      <w:r>
        <w:rPr>
          <w:rFonts w:hint="eastAsia"/>
        </w:rPr>
        <w:t>第二部分数据，对于带有时间序列的数据，仍然按照时间切片的方法进行处理，与</w:t>
      </w:r>
      <w:r>
        <w:t>2.1</w:t>
      </w:r>
      <w:r>
        <w:rPr>
          <w:rFonts w:hint="eastAsia"/>
        </w:rPr>
        <w:t>节中类似，在此不再赘述。</w:t>
      </w:r>
    </w:p>
    <w:p w14:paraId="03FAB53C" w14:textId="4DD9525D" w:rsidR="00CF1AFA" w:rsidRDefault="00CF1AFA">
      <w:pPr>
        <w:widowControl/>
        <w:jc w:val="left"/>
      </w:pPr>
      <w:r>
        <w:rPr>
          <w:rFonts w:hint="eastAsia"/>
        </w:rPr>
        <w:t>3</w:t>
      </w:r>
      <w:r>
        <w:t xml:space="preserve">.3 </w:t>
      </w:r>
      <w:r>
        <w:rPr>
          <w:rFonts w:hint="eastAsia"/>
        </w:rPr>
        <w:t>模型的建立</w:t>
      </w:r>
    </w:p>
    <w:p w14:paraId="2539A396" w14:textId="5CB8E92C" w:rsidR="001D3C41" w:rsidRDefault="001D3C41" w:rsidP="001D3C41">
      <w:pPr>
        <w:widowControl/>
        <w:ind w:firstLine="420"/>
        <w:jc w:val="left"/>
      </w:pPr>
      <w:r>
        <w:rPr>
          <w:rFonts w:hint="eastAsia"/>
        </w:rPr>
        <w:t>3</w:t>
      </w:r>
      <w:r>
        <w:t>.3.1</w:t>
      </w:r>
      <w:r>
        <w:rPr>
          <w:rFonts w:hint="eastAsia"/>
        </w:rPr>
        <w:t>逻辑回归</w:t>
      </w:r>
    </w:p>
    <w:p w14:paraId="3CD612A1" w14:textId="49501802" w:rsidR="001D3C41" w:rsidRDefault="003370A5" w:rsidP="003370A5">
      <w:pPr>
        <w:widowControl/>
        <w:ind w:firstLine="420"/>
        <w:jc w:val="left"/>
      </w:pPr>
      <w:r>
        <w:rPr>
          <w:rFonts w:hint="eastAsia"/>
        </w:rPr>
        <w:t>回归分析用来描述自变量</w:t>
      </w:r>
      <w:r>
        <w:t>x和因变量Y之间的关系，或者说自变量X对因变量Y的影响程度，并对因变量Y进行预测。其中因变量是我们希望获得的结果，自变量是影响结果的潜在因素，自变量可以有一个，也可以有多个。一个自变量的叫做一元回归分析，超过一个自变量的叫做多元回归分析。</w:t>
      </w:r>
      <w:r>
        <w:rPr>
          <w:rFonts w:hint="eastAsia"/>
        </w:rPr>
        <w:t>回归分析经常用在解决需要预测的变量是连续型变量的情况下，比如根据房屋的条件进行房屋价格的预测。而当我们需要解决分类问题时，就会用到逻辑回归(</w:t>
      </w:r>
      <w:r>
        <w:t>Logistic Regression</w:t>
      </w:r>
      <w:r>
        <w:rPr>
          <w:rFonts w:hint="eastAsia"/>
        </w:rPr>
        <w:t>)。</w:t>
      </w:r>
      <w:r w:rsidR="009F535B" w:rsidRPr="009F535B">
        <w:rPr>
          <w:rFonts w:hint="eastAsia"/>
        </w:rPr>
        <w:t>它的核心思想是，如果线性回归的结果输出是一个连续值，而值的范围是无法限定的，那我们</w:t>
      </w:r>
      <w:r w:rsidR="009F535B">
        <w:rPr>
          <w:rFonts w:hint="eastAsia"/>
        </w:rPr>
        <w:t>需要寻找一个</w:t>
      </w:r>
      <w:r w:rsidR="009F535B" w:rsidRPr="009F535B">
        <w:rPr>
          <w:rFonts w:hint="eastAsia"/>
        </w:rPr>
        <w:t>办法把这个结果值映射为可以帮助我们判断的结果。而如果输出结果是</w:t>
      </w:r>
      <w:r w:rsidR="009F535B" w:rsidRPr="009F535B">
        <w:t xml:space="preserve"> (0,1) 的一个概率值，这个问题就</w:t>
      </w:r>
      <w:r w:rsidR="009F535B">
        <w:rPr>
          <w:rFonts w:hint="eastAsia"/>
        </w:rPr>
        <w:t>可以得以解决</w:t>
      </w:r>
      <w:r w:rsidR="009F535B" w:rsidRPr="009F535B">
        <w:t>。</w:t>
      </w:r>
      <w:r w:rsidR="009F535B">
        <w:rPr>
          <w:rFonts w:hint="eastAsia"/>
        </w:rPr>
        <w:t>由此我们很容易想到利用sigmoid函数进行映射</w:t>
      </w:r>
      <w:r w:rsidR="00CE2223">
        <w:rPr>
          <w:rFonts w:hint="eastAsia"/>
        </w:rPr>
        <w:t>，其公式为：</w:t>
      </w:r>
    </w:p>
    <w:p w14:paraId="20B5EB28" w14:textId="3B594D44" w:rsidR="00CE2223" w:rsidRDefault="00CE2223" w:rsidP="003370A5">
      <w:pPr>
        <w:widowControl/>
        <w:ind w:firstLine="420"/>
        <w:jc w:val="left"/>
      </w:pPr>
      <w:r>
        <w:rPr>
          <w:noProof/>
        </w:rPr>
        <w:drawing>
          <wp:inline distT="0" distB="0" distL="0" distR="0" wp14:anchorId="28FC268F" wp14:editId="6C60097F">
            <wp:extent cx="1581231" cy="5969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1231" cy="596931"/>
                    </a:xfrm>
                    <a:prstGeom prst="rect">
                      <a:avLst/>
                    </a:prstGeom>
                  </pic:spPr>
                </pic:pic>
              </a:graphicData>
            </a:graphic>
          </wp:inline>
        </w:drawing>
      </w:r>
    </w:p>
    <w:p w14:paraId="6BF5F48E" w14:textId="6AE63A78" w:rsidR="00CE2223" w:rsidRDefault="00CE2223" w:rsidP="003370A5">
      <w:pPr>
        <w:widowControl/>
        <w:ind w:firstLine="420"/>
        <w:jc w:val="left"/>
      </w:pPr>
      <w:r>
        <w:rPr>
          <w:rFonts w:hint="eastAsia"/>
        </w:rPr>
        <w:lastRenderedPageBreak/>
        <w:t>其函数图像为：</w:t>
      </w:r>
    </w:p>
    <w:p w14:paraId="1D5DF406" w14:textId="70900493" w:rsidR="00CE2223" w:rsidRDefault="00CE2223" w:rsidP="003370A5">
      <w:pPr>
        <w:widowControl/>
        <w:ind w:firstLine="420"/>
        <w:jc w:val="left"/>
      </w:pPr>
      <w:r>
        <w:rPr>
          <w:noProof/>
        </w:rPr>
        <w:drawing>
          <wp:inline distT="0" distB="0" distL="0" distR="0" wp14:anchorId="569D4B90" wp14:editId="45E48DCC">
            <wp:extent cx="3810000" cy="2476500"/>
            <wp:effectExtent l="0" t="0" r="0" b="0"/>
            <wp:docPr id="16" name="图片 16" descr="http://img.blog.csdn.net/2015101412403499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1014124034991?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476500"/>
                    </a:xfrm>
                    <a:prstGeom prst="rect">
                      <a:avLst/>
                    </a:prstGeom>
                    <a:noFill/>
                    <a:ln>
                      <a:noFill/>
                    </a:ln>
                  </pic:spPr>
                </pic:pic>
              </a:graphicData>
            </a:graphic>
          </wp:inline>
        </w:drawing>
      </w:r>
    </w:p>
    <w:p w14:paraId="703FA29E" w14:textId="77777777" w:rsidR="00AD6FAC" w:rsidRDefault="00CE2223" w:rsidP="00CE2223">
      <w:pPr>
        <w:widowControl/>
        <w:ind w:firstLine="420"/>
        <w:jc w:val="left"/>
      </w:pPr>
      <w:r>
        <w:rPr>
          <w:rFonts w:hint="eastAsia"/>
        </w:rPr>
        <w:t>从函数图上可以看出，函数</w:t>
      </w:r>
      <w:r>
        <w:t>y=g(z)在z=0的时候取值为1/2，而随着z逐渐变小，函数值趋于0，z逐渐变大的同时函数值逐渐趋于1，而这正是一个概率的范围。所以我们定义线性回归的预测函数为Y=WTX，那么逻辑回归的输出Y= g(WTX)，其中y=g(z)函数正是上述sigmoid函数</w:t>
      </w:r>
    </w:p>
    <w:p w14:paraId="600C698C" w14:textId="5D0F3BA4" w:rsidR="00CE2223" w:rsidRDefault="00AD6FAC" w:rsidP="00CE2223">
      <w:pPr>
        <w:widowControl/>
        <w:ind w:firstLine="420"/>
        <w:jc w:val="left"/>
      </w:pPr>
      <w:r>
        <w:rPr>
          <w:rFonts w:hint="eastAsia"/>
        </w:rPr>
        <w:t>对于分类边界为线性边界的情况，边界的形式如下</w:t>
      </w:r>
      <w:r w:rsidR="00D30760">
        <w:rPr>
          <w:noProof/>
        </w:rPr>
        <w:drawing>
          <wp:inline distT="0" distB="0" distL="0" distR="0" wp14:anchorId="1C5CB923" wp14:editId="2C373594">
            <wp:extent cx="3778444" cy="6096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444" cy="609631"/>
                    </a:xfrm>
                    <a:prstGeom prst="rect">
                      <a:avLst/>
                    </a:prstGeom>
                  </pic:spPr>
                </pic:pic>
              </a:graphicData>
            </a:graphic>
          </wp:inline>
        </w:drawing>
      </w:r>
    </w:p>
    <w:p w14:paraId="2C6FEA5B" w14:textId="05F4933D" w:rsidR="00D30760" w:rsidRDefault="00D30760" w:rsidP="00CE2223">
      <w:pPr>
        <w:widowControl/>
        <w:ind w:firstLine="420"/>
        <w:jc w:val="left"/>
      </w:pPr>
      <w:r>
        <w:rPr>
          <w:rFonts w:hint="eastAsia"/>
        </w:rPr>
        <w:t>于是构造预测函数为：</w:t>
      </w:r>
    </w:p>
    <w:p w14:paraId="12C14F0C" w14:textId="3515C764" w:rsidR="00D30760" w:rsidRDefault="00D30760" w:rsidP="00CE2223">
      <w:pPr>
        <w:widowControl/>
        <w:ind w:firstLine="420"/>
        <w:jc w:val="left"/>
      </w:pPr>
      <w:r>
        <w:rPr>
          <w:noProof/>
        </w:rPr>
        <w:drawing>
          <wp:inline distT="0" distB="0" distL="0" distR="0" wp14:anchorId="7F59E149" wp14:editId="36249931">
            <wp:extent cx="3194214" cy="857294"/>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4214" cy="857294"/>
                    </a:xfrm>
                    <a:prstGeom prst="rect">
                      <a:avLst/>
                    </a:prstGeom>
                  </pic:spPr>
                </pic:pic>
              </a:graphicData>
            </a:graphic>
          </wp:inline>
        </w:drawing>
      </w:r>
    </w:p>
    <w:p w14:paraId="1F8F11F6" w14:textId="3656ECE3" w:rsidR="00D30760" w:rsidRDefault="00D30760" w:rsidP="00CE2223">
      <w:pPr>
        <w:widowControl/>
        <w:ind w:firstLine="420"/>
        <w:jc w:val="left"/>
        <w:rPr>
          <w:rFonts w:ascii="Verdana" w:hAnsi="Verdana"/>
          <w:szCs w:val="21"/>
        </w:rPr>
      </w:pPr>
      <w:r>
        <w:rPr>
          <w:rFonts w:hint="eastAsia"/>
        </w:rPr>
        <w:t>函数</w:t>
      </w:r>
      <w:r>
        <w:rPr>
          <w:noProof/>
        </w:rPr>
        <w:drawing>
          <wp:inline distT="0" distB="0" distL="0" distR="0" wp14:anchorId="38AEE722" wp14:editId="28E5C271">
            <wp:extent cx="590580" cy="381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80" cy="381020"/>
                    </a:xfrm>
                    <a:prstGeom prst="rect">
                      <a:avLst/>
                    </a:prstGeom>
                  </pic:spPr>
                </pic:pic>
              </a:graphicData>
            </a:graphic>
          </wp:inline>
        </w:drawing>
      </w:r>
      <w:r>
        <w:rPr>
          <w:rFonts w:ascii="Verdana" w:hAnsi="Verdana"/>
          <w:szCs w:val="21"/>
        </w:rPr>
        <w:t>的值有特殊的含义，它表示结果取</w:t>
      </w:r>
      <w:r>
        <w:rPr>
          <w:rFonts w:ascii="Verdana" w:hAnsi="Verdana"/>
          <w:szCs w:val="21"/>
        </w:rPr>
        <w:t>1</w:t>
      </w:r>
      <w:r>
        <w:rPr>
          <w:rFonts w:ascii="Verdana" w:hAnsi="Verdana"/>
          <w:szCs w:val="21"/>
        </w:rPr>
        <w:t>的概率，因此对于输入</w:t>
      </w:r>
      <w:r>
        <w:rPr>
          <w:rFonts w:ascii="Verdana" w:hAnsi="Verdana"/>
          <w:szCs w:val="21"/>
        </w:rPr>
        <w:t>x</w:t>
      </w:r>
      <w:r>
        <w:rPr>
          <w:rFonts w:ascii="Verdana" w:hAnsi="Verdana"/>
          <w:szCs w:val="21"/>
        </w:rPr>
        <w:t>分类结果为类别</w:t>
      </w:r>
      <w:r>
        <w:rPr>
          <w:rFonts w:ascii="Verdana" w:hAnsi="Verdana"/>
          <w:szCs w:val="21"/>
        </w:rPr>
        <w:t>1</w:t>
      </w:r>
      <w:r>
        <w:rPr>
          <w:rFonts w:ascii="Verdana" w:hAnsi="Verdana"/>
          <w:szCs w:val="21"/>
        </w:rPr>
        <w:t>和类别</w:t>
      </w:r>
      <w:r>
        <w:rPr>
          <w:rFonts w:ascii="Verdana" w:hAnsi="Verdana"/>
          <w:szCs w:val="21"/>
        </w:rPr>
        <w:t>0</w:t>
      </w:r>
      <w:r>
        <w:rPr>
          <w:rFonts w:ascii="Verdana" w:hAnsi="Verdana"/>
          <w:szCs w:val="21"/>
        </w:rPr>
        <w:t>的概率分别为：</w:t>
      </w:r>
      <w:r>
        <w:rPr>
          <w:noProof/>
        </w:rPr>
        <w:drawing>
          <wp:inline distT="0" distB="0" distL="0" distR="0" wp14:anchorId="57EB6581" wp14:editId="7CA1EC83">
            <wp:extent cx="2724290" cy="8445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4290" cy="844593"/>
                    </a:xfrm>
                    <a:prstGeom prst="rect">
                      <a:avLst/>
                    </a:prstGeom>
                  </pic:spPr>
                </pic:pic>
              </a:graphicData>
            </a:graphic>
          </wp:inline>
        </w:drawing>
      </w:r>
      <w:r w:rsidR="005A3355">
        <w:rPr>
          <w:rFonts w:ascii="Verdana" w:hAnsi="Verdana" w:hint="eastAsia"/>
          <w:szCs w:val="21"/>
        </w:rPr>
        <w:t>（</w:t>
      </w:r>
      <w:r w:rsidR="005A3355">
        <w:rPr>
          <w:rFonts w:ascii="Verdana" w:hAnsi="Verdana" w:hint="eastAsia"/>
          <w:szCs w:val="21"/>
        </w:rPr>
        <w:t>1</w:t>
      </w:r>
      <w:r w:rsidR="005A3355">
        <w:rPr>
          <w:rFonts w:ascii="Verdana" w:hAnsi="Verdana" w:hint="eastAsia"/>
          <w:szCs w:val="21"/>
        </w:rPr>
        <w:t>）</w:t>
      </w:r>
    </w:p>
    <w:p w14:paraId="4769D095" w14:textId="63470A48" w:rsidR="00D30760" w:rsidRDefault="00D30760" w:rsidP="00CE2223">
      <w:pPr>
        <w:widowControl/>
        <w:ind w:firstLine="420"/>
        <w:jc w:val="left"/>
      </w:pPr>
      <w:r>
        <w:rPr>
          <w:rFonts w:hint="eastAsia"/>
        </w:rPr>
        <w:t>因为我们需要求解参数</w:t>
      </w:r>
      <w:r>
        <w:rPr>
          <w:noProof/>
        </w:rPr>
        <w:drawing>
          <wp:inline distT="0" distB="0" distL="0" distR="0" wp14:anchorId="46E75DCE" wp14:editId="35067BC2">
            <wp:extent cx="171459" cy="381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459" cy="381020"/>
                    </a:xfrm>
                    <a:prstGeom prst="rect">
                      <a:avLst/>
                    </a:prstGeom>
                  </pic:spPr>
                </pic:pic>
              </a:graphicData>
            </a:graphic>
          </wp:inline>
        </w:drawing>
      </w:r>
      <w:r w:rsidR="005A3355">
        <w:rPr>
          <w:rFonts w:hint="eastAsia"/>
        </w:rPr>
        <w:t>，所以我们基于最大似然估计来推导损失函数，假设样本之间服从二项分布，则(</w:t>
      </w:r>
      <w:r w:rsidR="005A3355">
        <w:t>1</w:t>
      </w:r>
      <w:r w:rsidR="005A3355">
        <w:rPr>
          <w:rFonts w:hint="eastAsia"/>
        </w:rPr>
        <w:t>)可以综合写成</w:t>
      </w:r>
      <w:r w:rsidR="005A3355">
        <w:rPr>
          <w:noProof/>
        </w:rPr>
        <w:drawing>
          <wp:inline distT="0" distB="0" distL="0" distR="0" wp14:anchorId="3348B8AA" wp14:editId="07E124A2">
            <wp:extent cx="3518081" cy="55247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8081" cy="552478"/>
                    </a:xfrm>
                    <a:prstGeom prst="rect">
                      <a:avLst/>
                    </a:prstGeom>
                  </pic:spPr>
                </pic:pic>
              </a:graphicData>
            </a:graphic>
          </wp:inline>
        </w:drawing>
      </w:r>
    </w:p>
    <w:p w14:paraId="3762452C" w14:textId="4C710631" w:rsidR="005A3355" w:rsidRDefault="005A3355" w:rsidP="00CE2223">
      <w:pPr>
        <w:widowControl/>
        <w:ind w:firstLine="420"/>
        <w:jc w:val="left"/>
      </w:pPr>
      <w:r>
        <w:rPr>
          <w:rFonts w:hint="eastAsia"/>
        </w:rPr>
        <w:lastRenderedPageBreak/>
        <w:t>取似然函数为</w:t>
      </w:r>
      <w:r w:rsidR="00390BC1">
        <w:rPr>
          <w:noProof/>
        </w:rPr>
        <w:drawing>
          <wp:inline distT="0" distB="0" distL="0" distR="0" wp14:anchorId="2C82C23D" wp14:editId="4911D6FA">
            <wp:extent cx="5274310" cy="742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2950"/>
                    </a:xfrm>
                    <a:prstGeom prst="rect">
                      <a:avLst/>
                    </a:prstGeom>
                  </pic:spPr>
                </pic:pic>
              </a:graphicData>
            </a:graphic>
          </wp:inline>
        </w:drawing>
      </w:r>
    </w:p>
    <w:p w14:paraId="270769AF" w14:textId="2BE0D95A" w:rsidR="00390BC1" w:rsidRDefault="00390BC1" w:rsidP="00CE2223">
      <w:pPr>
        <w:widowControl/>
        <w:ind w:firstLine="420"/>
        <w:jc w:val="left"/>
      </w:pPr>
      <w:r>
        <w:rPr>
          <w:rFonts w:hint="eastAsia"/>
        </w:rPr>
        <w:t>取对数似然为</w:t>
      </w:r>
    </w:p>
    <w:p w14:paraId="6BFF1820" w14:textId="2A6C016A" w:rsidR="00390BC1" w:rsidRDefault="00390BC1" w:rsidP="00CE2223">
      <w:pPr>
        <w:widowControl/>
        <w:ind w:firstLine="420"/>
        <w:jc w:val="left"/>
      </w:pPr>
      <w:r>
        <w:rPr>
          <w:noProof/>
        </w:rPr>
        <w:drawing>
          <wp:inline distT="0" distB="0" distL="0" distR="0" wp14:anchorId="166115BD" wp14:editId="482E11C1">
            <wp:extent cx="5274310" cy="5518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1815"/>
                    </a:xfrm>
                    <a:prstGeom prst="rect">
                      <a:avLst/>
                    </a:prstGeom>
                  </pic:spPr>
                </pic:pic>
              </a:graphicData>
            </a:graphic>
          </wp:inline>
        </w:drawing>
      </w:r>
    </w:p>
    <w:p w14:paraId="0C7F135B" w14:textId="15F14375" w:rsidR="00390BC1" w:rsidRDefault="00390BC1" w:rsidP="00CE2223">
      <w:pPr>
        <w:widowControl/>
        <w:ind w:firstLine="420"/>
        <w:jc w:val="left"/>
        <w:rPr>
          <w:rFonts w:ascii="Verdana" w:hAnsi="Verdana"/>
          <w:szCs w:val="21"/>
        </w:rPr>
      </w:pPr>
      <w:r>
        <w:rPr>
          <w:rFonts w:ascii="Verdana" w:hAnsi="Verdana"/>
          <w:szCs w:val="21"/>
        </w:rPr>
        <w:t>最大似然估计就是求使</w:t>
      </w:r>
      <w:r>
        <w:rPr>
          <w:rFonts w:ascii="Verdana" w:hAnsi="Verdana"/>
          <w:noProof/>
          <w:szCs w:val="21"/>
        </w:rPr>
        <w:drawing>
          <wp:inline distT="0" distB="0" distL="0" distR="0" wp14:anchorId="5F995E18" wp14:editId="1E28F3C4">
            <wp:extent cx="476250" cy="266700"/>
            <wp:effectExtent l="0" t="0" r="0" b="0"/>
            <wp:docPr id="25" name="图片 25" descr="http://img.my.csdn.net/uploads/201407/16/1405496927_9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407/16/1405496927_96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r>
        <w:rPr>
          <w:rFonts w:ascii="Verdana" w:hAnsi="Verdana"/>
          <w:szCs w:val="21"/>
        </w:rPr>
        <w:t>取最大值时的</w:t>
      </w:r>
      <w:r>
        <w:rPr>
          <w:rFonts w:ascii="Verdana" w:hAnsi="Verdana"/>
          <w:szCs w:val="21"/>
        </w:rPr>
        <w:t>θ</w:t>
      </w:r>
      <w:r>
        <w:rPr>
          <w:rFonts w:ascii="Verdana" w:hAnsi="Verdana"/>
          <w:szCs w:val="21"/>
        </w:rPr>
        <w:t>，其实这里可以使用梯度上升法求解，求得的</w:t>
      </w:r>
      <w:r>
        <w:rPr>
          <w:rFonts w:ascii="Verdana" w:hAnsi="Verdana"/>
          <w:szCs w:val="21"/>
        </w:rPr>
        <w:t>θ</w:t>
      </w:r>
      <w:r>
        <w:rPr>
          <w:rFonts w:ascii="Verdana" w:hAnsi="Verdana"/>
          <w:szCs w:val="21"/>
        </w:rPr>
        <w:t>就是要求的最佳参数。</w:t>
      </w:r>
      <w:r>
        <w:rPr>
          <w:rFonts w:ascii="Verdana" w:hAnsi="Verdana" w:hint="eastAsia"/>
          <w:szCs w:val="21"/>
        </w:rPr>
        <w:t>为了利用梯度下降法求解最佳参数，我们乘以一个负系数，最终的损失函数为：</w:t>
      </w:r>
    </w:p>
    <w:p w14:paraId="63B5AC61" w14:textId="375F712F" w:rsidR="00390BC1" w:rsidRDefault="00390BC1" w:rsidP="00CE2223">
      <w:pPr>
        <w:widowControl/>
        <w:ind w:firstLine="420"/>
        <w:jc w:val="left"/>
      </w:pPr>
      <w:r>
        <w:rPr>
          <w:noProof/>
        </w:rPr>
        <w:drawing>
          <wp:inline distT="0" distB="0" distL="0" distR="0" wp14:anchorId="1924E667" wp14:editId="37A7B1DE">
            <wp:extent cx="2127359" cy="57152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7359" cy="571529"/>
                    </a:xfrm>
                    <a:prstGeom prst="rect">
                      <a:avLst/>
                    </a:prstGeom>
                  </pic:spPr>
                </pic:pic>
              </a:graphicData>
            </a:graphic>
          </wp:inline>
        </w:drawing>
      </w:r>
    </w:p>
    <w:p w14:paraId="6385E240" w14:textId="183B82E0" w:rsidR="00390BC1" w:rsidRDefault="00390BC1" w:rsidP="00CE2223">
      <w:pPr>
        <w:widowControl/>
        <w:ind w:firstLine="420"/>
        <w:jc w:val="left"/>
      </w:pPr>
      <w:r>
        <w:rPr>
          <w:rFonts w:hint="eastAsia"/>
        </w:rPr>
        <w:t>利用梯度下降法求解参数的更新过程：</w:t>
      </w:r>
    </w:p>
    <w:p w14:paraId="3E188BBD" w14:textId="36F3596E" w:rsidR="00390BC1" w:rsidRDefault="00390BC1" w:rsidP="00CE2223">
      <w:pPr>
        <w:widowControl/>
        <w:ind w:firstLine="420"/>
        <w:jc w:val="left"/>
      </w:pPr>
      <w:r>
        <w:rPr>
          <w:noProof/>
        </w:rPr>
        <w:drawing>
          <wp:inline distT="0" distB="0" distL="0" distR="0" wp14:anchorId="43F116E4" wp14:editId="13080D4F">
            <wp:extent cx="2965602" cy="1111307"/>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5602" cy="1111307"/>
                    </a:xfrm>
                    <a:prstGeom prst="rect">
                      <a:avLst/>
                    </a:prstGeom>
                  </pic:spPr>
                </pic:pic>
              </a:graphicData>
            </a:graphic>
          </wp:inline>
        </w:drawing>
      </w:r>
    </w:p>
    <w:p w14:paraId="30BAA09C" w14:textId="4D002D56" w:rsidR="00390BC1" w:rsidRDefault="00390BC1" w:rsidP="00CE2223">
      <w:pPr>
        <w:widowControl/>
        <w:ind w:firstLine="420"/>
        <w:jc w:val="left"/>
      </w:pPr>
      <w:r>
        <w:rPr>
          <w:rFonts w:hint="eastAsia"/>
        </w:rPr>
        <w:t>其中</w:t>
      </w:r>
      <w:r>
        <w:rPr>
          <w:noProof/>
        </w:rPr>
        <w:drawing>
          <wp:inline distT="0" distB="0" distL="0" distR="0" wp14:anchorId="31D8A416" wp14:editId="27539823">
            <wp:extent cx="5274310" cy="7124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12470"/>
                    </a:xfrm>
                    <a:prstGeom prst="rect">
                      <a:avLst/>
                    </a:prstGeom>
                  </pic:spPr>
                </pic:pic>
              </a:graphicData>
            </a:graphic>
          </wp:inline>
        </w:drawing>
      </w:r>
    </w:p>
    <w:p w14:paraId="1AD8260B" w14:textId="62A34829" w:rsidR="00390BC1" w:rsidRDefault="00390BC1" w:rsidP="00CE2223">
      <w:pPr>
        <w:widowControl/>
        <w:ind w:firstLine="420"/>
        <w:jc w:val="left"/>
      </w:pPr>
      <w:r>
        <w:rPr>
          <w:noProof/>
        </w:rPr>
        <w:drawing>
          <wp:inline distT="0" distB="0" distL="0" distR="0" wp14:anchorId="3259245E" wp14:editId="20D4F228">
            <wp:extent cx="2813195" cy="806491"/>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3195" cy="806491"/>
                    </a:xfrm>
                    <a:prstGeom prst="rect">
                      <a:avLst/>
                    </a:prstGeom>
                  </pic:spPr>
                </pic:pic>
              </a:graphicData>
            </a:graphic>
          </wp:inline>
        </w:drawing>
      </w:r>
    </w:p>
    <w:p w14:paraId="2D1445E8" w14:textId="2594EB0E" w:rsidR="00D30949" w:rsidRDefault="00D30949" w:rsidP="00CE2223">
      <w:pPr>
        <w:widowControl/>
        <w:ind w:firstLine="420"/>
        <w:jc w:val="left"/>
      </w:pPr>
      <w:r>
        <w:rPr>
          <w:rFonts w:hint="eastAsia"/>
        </w:rPr>
        <w:t>所以0</w:t>
      </w:r>
      <w:r>
        <w:t>000</w:t>
      </w:r>
      <w:r>
        <w:rPr>
          <w:rFonts w:hint="eastAsia"/>
        </w:rPr>
        <w:t>的更新过程为：</w:t>
      </w:r>
    </w:p>
    <w:p w14:paraId="5D0A3920" w14:textId="3D038A86" w:rsidR="00D30949" w:rsidRDefault="00D30949" w:rsidP="00CE2223">
      <w:pPr>
        <w:widowControl/>
        <w:ind w:firstLine="420"/>
        <w:jc w:val="left"/>
      </w:pPr>
      <w:r>
        <w:rPr>
          <w:noProof/>
        </w:rPr>
        <w:drawing>
          <wp:inline distT="0" distB="0" distL="0" distR="0" wp14:anchorId="4E070020" wp14:editId="7D9CA9E2">
            <wp:extent cx="3727642" cy="825542"/>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7642" cy="825542"/>
                    </a:xfrm>
                    <a:prstGeom prst="rect">
                      <a:avLst/>
                    </a:prstGeom>
                  </pic:spPr>
                </pic:pic>
              </a:graphicData>
            </a:graphic>
          </wp:inline>
        </w:drawing>
      </w:r>
    </w:p>
    <w:p w14:paraId="4BE5FA0A" w14:textId="796B8540" w:rsidR="00BB7BCD" w:rsidRDefault="00BB7BCD" w:rsidP="00CE2223">
      <w:pPr>
        <w:widowControl/>
        <w:ind w:firstLine="420"/>
        <w:jc w:val="left"/>
      </w:pPr>
      <w:r>
        <w:rPr>
          <w:rFonts w:hint="eastAsia"/>
        </w:rPr>
        <w:t>使用梯度下降法</w:t>
      </w:r>
      <w:r w:rsidR="00FB4E15">
        <w:rPr>
          <w:rFonts w:hint="eastAsia"/>
        </w:rPr>
        <w:t>进行训练时，通常有三种方法</w:t>
      </w:r>
      <w:r w:rsidR="00FB4E15" w:rsidRPr="00FB4E15">
        <w:rPr>
          <w:rFonts w:hint="eastAsia"/>
        </w:rPr>
        <w:t>批量梯度下降法</w:t>
      </w:r>
      <w:r w:rsidR="00FB4E15" w:rsidRPr="00FB4E15">
        <w:t>BGD</w:t>
      </w:r>
      <w:r w:rsidR="00FB4E15">
        <w:rPr>
          <w:rFonts w:hint="eastAsia"/>
        </w:rPr>
        <w:t>、</w:t>
      </w:r>
      <w:r w:rsidR="00FB4E15" w:rsidRPr="00FB4E15">
        <w:rPr>
          <w:rFonts w:hint="eastAsia"/>
        </w:rPr>
        <w:t>随机梯度下降法</w:t>
      </w:r>
      <w:r w:rsidR="00FB4E15" w:rsidRPr="00FB4E15">
        <w:t>SGD</w:t>
      </w:r>
      <w:r w:rsidR="00FB4E15">
        <w:rPr>
          <w:rFonts w:hint="eastAsia"/>
        </w:rPr>
        <w:t>、</w:t>
      </w:r>
      <w:r w:rsidR="00FB4E15" w:rsidRPr="00FB4E15">
        <w:rPr>
          <w:rFonts w:hint="eastAsia"/>
        </w:rPr>
        <w:t>小批量梯度下降法</w:t>
      </w:r>
      <w:r w:rsidR="00FB4E15" w:rsidRPr="00FB4E15">
        <w:t>MBGD</w:t>
      </w:r>
      <w:r w:rsidR="00FB4E15">
        <w:rPr>
          <w:rFonts w:hint="eastAsia"/>
        </w:rPr>
        <w:t>。</w:t>
      </w:r>
      <w:r w:rsidR="00FB4E15" w:rsidRPr="00FB4E15">
        <w:rPr>
          <w:rFonts w:hint="eastAsia"/>
        </w:rPr>
        <w:t>批量梯度下降法（</w:t>
      </w:r>
      <w:r w:rsidR="00FB4E15" w:rsidRPr="00FB4E15">
        <w:t>Batch Gradient Descent，简称BGD）是梯度下降法最原始的形式，它的具体思路是在更新每一参数时都使用所有的样本来进行更新，其</w:t>
      </w:r>
      <w:r w:rsidR="00FB4E15">
        <w:rPr>
          <w:rFonts w:hint="eastAsia"/>
        </w:rPr>
        <w:t>伪代码</w:t>
      </w:r>
      <w:r w:rsidR="00FB4E15" w:rsidRPr="00FB4E15">
        <w:t>形式如下：</w:t>
      </w:r>
    </w:p>
    <w:p w14:paraId="2CE3D7D2" w14:textId="46E408C6" w:rsidR="00FB4E15" w:rsidRPr="00FB4E15" w:rsidRDefault="00FB4E15" w:rsidP="00CE2223">
      <w:pPr>
        <w:widowControl/>
        <w:ind w:firstLine="420"/>
        <w:jc w:val="left"/>
      </w:pPr>
      <w:r>
        <w:rPr>
          <w:noProof/>
        </w:rPr>
        <w:lastRenderedPageBreak/>
        <w:drawing>
          <wp:inline distT="0" distB="0" distL="0" distR="0" wp14:anchorId="35316048" wp14:editId="42478784">
            <wp:extent cx="3695890" cy="16574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890" cy="1657435"/>
                    </a:xfrm>
                    <a:prstGeom prst="rect">
                      <a:avLst/>
                    </a:prstGeom>
                  </pic:spPr>
                </pic:pic>
              </a:graphicData>
            </a:graphic>
          </wp:inline>
        </w:drawing>
      </w:r>
    </w:p>
    <w:p w14:paraId="14256514" w14:textId="77777777" w:rsidR="00FB4E15" w:rsidRDefault="00FB4E15" w:rsidP="003370A5">
      <w:pPr>
        <w:widowControl/>
        <w:ind w:firstLine="420"/>
        <w:jc w:val="left"/>
      </w:pPr>
      <w:r w:rsidRPr="00FB4E15">
        <w:rPr>
          <w:rFonts w:hint="eastAsia"/>
        </w:rPr>
        <w:t>从上面公式可以注意到，它得到的是一个全局最优解，但是每迭代一步，都要用到训练集所有的数据，如果样本数目</w:t>
      </w:r>
      <w:r w:rsidRPr="00FB4E15">
        <w:t>m很大，</w:t>
      </w:r>
      <w:r>
        <w:rPr>
          <w:rFonts w:hint="eastAsia"/>
        </w:rPr>
        <w:t>迭代速度也会较慢。</w:t>
      </w:r>
    </w:p>
    <w:p w14:paraId="7C3A9A42" w14:textId="77777777" w:rsidR="00FB4E15" w:rsidRDefault="00FB4E15" w:rsidP="003370A5">
      <w:pPr>
        <w:widowControl/>
        <w:ind w:firstLine="420"/>
        <w:jc w:val="left"/>
      </w:pPr>
      <w:r w:rsidRPr="00FB4E15">
        <w:rPr>
          <w:rFonts w:hint="eastAsia"/>
        </w:rPr>
        <w:t>由于批量梯度下降法在更新每一个参数时，都需要所有的训练样本，所以训练过程会随着样本数量的加大而变得异常的缓慢。随机梯度下降法（</w:t>
      </w:r>
      <w:r w:rsidRPr="00FB4E15">
        <w:t>Stochastic Gradient Descent，简称SGD）正是为了解决批量梯度下降法这一弊端而提出的。</w:t>
      </w:r>
      <w:r>
        <w:rPr>
          <w:rFonts w:hint="eastAsia"/>
        </w:rPr>
        <w:t>其伪代码是</w:t>
      </w:r>
      <w:r>
        <w:rPr>
          <w:noProof/>
        </w:rPr>
        <w:drawing>
          <wp:inline distT="0" distB="0" distL="0" distR="0" wp14:anchorId="4B91E948" wp14:editId="37AF4B9E">
            <wp:extent cx="3264068" cy="2413124"/>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68" cy="2413124"/>
                    </a:xfrm>
                    <a:prstGeom prst="rect">
                      <a:avLst/>
                    </a:prstGeom>
                  </pic:spPr>
                </pic:pic>
              </a:graphicData>
            </a:graphic>
          </wp:inline>
        </w:drawing>
      </w:r>
    </w:p>
    <w:p w14:paraId="0680A430" w14:textId="4AB5B63B" w:rsidR="00CE2223" w:rsidRDefault="00FB4E15" w:rsidP="003370A5">
      <w:pPr>
        <w:widowControl/>
        <w:ind w:firstLine="420"/>
        <w:jc w:val="left"/>
      </w:pPr>
      <w:r w:rsidRPr="00FB4E15">
        <w:rPr>
          <w:rFonts w:hint="eastAsia"/>
        </w:rPr>
        <w:t>随机梯度下降是通过每个样本来迭代更新一次，如果样本量很大的情况（例如几十万），那么可能只用其中几万条或者几千条的样本，就已经将</w:t>
      </w:r>
      <w:r w:rsidRPr="00FB4E15">
        <w:t>theta迭代到最优解了</w:t>
      </w:r>
      <w:r>
        <w:rPr>
          <w:rFonts w:hint="eastAsia"/>
        </w:rPr>
        <w:t>。但是S</w:t>
      </w:r>
      <w:r>
        <w:t>GD</w:t>
      </w:r>
      <w:r>
        <w:rPr>
          <w:rFonts w:hint="eastAsia"/>
        </w:rPr>
        <w:t>的问题是噪音较多，</w:t>
      </w:r>
      <w:r>
        <w:rPr>
          <w:rFonts w:hint="eastAsia"/>
          <w:noProof/>
        </w:rPr>
        <w:t>使得</w:t>
      </w:r>
      <w:r w:rsidRPr="00FB4E15">
        <w:rPr>
          <w:rFonts w:hint="eastAsia"/>
        </w:rPr>
        <w:t xml:space="preserve"> </w:t>
      </w:r>
      <w:r>
        <w:t>SGD</w:t>
      </w:r>
      <w:r>
        <w:rPr>
          <w:rFonts w:hint="eastAsia"/>
        </w:rPr>
        <w:t>并不是每次迭代都向着整体最优化方向。上述两种方法，各自均有优缺点</w:t>
      </w:r>
      <w:r w:rsidR="00242161">
        <w:rPr>
          <w:rFonts w:hint="eastAsia"/>
        </w:rPr>
        <w:t>，于是可以在两种方法中寻找一个折衷，</w:t>
      </w:r>
      <w:r w:rsidR="00242161" w:rsidRPr="00242161">
        <w:rPr>
          <w:rFonts w:hint="eastAsia"/>
        </w:rPr>
        <w:t>即，算法的训练过程比较快，而且也要保证最终参数训练的准确率，</w:t>
      </w:r>
      <w:r w:rsidR="00242161">
        <w:rPr>
          <w:rFonts w:hint="eastAsia"/>
        </w:rPr>
        <w:t>产生了</w:t>
      </w:r>
      <w:r w:rsidR="00242161" w:rsidRPr="00242161">
        <w:rPr>
          <w:rFonts w:hint="eastAsia"/>
        </w:rPr>
        <w:t>小批量梯度下降法（</w:t>
      </w:r>
      <w:r w:rsidR="00242161" w:rsidRPr="00242161">
        <w:t>Mini-batch Gradient Descent，简称MBGD）</w:t>
      </w:r>
      <w:r w:rsidR="00242161">
        <w:rPr>
          <w:rFonts w:hint="eastAsia"/>
        </w:rPr>
        <w:t>。M</w:t>
      </w:r>
      <w:r w:rsidR="00242161">
        <w:t>BGD</w:t>
      </w:r>
      <w:r w:rsidR="00242161">
        <w:rPr>
          <w:rFonts w:hint="eastAsia"/>
        </w:rPr>
        <w:t>综合了上述两种方法的特点，每次使用一定数量的训练样本进行迭代。</w:t>
      </w:r>
    </w:p>
    <w:p w14:paraId="381CD02C" w14:textId="15ACF0F6" w:rsidR="00242161" w:rsidRDefault="00AB1FB7" w:rsidP="003370A5">
      <w:pPr>
        <w:widowControl/>
        <w:ind w:firstLine="420"/>
        <w:jc w:val="left"/>
        <w:rPr>
          <w:rFonts w:ascii="Verdana" w:hAnsi="Verdana"/>
          <w:szCs w:val="21"/>
        </w:rPr>
      </w:pPr>
      <w:r>
        <w:rPr>
          <w:rFonts w:hint="eastAsia"/>
        </w:rPr>
        <w:t>逻辑回归通常会面临过拟合的问题，</w:t>
      </w:r>
      <w:r w:rsidRPr="00AB1FB7">
        <w:rPr>
          <w:rFonts w:hint="eastAsia"/>
        </w:rPr>
        <w:t>对于线性回归或逻辑回归的损失函数构成的模型，可能会有些权重很大，有些权重很小，导致过拟合（就是过分拟合了训练数据），使得模型的复杂度提高，泛化能力较差（对未知数据的预测能力）。</w:t>
      </w:r>
      <w:r w:rsidR="00FF36AA">
        <w:rPr>
          <w:rFonts w:hint="eastAsia"/>
        </w:rPr>
        <w:t>通常会有两种解决方法，第一种是利用特征选择的一些算法选择一些特征，第二种方法即是使用正则化</w:t>
      </w:r>
      <w:r w:rsidR="00186482">
        <w:rPr>
          <w:rFonts w:hint="eastAsia"/>
        </w:rPr>
        <w:t>。</w:t>
      </w:r>
      <w:r w:rsidR="00186482">
        <w:rPr>
          <w:rFonts w:ascii="Verdana" w:hAnsi="Verdana"/>
          <w:szCs w:val="21"/>
        </w:rPr>
        <w:t>则化是结构风险最小化策略的实现，是在经验风险上加一个正则化项或惩罚项。正则化项一般是模型</w:t>
      </w:r>
      <w:r w:rsidR="00186482">
        <w:rPr>
          <w:rFonts w:ascii="Verdana" w:hAnsi="Verdana"/>
          <w:szCs w:val="21"/>
        </w:rPr>
        <w:lastRenderedPageBreak/>
        <w:t>复杂度的单调递增函数，模型越复杂，正则化项就越大。比如对于线性回归问题其目标函数为</w:t>
      </w:r>
      <w:r w:rsidR="003648ED">
        <w:rPr>
          <w:noProof/>
        </w:rPr>
        <w:drawing>
          <wp:inline distT="0" distB="0" distL="0" distR="0" wp14:anchorId="77BB7501" wp14:editId="6D84AB4F">
            <wp:extent cx="4140413" cy="94619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413" cy="946199"/>
                    </a:xfrm>
                    <a:prstGeom prst="rect">
                      <a:avLst/>
                    </a:prstGeom>
                  </pic:spPr>
                </pic:pic>
              </a:graphicData>
            </a:graphic>
          </wp:inline>
        </w:drawing>
      </w:r>
    </w:p>
    <w:p w14:paraId="3C563ECD" w14:textId="5C5358B5" w:rsidR="003648ED" w:rsidRDefault="003648ED" w:rsidP="003648ED">
      <w:pPr>
        <w:widowControl/>
        <w:ind w:firstLine="420"/>
        <w:jc w:val="left"/>
      </w:pPr>
      <w:r>
        <w:t>可以在目标函数中加入参数的一阶范数分</w:t>
      </w:r>
      <w:r>
        <w:rPr>
          <w:rFonts w:hint="eastAsia"/>
        </w:rPr>
        <w:t>或者二阶平方和，</w:t>
      </w:r>
      <w:r>
        <w:t>别称为</w:t>
      </w:r>
      <w:r>
        <w:rPr>
          <w:rFonts w:hint="eastAsia"/>
        </w:rPr>
        <w:t>L</w:t>
      </w:r>
      <w:r>
        <w:t>1正则和</w:t>
      </w:r>
      <w:r>
        <w:rPr>
          <w:rFonts w:hint="eastAsia"/>
        </w:rPr>
        <w:t>L</w:t>
      </w:r>
      <w:r>
        <w:t>2正则。</w:t>
      </w:r>
      <w:r>
        <w:rPr>
          <w:rFonts w:hint="eastAsia"/>
        </w:rPr>
        <w:t>其形式分别为</w:t>
      </w:r>
      <w:r>
        <w:rPr>
          <w:noProof/>
        </w:rPr>
        <w:drawing>
          <wp:inline distT="0" distB="0" distL="0" distR="0" wp14:anchorId="6C2294BD" wp14:editId="4370E022">
            <wp:extent cx="5274310" cy="18624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62455"/>
                    </a:xfrm>
                    <a:prstGeom prst="rect">
                      <a:avLst/>
                    </a:prstGeom>
                  </pic:spPr>
                </pic:pic>
              </a:graphicData>
            </a:graphic>
          </wp:inline>
        </w:drawing>
      </w:r>
    </w:p>
    <w:p w14:paraId="047F083A" w14:textId="71D6EBF3" w:rsidR="003648ED" w:rsidRDefault="003648ED" w:rsidP="003648ED">
      <w:pPr>
        <w:widowControl/>
        <w:ind w:firstLine="420"/>
        <w:jc w:val="left"/>
      </w:pPr>
      <w:r>
        <w:rPr>
          <w:rFonts w:hint="eastAsia"/>
        </w:rPr>
        <w:t>其中L</w:t>
      </w:r>
      <w:r>
        <w:t>1</w:t>
      </w:r>
      <w:r>
        <w:rPr>
          <w:rFonts w:hint="eastAsia"/>
        </w:rPr>
        <w:t>正则更倾向于使解稀疏化。在逻辑回归的损失函数中</w:t>
      </w:r>
      <w:r w:rsidR="00FE35B4">
        <w:rPr>
          <w:rFonts w:hint="eastAsia"/>
        </w:rPr>
        <w:t>同样可以加入L</w:t>
      </w:r>
      <w:r w:rsidR="00FE35B4">
        <w:t>1</w:t>
      </w:r>
      <w:r w:rsidR="00FE35B4">
        <w:rPr>
          <w:rFonts w:hint="eastAsia"/>
        </w:rPr>
        <w:t>或L</w:t>
      </w:r>
      <w:r w:rsidR="00FE35B4">
        <w:t>2</w:t>
      </w:r>
      <w:r w:rsidR="00FE35B4">
        <w:rPr>
          <w:rFonts w:hint="eastAsia"/>
        </w:rPr>
        <w:t>正则来避免过拟合</w:t>
      </w:r>
      <w:r w:rsidR="004877E8">
        <w:rPr>
          <w:rFonts w:hint="eastAsia"/>
        </w:rPr>
        <w:t>，而可以通过控制系数</w:t>
      </w:r>
      <w:r w:rsidR="004877E8">
        <w:rPr>
          <w:noProof/>
        </w:rPr>
        <w:drawing>
          <wp:inline distT="0" distB="0" distL="0" distR="0" wp14:anchorId="319B54A2" wp14:editId="2F0A9E9F">
            <wp:extent cx="222261" cy="508026"/>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261" cy="508026"/>
                    </a:xfrm>
                    <a:prstGeom prst="rect">
                      <a:avLst/>
                    </a:prstGeom>
                  </pic:spPr>
                </pic:pic>
              </a:graphicData>
            </a:graphic>
          </wp:inline>
        </w:drawing>
      </w:r>
      <w:r w:rsidR="004877E8">
        <w:rPr>
          <w:rFonts w:hint="eastAsia"/>
        </w:rPr>
        <w:t>来控制对拟合数据惩罚的大小。</w:t>
      </w:r>
    </w:p>
    <w:p w14:paraId="5D26B207" w14:textId="038805DD" w:rsidR="004877E8" w:rsidRPr="004877E8" w:rsidRDefault="004877E8" w:rsidP="003648ED">
      <w:pPr>
        <w:widowControl/>
        <w:ind w:firstLine="420"/>
        <w:jc w:val="left"/>
        <w:rPr>
          <w:rFonts w:hint="eastAsia"/>
        </w:rPr>
      </w:pPr>
      <w:r>
        <w:rPr>
          <w:rFonts w:hint="eastAsia"/>
        </w:rPr>
        <w:t>对于</w:t>
      </w:r>
      <w:r w:rsidR="00AF0C7D">
        <w:rPr>
          <w:rFonts w:hint="eastAsia"/>
        </w:rPr>
        <w:t>多分类问题，可以看成多个二分类问题，利用</w:t>
      </w:r>
      <w:r w:rsidR="00AF0C7D">
        <w:t>S</w:t>
      </w:r>
      <w:r w:rsidR="00AF0C7D">
        <w:rPr>
          <w:rFonts w:hint="eastAsia"/>
        </w:rPr>
        <w:t>oft</w:t>
      </w:r>
      <w:r w:rsidR="00AF0C7D">
        <w:t>M</w:t>
      </w:r>
      <w:r w:rsidR="00AF0C7D">
        <w:rPr>
          <w:rFonts w:hint="eastAsia"/>
        </w:rPr>
        <w:t>ax回归进行解决，我们研究场景中对应的是一个二分类问题，在此不再赘述</w:t>
      </w:r>
      <w:r w:rsidR="00663F00">
        <w:rPr>
          <w:rFonts w:hint="eastAsia"/>
        </w:rPr>
        <w:t>。</w:t>
      </w:r>
    </w:p>
    <w:p w14:paraId="44DBEE47" w14:textId="77777777" w:rsidR="00C16820" w:rsidRPr="00FB4E15" w:rsidRDefault="00C16820" w:rsidP="003370A5">
      <w:pPr>
        <w:widowControl/>
        <w:ind w:firstLine="420"/>
        <w:jc w:val="left"/>
      </w:pPr>
    </w:p>
    <w:p w14:paraId="7F8834F5" w14:textId="3F571767" w:rsidR="001D3C41" w:rsidRDefault="001D3C41" w:rsidP="001D3C41">
      <w:pPr>
        <w:widowControl/>
        <w:ind w:firstLine="420"/>
        <w:jc w:val="left"/>
      </w:pPr>
      <w:r>
        <w:rPr>
          <w:rFonts w:hint="eastAsia"/>
        </w:rPr>
        <w:t>3</w:t>
      </w:r>
      <w:r>
        <w:t>.3.2</w:t>
      </w:r>
      <w:r>
        <w:rPr>
          <w:rFonts w:hint="eastAsia"/>
        </w:rPr>
        <w:t>决策树与随机森林</w:t>
      </w:r>
    </w:p>
    <w:p w14:paraId="0B2996A0" w14:textId="1B6515E2" w:rsidR="00AF0C7D" w:rsidRDefault="00AF0C7D" w:rsidP="001D3C41">
      <w:pPr>
        <w:widowControl/>
        <w:ind w:firstLine="420"/>
        <w:jc w:val="left"/>
      </w:pPr>
      <w:r>
        <w:rPr>
          <w:rFonts w:hint="eastAsia"/>
        </w:rPr>
        <w:t>决策树(</w:t>
      </w:r>
      <w:r>
        <w:t>Decision Tree)</w:t>
      </w:r>
      <w:r>
        <w:rPr>
          <w:rFonts w:hint="eastAsia"/>
        </w:rPr>
        <w:t>是功能强大且广受欢迎的分类和预测方法，它是一种有监督的学习算法，以树状图为基础，其输出结果为一系列简单实用的规则，故得名决策树。</w:t>
      </w:r>
      <w:r w:rsidRPr="00AF0C7D">
        <w:rPr>
          <w:rFonts w:hint="eastAsia"/>
        </w:rPr>
        <w:t>决策树是一个预测模型；他代表的是对象属性与对象值之间的一种映射关系。树中每个节点表示某个对象，而每个分叉路径则代表的某个可能的属性值，而每个叶结点则对应从根节点到该叶节点所经历的路径所表示的对象的值。决策树仅有单一输出，若欲有复数输出，可以建立独立的决策树以处理不同输出。</w:t>
      </w:r>
      <w:r w:rsidR="00663F00">
        <w:rPr>
          <w:rFonts w:hint="eastAsia"/>
        </w:rPr>
        <w:t>决策树的示意图如下图</w:t>
      </w:r>
      <w:r w:rsidR="00A819C0">
        <w:rPr>
          <w:rFonts w:hint="eastAsia"/>
        </w:rPr>
        <w:t>：</w:t>
      </w:r>
    </w:p>
    <w:p w14:paraId="100549E2" w14:textId="3034D6F3" w:rsidR="00A819C0" w:rsidRDefault="00A819C0" w:rsidP="001D3C41">
      <w:pPr>
        <w:widowControl/>
        <w:ind w:firstLine="420"/>
        <w:jc w:val="left"/>
      </w:pPr>
      <w:r>
        <w:rPr>
          <w:noProof/>
        </w:rPr>
        <w:lastRenderedPageBreak/>
        <w:drawing>
          <wp:inline distT="0" distB="0" distL="0" distR="0" wp14:anchorId="47CCD4F7" wp14:editId="0EECDF07">
            <wp:extent cx="4851400" cy="2392242"/>
            <wp:effectExtent l="0" t="0" r="6350" b="8255"/>
            <wp:docPr id="38" name="图片 38" descr="https://img1.doubanio.com/view/note/large/public/p1917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1.doubanio.com/view/note/large/public/p1917571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3163" cy="2398042"/>
                    </a:xfrm>
                    <a:prstGeom prst="rect">
                      <a:avLst/>
                    </a:prstGeom>
                    <a:noFill/>
                    <a:ln>
                      <a:noFill/>
                    </a:ln>
                  </pic:spPr>
                </pic:pic>
              </a:graphicData>
            </a:graphic>
          </wp:inline>
        </w:drawing>
      </w:r>
    </w:p>
    <w:p w14:paraId="76270616" w14:textId="26DC0A75" w:rsidR="00A819C0" w:rsidRDefault="00A819C0" w:rsidP="001D3C41">
      <w:pPr>
        <w:widowControl/>
        <w:ind w:firstLine="420"/>
        <w:jc w:val="left"/>
      </w:pPr>
      <w:r>
        <w:rPr>
          <w:rFonts w:hint="eastAsia"/>
        </w:rPr>
        <w:t>决策树的学习主要分为</w:t>
      </w:r>
      <w:r w:rsidR="00E952CB">
        <w:rPr>
          <w:rFonts w:hint="eastAsia"/>
        </w:rPr>
        <w:t>以下三个阶段：</w:t>
      </w:r>
    </w:p>
    <w:p w14:paraId="628A00AB" w14:textId="7B6BFBED" w:rsidR="00E952CB" w:rsidRDefault="00E952CB" w:rsidP="001D3C41">
      <w:pPr>
        <w:widowControl/>
        <w:ind w:firstLine="420"/>
        <w:jc w:val="left"/>
      </w:pPr>
      <w:r>
        <w:rPr>
          <w:rFonts w:hint="eastAsia"/>
        </w:rPr>
        <w:t>（1）</w:t>
      </w:r>
      <w:r w:rsidRPr="00E952CB">
        <w:rPr>
          <w:rFonts w:hint="eastAsia"/>
        </w:rPr>
        <w:t>特征选择：从训练数据的特征中选择一个特征作为当前节点的分裂标准（特征选择的标准不同产生了不同的特征决策树算法）。</w:t>
      </w:r>
    </w:p>
    <w:p w14:paraId="78AC9DB8" w14:textId="7D9A000B" w:rsidR="00E952CB" w:rsidRDefault="00E952CB" w:rsidP="001D3C41">
      <w:pPr>
        <w:widowControl/>
        <w:ind w:firstLine="420"/>
        <w:jc w:val="left"/>
      </w:pPr>
      <w:r>
        <w:rPr>
          <w:rFonts w:hint="eastAsia"/>
        </w:rPr>
        <w:t>（2）</w:t>
      </w:r>
      <w:r>
        <w:t>决策树生成：根据所选特征评估标准，从上至下递归地生成子节点，直到数据集不可分则停止决策树停止声场。</w:t>
      </w:r>
    </w:p>
    <w:p w14:paraId="1800903F" w14:textId="68BAB812" w:rsidR="00E952CB" w:rsidRDefault="00E952CB" w:rsidP="001D3C41">
      <w:pPr>
        <w:widowControl/>
        <w:ind w:firstLine="420"/>
        <w:jc w:val="left"/>
      </w:pPr>
      <w:r>
        <w:rPr>
          <w:rFonts w:hint="eastAsia"/>
        </w:rPr>
        <w:t>（3</w:t>
      </w:r>
      <w:r w:rsidR="002A0650">
        <w:rPr>
          <w:rFonts w:hint="eastAsia"/>
        </w:rPr>
        <w:t>）</w:t>
      </w:r>
      <w:r>
        <w:t>剪枝：决策树容易过拟合，需要剪枝来缩小树的结构和规模（包括预剪枝和后剪枝）。</w:t>
      </w:r>
    </w:p>
    <w:p w14:paraId="5E34807A" w14:textId="5D8CC7C0" w:rsidR="002A0650" w:rsidRDefault="002A0650" w:rsidP="001D3C41">
      <w:pPr>
        <w:widowControl/>
        <w:ind w:firstLine="420"/>
        <w:jc w:val="left"/>
      </w:pPr>
      <w:r>
        <w:rPr>
          <w:rFonts w:hint="eastAsia"/>
        </w:rPr>
        <w:t>特征选择就是选取有较强分类能力的特征。分类能力通过信息增益或者信息增益比来刻画。特征选择的标准是找出局部最优的特征作为判断进行切分，</w:t>
      </w:r>
      <w:r w:rsidR="00871F26">
        <w:rPr>
          <w:rFonts w:hint="eastAsia"/>
        </w:rPr>
        <w:t>取决于切分后节点数据集合中类别的有序程度(纯度</w:t>
      </w:r>
      <w:r w:rsidR="00871F26">
        <w:t>)</w:t>
      </w:r>
      <w:r w:rsidR="00871F26">
        <w:rPr>
          <w:rFonts w:hint="eastAsia"/>
        </w:rPr>
        <w:t>，划分后的分区数据越纯，切分规则越合适。衡量节点数据集合的纯度有：熵、基尼系数和方差。</w:t>
      </w:r>
      <w:r w:rsidR="00871F26" w:rsidRPr="00871F26">
        <w:t>属性选择度量算法有很多，一般使用自顶向下递归分治法，并采用不回溯的贪心策略。</w:t>
      </w:r>
      <w:r w:rsidR="00871F26" w:rsidRPr="00871F26">
        <w:rPr>
          <w:rFonts w:hint="eastAsia"/>
        </w:rPr>
        <w:t>不纯度的选取有多种方法，每种方法也就形成了不同的决策树方法，比如</w:t>
      </w:r>
      <w:r w:rsidR="00871F26" w:rsidRPr="00871F26">
        <w:t>ID3算法使用信息增益作为不纯度；C4.5算法使用信息增益率作为不纯度；CART算法使用基尼系数作为不纯度。</w:t>
      </w:r>
    </w:p>
    <w:p w14:paraId="7CD8057D" w14:textId="7FBEB569" w:rsidR="00FC0246" w:rsidRDefault="00FC0246" w:rsidP="00FC0246">
      <w:pPr>
        <w:widowControl/>
        <w:ind w:firstLine="420"/>
        <w:jc w:val="left"/>
      </w:pPr>
      <w:r>
        <w:t>ID3算法是由Ross Quinlan提出的决策树的一种算法实现，以信息论为基础，以信息熵和信息增益为衡量标准，从而实现对数据的归纳分类。</w:t>
      </w:r>
      <w:r>
        <w:rPr>
          <w:rFonts w:hint="eastAsia"/>
        </w:rPr>
        <w:t>I</w:t>
      </w:r>
      <w:r>
        <w:t>D3算法的核心思想是以信息增益度量属性选择，选择分裂后信息增益最大的属性进行分裂。</w:t>
      </w:r>
      <w:r>
        <w:rPr>
          <w:rFonts w:hint="eastAsia"/>
        </w:rPr>
        <w:t>信息熵（</w:t>
      </w:r>
      <w:r>
        <w:t>entropy）是用来衡量一个随机变量出现的期望值。如果信息的不确定性越大，熵的值也就越大，出现的各种情况也就越多。</w:t>
      </w:r>
      <w:r>
        <w:rPr>
          <w:rFonts w:hint="eastAsia"/>
        </w:rPr>
        <w:t>其公式是：</w:t>
      </w:r>
    </w:p>
    <w:p w14:paraId="52428BBB" w14:textId="4B7BCD5A" w:rsidR="00FC0246" w:rsidRDefault="00FC0246" w:rsidP="00FC0246">
      <w:pPr>
        <w:widowControl/>
        <w:ind w:firstLine="420"/>
        <w:jc w:val="left"/>
      </w:pPr>
      <w:r>
        <w:rPr>
          <w:noProof/>
        </w:rPr>
        <w:drawing>
          <wp:inline distT="0" distB="0" distL="0" distR="0" wp14:anchorId="35EF6EBE" wp14:editId="3D784F02">
            <wp:extent cx="3422826" cy="78744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826" cy="787440"/>
                    </a:xfrm>
                    <a:prstGeom prst="rect">
                      <a:avLst/>
                    </a:prstGeom>
                  </pic:spPr>
                </pic:pic>
              </a:graphicData>
            </a:graphic>
          </wp:inline>
        </w:drawing>
      </w:r>
    </w:p>
    <w:p w14:paraId="6781D66D" w14:textId="5EE482BF" w:rsidR="00FC0246" w:rsidRDefault="00FC0246" w:rsidP="00FC0246">
      <w:pPr>
        <w:widowControl/>
        <w:ind w:firstLine="420"/>
        <w:jc w:val="left"/>
      </w:pPr>
      <w:r w:rsidRPr="00FC0246">
        <w:rPr>
          <w:rFonts w:hint="eastAsia"/>
        </w:rPr>
        <w:t>其中，</w:t>
      </w:r>
      <w:r w:rsidRPr="00FC0246">
        <w:t>S为所有事件集合，p为发生概率，c为特征总数。注意：熵是以2进制位的个数来度量编码长度的，因此熵的最大值是log2C。</w:t>
      </w:r>
      <w:r w:rsidR="00F464AB" w:rsidRPr="00F464AB">
        <w:rPr>
          <w:rFonts w:hint="eastAsia"/>
        </w:rPr>
        <w:t>信息增益（</w:t>
      </w:r>
      <w:r w:rsidR="00F464AB" w:rsidRPr="00F464AB">
        <w:t>information gain）是指信息划分前后的熵的变化，也就是说由于使用这个属性分割样例而导致的期望熵降低。也就是说，信息增益就是原有信息熵与属性划分后信息熵（需要对划分后的信息熵取期望值）的差值，具体计算法如下：</w:t>
      </w:r>
    </w:p>
    <w:p w14:paraId="7F78B28D" w14:textId="6FA36A33" w:rsidR="00F464AB" w:rsidRDefault="00F464AB" w:rsidP="00FC0246">
      <w:pPr>
        <w:widowControl/>
        <w:ind w:firstLine="420"/>
        <w:jc w:val="left"/>
      </w:pPr>
      <w:r>
        <w:rPr>
          <w:noProof/>
        </w:rPr>
        <w:lastRenderedPageBreak/>
        <w:drawing>
          <wp:inline distT="0" distB="0" distL="0" distR="0" wp14:anchorId="3ACF008B" wp14:editId="0CB3FAA6">
            <wp:extent cx="5274310" cy="7461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46125"/>
                    </a:xfrm>
                    <a:prstGeom prst="rect">
                      <a:avLst/>
                    </a:prstGeom>
                  </pic:spPr>
                </pic:pic>
              </a:graphicData>
            </a:graphic>
          </wp:inline>
        </w:drawing>
      </w:r>
    </w:p>
    <w:p w14:paraId="6B2E13B2" w14:textId="562B6A4A" w:rsidR="00F464AB" w:rsidRDefault="00F464AB" w:rsidP="00FC0246">
      <w:pPr>
        <w:widowControl/>
        <w:ind w:firstLine="420"/>
        <w:jc w:val="left"/>
      </w:pPr>
      <w:r w:rsidRPr="00F464AB">
        <w:rPr>
          <w:rFonts w:hint="eastAsia"/>
        </w:rPr>
        <w:t>其中，第二项为属性</w:t>
      </w:r>
      <w:r w:rsidRPr="00F464AB">
        <w:t>A对S划分的期望信息。</w:t>
      </w:r>
    </w:p>
    <w:p w14:paraId="5A9977BE" w14:textId="054AA327" w:rsidR="00F464AB" w:rsidRDefault="00AA76DC" w:rsidP="00FC0246">
      <w:pPr>
        <w:widowControl/>
        <w:ind w:firstLine="420"/>
        <w:jc w:val="left"/>
      </w:pPr>
      <w:r w:rsidRPr="00AA76DC">
        <w:t>ID3算法存在一个问题，就是偏向于多值属性，例如，如果存在唯一标识属性ID，则ID3会选择它作为分裂属性，这样虽然使得划分充分纯净，但这种划分对分类几乎毫无用处。ID3的后继算法C4.5使用增益率（gain ratio）的信息增益扩充，试图克服这个偏倚。</w:t>
      </w:r>
      <w:r w:rsidR="00AE3E02" w:rsidRPr="00AE3E02">
        <w:t>C4.5决策树算法不直接使用信息增益，而是使用信息增益率来选择最优划分属性。</w:t>
      </w:r>
    </w:p>
    <w:p w14:paraId="1B61C964" w14:textId="5482FAC0" w:rsidR="00AE3E02" w:rsidRDefault="00AE3E02" w:rsidP="00FC0246">
      <w:pPr>
        <w:widowControl/>
        <w:ind w:firstLine="420"/>
        <w:jc w:val="left"/>
      </w:pPr>
      <w:r>
        <w:rPr>
          <w:noProof/>
        </w:rPr>
        <w:drawing>
          <wp:inline distT="0" distB="0" distL="0" distR="0" wp14:anchorId="49893A07" wp14:editId="30840A11">
            <wp:extent cx="3359323" cy="66043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9323" cy="660434"/>
                    </a:xfrm>
                    <a:prstGeom prst="rect">
                      <a:avLst/>
                    </a:prstGeom>
                  </pic:spPr>
                </pic:pic>
              </a:graphicData>
            </a:graphic>
          </wp:inline>
        </w:drawing>
      </w:r>
    </w:p>
    <w:p w14:paraId="3FDA8A04" w14:textId="7FD8574A" w:rsidR="00AE3E02" w:rsidRDefault="00AE3E02" w:rsidP="00AE3E02">
      <w:pPr>
        <w:widowControl/>
        <w:jc w:val="left"/>
      </w:pPr>
      <w:r>
        <w:rPr>
          <w:rFonts w:hint="eastAsia"/>
        </w:rPr>
        <w:t>其中</w:t>
      </w:r>
    </w:p>
    <w:p w14:paraId="2999A6B3" w14:textId="48648962" w:rsidR="00AE3E02" w:rsidRDefault="00AE3E02" w:rsidP="00AE3E02">
      <w:pPr>
        <w:widowControl/>
        <w:jc w:val="left"/>
      </w:pPr>
      <w:r>
        <w:tab/>
      </w:r>
      <w:r>
        <w:rPr>
          <w:noProof/>
        </w:rPr>
        <w:drawing>
          <wp:inline distT="0" distB="0" distL="0" distR="0" wp14:anchorId="180971D6" wp14:editId="3D60DF55">
            <wp:extent cx="3537132" cy="806491"/>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7132" cy="806491"/>
                    </a:xfrm>
                    <a:prstGeom prst="rect">
                      <a:avLst/>
                    </a:prstGeom>
                  </pic:spPr>
                </pic:pic>
              </a:graphicData>
            </a:graphic>
          </wp:inline>
        </w:drawing>
      </w:r>
    </w:p>
    <w:p w14:paraId="53F755B5" w14:textId="48AA8C9B" w:rsidR="00AE3E02" w:rsidRDefault="00AE3E02" w:rsidP="00AE3E02">
      <w:pPr>
        <w:widowControl/>
        <w:jc w:val="left"/>
      </w:pPr>
      <w:r>
        <w:rPr>
          <w:rStyle w:val="mi"/>
          <w:rFonts w:ascii="MathJax_Math" w:hAnsi="MathJax_Math"/>
          <w:i/>
          <w:iCs/>
          <w:sz w:val="30"/>
          <w:szCs w:val="30"/>
        </w:rPr>
        <w:t>IV</w:t>
      </w:r>
      <w:r>
        <w:rPr>
          <w:rStyle w:val="mo"/>
          <w:rFonts w:ascii="MathJax_Main" w:hAnsi="MathJax_Main"/>
          <w:sz w:val="30"/>
          <w:szCs w:val="30"/>
        </w:rPr>
        <w:t>(</w:t>
      </w:r>
      <w:r>
        <w:rPr>
          <w:rStyle w:val="mi"/>
          <w:rFonts w:ascii="MathJax_Math" w:hAnsi="MathJax_Math"/>
          <w:i/>
          <w:iCs/>
          <w:sz w:val="30"/>
          <w:szCs w:val="30"/>
        </w:rPr>
        <w:t>a</w:t>
      </w:r>
      <w:r>
        <w:rPr>
          <w:rStyle w:val="mo"/>
          <w:rFonts w:ascii="MathJax_Main" w:hAnsi="MathJax_Main"/>
          <w:sz w:val="30"/>
          <w:szCs w:val="30"/>
        </w:rPr>
        <w:t>)</w:t>
      </w:r>
      <w:r>
        <w:t>称为属性a的固有值，属性a的可能取值数目越多，则</w:t>
      </w:r>
      <w:r>
        <w:rPr>
          <w:rStyle w:val="mi"/>
          <w:rFonts w:ascii="MathJax_Math" w:hAnsi="MathJax_Math"/>
          <w:i/>
          <w:iCs/>
          <w:sz w:val="30"/>
          <w:szCs w:val="30"/>
        </w:rPr>
        <w:t>IV</w:t>
      </w:r>
      <w:r>
        <w:rPr>
          <w:rStyle w:val="mo"/>
          <w:rFonts w:ascii="MathJax_Main" w:hAnsi="MathJax_Main"/>
          <w:sz w:val="30"/>
          <w:szCs w:val="30"/>
        </w:rPr>
        <w:t>(</w:t>
      </w:r>
      <w:r>
        <w:rPr>
          <w:rStyle w:val="mi"/>
          <w:rFonts w:ascii="MathJax_Math" w:hAnsi="MathJax_Math"/>
          <w:i/>
          <w:iCs/>
          <w:sz w:val="30"/>
          <w:szCs w:val="30"/>
        </w:rPr>
        <w:t>a</w:t>
      </w:r>
      <w:r>
        <w:rPr>
          <w:rStyle w:val="mo"/>
          <w:rFonts w:ascii="MathJax_Main" w:hAnsi="MathJax_Main"/>
          <w:sz w:val="30"/>
          <w:szCs w:val="30"/>
        </w:rPr>
        <w:t>)</w:t>
      </w:r>
      <w:r>
        <w:t>的值通常会越大。增益率准则对取值数目较少的属性有所偏好。</w:t>
      </w:r>
    </w:p>
    <w:p w14:paraId="06F9B4BD" w14:textId="2D163D53" w:rsidR="00AE3E02" w:rsidRDefault="00AE3E02" w:rsidP="00AE3E02">
      <w:pPr>
        <w:widowControl/>
        <w:jc w:val="left"/>
      </w:pPr>
      <w:r>
        <w:tab/>
      </w:r>
      <w:r>
        <w:rPr>
          <w:rFonts w:hint="eastAsia"/>
        </w:rPr>
        <w:t>还有另一种算法，</w:t>
      </w:r>
      <w:r w:rsidRPr="00AE3E02">
        <w:t>CART</w:t>
      </w:r>
      <w:r>
        <w:rPr>
          <w:rFonts w:hint="eastAsia"/>
        </w:rPr>
        <w:t>分类</w:t>
      </w:r>
      <w:r w:rsidRPr="00AE3E02">
        <w:t>树(Classification and Regression Tree)使用基尼指数来选择属性的划分，通过基尼值来度量数据集的纯度</w:t>
      </w:r>
      <w:r>
        <w:rPr>
          <w:rFonts w:hint="eastAsia"/>
        </w:rPr>
        <w:t>。假设有K个分类，样本点属于第k类的概率为pk=</w:t>
      </w:r>
      <w:r>
        <w:t>P</w:t>
      </w:r>
      <w:r>
        <w:rPr>
          <w:rFonts w:hint="eastAsia"/>
        </w:rPr>
        <w:t>（）#华书P</w:t>
      </w:r>
      <w:r>
        <w:t xml:space="preserve">39 </w:t>
      </w:r>
      <w:r>
        <w:rPr>
          <w:rFonts w:hint="eastAsia"/>
        </w:rPr>
        <w:t>公式</w:t>
      </w:r>
    </w:p>
    <w:p w14:paraId="493B5C37" w14:textId="054D7344" w:rsidR="00AE3E02" w:rsidRDefault="00AE3E02" w:rsidP="00AE3E02">
      <w:pPr>
        <w:widowControl/>
        <w:jc w:val="left"/>
      </w:pPr>
    </w:p>
    <w:p w14:paraId="074B9D8C" w14:textId="77777777" w:rsidR="00AE3E02" w:rsidRDefault="00AE3E02" w:rsidP="00AE3E02">
      <w:pPr>
        <w:widowControl/>
        <w:jc w:val="left"/>
        <w:rPr>
          <w:rFonts w:hint="eastAsia"/>
        </w:rPr>
      </w:pPr>
    </w:p>
    <w:p w14:paraId="49F580E9" w14:textId="1770ED12" w:rsidR="00EB43B9" w:rsidRDefault="00AE3E02" w:rsidP="00AE3E02">
      <w:pPr>
        <w:widowControl/>
        <w:jc w:val="left"/>
        <w:rPr>
          <w:rFonts w:hint="eastAsia"/>
        </w:rPr>
      </w:pPr>
      <w:r>
        <w:rPr>
          <w:rFonts w:hint="eastAsia"/>
        </w:rPr>
        <w:t>对每个特征A以及它可能的每个值a，计算Gini</w:t>
      </w:r>
      <w:r>
        <w:t>(D,A)</w:t>
      </w:r>
      <w:r>
        <w:rPr>
          <w:rFonts w:hint="eastAsia"/>
        </w:rPr>
        <w:t>，在所有的特征A以及所有的切分点a中，</w:t>
      </w:r>
      <w:r w:rsidR="0022094A">
        <w:rPr>
          <w:rFonts w:hint="eastAsia"/>
        </w:rPr>
        <w:t>基尼指数最小的A和a就是最优特征和最优切分点。根据最优特征和最优切分点将训练集D切分成两个子节点。对两个子节点递归调用上面的步骤，直到满足停止条件为止。</w:t>
      </w:r>
      <w:r w:rsidR="00EB43B9">
        <w:rPr>
          <w:rFonts w:hint="eastAsia"/>
        </w:rPr>
        <w:t>通常所用的停止条件为下列三个之一：一是节点中样本数小于预定值，二是样本集的基尼指数小于预定值，三是没有更多的特征可用。</w:t>
      </w:r>
    </w:p>
    <w:p w14:paraId="6EC52070" w14:textId="13BA7842" w:rsidR="00AE3E02" w:rsidRDefault="00035F56" w:rsidP="00AE3E02">
      <w:pPr>
        <w:widowControl/>
        <w:jc w:val="left"/>
      </w:pPr>
      <w:r>
        <w:tab/>
      </w:r>
      <w:r w:rsidR="001D7218">
        <w:rPr>
          <w:rFonts w:hint="eastAsia"/>
        </w:rPr>
        <w:t>决策树生成算法递归地产生决策树，知道不能继续下去为止。这样产生的树往往对训练数据分类十分准确，但泛化能力较差，即很容易出现过拟合的现象。过拟合的原因在于学习时过多地考虑如何提高对训练数据集的正确分类，从而构建出过于复杂的决策树。解决这个问题的办法是考虑决策树的复杂度，对已经生成的决策树进行简化</w:t>
      </w:r>
      <w:r w:rsidR="007F6E37">
        <w:rPr>
          <w:rFonts w:hint="eastAsia"/>
        </w:rPr>
        <w:t>。</w:t>
      </w:r>
    </w:p>
    <w:p w14:paraId="73A4300D" w14:textId="274E5169" w:rsidR="007F6E37" w:rsidRDefault="007F6E37" w:rsidP="00AE3E02">
      <w:pPr>
        <w:widowControl/>
        <w:jc w:val="left"/>
      </w:pPr>
      <w:r>
        <w:tab/>
      </w:r>
      <w:r>
        <w:rPr>
          <w:rFonts w:hint="eastAsia"/>
        </w:rPr>
        <w:t>以C</w:t>
      </w:r>
      <w:r>
        <w:t>ART</w:t>
      </w:r>
      <w:r>
        <w:rPr>
          <w:rFonts w:hint="eastAsia"/>
        </w:rPr>
        <w:t>剪枝为例，</w:t>
      </w:r>
      <w:r w:rsidR="003D5553">
        <w:rPr>
          <w:rFonts w:hint="eastAsia"/>
        </w:rPr>
        <w:t>C</w:t>
      </w:r>
      <w:r w:rsidR="003D5553">
        <w:t>ART</w:t>
      </w:r>
      <w:r w:rsidR="003D5553">
        <w:rPr>
          <w:rFonts w:hint="eastAsia"/>
        </w:rPr>
        <w:t>剪枝算法由两步组成：首先从生成算法产生的决策树T</w:t>
      </w:r>
      <w:r w:rsidR="003D5553">
        <w:t>0</w:t>
      </w:r>
      <w:r w:rsidR="003D5553">
        <w:rPr>
          <w:rFonts w:hint="eastAsia"/>
        </w:rPr>
        <w:t>底端开始不断剪枝，直到T</w:t>
      </w:r>
      <w:r w:rsidR="003D5553">
        <w:t>0</w:t>
      </w:r>
      <w:r w:rsidR="003D5553">
        <w:rPr>
          <w:rFonts w:hint="eastAsia"/>
        </w:rPr>
        <w:t>的根结点，形成一个子树序列{</w:t>
      </w:r>
      <w:r w:rsidR="003D5553">
        <w:t>T0</w:t>
      </w:r>
      <w:r w:rsidR="003D5553">
        <w:rPr>
          <w:rFonts w:hint="eastAsia"/>
        </w:rPr>
        <w:t>，T</w:t>
      </w:r>
      <w:r w:rsidR="003D5553">
        <w:t>1</w:t>
      </w:r>
      <w:r w:rsidR="003D5553">
        <w:rPr>
          <w:rFonts w:hint="eastAsia"/>
        </w:rPr>
        <w:t>，</w:t>
      </w:r>
      <w:r w:rsidR="003D5553">
        <w:t>…,TN</w:t>
      </w:r>
      <w:r w:rsidR="003D5553">
        <w:rPr>
          <w:rFonts w:hint="eastAsia"/>
        </w:rPr>
        <w:t>}，然后通过交叉验证法在独立的验证数据集上对子树序列进行测试，从中选择最优子树。具体地，在剪枝过程中</w:t>
      </w:r>
      <w:r w:rsidR="00100F94">
        <w:rPr>
          <w:rFonts w:hint="eastAsia"/>
        </w:rPr>
        <w:t>，计算子树的损失函数：</w:t>
      </w:r>
    </w:p>
    <w:p w14:paraId="0295F9D9" w14:textId="2462E2EF" w:rsidR="00100F94" w:rsidRDefault="00100F94" w:rsidP="00AE3E02">
      <w:pPr>
        <w:widowControl/>
        <w:jc w:val="left"/>
      </w:pPr>
      <w:r>
        <w:tab/>
        <w:t>C</w:t>
      </w:r>
      <w:r w:rsidR="006A7BB6">
        <w:rPr>
          <w:rFonts w:hint="eastAsia"/>
        </w:rPr>
        <w:t>a</w:t>
      </w:r>
      <w:r w:rsidR="006A7BB6">
        <w:t>T</w:t>
      </w:r>
      <w:r w:rsidR="006A7BB6">
        <w:rPr>
          <w:rFonts w:hint="eastAsia"/>
        </w:rPr>
        <w:t>=</w:t>
      </w:r>
      <w:r w:rsidR="006A7BB6">
        <w:t>C</w:t>
      </w:r>
      <w:r w:rsidR="006A7BB6">
        <w:rPr>
          <w:rFonts w:hint="eastAsia"/>
        </w:rPr>
        <w:t>(</w:t>
      </w:r>
      <w:r w:rsidR="006A7BB6">
        <w:t>T)+a|T|,</w:t>
      </w:r>
    </w:p>
    <w:p w14:paraId="00A8A0C7" w14:textId="4C51C8D2" w:rsidR="006A7BB6" w:rsidRDefault="006A7BB6" w:rsidP="00AE3E02">
      <w:pPr>
        <w:widowControl/>
        <w:jc w:val="left"/>
      </w:pPr>
      <w:r>
        <w:rPr>
          <w:rFonts w:hint="eastAsia"/>
        </w:rPr>
        <w:t>其中，C（T）为对训练数据的预测误差，|</w:t>
      </w:r>
      <w:r>
        <w:t>T</w:t>
      </w:r>
      <w:r>
        <w:rPr>
          <w:rFonts w:hint="eastAsia"/>
        </w:rPr>
        <w:t>|为子树的叶结点个数，a》=</w:t>
      </w:r>
      <w:r>
        <w:t>0</w:t>
      </w:r>
      <w:r>
        <w:rPr>
          <w:rFonts w:hint="eastAsia"/>
        </w:rPr>
        <w:t>为参数</w:t>
      </w:r>
      <w:r w:rsidR="0082172B">
        <w:rPr>
          <w:rFonts w:hint="eastAsia"/>
        </w:rPr>
        <w:t>。从整体树T</w:t>
      </w:r>
      <w:r w:rsidR="0082172B">
        <w:t>0</w:t>
      </w:r>
      <w:r w:rsidR="0082172B">
        <w:rPr>
          <w:rFonts w:hint="eastAsia"/>
        </w:rPr>
        <w:t>开始剪枝，对T</w:t>
      </w:r>
      <w:r w:rsidR="0082172B">
        <w:t>0</w:t>
      </w:r>
      <w:r w:rsidR="0082172B">
        <w:rPr>
          <w:rFonts w:hint="eastAsia"/>
        </w:rPr>
        <w:t>的任意内部节点t。以t为单结点树的损失函数是：</w:t>
      </w:r>
    </w:p>
    <w:p w14:paraId="7891FE52" w14:textId="187E6285" w:rsidR="0082172B" w:rsidRDefault="0082172B" w:rsidP="00AE3E02">
      <w:pPr>
        <w:widowControl/>
        <w:jc w:val="left"/>
      </w:pPr>
      <w:r>
        <w:tab/>
        <w:t>C</w:t>
      </w:r>
      <w:r>
        <w:rPr>
          <w:rFonts w:hint="eastAsia"/>
        </w:rPr>
        <w:t>a</w:t>
      </w:r>
      <w:r>
        <w:t>(Tt)=C(Tt)+a|Tt|</w:t>
      </w:r>
    </w:p>
    <w:p w14:paraId="43965440" w14:textId="2E28674C" w:rsidR="0082172B" w:rsidRDefault="0082172B" w:rsidP="00AE3E02">
      <w:pPr>
        <w:widowControl/>
        <w:jc w:val="left"/>
      </w:pPr>
      <w:r>
        <w:rPr>
          <w:rFonts w:hint="eastAsia"/>
        </w:rPr>
        <w:lastRenderedPageBreak/>
        <w:t>当a为某一个值时，有a=</w:t>
      </w:r>
      <w:r>
        <w:t>C</w:t>
      </w:r>
      <w:r>
        <w:rPr>
          <w:rFonts w:hint="eastAsia"/>
        </w:rPr>
        <w:t>（t）-</w:t>
      </w:r>
      <w:r>
        <w:t>CT</w:t>
      </w:r>
      <w:r>
        <w:rPr>
          <w:rFonts w:hint="eastAsia"/>
        </w:rPr>
        <w:t>t（）/</w:t>
      </w:r>
      <w:r>
        <w:t>T</w:t>
      </w:r>
      <w:r>
        <w:rPr>
          <w:rFonts w:hint="eastAsia"/>
        </w:rPr>
        <w:t>-</w:t>
      </w:r>
      <w:r>
        <w:t>1</w:t>
      </w:r>
      <w:r>
        <w:rPr>
          <w:rFonts w:hint="eastAsia"/>
        </w:rPr>
        <w:t>，此时Tt与t有相同的损失函数值，而t的结点更少，因此t比Tt更可取，对Tt进行剪枝</w:t>
      </w:r>
      <w:r w:rsidR="009A23A3">
        <w:rPr>
          <w:rFonts w:hint="eastAsia"/>
        </w:rPr>
        <w:t>，对不同的结点进行此操作，在剪枝后会得到子树序列T</w:t>
      </w:r>
      <w:r w:rsidR="009A23A3">
        <w:t>0</w:t>
      </w:r>
      <w:r w:rsidR="009A23A3">
        <w:rPr>
          <w:rFonts w:hint="eastAsia"/>
        </w:rPr>
        <w:t>，T</w:t>
      </w:r>
      <w:r w:rsidR="009A23A3">
        <w:t>1</w:t>
      </w:r>
      <w:r w:rsidR="009A23A3">
        <w:rPr>
          <w:rFonts w:hint="eastAsia"/>
        </w:rPr>
        <w:t>，。。。，Tn，对于这个子树序列在独立的验证数据集进行交叉验证，选择最优的子树Ta，剪枝的操作完成。</w:t>
      </w:r>
    </w:p>
    <w:p w14:paraId="5F0FA3F3" w14:textId="53546B1D" w:rsidR="009A23A3" w:rsidRDefault="009A23A3" w:rsidP="00AE3E02">
      <w:pPr>
        <w:widowControl/>
        <w:jc w:val="left"/>
      </w:pPr>
      <w:r>
        <w:tab/>
      </w:r>
      <w:r w:rsidRPr="009A23A3">
        <w:t>尽管有剪枝等等方法，一棵树的生成肯定还是不如多棵树，因此就有了随机森林，解决决策树泛化能力弱的缺点。</w:t>
      </w:r>
      <w:r w:rsidR="00A3762E" w:rsidRPr="00A3762E">
        <w:rPr>
          <w:rFonts w:hint="eastAsia"/>
        </w:rPr>
        <w:t>而同一批数据，用同样的算法只能产生一棵树，这时</w:t>
      </w:r>
      <w:r w:rsidR="00A3762E" w:rsidRPr="00A3762E">
        <w:t>Bagging策略可以帮助我们产生不同的数据集</w:t>
      </w:r>
      <w:r w:rsidR="00A3762E">
        <w:rPr>
          <w:rFonts w:hint="eastAsia"/>
        </w:rPr>
        <w:t>，即</w:t>
      </w:r>
      <w:r w:rsidR="00A3762E">
        <w:t>从样本集（假设样本集N个数据点）中重采样选出Nb个样本（有放回的采样，样本数据点个数仍然不变为N），在所有样本上，对这n个样本建立分类器（ID3\C4.5\CART\），重复以上两步m次，获得m个分类器，最后根据这m个分类器的投票结果，决定数据属于哪一类。</w:t>
      </w:r>
    </w:p>
    <w:p w14:paraId="3F7F76F2" w14:textId="77777777" w:rsidR="00A3762E" w:rsidRDefault="00A3762E" w:rsidP="00AE3E02">
      <w:pPr>
        <w:widowControl/>
        <w:jc w:val="left"/>
      </w:pPr>
      <w:r>
        <w:tab/>
      </w:r>
      <w:r w:rsidRPr="00A3762E">
        <w:rPr>
          <w:rFonts w:hint="eastAsia"/>
        </w:rPr>
        <w:t>随机森林在</w:t>
      </w:r>
      <w:r w:rsidRPr="00A3762E">
        <w:t>bagging的基础上更进一步：</w:t>
      </w:r>
    </w:p>
    <w:p w14:paraId="689E0E26" w14:textId="7EA445EC" w:rsidR="00A3762E" w:rsidRDefault="00A3762E" w:rsidP="00A3762E">
      <w:pPr>
        <w:widowControl/>
        <w:jc w:val="left"/>
      </w:pPr>
      <w:r>
        <w:t>1.</w:t>
      </w:r>
      <w:r w:rsidRPr="00A3762E">
        <w:rPr>
          <w:rFonts w:hint="eastAsia"/>
        </w:rPr>
        <w:t>样本的随机：从样本集中用</w:t>
      </w:r>
      <w:r w:rsidRPr="00A3762E">
        <w:t>Bootstrap随机选取n个样本</w:t>
      </w:r>
    </w:p>
    <w:p w14:paraId="7F1B59A7" w14:textId="744D73D1" w:rsidR="00A3762E" w:rsidRDefault="00A3762E" w:rsidP="00A3762E">
      <w:pPr>
        <w:widowControl/>
        <w:jc w:val="left"/>
      </w:pPr>
      <w:r w:rsidRPr="00A3762E">
        <w:t>2.特征的随机：从所有属性中随机选取K个属性</w:t>
      </w:r>
      <w:r w:rsidR="00FD258A">
        <w:rPr>
          <w:rFonts w:hint="eastAsia"/>
        </w:rPr>
        <w:t>(通常情况下，推荐值k=log</w:t>
      </w:r>
      <w:r w:rsidR="00FD258A">
        <w:t xml:space="preserve">2 </w:t>
      </w:r>
      <w:r w:rsidR="00FD258A">
        <w:rPr>
          <w:rFonts w:hint="eastAsia"/>
        </w:rPr>
        <w:t>d</w:t>
      </w:r>
      <w:r w:rsidR="00FD258A">
        <w:t>)</w:t>
      </w:r>
      <w:r w:rsidRPr="00A3762E">
        <w:t>，选择最佳分割属性作为节点建立决策</w:t>
      </w:r>
      <w:r>
        <w:rPr>
          <w:rFonts w:hint="eastAsia"/>
        </w:rPr>
        <w:t>树。</w:t>
      </w:r>
    </w:p>
    <w:p w14:paraId="1293AE2F" w14:textId="31C376F7" w:rsidR="00A3762E" w:rsidRDefault="00F77D42" w:rsidP="00A3762E">
      <w:pPr>
        <w:widowControl/>
        <w:jc w:val="left"/>
      </w:pPr>
      <w:r w:rsidRPr="00F77D42">
        <w:t>3.重复以上两步m次，即建立了m棵决策树</w:t>
      </w:r>
      <w:r>
        <w:rPr>
          <w:rFonts w:hint="eastAsia"/>
        </w:rPr>
        <w:t>。</w:t>
      </w:r>
    </w:p>
    <w:p w14:paraId="32B7AEAF" w14:textId="551CB422" w:rsidR="00F77D42" w:rsidRPr="00F77D42" w:rsidRDefault="00F77D42" w:rsidP="00A3762E">
      <w:pPr>
        <w:widowControl/>
        <w:jc w:val="left"/>
        <w:rPr>
          <w:rFonts w:hint="eastAsia"/>
        </w:rPr>
      </w:pPr>
      <w:r w:rsidRPr="00F77D42">
        <w:t>4.这m个CART形成随机森林，通过投票表决结果，决定数据属于</w:t>
      </w:r>
      <w:r>
        <w:rPr>
          <w:rFonts w:hint="eastAsia"/>
        </w:rPr>
        <w:t>的类别。</w:t>
      </w:r>
    </w:p>
    <w:p w14:paraId="26E01674" w14:textId="466D9ED1" w:rsidR="00FC0246" w:rsidRDefault="00FD258A" w:rsidP="00F464AB">
      <w:pPr>
        <w:widowControl/>
        <w:jc w:val="left"/>
      </w:pPr>
      <w:r>
        <w:tab/>
      </w:r>
      <w:r>
        <w:rPr>
          <w:rFonts w:hint="eastAsia"/>
        </w:rPr>
        <w:t>随机森林简单、容易实现、计算开销小，在很多任务中展现出强大的性能，随机森林的基学习器的多样性来自于样本扰动与自属性扰动，从而可以使最终集成的泛化性能可以通过个体学习器之间的差异度的增加而进一步的提升。</w:t>
      </w:r>
    </w:p>
    <w:p w14:paraId="76729E0D" w14:textId="1C55F64F" w:rsidR="00FD258A" w:rsidRPr="00FC0246" w:rsidRDefault="00FD258A" w:rsidP="00F464AB">
      <w:pPr>
        <w:widowControl/>
        <w:jc w:val="left"/>
        <w:rPr>
          <w:rFonts w:hint="eastAsia"/>
        </w:rPr>
      </w:pPr>
      <w:r>
        <w:tab/>
      </w:r>
      <w:r>
        <w:rPr>
          <w:rFonts w:hint="eastAsia"/>
        </w:rPr>
        <w:t>随机森林的收敛性与Bagging相似。随机森林的起始性能往往相对较差，特别是在集成中只包含一个基学习器，然而随着个体学习器数目的增加，随机森林通常会收敛到更低的泛化误差。</w:t>
      </w:r>
    </w:p>
    <w:p w14:paraId="603E9EB1" w14:textId="1A74AE4D" w:rsidR="001D3C41" w:rsidRDefault="001D3C41" w:rsidP="001D3C41">
      <w:pPr>
        <w:widowControl/>
        <w:ind w:firstLine="420"/>
        <w:jc w:val="left"/>
      </w:pPr>
      <w:r>
        <w:rPr>
          <w:rFonts w:hint="eastAsia"/>
        </w:rPr>
        <w:t>3</w:t>
      </w:r>
      <w:r>
        <w:t xml:space="preserve">.3.3 </w:t>
      </w:r>
      <w:r>
        <w:rPr>
          <w:rFonts w:hint="eastAsia"/>
        </w:rPr>
        <w:t>梯度提升决策树</w:t>
      </w:r>
    </w:p>
    <w:p w14:paraId="094F7D7E" w14:textId="303F229E" w:rsidR="00757841" w:rsidRDefault="00757841" w:rsidP="001D3C41">
      <w:pPr>
        <w:widowControl/>
        <w:ind w:firstLine="420"/>
        <w:jc w:val="left"/>
      </w:pPr>
      <w:r>
        <w:rPr>
          <w:rFonts w:hint="eastAsia"/>
        </w:rPr>
        <w:t>集成学习的方法除了以随机森林为代表的Bagging方法</w:t>
      </w:r>
      <w:r w:rsidR="00ED3118">
        <w:rPr>
          <w:rFonts w:hint="eastAsia"/>
        </w:rPr>
        <w:t>，另一种则是Boosting方法，在Boosting算法中，个体学习器之间存在着强依赖关系，必须穿行生成，而梯度提升决策树G</w:t>
      </w:r>
      <w:r w:rsidR="00ED3118">
        <w:t>BDT</w:t>
      </w:r>
      <w:r w:rsidR="00ED3118">
        <w:tab/>
        <w:t>(Gradient Boosting Decison Tree)</w:t>
      </w:r>
      <w:r w:rsidR="00ED3118">
        <w:rPr>
          <w:rFonts w:hint="eastAsia"/>
        </w:rPr>
        <w:t>则是</w:t>
      </w:r>
      <w:r w:rsidR="00ED3118">
        <w:t>B</w:t>
      </w:r>
      <w:r w:rsidR="00ED3118">
        <w:rPr>
          <w:rFonts w:hint="eastAsia"/>
        </w:rPr>
        <w:t>oosting算法的一种典型代表。</w:t>
      </w:r>
    </w:p>
    <w:p w14:paraId="0EB79E6E" w14:textId="3E1967C8" w:rsidR="005E2FA9" w:rsidRDefault="00EE7F4E" w:rsidP="005E2FA9">
      <w:pPr>
        <w:widowControl/>
        <w:ind w:firstLine="420"/>
        <w:jc w:val="left"/>
      </w:pPr>
      <w:r>
        <w:rPr>
          <w:rFonts w:hint="eastAsia"/>
        </w:rPr>
        <w:t>提升方法实际采用加法模型</w:t>
      </w:r>
      <w:r w:rsidR="005E2FA9">
        <w:rPr>
          <w:rFonts w:hint="eastAsia"/>
        </w:rPr>
        <w:t>(即基函数的线性组合</w:t>
      </w:r>
      <w:r w:rsidR="005E2FA9">
        <w:t>)</w:t>
      </w:r>
      <w:r w:rsidR="005E2FA9">
        <w:rPr>
          <w:rFonts w:hint="eastAsia"/>
        </w:rPr>
        <w:t>与前向分布算法，以决策树为基函数的提升方法称为提升树(</w:t>
      </w:r>
      <w:r w:rsidR="005E2FA9">
        <w:t>boosting</w:t>
      </w:r>
      <w:r w:rsidR="005E2FA9">
        <w:rPr>
          <w:rFonts w:hint="eastAsia"/>
        </w:rPr>
        <w:t xml:space="preserve"> </w:t>
      </w:r>
      <w:r w:rsidR="005E2FA9">
        <w:t>tree)</w:t>
      </w:r>
      <w:r w:rsidR="005E2FA9">
        <w:rPr>
          <w:rFonts w:hint="eastAsia"/>
        </w:rPr>
        <w:t>。对分类问题决策树是二叉分类树，对回归问题决策树是二叉回归树。提升模型可以表示为决策树的加法模型：</w:t>
      </w:r>
    </w:p>
    <w:p w14:paraId="6FAF4BE1" w14:textId="5640D9F9" w:rsidR="005E2FA9" w:rsidRDefault="005E2FA9" w:rsidP="00360820">
      <w:pPr>
        <w:widowControl/>
        <w:ind w:firstLine="420"/>
        <w:jc w:val="center"/>
      </w:pPr>
      <w:r>
        <w:rPr>
          <w:rFonts w:hint="eastAsia"/>
        </w:rPr>
        <w:t>P</w:t>
      </w:r>
      <w:r>
        <w:t>147</w:t>
      </w:r>
      <w:r>
        <w:rPr>
          <w:rFonts w:hint="eastAsia"/>
        </w:rPr>
        <w:t>李航</w:t>
      </w:r>
    </w:p>
    <w:p w14:paraId="10F70106" w14:textId="3834B619" w:rsidR="005E2FA9" w:rsidRDefault="00360820" w:rsidP="005E2FA9">
      <w:pPr>
        <w:widowControl/>
        <w:ind w:firstLine="420"/>
        <w:jc w:val="left"/>
      </w:pPr>
      <w:r>
        <w:rPr>
          <w:rFonts w:hint="eastAsia"/>
        </w:rPr>
        <w:t>首先确定初始提升树f=</w:t>
      </w:r>
      <w:r>
        <w:t>0</w:t>
      </w:r>
      <w:r>
        <w:rPr>
          <w:rFonts w:hint="eastAsia"/>
        </w:rPr>
        <w:t>，第m步的模型是:</w:t>
      </w:r>
    </w:p>
    <w:p w14:paraId="593ABE90" w14:textId="7472E8EB" w:rsidR="00360820" w:rsidRDefault="00360820" w:rsidP="005E2FA9">
      <w:pPr>
        <w:widowControl/>
        <w:ind w:firstLine="420"/>
        <w:jc w:val="left"/>
      </w:pPr>
      <w:r>
        <w:tab/>
      </w:r>
      <w:r>
        <w:tab/>
        <w:t>8.24</w:t>
      </w:r>
    </w:p>
    <w:p w14:paraId="3FE68858" w14:textId="14A4CF25" w:rsidR="00360820" w:rsidRDefault="00360820" w:rsidP="00360820">
      <w:pPr>
        <w:widowControl/>
        <w:ind w:firstLine="420"/>
        <w:jc w:val="left"/>
      </w:pPr>
      <w:r>
        <w:rPr>
          <w:rFonts w:hint="eastAsia"/>
        </w:rPr>
        <w:t>其中，fm-1</w:t>
      </w:r>
      <w:r>
        <w:t>X</w:t>
      </w:r>
      <w:r>
        <w:rPr>
          <w:rFonts w:hint="eastAsia"/>
        </w:rPr>
        <w:t>为当前模型，通过经验风险极小化确定下一棵决策树的参数0</w:t>
      </w:r>
      <w:r>
        <w:t>M</w:t>
      </w:r>
      <w:r>
        <w:rPr>
          <w:rFonts w:hint="eastAsia"/>
        </w:rPr>
        <w:t>,</w:t>
      </w:r>
    </w:p>
    <w:p w14:paraId="11AB7E82" w14:textId="16925D23" w:rsidR="00360820" w:rsidRDefault="00360820" w:rsidP="00360820">
      <w:pPr>
        <w:widowControl/>
        <w:ind w:firstLine="420"/>
        <w:jc w:val="left"/>
      </w:pPr>
      <w:r>
        <w:tab/>
      </w:r>
      <w:r>
        <w:tab/>
        <w:t>8.25</w:t>
      </w:r>
    </w:p>
    <w:p w14:paraId="080BC23D" w14:textId="0A279926" w:rsidR="00360820" w:rsidRDefault="00360820" w:rsidP="00360820">
      <w:pPr>
        <w:widowControl/>
        <w:ind w:firstLine="420"/>
        <w:jc w:val="left"/>
      </w:pPr>
      <w:r>
        <w:rPr>
          <w:rFonts w:hint="eastAsia"/>
        </w:rPr>
        <w:t>由于树的线性组合可以很好地拟合训练数据，即使数据中输入与输出之间的关系很复杂也是如此。不同的问题提升树学习算法，主要区别在于使用的损失函数不同，比如回归问题采用的是平方误差损失函数。</w:t>
      </w:r>
      <w:r w:rsidR="003849DF">
        <w:rPr>
          <w:rFonts w:hint="eastAsia"/>
        </w:rPr>
        <w:t>已知一个</w:t>
      </w:r>
      <w:r w:rsidR="00A140A5">
        <w:rPr>
          <w:rFonts w:hint="eastAsia"/>
        </w:rPr>
        <w:t>数据集T，若回归树将输入空间</w:t>
      </w:r>
      <w:r w:rsidR="005E672B">
        <w:rPr>
          <w:rFonts w:hint="eastAsia"/>
        </w:rPr>
        <w:t>划分为J个互不相交的</w:t>
      </w:r>
      <w:r w:rsidR="00A5775F">
        <w:rPr>
          <w:rFonts w:hint="eastAsia"/>
        </w:rPr>
        <w:t>区域，并在每个区域上确定输出的常量Cj，则数可以表示为</w:t>
      </w:r>
    </w:p>
    <w:p w14:paraId="2C2B091E" w14:textId="726F0F84" w:rsidR="00A5775F" w:rsidRDefault="00A5775F" w:rsidP="00360820">
      <w:pPr>
        <w:widowControl/>
        <w:ind w:firstLine="420"/>
        <w:jc w:val="left"/>
      </w:pPr>
      <w:r>
        <w:rPr>
          <w:rFonts w:hint="eastAsia"/>
        </w:rPr>
        <w:t xml:space="preserve">李航 </w:t>
      </w:r>
      <w:r>
        <w:t>P147  8.26</w:t>
      </w:r>
    </w:p>
    <w:p w14:paraId="29B3322A" w14:textId="6DD8894C" w:rsidR="00A5775F" w:rsidRDefault="00A5775F" w:rsidP="00360820">
      <w:pPr>
        <w:widowControl/>
        <w:ind w:firstLine="420"/>
        <w:jc w:val="left"/>
      </w:pPr>
      <w:r>
        <w:rPr>
          <w:rFonts w:hint="eastAsia"/>
        </w:rPr>
        <w:t>当我们进行提升时，使用以下前向分步算法</w:t>
      </w:r>
    </w:p>
    <w:p w14:paraId="743A555A" w14:textId="7FB2A34A" w:rsidR="00A5775F" w:rsidRDefault="00A5775F" w:rsidP="00360820">
      <w:pPr>
        <w:widowControl/>
        <w:ind w:firstLine="420"/>
        <w:jc w:val="left"/>
      </w:pPr>
      <w:r>
        <w:rPr>
          <w:rFonts w:hint="eastAsia"/>
        </w:rPr>
        <w:t>李航P</w:t>
      </w:r>
      <w:r>
        <w:t>148  8.27</w:t>
      </w:r>
    </w:p>
    <w:p w14:paraId="032F513C" w14:textId="744B39D2" w:rsidR="00A5775F" w:rsidRDefault="00A5775F" w:rsidP="00360820">
      <w:pPr>
        <w:widowControl/>
        <w:ind w:firstLine="420"/>
        <w:jc w:val="left"/>
      </w:pPr>
      <w:r>
        <w:rPr>
          <w:rFonts w:hint="eastAsia"/>
        </w:rPr>
        <w:t xml:space="preserve">这里 </w:t>
      </w:r>
      <w:r>
        <w:t>8.27</w:t>
      </w:r>
      <w:r>
        <w:rPr>
          <w:rFonts w:hint="eastAsia"/>
        </w:rPr>
        <w:t>是当前模型拟合数据的残差，所以，对回归问题的提升树算法来说，只需简单地拟合当前模型的残差就可以了。</w:t>
      </w:r>
    </w:p>
    <w:p w14:paraId="04F619A4" w14:textId="14E967C8" w:rsidR="00A5775F" w:rsidRDefault="00A5775F" w:rsidP="00360820">
      <w:pPr>
        <w:widowControl/>
        <w:ind w:firstLine="420"/>
        <w:jc w:val="left"/>
      </w:pPr>
      <w:r>
        <w:rPr>
          <w:rFonts w:hint="eastAsia"/>
        </w:rPr>
        <w:lastRenderedPageBreak/>
        <w:t>当损失函数是平方损失和指数损失函数时，每一步的优化是很简单的，但是对于一般的损失函数而言，往往每一步的优化不是特别简单，针对这一问题产生了梯度提升算法，</w:t>
      </w:r>
      <w:r w:rsidR="009229E0">
        <w:rPr>
          <w:rFonts w:hint="eastAsia"/>
        </w:rPr>
        <w:t>利用了最速下降法的近似方法，其关键是利用损失函数的负梯度在当前模型的值：</w:t>
      </w:r>
    </w:p>
    <w:p w14:paraId="593F2811" w14:textId="595DA3B5" w:rsidR="009229E0" w:rsidRDefault="009229E0" w:rsidP="00360820">
      <w:pPr>
        <w:widowControl/>
        <w:ind w:firstLine="420"/>
        <w:jc w:val="left"/>
      </w:pPr>
      <w:r>
        <w:tab/>
      </w:r>
      <w:r>
        <w:rPr>
          <w:rFonts w:hint="eastAsia"/>
        </w:rPr>
        <w:t>李航P</w:t>
      </w:r>
      <w:r>
        <w:t>151</w:t>
      </w:r>
    </w:p>
    <w:p w14:paraId="785E2F64" w14:textId="68FCEBC5" w:rsidR="009229E0" w:rsidRDefault="009229E0" w:rsidP="009229E0">
      <w:pPr>
        <w:widowControl/>
        <w:jc w:val="left"/>
      </w:pPr>
      <w:r>
        <w:rPr>
          <w:rFonts w:hint="eastAsia"/>
        </w:rPr>
        <w:t>作为残差的近似值，拟合一个回归树。</w:t>
      </w:r>
      <w:r w:rsidR="006B6806">
        <w:rPr>
          <w:rFonts w:hint="eastAsia"/>
        </w:rPr>
        <w:t>G</w:t>
      </w:r>
      <w:r w:rsidR="006B6806">
        <w:t>BDT</w:t>
      </w:r>
      <w:r w:rsidR="006B6806">
        <w:rPr>
          <w:rFonts w:hint="eastAsia"/>
        </w:rPr>
        <w:t>整个算法如下：</w:t>
      </w:r>
      <w:r w:rsidR="006B6806">
        <w:rPr>
          <w:noProof/>
        </w:rPr>
        <w:drawing>
          <wp:inline distT="0" distB="0" distL="0" distR="0" wp14:anchorId="61AFDD53" wp14:editId="1AD6B8D0">
            <wp:extent cx="5274310" cy="399351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93515"/>
                    </a:xfrm>
                    <a:prstGeom prst="rect">
                      <a:avLst/>
                    </a:prstGeom>
                  </pic:spPr>
                </pic:pic>
              </a:graphicData>
            </a:graphic>
          </wp:inline>
        </w:drawing>
      </w:r>
    </w:p>
    <w:p w14:paraId="49EDD662" w14:textId="069AD0F4" w:rsidR="006B6806" w:rsidRDefault="006B6806" w:rsidP="009229E0">
      <w:pPr>
        <w:widowControl/>
        <w:jc w:val="left"/>
      </w:pPr>
      <w:r>
        <w:rPr>
          <w:rFonts w:hint="eastAsia"/>
        </w:rPr>
        <w:t xml:space="preserve"> </w:t>
      </w:r>
      <w:r w:rsidR="00CB579C">
        <w:t>GBDT</w:t>
      </w:r>
      <w:r w:rsidR="00CB579C">
        <w:rPr>
          <w:rFonts w:hint="eastAsia"/>
        </w:rPr>
        <w:t>的分类算法在</w:t>
      </w:r>
      <w:r w:rsidR="00CB579C">
        <w:t>思想上和GBDT的回归算法没有区别</w:t>
      </w:r>
      <w:r w:rsidR="00CB579C">
        <w:rPr>
          <w:rFonts w:hint="eastAsia"/>
        </w:rPr>
        <w:t>，</w:t>
      </w:r>
      <w:r w:rsidR="00CB579C" w:rsidRPr="00CB579C">
        <w:rPr>
          <w:rFonts w:hint="eastAsia"/>
        </w:rPr>
        <w:t>但是由于样本输出不是连续的值，而是离散的类别，导致我们无法直接从输出类别去拟合类别输出的误差。</w:t>
      </w:r>
      <w:r w:rsidR="005679A2" w:rsidRPr="005679A2">
        <w:rPr>
          <w:rFonts w:hint="eastAsia"/>
        </w:rPr>
        <w:t>为了解决这个问题，主要有两个方法，一个是用指数损失函数，此时</w:t>
      </w:r>
      <w:r w:rsidR="005679A2" w:rsidRPr="005679A2">
        <w:t>GBDT退化为Adaboost算法。另一种方法是用类似于逻辑回归的对数似然损失函数的方法。也就是说，我们用的是类别的预测概率值和真实概率值的差来拟合损失</w:t>
      </w:r>
      <w:r w:rsidR="005679A2">
        <w:rPr>
          <w:rFonts w:hint="eastAsia"/>
        </w:rPr>
        <w:t>。</w:t>
      </w:r>
    </w:p>
    <w:p w14:paraId="7C4EC893" w14:textId="1D65FDD1" w:rsidR="00C9126D" w:rsidRDefault="00C9126D" w:rsidP="009229E0">
      <w:pPr>
        <w:widowControl/>
        <w:jc w:val="left"/>
      </w:pPr>
      <w:r>
        <w:tab/>
      </w:r>
      <w:r>
        <w:rPr>
          <w:rFonts w:hint="eastAsia"/>
        </w:rPr>
        <w:t>对应于我们要解决的二分类问题，</w:t>
      </w:r>
      <w:r w:rsidRPr="00C9126D">
        <w:rPr>
          <w:rFonts w:hint="eastAsia"/>
        </w:rPr>
        <w:t>如果用类似于逻辑回归的对数似然损失函数，则损失函数为：</w:t>
      </w:r>
    </w:p>
    <w:p w14:paraId="6CC6F1FF" w14:textId="17E05D67" w:rsidR="00C9126D" w:rsidRDefault="00C9126D" w:rsidP="009229E0">
      <w:pPr>
        <w:widowControl/>
        <w:jc w:val="left"/>
      </w:pPr>
      <w:r>
        <w:rPr>
          <w:noProof/>
        </w:rPr>
        <w:drawing>
          <wp:inline distT="0" distB="0" distL="0" distR="0" wp14:anchorId="2119DF66" wp14:editId="789C1BB8">
            <wp:extent cx="2724290" cy="298465"/>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290" cy="298465"/>
                    </a:xfrm>
                    <a:prstGeom prst="rect">
                      <a:avLst/>
                    </a:prstGeom>
                  </pic:spPr>
                </pic:pic>
              </a:graphicData>
            </a:graphic>
          </wp:inline>
        </w:drawing>
      </w:r>
    </w:p>
    <w:p w14:paraId="156C0021" w14:textId="61F80B7A" w:rsidR="00C9126D" w:rsidRDefault="00C9126D" w:rsidP="009229E0">
      <w:pPr>
        <w:widowControl/>
        <w:jc w:val="left"/>
      </w:pPr>
      <w:r>
        <w:rPr>
          <w:noProof/>
        </w:rPr>
        <w:drawing>
          <wp:inline distT="0" distB="0" distL="0" distR="0" wp14:anchorId="19B49CB7" wp14:editId="3500277F">
            <wp:extent cx="5274310" cy="11137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13790"/>
                    </a:xfrm>
                    <a:prstGeom prst="rect">
                      <a:avLst/>
                    </a:prstGeom>
                  </pic:spPr>
                </pic:pic>
              </a:graphicData>
            </a:graphic>
          </wp:inline>
        </w:drawing>
      </w:r>
    </w:p>
    <w:p w14:paraId="03DD2715" w14:textId="3025E84B" w:rsidR="00C9126D" w:rsidRDefault="00C9126D" w:rsidP="009229E0">
      <w:pPr>
        <w:widowControl/>
        <w:jc w:val="left"/>
      </w:pPr>
      <w:r w:rsidRPr="00C9126D">
        <w:rPr>
          <w:rFonts w:hint="eastAsia"/>
        </w:rPr>
        <w:lastRenderedPageBreak/>
        <w:t>对于生成的决策树，我们各个叶子节点的最佳残差拟合值为</w:t>
      </w:r>
      <w:r>
        <w:rPr>
          <w:noProof/>
        </w:rPr>
        <w:drawing>
          <wp:inline distT="0" distB="0" distL="0" distR="0" wp14:anchorId="6D1B0808" wp14:editId="4110024F">
            <wp:extent cx="3880049" cy="57788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0049" cy="577880"/>
                    </a:xfrm>
                    <a:prstGeom prst="rect">
                      <a:avLst/>
                    </a:prstGeom>
                  </pic:spPr>
                </pic:pic>
              </a:graphicData>
            </a:graphic>
          </wp:inline>
        </w:drawing>
      </w:r>
      <w:r w:rsidRPr="00C9126D">
        <w:rPr>
          <w:rFonts w:hint="eastAsia"/>
        </w:rPr>
        <w:t xml:space="preserve">　由于上式比较难优化，我们一般使用近似值代替</w:t>
      </w:r>
      <w:r>
        <w:rPr>
          <w:rFonts w:hint="eastAsia"/>
        </w:rPr>
        <w:t>：</w:t>
      </w:r>
    </w:p>
    <w:p w14:paraId="394D5A24" w14:textId="2ADA7D5D" w:rsidR="00C9126D" w:rsidRDefault="00C9126D" w:rsidP="009229E0">
      <w:pPr>
        <w:widowControl/>
        <w:jc w:val="left"/>
      </w:pPr>
      <w:r>
        <w:rPr>
          <w:noProof/>
        </w:rPr>
        <w:drawing>
          <wp:inline distT="0" distB="0" distL="0" distR="0" wp14:anchorId="33ED32CF" wp14:editId="2DC2F269">
            <wp:extent cx="2705239" cy="5905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5239" cy="590580"/>
                    </a:xfrm>
                    <a:prstGeom prst="rect">
                      <a:avLst/>
                    </a:prstGeom>
                  </pic:spPr>
                </pic:pic>
              </a:graphicData>
            </a:graphic>
          </wp:inline>
        </w:drawing>
      </w:r>
    </w:p>
    <w:p w14:paraId="1B081CBF" w14:textId="0D9DEE3F" w:rsidR="00C9126D" w:rsidRDefault="00C9126D" w:rsidP="009229E0">
      <w:pPr>
        <w:widowControl/>
        <w:jc w:val="left"/>
      </w:pPr>
      <w:r w:rsidRPr="00C9126D">
        <w:rPr>
          <w:rFonts w:hint="eastAsia"/>
        </w:rPr>
        <w:t xml:space="preserve">　除了负梯度计算和叶子节点的最佳残差拟合的线性搜索，二元</w:t>
      </w:r>
      <w:r w:rsidRPr="00C9126D">
        <w:t>GBDT分类和GBDT回归算法过程相同。</w:t>
      </w:r>
    </w:p>
    <w:p w14:paraId="7EC9AF0A" w14:textId="24890559" w:rsidR="0018190F" w:rsidRPr="00C9126D" w:rsidRDefault="0018190F" w:rsidP="009229E0">
      <w:pPr>
        <w:widowControl/>
        <w:jc w:val="left"/>
        <w:rPr>
          <w:rFonts w:hint="eastAsia"/>
        </w:rPr>
      </w:pPr>
      <w:r>
        <w:tab/>
        <w:t>GBDT</w:t>
      </w:r>
      <w:r>
        <w:rPr>
          <w:rFonts w:hint="eastAsia"/>
        </w:rPr>
        <w:t>有很多优点，可以灵活处理各种类型的数据，包括连续值和离散值，此外可以在相对较少的调参时间下获得较好的准确率，所以G</w:t>
      </w:r>
      <w:r>
        <w:t>BDT</w:t>
      </w:r>
      <w:r>
        <w:rPr>
          <w:rFonts w:hint="eastAsia"/>
        </w:rPr>
        <w:t>被认为是统计学习中最有效的方法之一。</w:t>
      </w:r>
    </w:p>
    <w:p w14:paraId="26975FCF" w14:textId="77777777" w:rsidR="00A5775F" w:rsidRDefault="00A5775F" w:rsidP="00360820">
      <w:pPr>
        <w:widowControl/>
        <w:ind w:firstLine="420"/>
        <w:jc w:val="left"/>
        <w:rPr>
          <w:rFonts w:hint="eastAsia"/>
        </w:rPr>
      </w:pPr>
    </w:p>
    <w:p w14:paraId="5665E4A6" w14:textId="379EDEA1" w:rsidR="001D3C41" w:rsidRDefault="001D3C41" w:rsidP="005E2FA9">
      <w:pPr>
        <w:widowControl/>
        <w:ind w:firstLine="420"/>
        <w:jc w:val="left"/>
      </w:pPr>
      <w:r>
        <w:rPr>
          <w:rFonts w:hint="eastAsia"/>
        </w:rPr>
        <w:t>3</w:t>
      </w:r>
      <w:r>
        <w:t xml:space="preserve">.3.4 </w:t>
      </w:r>
      <w:r>
        <w:rPr>
          <w:rFonts w:hint="eastAsia"/>
        </w:rPr>
        <w:t>人工神经网络</w:t>
      </w:r>
    </w:p>
    <w:p w14:paraId="64CFA246" w14:textId="4C18AA55" w:rsidR="0018190F" w:rsidRDefault="008D0967" w:rsidP="005E2FA9">
      <w:pPr>
        <w:widowControl/>
        <w:ind w:firstLine="420"/>
        <w:jc w:val="left"/>
      </w:pPr>
      <w:r>
        <w:rPr>
          <w:rFonts w:hint="eastAsia"/>
        </w:rPr>
        <w:t>受生物学的启发，人工神经网络是由一系列简单的单元互相紧密联系构成的，每个单元有一定数量的实数输入和唯一实数输出。神经</w:t>
      </w:r>
      <w:r w:rsidR="009E4A49">
        <w:rPr>
          <w:rFonts w:hint="eastAsia"/>
        </w:rPr>
        <w:t>网络的一个重要用途就是接受和处理传感器产生的复杂输入并进行自适应性的学习。人工神经网络算法模拟生物神经网络，是一种模式匹配算法，通常用于解决分类和回归问题。</w:t>
      </w:r>
    </w:p>
    <w:p w14:paraId="694B617B" w14:textId="23247D9A" w:rsidR="009E4A49" w:rsidRDefault="009E4A49" w:rsidP="005E2FA9">
      <w:pPr>
        <w:widowControl/>
        <w:ind w:firstLine="420"/>
        <w:jc w:val="left"/>
      </w:pPr>
      <w:r>
        <w:rPr>
          <w:rFonts w:hint="eastAsia"/>
        </w:rPr>
        <w:t>神经网络中最基本的成分是神经元，</w:t>
      </w:r>
      <w:r w:rsidRPr="009E4A49">
        <w:rPr>
          <w:rFonts w:hint="eastAsia"/>
        </w:rPr>
        <w:t>又</w:t>
      </w:r>
      <w:r w:rsidR="00736EBC">
        <w:rPr>
          <w:rFonts w:hint="eastAsia"/>
        </w:rPr>
        <w:t>叫</w:t>
      </w:r>
      <w:r w:rsidRPr="009E4A49">
        <w:rPr>
          <w:rFonts w:hint="eastAsia"/>
        </w:rPr>
        <w:t>感知器，一个神经元的基本结构如图</w:t>
      </w:r>
      <w:r w:rsidRPr="009E4A49">
        <w:t>3-1所示。</w:t>
      </w:r>
    </w:p>
    <w:p w14:paraId="7A1756C5" w14:textId="2574518C" w:rsidR="00EB1349" w:rsidRDefault="00EB1349" w:rsidP="005E2FA9">
      <w:pPr>
        <w:widowControl/>
        <w:ind w:firstLine="420"/>
        <w:jc w:val="left"/>
      </w:pPr>
      <w:r w:rsidRPr="004505D1">
        <w:rPr>
          <w:noProof/>
        </w:rPr>
        <w:drawing>
          <wp:inline distT="0" distB="0" distL="0" distR="0" wp14:anchorId="6C68B468" wp14:editId="55AE4981">
            <wp:extent cx="3352800" cy="2044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2044700"/>
                    </a:xfrm>
                    <a:prstGeom prst="rect">
                      <a:avLst/>
                    </a:prstGeom>
                    <a:noFill/>
                    <a:ln>
                      <a:noFill/>
                    </a:ln>
                  </pic:spPr>
                </pic:pic>
              </a:graphicData>
            </a:graphic>
          </wp:inline>
        </w:drawing>
      </w:r>
    </w:p>
    <w:p w14:paraId="3EACB432" w14:textId="57FFA848" w:rsidR="00EB1349" w:rsidRDefault="00EB1349" w:rsidP="00EB1349">
      <w:pPr>
        <w:ind w:firstLine="480"/>
        <w:rPr>
          <w:shd w:val="clear" w:color="auto" w:fill="FFFFFF"/>
        </w:rPr>
      </w:pPr>
      <w:r w:rsidRPr="00AA2486">
        <w:rPr>
          <w:rFonts w:ascii="宋体" w:eastAsia="宋体" w:hAnsi="宋体"/>
          <w:shd w:val="clear" w:color="auto" w:fill="FFFFFF"/>
        </w:rPr>
        <w:t>图</w:t>
      </w:r>
      <w:r w:rsidRPr="002F0A21">
        <w:rPr>
          <w:rFonts w:eastAsia="宋体"/>
          <w:shd w:val="clear" w:color="auto" w:fill="FFFFFF"/>
        </w:rPr>
        <w:t>3-1</w:t>
      </w:r>
      <w:r w:rsidRPr="00AA2486">
        <w:rPr>
          <w:rFonts w:ascii="宋体" w:eastAsia="宋体" w:hAnsi="宋体" w:cs="MS Mincho"/>
          <w:shd w:val="clear" w:color="auto" w:fill="FFFFFF"/>
        </w:rPr>
        <w:t>中的</w:t>
      </w:r>
      <w:r w:rsidRPr="00AA2486">
        <w:rPr>
          <w:rFonts w:ascii="宋体" w:eastAsia="宋体" w:hAnsi="宋体"/>
          <w:shd w:val="clear" w:color="auto" w:fill="FFFFFF"/>
        </w:rPr>
        <w:t>圆</w:t>
      </w:r>
      <w:r w:rsidRPr="00AA2486">
        <w:rPr>
          <w:rFonts w:ascii="宋体" w:eastAsia="宋体" w:hAnsi="宋体" w:cs="MS Mincho"/>
          <w:shd w:val="clear" w:color="auto" w:fill="FFFFFF"/>
        </w:rPr>
        <w:t>圈就表示一个神</w:t>
      </w:r>
      <w:r w:rsidRPr="00AA2486">
        <w:rPr>
          <w:rFonts w:ascii="宋体" w:eastAsia="宋体" w:hAnsi="宋体"/>
          <w:shd w:val="clear" w:color="auto" w:fill="FFFFFF"/>
        </w:rPr>
        <w:t>经</w:t>
      </w:r>
      <w:r w:rsidRPr="00AA2486">
        <w:rPr>
          <w:rFonts w:ascii="宋体" w:eastAsia="宋体" w:hAnsi="宋体" w:cs="MS Mincho"/>
          <w:shd w:val="clear" w:color="auto" w:fill="FFFFFF"/>
        </w:rPr>
        <w:t>元</w:t>
      </w:r>
      <w:r>
        <w:rPr>
          <w:rFonts w:ascii="MS Mincho" w:eastAsia="MS Mincho" w:hAnsi="MS Mincho" w:cs="MS Mincho"/>
          <w:shd w:val="clear" w:color="auto" w:fill="FFFFFF"/>
        </w:rPr>
        <w:t>，</w:t>
      </w:r>
      <m:oMath>
        <m:sSub>
          <m:sSubPr>
            <m:ctrlPr>
              <w:rPr>
                <w:rFonts w:ascii="Cambria Math" w:eastAsia="MS Mincho" w:hAnsi="Cambria Math" w:cs="MS Mincho"/>
                <w:color w:val="333333"/>
                <w:kern w:val="0"/>
                <w:szCs w:val="21"/>
                <w:shd w:val="clear" w:color="auto" w:fill="FFFFFF"/>
              </w:rPr>
            </m:ctrlPr>
          </m:sSubPr>
          <m:e>
            <m:r>
              <m:rPr>
                <m:sty m:val="p"/>
              </m:rPr>
              <w:rPr>
                <w:rFonts w:ascii="Cambria Math" w:eastAsia="MS Mincho" w:hAnsi="Cambria Math" w:cs="Cambria Math"/>
                <w:color w:val="333333"/>
                <w:kern w:val="0"/>
                <w:szCs w:val="21"/>
                <w:shd w:val="clear" w:color="auto" w:fill="FFFFFF"/>
              </w:rPr>
              <m:t>a</m:t>
            </m:r>
          </m:e>
          <m:sub>
            <m:r>
              <w:rPr>
                <w:rFonts w:ascii="Cambria Math" w:eastAsia="MS Mincho" w:hAnsi="Cambria Math" w:cs="MS Mincho"/>
                <w:color w:val="333333"/>
                <w:kern w:val="0"/>
                <w:szCs w:val="21"/>
                <w:shd w:val="clear" w:color="auto" w:fill="FFFFFF"/>
              </w:rPr>
              <m:t>1</m:t>
            </m:r>
          </m:sub>
        </m:sSub>
        <m:r>
          <w:rPr>
            <w:rFonts w:ascii="Cambria Math" w:eastAsia="MS Mincho" w:hAnsi="Cambria Math" w:cs="MS Mincho"/>
            <w:color w:val="333333"/>
            <w:kern w:val="0"/>
            <w:szCs w:val="21"/>
            <w:shd w:val="clear" w:color="auto" w:fill="FFFFFF"/>
          </w:rPr>
          <m:t>~</m:t>
        </m:r>
        <m:sSub>
          <m:sSubPr>
            <m:ctrlPr>
              <w:rPr>
                <w:rFonts w:ascii="Cambria Math" w:eastAsia="MS Mincho" w:hAnsi="Cambria Math" w:cs="MS Mincho"/>
                <w:i/>
                <w:color w:val="333333"/>
                <w:kern w:val="0"/>
                <w:szCs w:val="21"/>
                <w:shd w:val="clear" w:color="auto" w:fill="FFFFFF"/>
              </w:rPr>
            </m:ctrlPr>
          </m:sSubPr>
          <m:e>
            <m:r>
              <w:rPr>
                <w:rFonts w:ascii="Cambria Math" w:eastAsia="MS Mincho" w:hAnsi="Cambria Math" w:cs="MS Mincho"/>
                <w:color w:val="333333"/>
                <w:kern w:val="0"/>
                <w:szCs w:val="21"/>
                <w:shd w:val="clear" w:color="auto" w:fill="FFFFFF"/>
              </w:rPr>
              <m:t>a</m:t>
            </m:r>
          </m:e>
          <m:sub>
            <m:r>
              <w:rPr>
                <w:rFonts w:ascii="Cambria Math" w:eastAsia="MS Mincho" w:hAnsi="Cambria Math" w:cs="MS Mincho"/>
                <w:color w:val="333333"/>
                <w:kern w:val="0"/>
                <w:szCs w:val="21"/>
                <w:shd w:val="clear" w:color="auto" w:fill="FFFFFF"/>
              </w:rPr>
              <m:t>n</m:t>
            </m:r>
          </m:sub>
        </m:sSub>
      </m:oMath>
      <w:r w:rsidRPr="006512B7">
        <w:rPr>
          <w:shd w:val="clear" w:color="auto" w:fill="FFFFFF"/>
        </w:rPr>
        <w:t>为输入向量的各个分</w:t>
      </w:r>
      <w:r w:rsidRPr="006512B7">
        <w:rPr>
          <w:rFonts w:ascii="MS Mincho" w:eastAsia="MS Mincho" w:hAnsi="MS Mincho" w:cs="MS Mincho"/>
          <w:shd w:val="clear" w:color="auto" w:fill="FFFFFF"/>
        </w:rPr>
        <w:t>量</w:t>
      </w:r>
      <w:r>
        <w:rPr>
          <w:rFonts w:ascii="MS Mincho" w:eastAsia="MS Mincho" w:hAnsi="MS Mincho" w:cs="MS Mincho" w:hint="eastAsia"/>
          <w:shd w:val="clear" w:color="auto" w:fill="FFFFFF"/>
        </w:rPr>
        <w:t>，</w:t>
      </w:r>
      <m:oMath>
        <m:sSub>
          <m:sSubPr>
            <m:ctrlPr>
              <w:rPr>
                <w:rFonts w:ascii="Cambria Math" w:eastAsia="MS Mincho" w:hAnsi="Cambria Math" w:cs="MS Mincho"/>
                <w:color w:val="333333"/>
                <w:kern w:val="0"/>
                <w:szCs w:val="21"/>
                <w:shd w:val="clear" w:color="auto" w:fill="FFFFFF"/>
              </w:rPr>
            </m:ctrlPr>
          </m:sSubPr>
          <m:e>
            <m:r>
              <w:rPr>
                <w:rFonts w:ascii="Cambria Math" w:eastAsia="MS Mincho" w:hAnsi="Cambria Math" w:cs="MS Mincho"/>
                <w:color w:val="333333"/>
                <w:kern w:val="0"/>
                <w:szCs w:val="21"/>
                <w:shd w:val="clear" w:color="auto" w:fill="FFFFFF"/>
              </w:rPr>
              <m:t>w</m:t>
            </m:r>
          </m:e>
          <m:sub>
            <m:r>
              <w:rPr>
                <w:rFonts w:ascii="Cambria Math" w:eastAsia="MS Mincho" w:hAnsi="Cambria Math" w:cs="MS Mincho"/>
                <w:color w:val="333333"/>
                <w:kern w:val="0"/>
                <w:szCs w:val="21"/>
                <w:shd w:val="clear" w:color="auto" w:fill="FFFFFF"/>
              </w:rPr>
              <m:t>1</m:t>
            </m:r>
          </m:sub>
        </m:sSub>
        <m:r>
          <w:rPr>
            <w:rFonts w:ascii="Cambria Math" w:eastAsia="MS Mincho" w:hAnsi="Cambria Math" w:cs="MS Mincho"/>
            <w:color w:val="333333"/>
            <w:kern w:val="0"/>
            <w:szCs w:val="21"/>
            <w:shd w:val="clear" w:color="auto" w:fill="FFFFFF"/>
          </w:rPr>
          <m:t>~</m:t>
        </m:r>
        <m:sSub>
          <m:sSubPr>
            <m:ctrlPr>
              <w:rPr>
                <w:rFonts w:ascii="Cambria Math" w:eastAsia="MS Mincho" w:hAnsi="Cambria Math" w:cs="MS Mincho"/>
                <w:i/>
                <w:color w:val="333333"/>
                <w:kern w:val="0"/>
                <w:szCs w:val="21"/>
                <w:shd w:val="clear" w:color="auto" w:fill="FFFFFF"/>
              </w:rPr>
            </m:ctrlPr>
          </m:sSubPr>
          <m:e>
            <m:r>
              <w:rPr>
                <w:rFonts w:ascii="Cambria Math" w:eastAsia="MS Mincho" w:hAnsi="Cambria Math" w:cs="MS Mincho"/>
                <w:color w:val="333333"/>
                <w:kern w:val="0"/>
                <w:szCs w:val="21"/>
                <w:shd w:val="clear" w:color="auto" w:fill="FFFFFF"/>
              </w:rPr>
              <m:t>w</m:t>
            </m:r>
          </m:e>
          <m:sub>
            <m:r>
              <w:rPr>
                <w:rFonts w:ascii="Cambria Math" w:eastAsia="MS Mincho" w:hAnsi="Cambria Math" w:cs="MS Mincho"/>
                <w:color w:val="333333"/>
                <w:kern w:val="0"/>
                <w:szCs w:val="21"/>
                <w:shd w:val="clear" w:color="auto" w:fill="FFFFFF"/>
              </w:rPr>
              <m:t>n</m:t>
            </m:r>
          </m:sub>
        </m:sSub>
      </m:oMath>
      <w:r w:rsidRPr="006512B7">
        <w:rPr>
          <w:shd w:val="clear" w:color="auto" w:fill="FFFFFF"/>
        </w:rPr>
        <w:t>为</w:t>
      </w:r>
      <w:r>
        <w:rPr>
          <w:rFonts w:ascii="MS Mincho" w:eastAsia="MS Mincho" w:hAnsi="MS Mincho" w:cs="MS Mincho"/>
          <w:shd w:val="clear" w:color="auto" w:fill="FFFFFF"/>
        </w:rPr>
        <w:t>各个</w:t>
      </w:r>
      <w:r>
        <w:rPr>
          <w:rFonts w:hint="eastAsia"/>
          <w:shd w:val="clear" w:color="auto" w:fill="FFFFFF"/>
        </w:rPr>
        <w:t>输</w:t>
      </w:r>
      <w:r>
        <w:rPr>
          <w:rFonts w:ascii="MS Mincho" w:eastAsia="MS Mincho" w:hAnsi="MS Mincho" w:cs="MS Mincho"/>
          <w:shd w:val="clear" w:color="auto" w:fill="FFFFFF"/>
        </w:rPr>
        <w:t>入向量</w:t>
      </w:r>
      <w:r>
        <w:rPr>
          <w:rFonts w:hint="eastAsia"/>
          <w:shd w:val="clear" w:color="auto" w:fill="FFFFFF"/>
        </w:rPr>
        <w:t>对应</w:t>
      </w:r>
      <w:r w:rsidRPr="006512B7">
        <w:rPr>
          <w:rFonts w:ascii="MS Mincho" w:eastAsia="MS Mincho" w:hAnsi="MS Mincho" w:cs="MS Mincho"/>
          <w:shd w:val="clear" w:color="auto" w:fill="FFFFFF"/>
        </w:rPr>
        <w:t>的</w:t>
      </w:r>
      <w:r w:rsidRPr="006512B7">
        <w:rPr>
          <w:shd w:val="clear" w:color="auto" w:fill="FFFFFF"/>
        </w:rPr>
        <w:t>权值</w:t>
      </w:r>
      <w:r>
        <w:rPr>
          <w:rFonts w:hint="eastAsia"/>
          <w:shd w:val="clear" w:color="auto" w:fill="FFFFFF"/>
        </w:rPr>
        <w:t>，b为偏置项，f为激活函数，t为神经元的输出，各个变量间的数学关系为：</w:t>
      </w:r>
    </w:p>
    <w:p w14:paraId="05E7AF98" w14:textId="335030B4" w:rsidR="00EB1349" w:rsidRPr="00EB1349" w:rsidRDefault="00EB1349" w:rsidP="00EB1349">
      <w:pPr>
        <w:ind w:firstLine="480"/>
        <w:rPr>
          <w:color w:val="333333"/>
          <w:kern w:val="0"/>
          <w:szCs w:val="21"/>
          <w:shd w:val="clear" w:color="auto" w:fill="FFFFFF"/>
        </w:rPr>
      </w:pPr>
      <m:oMathPara>
        <m:oMath>
          <m:acc>
            <m:accPr>
              <m:chr m:val="⃗"/>
              <m:ctrlPr>
                <w:rPr>
                  <w:rFonts w:ascii="Cambria Math" w:hAnsi="Cambria Math" w:cs="宋体"/>
                  <w:color w:val="333333"/>
                  <w:kern w:val="0"/>
                  <w:szCs w:val="21"/>
                  <w:shd w:val="clear" w:color="auto" w:fill="FFFFFF"/>
                </w:rPr>
              </m:ctrlPr>
            </m:accPr>
            <m:e>
              <m:r>
                <w:rPr>
                  <w:rFonts w:ascii="Cambria Math" w:hAnsi="Cambria Math" w:cs="宋体"/>
                  <w:color w:val="333333"/>
                  <w:kern w:val="0"/>
                  <w:szCs w:val="21"/>
                  <w:shd w:val="clear" w:color="auto" w:fill="FFFFFF"/>
                </w:rPr>
                <m:t>W</m:t>
              </m:r>
            </m:e>
          </m:acc>
          <m:r>
            <w:rPr>
              <w:rFonts w:ascii="Cambria Math" w:hAnsi="Cambria Math" w:cs="宋体"/>
              <w:color w:val="333333"/>
              <w:kern w:val="0"/>
              <w:szCs w:val="21"/>
              <w:shd w:val="clear" w:color="auto" w:fill="FFFFFF"/>
            </w:rPr>
            <m:t>=</m:t>
          </m:r>
          <m:sSup>
            <m:sSupPr>
              <m:ctrlPr>
                <w:rPr>
                  <w:rFonts w:ascii="Cambria Math" w:hAnsi="Cambria Math" w:cs="宋体"/>
                  <w:i/>
                  <w:color w:val="333333"/>
                  <w:kern w:val="0"/>
                  <w:szCs w:val="21"/>
                  <w:shd w:val="clear" w:color="auto" w:fill="FFFFFF"/>
                </w:rPr>
              </m:ctrlPr>
            </m:sSupPr>
            <m:e>
              <m:d>
                <m:dPr>
                  <m:ctrlPr>
                    <w:rPr>
                      <w:rFonts w:ascii="Cambria Math" w:hAnsi="Cambria Math" w:cs="宋体"/>
                      <w:i/>
                      <w:color w:val="333333"/>
                      <w:kern w:val="0"/>
                      <w:szCs w:val="21"/>
                      <w:shd w:val="clear" w:color="auto" w:fill="FFFFFF"/>
                    </w:rPr>
                  </m:ctrlPr>
                </m:dPr>
                <m:e>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w</m:t>
                      </m:r>
                    </m:e>
                    <m:sub>
                      <m:r>
                        <w:rPr>
                          <w:rFonts w:ascii="Cambria Math" w:hAnsi="Cambria Math" w:cs="宋体"/>
                          <w:color w:val="333333"/>
                          <w:kern w:val="0"/>
                          <w:szCs w:val="21"/>
                          <w:shd w:val="clear" w:color="auto" w:fill="FFFFFF"/>
                        </w:rPr>
                        <m:t>1</m:t>
                      </m:r>
                    </m:sub>
                  </m:sSub>
                  <m:r>
                    <w:rPr>
                      <w:rFonts w:ascii="Cambria Math" w:hAnsi="Cambria Math" w:cs="宋体"/>
                      <w:color w:val="333333"/>
                      <w:kern w:val="0"/>
                      <w:szCs w:val="21"/>
                      <w:shd w:val="clear" w:color="auto" w:fill="FFFFFF"/>
                    </w:rPr>
                    <m:t>+</m:t>
                  </m:r>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w</m:t>
                      </m:r>
                    </m:e>
                    <m:sub>
                      <m:r>
                        <w:rPr>
                          <w:rFonts w:ascii="Cambria Math" w:hAnsi="Cambria Math" w:cs="宋体"/>
                          <w:color w:val="333333"/>
                          <w:kern w:val="0"/>
                          <w:szCs w:val="21"/>
                          <w:shd w:val="clear" w:color="auto" w:fill="FFFFFF"/>
                        </w:rPr>
                        <m:t>2</m:t>
                      </m:r>
                    </m:sub>
                  </m:sSub>
                  <m:r>
                    <w:rPr>
                      <w:rFonts w:ascii="Cambria Math" w:hAnsi="Cambria Math" w:cs="宋体"/>
                      <w:color w:val="333333"/>
                      <w:kern w:val="0"/>
                      <w:szCs w:val="21"/>
                      <w:shd w:val="clear" w:color="auto" w:fill="FFFFFF"/>
                    </w:rPr>
                    <m:t>+</m:t>
                  </m:r>
                  <m:r>
                    <w:rPr>
                      <w:rFonts w:ascii="Cambria Math" w:eastAsia="Helvetica" w:hAnsi="Cambria Math" w:cs="Helvetica"/>
                      <w:color w:val="333333"/>
                      <w:kern w:val="0"/>
                      <w:szCs w:val="21"/>
                      <w:shd w:val="clear" w:color="auto" w:fill="FFFFFF"/>
                    </w:rPr>
                    <m:t>…</m:t>
                  </m:r>
                  <m:r>
                    <w:rPr>
                      <w:rFonts w:ascii="Cambria Math" w:hAnsi="Cambria Math" w:cs="宋体"/>
                      <w:color w:val="333333"/>
                      <w:kern w:val="0"/>
                      <w:szCs w:val="21"/>
                      <w:shd w:val="clear" w:color="auto" w:fill="FFFFFF"/>
                    </w:rPr>
                    <m:t>+</m:t>
                  </m:r>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w</m:t>
                      </m:r>
                    </m:e>
                    <m:sub>
                      <m:r>
                        <w:rPr>
                          <w:rFonts w:ascii="Cambria Math" w:hAnsi="Cambria Math" w:cs="宋体"/>
                          <w:color w:val="333333"/>
                          <w:kern w:val="0"/>
                          <w:szCs w:val="21"/>
                          <w:shd w:val="clear" w:color="auto" w:fill="FFFFFF"/>
                        </w:rPr>
                        <m:t>n</m:t>
                      </m:r>
                    </m:sub>
                  </m:sSub>
                </m:e>
              </m:d>
            </m:e>
            <m:sup>
              <m:r>
                <w:rPr>
                  <w:rFonts w:ascii="Cambria Math" w:hAnsi="Cambria Math" w:cs="宋体"/>
                  <w:color w:val="333333"/>
                  <w:kern w:val="0"/>
                  <w:szCs w:val="21"/>
                  <w:shd w:val="clear" w:color="auto" w:fill="FFFFFF"/>
                </w:rPr>
                <m:t>T</m:t>
              </m:r>
            </m:sup>
          </m:sSup>
        </m:oMath>
      </m:oMathPara>
    </w:p>
    <w:p w14:paraId="26694AB9" w14:textId="488540F5" w:rsidR="00EB1349" w:rsidRPr="00EB1349" w:rsidRDefault="00EB1349" w:rsidP="00EB1349">
      <w:pPr>
        <w:ind w:firstLine="480"/>
        <w:rPr>
          <w:rFonts w:hint="eastAsia"/>
          <w:shd w:val="clear" w:color="auto" w:fill="FFFFFF"/>
        </w:rPr>
      </w:pPr>
      <m:oMathPara>
        <m:oMath>
          <m:acc>
            <m:accPr>
              <m:chr m:val="⃗"/>
              <m:ctrlPr>
                <w:rPr>
                  <w:rFonts w:ascii="Cambria Math" w:hAnsi="Cambria Math" w:cs="宋体"/>
                  <w:color w:val="333333"/>
                  <w:kern w:val="0"/>
                  <w:szCs w:val="21"/>
                  <w:shd w:val="clear" w:color="auto" w:fill="FFFFFF"/>
                </w:rPr>
              </m:ctrlPr>
            </m:accPr>
            <m:e>
              <m:r>
                <w:rPr>
                  <w:rFonts w:ascii="Cambria Math" w:hAnsi="Cambria Math" w:cs="宋体"/>
                  <w:color w:val="333333"/>
                  <w:kern w:val="0"/>
                  <w:szCs w:val="21"/>
                  <w:shd w:val="clear" w:color="auto" w:fill="FFFFFF"/>
                </w:rPr>
                <m:t>A</m:t>
              </m:r>
            </m:e>
          </m:acc>
          <m:r>
            <w:rPr>
              <w:rFonts w:ascii="Cambria Math" w:hAnsi="Cambria Math" w:cs="宋体"/>
              <w:color w:val="333333"/>
              <w:kern w:val="0"/>
              <w:szCs w:val="21"/>
              <w:shd w:val="clear" w:color="auto" w:fill="FFFFFF"/>
            </w:rPr>
            <m:t>=</m:t>
          </m:r>
          <m:sSup>
            <m:sSupPr>
              <m:ctrlPr>
                <w:rPr>
                  <w:rFonts w:ascii="Cambria Math" w:hAnsi="Cambria Math" w:cs="宋体"/>
                  <w:i/>
                  <w:color w:val="333333"/>
                  <w:kern w:val="0"/>
                  <w:szCs w:val="21"/>
                  <w:shd w:val="clear" w:color="auto" w:fill="FFFFFF"/>
                </w:rPr>
              </m:ctrlPr>
            </m:sSupPr>
            <m:e>
              <m:d>
                <m:dPr>
                  <m:ctrlPr>
                    <w:rPr>
                      <w:rFonts w:ascii="Cambria Math" w:hAnsi="Cambria Math" w:cs="宋体"/>
                      <w:i/>
                      <w:color w:val="333333"/>
                      <w:kern w:val="0"/>
                      <w:szCs w:val="21"/>
                      <w:shd w:val="clear" w:color="auto" w:fill="FFFFFF"/>
                    </w:rPr>
                  </m:ctrlPr>
                </m:dPr>
                <m:e>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a</m:t>
                      </m:r>
                    </m:e>
                    <m:sub>
                      <m:r>
                        <w:rPr>
                          <w:rFonts w:ascii="Cambria Math" w:hAnsi="Cambria Math" w:cs="宋体"/>
                          <w:color w:val="333333"/>
                          <w:kern w:val="0"/>
                          <w:szCs w:val="21"/>
                          <w:shd w:val="clear" w:color="auto" w:fill="FFFFFF"/>
                        </w:rPr>
                        <m:t>1</m:t>
                      </m:r>
                    </m:sub>
                  </m:sSub>
                  <m:r>
                    <w:rPr>
                      <w:rFonts w:ascii="Cambria Math" w:hAnsi="Cambria Math" w:cs="宋体"/>
                      <w:color w:val="333333"/>
                      <w:kern w:val="0"/>
                      <w:szCs w:val="21"/>
                      <w:shd w:val="clear" w:color="auto" w:fill="FFFFFF"/>
                    </w:rPr>
                    <m:t>+</m:t>
                  </m:r>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a</m:t>
                      </m:r>
                    </m:e>
                    <m:sub>
                      <m:r>
                        <w:rPr>
                          <w:rFonts w:ascii="Cambria Math" w:hAnsi="Cambria Math" w:cs="宋体"/>
                          <w:color w:val="333333"/>
                          <w:kern w:val="0"/>
                          <w:szCs w:val="21"/>
                          <w:shd w:val="clear" w:color="auto" w:fill="FFFFFF"/>
                        </w:rPr>
                        <m:t>2</m:t>
                      </m:r>
                    </m:sub>
                  </m:sSub>
                  <m:r>
                    <w:rPr>
                      <w:rFonts w:ascii="Cambria Math" w:hAnsi="Cambria Math" w:cs="宋体"/>
                      <w:color w:val="333333"/>
                      <w:kern w:val="0"/>
                      <w:szCs w:val="21"/>
                      <w:shd w:val="clear" w:color="auto" w:fill="FFFFFF"/>
                    </w:rPr>
                    <m:t>+</m:t>
                  </m:r>
                  <m:r>
                    <w:rPr>
                      <w:rFonts w:ascii="Cambria Math" w:eastAsia="Helvetica" w:hAnsi="Cambria Math" w:cs="Helvetica"/>
                      <w:color w:val="333333"/>
                      <w:kern w:val="0"/>
                      <w:szCs w:val="21"/>
                      <w:shd w:val="clear" w:color="auto" w:fill="FFFFFF"/>
                    </w:rPr>
                    <m:t>…</m:t>
                  </m:r>
                  <m:r>
                    <w:rPr>
                      <w:rFonts w:ascii="Cambria Math" w:hAnsi="Cambria Math" w:cs="宋体"/>
                      <w:color w:val="333333"/>
                      <w:kern w:val="0"/>
                      <w:szCs w:val="21"/>
                      <w:shd w:val="clear" w:color="auto" w:fill="FFFFFF"/>
                    </w:rPr>
                    <m:t>+</m:t>
                  </m:r>
                  <m:sSub>
                    <m:sSubPr>
                      <m:ctrlPr>
                        <w:rPr>
                          <w:rFonts w:ascii="Cambria Math" w:hAnsi="Cambria Math" w:cs="宋体"/>
                          <w:i/>
                          <w:color w:val="333333"/>
                          <w:kern w:val="0"/>
                          <w:szCs w:val="21"/>
                          <w:shd w:val="clear" w:color="auto" w:fill="FFFFFF"/>
                        </w:rPr>
                      </m:ctrlPr>
                    </m:sSubPr>
                    <m:e>
                      <m:r>
                        <w:rPr>
                          <w:rFonts w:ascii="Cambria Math" w:hAnsi="Cambria Math" w:cs="宋体"/>
                          <w:color w:val="333333"/>
                          <w:kern w:val="0"/>
                          <w:szCs w:val="21"/>
                          <w:shd w:val="clear" w:color="auto" w:fill="FFFFFF"/>
                        </w:rPr>
                        <m:t>a</m:t>
                      </m:r>
                    </m:e>
                    <m:sub>
                      <m:r>
                        <w:rPr>
                          <w:rFonts w:ascii="Cambria Math" w:hAnsi="Cambria Math" w:cs="宋体"/>
                          <w:color w:val="333333"/>
                          <w:kern w:val="0"/>
                          <w:szCs w:val="21"/>
                          <w:shd w:val="clear" w:color="auto" w:fill="FFFFFF"/>
                        </w:rPr>
                        <m:t>n</m:t>
                      </m:r>
                    </m:sub>
                  </m:sSub>
                </m:e>
              </m:d>
            </m:e>
            <m:sup>
              <m:r>
                <w:rPr>
                  <w:rFonts w:ascii="Cambria Math" w:hAnsi="Cambria Math" w:cs="宋体"/>
                  <w:color w:val="333333"/>
                  <w:kern w:val="0"/>
                  <w:szCs w:val="21"/>
                  <w:shd w:val="clear" w:color="auto" w:fill="FFFFFF"/>
                </w:rPr>
                <m:t>T</m:t>
              </m:r>
            </m:sup>
          </m:sSup>
        </m:oMath>
      </m:oMathPara>
    </w:p>
    <w:p w14:paraId="7A6930C3" w14:textId="36853684" w:rsidR="00EB1349" w:rsidRPr="00EB1349" w:rsidRDefault="00EB1349" w:rsidP="005E2FA9">
      <w:pPr>
        <w:widowControl/>
        <w:ind w:firstLine="420"/>
        <w:jc w:val="left"/>
        <w:rPr>
          <w:color w:val="333333"/>
          <w:kern w:val="0"/>
          <w:szCs w:val="21"/>
          <w:shd w:val="clear" w:color="auto" w:fill="FFFFFF"/>
        </w:rPr>
      </w:pPr>
      <m:oMathPara>
        <m:oMath>
          <m:r>
            <m:rPr>
              <m:sty m:val="p"/>
            </m:rPr>
            <w:rPr>
              <w:rFonts w:ascii="Cambria Math" w:hAnsi="Cambria Math" w:cs="宋体"/>
              <w:color w:val="333333"/>
              <w:kern w:val="0"/>
              <w:szCs w:val="21"/>
              <w:shd w:val="clear" w:color="auto" w:fill="FFFFFF"/>
            </w:rPr>
            <m:t>t=f</m:t>
          </m:r>
          <m:d>
            <m:dPr>
              <m:ctrlPr>
                <w:rPr>
                  <w:rFonts w:ascii="Cambria Math" w:hAnsi="Cambria Math" w:cs="宋体"/>
                  <w:color w:val="333333"/>
                  <w:kern w:val="0"/>
                  <w:szCs w:val="21"/>
                  <w:shd w:val="clear" w:color="auto" w:fill="FFFFFF"/>
                </w:rPr>
              </m:ctrlPr>
            </m:dPr>
            <m:e>
              <m:box>
                <m:boxPr>
                  <m:opEmu m:val="1"/>
                  <m:ctrlPr>
                    <w:rPr>
                      <w:rFonts w:ascii="Cambria Math" w:hAnsi="Cambria Math" w:cs="宋体"/>
                      <w:color w:val="333333"/>
                      <w:kern w:val="0"/>
                      <w:szCs w:val="21"/>
                      <w:shd w:val="clear" w:color="auto" w:fill="FFFFFF"/>
                    </w:rPr>
                  </m:ctrlPr>
                </m:boxPr>
                <m:e>
                  <m:acc>
                    <m:accPr>
                      <m:chr m:val="⃗"/>
                      <m:ctrlPr>
                        <w:rPr>
                          <w:rFonts w:ascii="Cambria Math" w:hAnsi="Cambria Math" w:cs="宋体"/>
                          <w:color w:val="333333"/>
                          <w:kern w:val="0"/>
                          <w:szCs w:val="21"/>
                          <w:shd w:val="clear" w:color="auto" w:fill="FFFFFF"/>
                        </w:rPr>
                      </m:ctrlPr>
                    </m:accPr>
                    <m:e>
                      <m:r>
                        <w:rPr>
                          <w:rFonts w:ascii="Cambria Math" w:hAnsi="Cambria Math" w:cs="宋体"/>
                          <w:color w:val="333333"/>
                          <w:kern w:val="0"/>
                          <w:szCs w:val="21"/>
                          <w:shd w:val="clear" w:color="auto" w:fill="FFFFFF"/>
                        </w:rPr>
                        <m:t>W</m:t>
                      </m:r>
                    </m:e>
                  </m:acc>
                </m:e>
              </m:box>
              <m:acc>
                <m:accPr>
                  <m:chr m:val="⃗"/>
                  <m:ctrlPr>
                    <w:rPr>
                      <w:rFonts w:ascii="Cambria Math" w:hAnsi="Cambria Math" w:cs="宋体"/>
                      <w:i/>
                      <w:color w:val="333333"/>
                      <w:kern w:val="0"/>
                      <w:szCs w:val="21"/>
                      <w:shd w:val="clear" w:color="auto" w:fill="FFFFFF"/>
                    </w:rPr>
                  </m:ctrlPr>
                </m:accPr>
                <m:e>
                  <m:r>
                    <w:rPr>
                      <w:rFonts w:ascii="Cambria Math" w:hAnsi="Cambria Math" w:cs="宋体"/>
                      <w:color w:val="333333"/>
                      <w:kern w:val="0"/>
                      <w:szCs w:val="21"/>
                      <w:shd w:val="clear" w:color="auto" w:fill="FFFFFF"/>
                    </w:rPr>
                    <m:t>A</m:t>
                  </m:r>
                </m:e>
              </m:acc>
              <m:r>
                <w:rPr>
                  <w:rFonts w:ascii="Cambria Math" w:hAnsi="Cambria Math" w:cs="宋体"/>
                  <w:color w:val="333333"/>
                  <w:kern w:val="0"/>
                  <w:szCs w:val="21"/>
                  <w:shd w:val="clear" w:color="auto" w:fill="FFFFFF"/>
                </w:rPr>
                <m:t>+b</m:t>
              </m:r>
            </m:e>
          </m:d>
        </m:oMath>
      </m:oMathPara>
    </w:p>
    <w:p w14:paraId="2F8927D1" w14:textId="754271FE" w:rsidR="00EB1349" w:rsidRDefault="00EB1349" w:rsidP="005E2FA9">
      <w:pPr>
        <w:widowControl/>
        <w:ind w:firstLine="420"/>
        <w:jc w:val="left"/>
      </w:pPr>
      <w:r w:rsidRPr="00EB1349">
        <w:rPr>
          <w:rFonts w:hint="eastAsia"/>
        </w:rPr>
        <w:t>通过式</w:t>
      </w:r>
      <w:r w:rsidRPr="00EB1349">
        <w:t>3-1可见，输出变量t为各输入分量与权</w:t>
      </w:r>
      <w:r w:rsidR="00736EBC">
        <w:rPr>
          <w:rFonts w:hint="eastAsia"/>
        </w:rPr>
        <w:t>重矢量之间</w:t>
      </w:r>
      <w:r w:rsidRPr="00EB1349">
        <w:t>的内积</w:t>
      </w:r>
      <w:r w:rsidR="00736EBC">
        <w:rPr>
          <w:rFonts w:hint="eastAsia"/>
        </w:rPr>
        <w:t>，之后</w:t>
      </w:r>
      <w:r w:rsidRPr="00EB1349">
        <w:t>经过激活函数的作用。</w:t>
      </w:r>
      <w:r w:rsidR="00736EBC" w:rsidRPr="00736EBC">
        <w:rPr>
          <w:rFonts w:hint="eastAsia"/>
        </w:rPr>
        <w:t>在神经网络中，激活函数的作用是能够给神经网络加入一些非线性的变换，使得</w:t>
      </w:r>
      <w:r w:rsidR="00736EBC">
        <w:rPr>
          <w:rFonts w:hint="eastAsia"/>
        </w:rPr>
        <w:t>神经</w:t>
      </w:r>
      <w:r w:rsidR="00736EBC" w:rsidRPr="00736EBC">
        <w:rPr>
          <w:rFonts w:hint="eastAsia"/>
        </w:rPr>
        <w:t>能够处理更为</w:t>
      </w:r>
      <w:r w:rsidR="00736EBC">
        <w:rPr>
          <w:rFonts w:hint="eastAsia"/>
        </w:rPr>
        <w:t>一些复杂的非线性</w:t>
      </w:r>
      <w:r w:rsidR="00736EBC" w:rsidRPr="00736EBC">
        <w:rPr>
          <w:rFonts w:hint="eastAsia"/>
        </w:rPr>
        <w:t>问题。</w:t>
      </w:r>
      <w:r w:rsidR="00F7071C">
        <w:rPr>
          <w:rFonts w:hint="eastAsia"/>
        </w:rPr>
        <w:t>激活函数</w:t>
      </w:r>
      <w:r w:rsidR="0087378A">
        <w:rPr>
          <w:rFonts w:hint="eastAsia"/>
        </w:rPr>
        <w:t>主要</w:t>
      </w:r>
      <w:r w:rsidR="00F7071C">
        <w:rPr>
          <w:rFonts w:hint="eastAsia"/>
        </w:rPr>
        <w:t>有以下几个</w:t>
      </w:r>
      <w:r w:rsidR="00295E70">
        <w:rPr>
          <w:rFonts w:hint="eastAsia"/>
        </w:rPr>
        <w:t>特点：</w:t>
      </w:r>
    </w:p>
    <w:p w14:paraId="111C10D1" w14:textId="7437C313" w:rsidR="00295E70" w:rsidRDefault="00295E70" w:rsidP="005E2FA9">
      <w:pPr>
        <w:widowControl/>
        <w:ind w:firstLine="420"/>
        <w:jc w:val="left"/>
      </w:pPr>
      <w:r>
        <w:rPr>
          <w:rFonts w:hint="eastAsia"/>
        </w:rPr>
        <w:t>(</w:t>
      </w:r>
      <w:r>
        <w:t>1)</w:t>
      </w:r>
      <w:r>
        <w:rPr>
          <w:rFonts w:hint="eastAsia"/>
        </w:rPr>
        <w:t>非线性。激活函数为线性函数时，少量层数的神经网络就可以逼近大部分的函数。</w:t>
      </w:r>
    </w:p>
    <w:p w14:paraId="1A43A8EA" w14:textId="09FF6938" w:rsidR="00295E70" w:rsidRDefault="00295E70" w:rsidP="005E2FA9">
      <w:pPr>
        <w:widowControl/>
        <w:ind w:firstLine="420"/>
        <w:jc w:val="left"/>
        <w:rPr>
          <w:rFonts w:hint="eastAsia"/>
        </w:rPr>
      </w:pPr>
      <w:r>
        <w:rPr>
          <w:rFonts w:hint="eastAsia"/>
        </w:rPr>
        <w:t>(</w:t>
      </w:r>
      <w:r>
        <w:t>2)</w:t>
      </w:r>
      <w:r w:rsidRPr="00295E70">
        <w:rPr>
          <w:rFonts w:hint="eastAsia"/>
        </w:rPr>
        <w:t xml:space="preserve"> 可微性。因最优化算法需要求导数，因此激活函数需</w:t>
      </w:r>
      <w:r w:rsidR="00EE7BE6">
        <w:rPr>
          <w:rFonts w:hint="eastAsia"/>
        </w:rPr>
        <w:t>要可微</w:t>
      </w:r>
      <w:r w:rsidRPr="00295E70">
        <w:rPr>
          <w:rFonts w:hint="eastAsia"/>
        </w:rPr>
        <w:t>。</w:t>
      </w:r>
    </w:p>
    <w:p w14:paraId="65D7935B" w14:textId="317E6FA5" w:rsidR="00F7071C" w:rsidRDefault="00EE7BE6" w:rsidP="005E2FA9">
      <w:pPr>
        <w:widowControl/>
        <w:ind w:firstLine="420"/>
        <w:jc w:val="left"/>
      </w:pPr>
      <w:r>
        <w:rPr>
          <w:rFonts w:hint="eastAsia"/>
        </w:rPr>
        <w:t>(</w:t>
      </w:r>
      <w:r>
        <w:t>3)</w:t>
      </w:r>
      <w:r w:rsidRPr="00EE7BE6">
        <w:rPr>
          <w:rFonts w:hint="eastAsia"/>
        </w:rPr>
        <w:t xml:space="preserve"> 单调性。当激活函数是单调的时候，单层网络能够保证是凸函数。</w:t>
      </w:r>
    </w:p>
    <w:p w14:paraId="3DF86344" w14:textId="5A99D74B" w:rsidR="00EE7BE6" w:rsidRDefault="00EE7BE6" w:rsidP="00EE7BE6">
      <w:pPr>
        <w:widowControl/>
        <w:ind w:firstLine="480"/>
        <w:jc w:val="left"/>
        <w:rPr>
          <w:rFonts w:ascii="宋体" w:hAnsi="宋体" w:cs="宋体"/>
          <w:kern w:val="0"/>
          <w:szCs w:val="21"/>
        </w:rPr>
      </w:pPr>
      <w:r>
        <w:rPr>
          <w:rFonts w:hint="eastAsia"/>
        </w:rPr>
        <w:lastRenderedPageBreak/>
        <w:t>常用的激活有</w:t>
      </w:r>
      <w:r w:rsidRPr="005C40FB">
        <w:rPr>
          <w:kern w:val="0"/>
          <w:szCs w:val="21"/>
        </w:rPr>
        <w:t>tanh</w:t>
      </w:r>
      <w:r>
        <w:rPr>
          <w:rFonts w:hint="eastAsia"/>
          <w:kern w:val="0"/>
          <w:szCs w:val="21"/>
        </w:rPr>
        <w:t>、</w:t>
      </w:r>
      <w:r>
        <w:rPr>
          <w:rFonts w:ascii="宋体" w:hAnsi="宋体" w:cs="宋体" w:hint="eastAsia"/>
          <w:kern w:val="0"/>
          <w:szCs w:val="21"/>
        </w:rPr>
        <w:t>relu</w:t>
      </w:r>
      <w:r>
        <w:rPr>
          <w:rFonts w:ascii="宋体" w:hAnsi="宋体" w:cs="宋体" w:hint="eastAsia"/>
          <w:kern w:val="0"/>
          <w:szCs w:val="21"/>
        </w:rPr>
        <w:t>等。</w:t>
      </w:r>
      <w:r w:rsidRPr="005C40FB">
        <w:rPr>
          <w:kern w:val="0"/>
          <w:szCs w:val="21"/>
        </w:rPr>
        <w:t>tanh</w:t>
      </w:r>
      <w:r w:rsidRPr="004355ED">
        <w:rPr>
          <w:rFonts w:ascii="宋体" w:hAnsi="宋体" w:cs="宋体" w:hint="eastAsia"/>
          <w:kern w:val="0"/>
          <w:szCs w:val="21"/>
        </w:rPr>
        <w:t>的公式为：</w:t>
      </w:r>
    </w:p>
    <w:p w14:paraId="5AE534A2" w14:textId="5AF5FEF7" w:rsidR="00EE7BE6" w:rsidRPr="00EE7BE6" w:rsidRDefault="00EE7BE6" w:rsidP="00EE7BE6">
      <w:pPr>
        <w:widowControl/>
        <w:ind w:firstLine="480"/>
        <w:jc w:val="left"/>
        <w:rPr>
          <w:rFonts w:ascii="宋体" w:hAnsi="宋体" w:cs="宋体"/>
          <w:kern w:val="0"/>
          <w:szCs w:val="21"/>
        </w:rPr>
      </w:pPr>
      <m:oMathPara>
        <m:oMath>
          <m:func>
            <m:funcPr>
              <m:ctrlPr>
                <w:rPr>
                  <w:rFonts w:ascii="Cambria Math" w:eastAsia="Helvetica" w:hAnsi="Cambria Math" w:cs="Helvetica"/>
                  <w:kern w:val="0"/>
                  <w:szCs w:val="21"/>
                </w:rPr>
              </m:ctrlPr>
            </m:funcPr>
            <m:fName>
              <m:r>
                <m:rPr>
                  <m:sty m:val="p"/>
                </m:rPr>
                <w:rPr>
                  <w:rFonts w:ascii="Cambria Math" w:hAnsi="Cambria Math" w:cs="宋体"/>
                  <w:kern w:val="0"/>
                  <w:szCs w:val="21"/>
                </w:rPr>
                <m:t>tanh</m:t>
              </m:r>
              <m:ctrlPr>
                <w:rPr>
                  <w:rFonts w:ascii="Cambria Math" w:hAnsi="Cambria Math" w:cs="宋体"/>
                  <w:kern w:val="0"/>
                  <w:szCs w:val="21"/>
                </w:rPr>
              </m:ctrlPr>
            </m:fName>
            <m:e>
              <m:d>
                <m:dPr>
                  <m:ctrlPr>
                    <w:rPr>
                      <w:rFonts w:ascii="Cambria Math" w:hAnsi="Cambria Math" w:cs="宋体"/>
                      <w:kern w:val="0"/>
                      <w:szCs w:val="21"/>
                    </w:rPr>
                  </m:ctrlPr>
                </m:dPr>
                <m:e>
                  <m:r>
                    <m:rPr>
                      <m:sty m:val="p"/>
                    </m:rPr>
                    <w:rPr>
                      <w:rFonts w:ascii="Cambria Math" w:hAnsi="Cambria Math" w:cs="宋体"/>
                      <w:kern w:val="0"/>
                      <w:szCs w:val="21"/>
                    </w:rPr>
                    <m:t>x</m:t>
                  </m:r>
                </m:e>
              </m:d>
            </m:e>
          </m:func>
          <m:r>
            <m:rPr>
              <m:sty m:val="p"/>
            </m:rPr>
            <w:rPr>
              <w:rFonts w:ascii="Cambria Math" w:hAnsi="Cambria Math" w:cs="宋体"/>
              <w:kern w:val="0"/>
              <w:szCs w:val="21"/>
            </w:rPr>
            <m:t xml:space="preserve">= </m:t>
          </m:r>
          <m:f>
            <m:fPr>
              <m:ctrlPr>
                <w:rPr>
                  <w:rFonts w:ascii="Cambria Math" w:hAnsi="Cambria Math" w:cs="宋体"/>
                  <w:kern w:val="0"/>
                  <w:szCs w:val="21"/>
                </w:rPr>
              </m:ctrlPr>
            </m:fPr>
            <m:num>
              <m:r>
                <m:rPr>
                  <m:sty m:val="p"/>
                </m:rPr>
                <w:rPr>
                  <w:rFonts w:ascii="Cambria Math" w:hAnsi="Cambria Math" w:cs="宋体"/>
                  <w:kern w:val="0"/>
                  <w:szCs w:val="21"/>
                </w:rPr>
                <m:t>sinh</m:t>
              </m:r>
              <m:r>
                <m:rPr>
                  <m:sty m:val="p"/>
                </m:rPr>
                <w:rPr>
                  <w:rFonts w:ascii="Cambria Math" w:eastAsia="Helvetica" w:hAnsi="Cambria Math" w:cs="Helvetica"/>
                  <w:kern w:val="0"/>
                  <w:szCs w:val="21"/>
                </w:rPr>
                <m:t>⁡</m:t>
              </m:r>
              <m:r>
                <w:rPr>
                  <w:rFonts w:ascii="Cambria Math" w:hAnsi="Cambria Math" w:cs="宋体"/>
                  <w:kern w:val="0"/>
                  <w:szCs w:val="21"/>
                </w:rPr>
                <m:t>(x)</m:t>
              </m:r>
            </m:num>
            <m:den>
              <m:r>
                <m:rPr>
                  <m:sty m:val="p"/>
                </m:rPr>
                <w:rPr>
                  <w:rFonts w:ascii="Cambria Math" w:hAnsi="Cambria Math" w:cs="宋体"/>
                  <w:kern w:val="0"/>
                  <w:szCs w:val="21"/>
                </w:rPr>
                <m:t>cosh</m:t>
              </m:r>
              <m:r>
                <m:rPr>
                  <m:sty m:val="p"/>
                </m:rPr>
                <w:rPr>
                  <w:rFonts w:ascii="Cambria Math" w:eastAsia="Helvetica" w:hAnsi="Cambria Math" w:cs="Helvetica"/>
                  <w:kern w:val="0"/>
                  <w:szCs w:val="21"/>
                </w:rPr>
                <m:t>⁡</m:t>
              </m:r>
              <m:r>
                <w:rPr>
                  <w:rFonts w:ascii="Cambria Math" w:hAnsi="Cambria Math" w:cs="宋体"/>
                  <w:kern w:val="0"/>
                  <w:szCs w:val="21"/>
                </w:rPr>
                <m:t>(x)</m:t>
              </m:r>
            </m:den>
          </m:f>
        </m:oMath>
      </m:oMathPara>
    </w:p>
    <w:p w14:paraId="2A4330C2" w14:textId="4C687824" w:rsidR="00EE7BE6" w:rsidRDefault="00EE7BE6" w:rsidP="00EE7BE6">
      <w:pPr>
        <w:widowControl/>
        <w:ind w:firstLine="480"/>
        <w:jc w:val="left"/>
        <w:rPr>
          <w:rFonts w:ascii="宋体" w:hAnsi="宋体" w:cs="宋体"/>
          <w:kern w:val="0"/>
          <w:szCs w:val="21"/>
        </w:rPr>
      </w:pPr>
      <w:r>
        <w:rPr>
          <w:rFonts w:ascii="宋体" w:hAnsi="宋体" w:cs="宋体" w:hint="eastAsia"/>
          <w:kern w:val="0"/>
          <w:szCs w:val="21"/>
        </w:rPr>
        <w:t>其图像是：</w:t>
      </w:r>
      <w:r w:rsidRPr="00CD27F9">
        <w:rPr>
          <w:rFonts w:ascii="宋体" w:hAnsi="宋体" w:cs="宋体"/>
          <w:noProof/>
          <w:kern w:val="0"/>
          <w:szCs w:val="21"/>
        </w:rPr>
        <w:drawing>
          <wp:inline distT="0" distB="0" distL="0" distR="0" wp14:anchorId="1C1440F8" wp14:editId="68C25288">
            <wp:extent cx="4572000" cy="2959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2959100"/>
                    </a:xfrm>
                    <a:prstGeom prst="rect">
                      <a:avLst/>
                    </a:prstGeom>
                    <a:noFill/>
                    <a:ln>
                      <a:noFill/>
                    </a:ln>
                  </pic:spPr>
                </pic:pic>
              </a:graphicData>
            </a:graphic>
          </wp:inline>
        </w:drawing>
      </w:r>
    </w:p>
    <w:p w14:paraId="5ED5DF29" w14:textId="42612F1B" w:rsidR="00EE7BE6" w:rsidRDefault="00EE7BE6" w:rsidP="00EE7BE6">
      <w:pPr>
        <w:widowControl/>
        <w:ind w:firstLine="480"/>
        <w:jc w:val="left"/>
        <w:rPr>
          <w:rFonts w:ascii="宋体" w:hAnsi="宋体" w:cs="宋体"/>
          <w:kern w:val="0"/>
          <w:szCs w:val="21"/>
        </w:rPr>
      </w:pPr>
      <w:r>
        <w:rPr>
          <w:rFonts w:ascii="宋体" w:hAnsi="宋体" w:cs="宋体" w:hint="eastAsia"/>
          <w:kern w:val="0"/>
          <w:szCs w:val="21"/>
        </w:rPr>
        <w:t>从图上可以看出，</w:t>
      </w:r>
      <w:r>
        <w:rPr>
          <w:rFonts w:ascii="宋体" w:hAnsi="宋体" w:cs="宋体" w:hint="eastAsia"/>
          <w:kern w:val="0"/>
          <w:szCs w:val="21"/>
        </w:rPr>
        <w:t>tanh</w:t>
      </w:r>
      <w:r>
        <w:rPr>
          <w:rFonts w:ascii="宋体" w:hAnsi="宋体" w:cs="宋体" w:hint="eastAsia"/>
          <w:kern w:val="0"/>
          <w:szCs w:val="21"/>
        </w:rPr>
        <w:t>为</w:t>
      </w:r>
      <w:r>
        <w:rPr>
          <w:rFonts w:ascii="宋体" w:hAnsi="宋体" w:cs="宋体" w:hint="eastAsia"/>
          <w:kern w:val="0"/>
          <w:szCs w:val="21"/>
        </w:rPr>
        <w:t>0</w:t>
      </w:r>
      <w:r>
        <w:rPr>
          <w:rFonts w:ascii="宋体" w:hAnsi="宋体" w:cs="宋体" w:hint="eastAsia"/>
          <w:kern w:val="0"/>
          <w:szCs w:val="21"/>
        </w:rPr>
        <w:t>均值，可以产生负梯度。</w:t>
      </w:r>
    </w:p>
    <w:p w14:paraId="286CA550" w14:textId="6ED0059A" w:rsidR="00AE4AA4" w:rsidRDefault="00AE4AA4" w:rsidP="00AE4AA4">
      <w:pPr>
        <w:widowControl/>
        <w:ind w:firstLine="480"/>
        <w:jc w:val="left"/>
        <w:rPr>
          <w:rFonts w:ascii="宋体" w:hAnsi="宋体" w:cs="宋体"/>
          <w:kern w:val="0"/>
          <w:szCs w:val="21"/>
        </w:rPr>
      </w:pPr>
      <w:r>
        <w:rPr>
          <w:rFonts w:ascii="宋体" w:hAnsi="宋体" w:cs="宋体"/>
          <w:kern w:val="0"/>
          <w:szCs w:val="21"/>
        </w:rPr>
        <w:t>relu</w:t>
      </w:r>
      <w:r>
        <w:rPr>
          <w:rFonts w:ascii="宋体" w:hAnsi="宋体" w:cs="宋体" w:hint="eastAsia"/>
          <w:kern w:val="0"/>
          <w:szCs w:val="21"/>
        </w:rPr>
        <w:t>激活函数的公式为：</w:t>
      </w:r>
    </w:p>
    <w:p w14:paraId="3D73E419" w14:textId="3E294FB3" w:rsidR="00AE4AA4" w:rsidRPr="00AE4AA4" w:rsidRDefault="00AE4AA4" w:rsidP="00AE4AA4">
      <w:pPr>
        <w:widowControl/>
        <w:ind w:firstLine="480"/>
        <w:jc w:val="left"/>
        <w:rPr>
          <w:rFonts w:ascii="宋体" w:hAnsi="宋体" w:cs="宋体"/>
          <w:kern w:val="0"/>
          <w:szCs w:val="21"/>
        </w:rPr>
      </w:pPr>
      <m:oMathPara>
        <m:oMath>
          <m:r>
            <m:rPr>
              <m:sty m:val="p"/>
            </m:rPr>
            <w:rPr>
              <w:rFonts w:ascii="Cambria Math" w:hAnsi="Cambria Math" w:cs="宋体"/>
              <w:kern w:val="0"/>
              <w:szCs w:val="21"/>
            </w:rPr>
            <m:t>y=</m:t>
          </m:r>
          <m:d>
            <m:dPr>
              <m:begChr m:val="{"/>
              <m:endChr m:val=""/>
              <m:ctrlPr>
                <w:rPr>
                  <w:rFonts w:ascii="Cambria Math" w:hAnsi="Cambria Math" w:cs="宋体"/>
                  <w:kern w:val="0"/>
                  <w:szCs w:val="21"/>
                </w:rPr>
              </m:ctrlPr>
            </m:dPr>
            <m:e>
              <m:eqArr>
                <m:eqArrPr>
                  <m:ctrlPr>
                    <w:rPr>
                      <w:rFonts w:ascii="Cambria Math" w:hAnsi="Cambria Math" w:cs="宋体"/>
                      <w:kern w:val="0"/>
                      <w:szCs w:val="21"/>
                    </w:rPr>
                  </m:ctrlPr>
                </m:eqArrPr>
                <m:e>
                  <m:r>
                    <w:rPr>
                      <w:rFonts w:ascii="Cambria Math" w:hAnsi="Cambria Math" w:cs="宋体"/>
                      <w:kern w:val="0"/>
                      <w:szCs w:val="21"/>
                    </w:rPr>
                    <m:t>0   (x</m:t>
                  </m:r>
                  <m:r>
                    <w:rPr>
                      <w:rFonts w:ascii="Cambria Math" w:eastAsia="Helvetica" w:hAnsi="Cambria Math" w:cs="Helvetica"/>
                      <w:kern w:val="0"/>
                      <w:szCs w:val="21"/>
                    </w:rPr>
                    <m:t>≥</m:t>
                  </m:r>
                  <m:r>
                    <m:rPr>
                      <m:sty m:val="p"/>
                    </m:rPr>
                    <w:rPr>
                      <w:rFonts w:ascii="Cambria Math" w:hAnsi="Cambria Math" w:cs="宋体"/>
                      <w:kern w:val="0"/>
                      <w:szCs w:val="21"/>
                    </w:rPr>
                    <m:t>0</m:t>
                  </m:r>
                  <m:r>
                    <w:rPr>
                      <w:rFonts w:ascii="Cambria Math" w:hAnsi="Cambria Math" w:cs="宋体"/>
                      <w:kern w:val="0"/>
                      <w:szCs w:val="21"/>
                    </w:rPr>
                    <m:t>)</m:t>
                  </m:r>
                </m:e>
                <m:e>
                  <m:r>
                    <w:rPr>
                      <w:rFonts w:ascii="Cambria Math" w:hAnsi="Cambria Math" w:cs="宋体"/>
                      <w:kern w:val="0"/>
                      <w:szCs w:val="21"/>
                    </w:rPr>
                    <m:t>x   (x&lt;0)</m:t>
                  </m:r>
                </m:e>
              </m:eqArr>
            </m:e>
          </m:d>
        </m:oMath>
      </m:oMathPara>
    </w:p>
    <w:p w14:paraId="51E348B6" w14:textId="69829BFA" w:rsidR="00AE4AA4" w:rsidRDefault="00AE4AA4" w:rsidP="00AE4AA4">
      <w:pPr>
        <w:widowControl/>
        <w:ind w:firstLine="480"/>
        <w:jc w:val="left"/>
        <w:rPr>
          <w:rFonts w:ascii="宋体" w:hAnsi="宋体" w:cs="宋体"/>
          <w:kern w:val="0"/>
          <w:szCs w:val="21"/>
        </w:rPr>
      </w:pPr>
      <w:r>
        <w:rPr>
          <w:rFonts w:ascii="宋体" w:hAnsi="宋体" w:cs="宋体" w:hint="eastAsia"/>
          <w:kern w:val="0"/>
          <w:szCs w:val="21"/>
        </w:rPr>
        <w:t>图像为</w:t>
      </w:r>
      <w:r w:rsidR="001400F0">
        <w:rPr>
          <w:rFonts w:ascii="宋体" w:hAnsi="宋体" w:cs="宋体" w:hint="eastAsia"/>
          <w:kern w:val="0"/>
          <w:szCs w:val="21"/>
        </w:rPr>
        <w:t>下图中左边所示：</w:t>
      </w:r>
    </w:p>
    <w:p w14:paraId="52A6A521" w14:textId="4CE0835E" w:rsidR="001400F0" w:rsidRDefault="001400F0" w:rsidP="00AE4AA4">
      <w:pPr>
        <w:widowControl/>
        <w:ind w:firstLine="480"/>
        <w:jc w:val="left"/>
        <w:rPr>
          <w:rFonts w:ascii="宋体" w:hAnsi="宋体" w:cs="宋体"/>
          <w:kern w:val="0"/>
          <w:szCs w:val="21"/>
        </w:rPr>
      </w:pPr>
      <w:r w:rsidRPr="00CD27F9">
        <w:rPr>
          <w:rFonts w:ascii="宋体" w:hAnsi="宋体" w:cs="宋体"/>
          <w:noProof/>
          <w:kern w:val="0"/>
          <w:szCs w:val="21"/>
        </w:rPr>
        <w:drawing>
          <wp:inline distT="0" distB="0" distL="0" distR="0" wp14:anchorId="5E19BEA0" wp14:editId="3A2231E2">
            <wp:extent cx="5274310" cy="1758103"/>
            <wp:effectExtent l="0" t="0" r="2540" b="0"/>
            <wp:docPr id="52" name="图片 52" descr="../../../github_project/myself/CS-Knowledge/deep-learning/media/1015872-20161111222702295-159585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github_project/myself/CS-Knowledge/deep-learning/media/1015872-20161111222702295-1595850649.png"/>
                    <pic:cNvPicPr>
                      <a:picLocks noChangeAspect="1" noChangeArrowheads="1"/>
                    </pic:cNvPicPr>
                  </pic:nvPicPr>
                  <pic:blipFill>
                    <a:blip r:embed="rId53">
                      <a:extLst>
                        <a:ext uri="{28A0092B-C50C-407E-A947-70E740481C1C}">
                          <a14:useLocalDpi xmlns:a14="http://schemas.microsoft.com/office/drawing/2010/main" val="0"/>
                        </a:ext>
                      </a:extLst>
                    </a:blip>
                    <a:srcRect b="2260"/>
                    <a:stretch>
                      <a:fillRect/>
                    </a:stretch>
                  </pic:blipFill>
                  <pic:spPr bwMode="auto">
                    <a:xfrm>
                      <a:off x="0" y="0"/>
                      <a:ext cx="5274310" cy="1758103"/>
                    </a:xfrm>
                    <a:prstGeom prst="rect">
                      <a:avLst/>
                    </a:prstGeom>
                    <a:noFill/>
                    <a:ln>
                      <a:noFill/>
                    </a:ln>
                  </pic:spPr>
                </pic:pic>
              </a:graphicData>
            </a:graphic>
          </wp:inline>
        </w:drawing>
      </w:r>
    </w:p>
    <w:p w14:paraId="5C1C85F0" w14:textId="61A4A48B" w:rsidR="001400F0" w:rsidRDefault="001400F0" w:rsidP="001400F0">
      <w:pPr>
        <w:widowControl/>
        <w:ind w:firstLine="480"/>
        <w:jc w:val="center"/>
        <w:rPr>
          <w:rFonts w:ascii="宋体" w:hAnsi="宋体" w:cs="宋体"/>
          <w:kern w:val="0"/>
          <w:szCs w:val="21"/>
        </w:rPr>
      </w:pPr>
      <w:r>
        <w:rPr>
          <w:rFonts w:ascii="宋体" w:hAnsi="宋体" w:cs="宋体"/>
          <w:kern w:val="0"/>
          <w:szCs w:val="21"/>
        </w:rPr>
        <w:t>relu</w:t>
      </w:r>
      <w:r>
        <w:rPr>
          <w:rFonts w:ascii="宋体" w:hAnsi="宋体" w:cs="宋体" w:hint="eastAsia"/>
          <w:kern w:val="0"/>
          <w:szCs w:val="21"/>
        </w:rPr>
        <w:t>及其变化示意图</w:t>
      </w:r>
    </w:p>
    <w:p w14:paraId="04494749" w14:textId="77777777" w:rsidR="001400F0" w:rsidRPr="00AE4AA4" w:rsidRDefault="001400F0" w:rsidP="00AE4AA4">
      <w:pPr>
        <w:widowControl/>
        <w:ind w:firstLine="480"/>
        <w:jc w:val="left"/>
        <w:rPr>
          <w:rFonts w:ascii="宋体" w:hAnsi="宋体" w:cs="宋体" w:hint="eastAsia"/>
          <w:kern w:val="0"/>
          <w:szCs w:val="21"/>
        </w:rPr>
      </w:pPr>
    </w:p>
    <w:p w14:paraId="5A8DE488" w14:textId="543A9C2C" w:rsidR="00EE7BE6" w:rsidRDefault="001400F0" w:rsidP="005E2FA9">
      <w:pPr>
        <w:widowControl/>
        <w:ind w:firstLine="420"/>
        <w:jc w:val="left"/>
      </w:pPr>
      <w:r>
        <w:rPr>
          <w:rFonts w:hint="eastAsia"/>
        </w:rPr>
        <w:t>relu在优化的过程中能够很快地收敛，且relu函数缓解了梯度消失的问题。</w:t>
      </w:r>
    </w:p>
    <w:p w14:paraId="15C4B142" w14:textId="3A9BD35D" w:rsidR="001400F0" w:rsidRDefault="001400F0" w:rsidP="005E2FA9">
      <w:pPr>
        <w:widowControl/>
        <w:ind w:firstLine="420"/>
        <w:jc w:val="left"/>
      </w:pPr>
      <w:r>
        <w:rPr>
          <w:rFonts w:hint="eastAsia"/>
        </w:rPr>
        <w:t>以神经元为基本单元就可以构成一个神经网络。一个神经网络由三个基本部分组成：输入层、隐藏层、输出层。神经网络每一层由多个神经元组成，前层神经元的输出作为后层神经元的输入，由图所示</w:t>
      </w:r>
    </w:p>
    <w:p w14:paraId="687F8230" w14:textId="77777777" w:rsidR="001400F0" w:rsidRDefault="001400F0" w:rsidP="005E2FA9">
      <w:pPr>
        <w:widowControl/>
        <w:ind w:firstLine="420"/>
        <w:jc w:val="left"/>
      </w:pPr>
      <w:r w:rsidRPr="00CD27F9">
        <w:rPr>
          <w:rFonts w:ascii="宋体" w:hAnsi="宋体"/>
          <w:noProof/>
          <w:szCs w:val="21"/>
        </w:rPr>
        <w:lastRenderedPageBreak/>
        <w:drawing>
          <wp:inline distT="0" distB="0" distL="0" distR="0" wp14:anchorId="35D1007A" wp14:editId="17C26368">
            <wp:extent cx="5257800" cy="2876550"/>
            <wp:effectExtent l="0" t="0" r="0" b="0"/>
            <wp:docPr id="53" name="图片 53" descr="../../../github_project/myself/CS-Knowledge/deep-learning/media/ce63086b5badbdb395feb4fb8d899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github_project/myself/CS-Knowledge/deep-learning/media/ce63086b5badbdb395feb4fb8d8998c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2876550"/>
                    </a:xfrm>
                    <a:prstGeom prst="rect">
                      <a:avLst/>
                    </a:prstGeom>
                    <a:noFill/>
                    <a:ln>
                      <a:noFill/>
                    </a:ln>
                  </pic:spPr>
                </pic:pic>
              </a:graphicData>
            </a:graphic>
          </wp:inline>
        </w:drawing>
      </w:r>
      <w:r w:rsidR="00736EBC">
        <w:t xml:space="preserve">     </w:t>
      </w:r>
    </w:p>
    <w:p w14:paraId="73681F9B" w14:textId="77777777" w:rsidR="00ED32C6" w:rsidRDefault="00C25F48" w:rsidP="005E2FA9">
      <w:pPr>
        <w:widowControl/>
        <w:ind w:firstLine="420"/>
        <w:jc w:val="left"/>
      </w:pPr>
      <w:r>
        <w:rPr>
          <w:rFonts w:hint="eastAsia"/>
        </w:rPr>
        <w:t>输入层由很多个神经元组成，接受大量的信息输入，比如每个样本的各个</w:t>
      </w:r>
      <w:r w:rsidR="00ED32C6">
        <w:rPr>
          <w:rFonts w:hint="eastAsia"/>
        </w:rPr>
        <w:t>维度的信息。隐藏层的层数可以根据任务的复杂度来确定，当任务较为复杂时，可以设置多层隐藏层，使得神经网络具有很强的非线性学习能力，从而能拟合很复杂的函数。输出层通常与任务要求的输出相一致，例如在个人信用风险评估场景中，是一个二分类任务，类别数即为输出层的神经元的个数。</w:t>
      </w:r>
    </w:p>
    <w:p w14:paraId="3715778B" w14:textId="36D7B1F1" w:rsidR="00BA700D" w:rsidRDefault="00BA700D" w:rsidP="00BA700D">
      <w:pPr>
        <w:ind w:firstLine="480"/>
      </w:pPr>
      <w:r>
        <w:rPr>
          <w:rFonts w:hint="eastAsia"/>
        </w:rPr>
        <w:t>神经网络虽然具有很强的非线性拟合能力，但很多的神经元产生了很多的权重参数，因此需要大量的训练样本来更新权重参数，而训练的过程则需要用到反向传播算法。</w:t>
      </w:r>
      <w:r>
        <w:rPr>
          <w:rFonts w:hint="eastAsia"/>
        </w:rPr>
        <w:t>反向传导算法的核心是对神经网络中损失函数关于权重和偏置项的偏微分表达，它不仅是一个快速学习的算法，而且可以给出权值和偏置项的改变是如何作用于整个网络的。假设在一个神经网络中，第</w:t>
      </w:r>
      <m:oMath>
        <m:r>
          <m:rPr>
            <m:sty m:val="p"/>
          </m:rPr>
          <w:rPr>
            <w:rFonts w:ascii="Cambria Math" w:hAnsi="Cambria Math"/>
          </w:rPr>
          <m:t>l</m:t>
        </m:r>
        <m:r>
          <m:rPr>
            <m:sty m:val="p"/>
          </m:rPr>
          <w:rPr>
            <w:rFonts w:ascii="Cambria Math" w:eastAsia="Helvetica" w:hAnsi="Cambria Math" w:cs="Helvetica"/>
          </w:rPr>
          <m:t>-</m:t>
        </m:r>
        <m:r>
          <m:rPr>
            <m:sty m:val="p"/>
          </m:rPr>
          <w:rPr>
            <w:rFonts w:ascii="Cambria Math" w:hAnsi="Cambria Math"/>
          </w:rPr>
          <m:t>1</m:t>
        </m:r>
      </m:oMath>
      <w:r>
        <w:rPr>
          <w:rFonts w:hint="eastAsia"/>
        </w:rPr>
        <w:t xml:space="preserve">层的第k个神经元到第 </w:t>
      </w:r>
      <m:oMath>
        <m:r>
          <m:rPr>
            <m:sty m:val="p"/>
          </m:rPr>
          <w:rPr>
            <w:rFonts w:ascii="Cambria Math" w:hAnsi="Cambria Math"/>
          </w:rPr>
          <m:t>l</m:t>
        </m:r>
      </m:oMath>
      <w:r>
        <w:rPr>
          <w:rFonts w:hint="eastAsia"/>
        </w:rPr>
        <w:t xml:space="preserve"> 层中第j个神经元的权值为</w:t>
      </w:r>
      <m:oMath>
        <m:sSubSup>
          <m:sSubSupPr>
            <m:ctrlPr>
              <w:rPr>
                <w:rFonts w:ascii="Cambria Math" w:hAnsi="Cambria Math"/>
              </w:rPr>
            </m:ctrlPr>
          </m:sSubSupPr>
          <m:e>
            <m:r>
              <w:rPr>
                <w:rFonts w:ascii="Cambria Math" w:hAnsi="Cambria Math"/>
              </w:rPr>
              <m:t>ω</m:t>
            </m:r>
          </m:e>
          <m:sub>
            <m:r>
              <w:rPr>
                <w:rFonts w:ascii="Cambria Math" w:hAnsi="Cambria Math"/>
              </w:rPr>
              <m:t>jk</m:t>
            </m:r>
          </m:sub>
          <m:sup>
            <m:r>
              <w:rPr>
                <w:rFonts w:ascii="Cambria Math" w:hAnsi="Cambria Math"/>
              </w:rPr>
              <m:t>l</m:t>
            </m:r>
          </m:sup>
        </m:sSubSup>
      </m:oMath>
      <w:r>
        <w:rPr>
          <w:rFonts w:hint="eastAsia"/>
        </w:rPr>
        <w:t xml:space="preserve">，第 </w:t>
      </w:r>
      <m:oMath>
        <m:r>
          <m:rPr>
            <m:sty m:val="p"/>
          </m:rPr>
          <w:rPr>
            <w:rFonts w:ascii="Cambria Math" w:hAnsi="Cambria Math"/>
          </w:rPr>
          <m:t>l</m:t>
        </m:r>
      </m:oMath>
      <w:r>
        <w:rPr>
          <w:rFonts w:hint="eastAsia"/>
        </w:rPr>
        <w:t xml:space="preserve"> 层中第j个神经元的偏执项为</w:t>
      </w:r>
      <m:oMath>
        <m:sSubSup>
          <m:sSubSupPr>
            <m:ctrlPr>
              <w:rPr>
                <w:rFonts w:ascii="Cambria Math" w:hAnsi="Cambria Math"/>
              </w:rPr>
            </m:ctrlPr>
          </m:sSubSupPr>
          <m:e>
            <m:r>
              <w:rPr>
                <w:rFonts w:ascii="Cambria Math" w:hAnsi="Cambria Math"/>
              </w:rPr>
              <m:t>b</m:t>
            </m:r>
          </m:e>
          <m:sub>
            <m:r>
              <w:rPr>
                <w:rFonts w:ascii="Cambria Math" w:hAnsi="Cambria Math"/>
              </w:rPr>
              <m:t>j</m:t>
            </m:r>
          </m:sub>
          <m:sup>
            <m:r>
              <w:rPr>
                <w:rFonts w:ascii="Cambria Math" w:hAnsi="Cambria Math"/>
              </w:rPr>
              <m:t>l</m:t>
            </m:r>
          </m:sup>
        </m:sSubSup>
      </m:oMath>
      <w:r>
        <w:rPr>
          <w:rFonts w:hint="eastAsia"/>
        </w:rPr>
        <w:t>，第l层第j个神经元的激活值为</w:t>
      </w:r>
      <m:oMath>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hint="eastAsia"/>
        </w:rPr>
        <w:t xml:space="preserve">，第 </w:t>
      </w:r>
      <m:oMath>
        <m:r>
          <m:rPr>
            <m:sty m:val="p"/>
          </m:rPr>
          <w:rPr>
            <w:rFonts w:ascii="Cambria Math" w:hAnsi="Cambria Math"/>
          </w:rPr>
          <m:t>l</m:t>
        </m:r>
      </m:oMath>
      <w:r>
        <w:rPr>
          <w:rFonts w:hint="eastAsia"/>
        </w:rPr>
        <w:t xml:space="preserve"> 层第j个神经元的加权输入和为</w:t>
      </w:r>
      <m:oMath>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oMath>
      <w:r>
        <w:rPr>
          <w:rFonts w:hint="eastAsia"/>
        </w:rPr>
        <w:t>，则根据</w:t>
      </w:r>
      <w:r w:rsidRPr="00854C9B">
        <w:rPr>
          <w:rFonts w:hint="eastAsia"/>
        </w:rPr>
        <w:t>公式</w:t>
      </w:r>
      <w:r>
        <w:rPr>
          <w:rFonts w:hint="eastAsia"/>
        </w:rPr>
        <w:t>3-1可以得到</w:t>
      </w:r>
    </w:p>
    <w:tbl>
      <w:tblPr>
        <w:tblW w:w="5000" w:type="pct"/>
        <w:jc w:val="center"/>
        <w:tblLook w:val="04A0" w:firstRow="1" w:lastRow="0" w:firstColumn="1" w:lastColumn="0" w:noHBand="0" w:noVBand="1"/>
      </w:tblPr>
      <w:tblGrid>
        <w:gridCol w:w="830"/>
        <w:gridCol w:w="6645"/>
        <w:gridCol w:w="831"/>
      </w:tblGrid>
      <w:tr w:rsidR="00BA700D" w14:paraId="6B21B3BC" w14:textId="77777777" w:rsidTr="006F08B2">
        <w:trPr>
          <w:jc w:val="center"/>
        </w:trPr>
        <w:tc>
          <w:tcPr>
            <w:tcW w:w="500" w:type="pct"/>
            <w:shd w:val="clear" w:color="auto" w:fill="auto"/>
          </w:tcPr>
          <w:p w14:paraId="4D97D52E" w14:textId="77777777" w:rsidR="00BA700D" w:rsidRPr="00523501" w:rsidRDefault="00BA700D" w:rsidP="006F08B2">
            <w:pPr>
              <w:widowControl/>
              <w:jc w:val="left"/>
              <w:rPr>
                <w:rFonts w:ascii="宋体" w:hAnsi="宋体" w:cs="宋体"/>
                <w:color w:val="333333"/>
                <w:kern w:val="0"/>
                <w:szCs w:val="21"/>
                <w:shd w:val="clear" w:color="auto" w:fill="FFFFFF"/>
              </w:rPr>
            </w:pPr>
          </w:p>
        </w:tc>
        <w:tc>
          <w:tcPr>
            <w:tcW w:w="4000" w:type="pct"/>
            <w:shd w:val="clear" w:color="auto" w:fill="auto"/>
            <w:vAlign w:val="center"/>
          </w:tcPr>
          <w:p w14:paraId="54DA1CB4" w14:textId="51EAAC05" w:rsidR="00BA700D" w:rsidRPr="00BA700D" w:rsidRDefault="00BA700D" w:rsidP="006F08B2">
            <w:pPr>
              <w:ind w:firstLine="480"/>
              <w:jc w:val="center"/>
            </w:pPr>
            <m:oMathPara>
              <m:oMath>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ω</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nary>
              </m:oMath>
            </m:oMathPara>
          </w:p>
        </w:tc>
        <w:tc>
          <w:tcPr>
            <w:tcW w:w="500" w:type="pct"/>
            <w:shd w:val="clear" w:color="auto" w:fill="auto"/>
            <w:vAlign w:val="center"/>
          </w:tcPr>
          <w:p w14:paraId="4E8BFACF" w14:textId="77777777" w:rsidR="00BA700D" w:rsidRPr="00523501" w:rsidRDefault="00BA700D" w:rsidP="006F08B2">
            <w:pPr>
              <w:widowControl/>
              <w:jc w:val="left"/>
              <w:rPr>
                <w:rFonts w:ascii="宋体" w:hAnsi="宋体" w:cs="宋体"/>
                <w:color w:val="333333"/>
                <w:kern w:val="0"/>
                <w:szCs w:val="21"/>
                <w:shd w:val="clear" w:color="auto" w:fill="FFFFFF"/>
              </w:rPr>
            </w:pPr>
            <w:r>
              <w:t xml:space="preserve"> (3-6)</w:t>
            </w:r>
          </w:p>
        </w:tc>
      </w:tr>
    </w:tbl>
    <w:p w14:paraId="06F919A7" w14:textId="7C36F7E4" w:rsidR="00BA700D" w:rsidRDefault="00BA700D" w:rsidP="00BA700D">
      <w:pPr>
        <w:ind w:firstLine="480"/>
      </w:pPr>
      <w:r>
        <w:rPr>
          <w:rFonts w:hint="eastAsia"/>
        </w:rPr>
        <w:t>假设损失函数C可写为单个训练样本的损失函数</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和的平均值，即</w:t>
      </w:r>
    </w:p>
    <w:tbl>
      <w:tblPr>
        <w:tblW w:w="5000" w:type="pct"/>
        <w:jc w:val="center"/>
        <w:tblLook w:val="04A0" w:firstRow="1" w:lastRow="0" w:firstColumn="1" w:lastColumn="0" w:noHBand="0" w:noVBand="1"/>
      </w:tblPr>
      <w:tblGrid>
        <w:gridCol w:w="830"/>
        <w:gridCol w:w="6645"/>
        <w:gridCol w:w="831"/>
      </w:tblGrid>
      <w:tr w:rsidR="00BA700D" w14:paraId="5D563C4C" w14:textId="77777777" w:rsidTr="006F08B2">
        <w:trPr>
          <w:jc w:val="center"/>
        </w:trPr>
        <w:tc>
          <w:tcPr>
            <w:tcW w:w="500" w:type="pct"/>
            <w:shd w:val="clear" w:color="auto" w:fill="auto"/>
          </w:tcPr>
          <w:p w14:paraId="1D59D3F1" w14:textId="77777777" w:rsidR="00BA700D" w:rsidRPr="00523501" w:rsidRDefault="00BA700D" w:rsidP="006F08B2">
            <w:pPr>
              <w:widowControl/>
              <w:jc w:val="left"/>
              <w:rPr>
                <w:rFonts w:ascii="宋体" w:hAnsi="宋体" w:cs="宋体"/>
                <w:color w:val="333333"/>
                <w:kern w:val="0"/>
                <w:szCs w:val="21"/>
                <w:shd w:val="clear" w:color="auto" w:fill="FFFFFF"/>
              </w:rPr>
            </w:pPr>
          </w:p>
        </w:tc>
        <w:tc>
          <w:tcPr>
            <w:tcW w:w="4000" w:type="pct"/>
            <w:shd w:val="clear" w:color="auto" w:fill="auto"/>
            <w:vAlign w:val="center"/>
          </w:tcPr>
          <w:p w14:paraId="1A2487D7" w14:textId="0B35FBAA" w:rsidR="00BA700D" w:rsidRPr="00BA700D" w:rsidRDefault="00BA700D" w:rsidP="006F08B2">
            <w:pPr>
              <w:widowControl/>
              <w:jc w:val="center"/>
              <w:rPr>
                <w:rFonts w:ascii="宋体" w:hAnsi="宋体" w:cs="宋体"/>
                <w:color w:val="333333"/>
                <w:kern w:val="0"/>
                <w:szCs w:val="21"/>
                <w:shd w:val="clear" w:color="auto" w:fill="FFFFFF"/>
              </w:rPr>
            </w:pPr>
            <m:oMathPara>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m:oMathPara>
          </w:p>
        </w:tc>
        <w:tc>
          <w:tcPr>
            <w:tcW w:w="500" w:type="pct"/>
            <w:shd w:val="clear" w:color="auto" w:fill="auto"/>
            <w:vAlign w:val="center"/>
          </w:tcPr>
          <w:p w14:paraId="067BFAEE" w14:textId="77777777" w:rsidR="00BA700D" w:rsidRPr="00523501" w:rsidRDefault="00BA700D" w:rsidP="006F08B2">
            <w:pPr>
              <w:widowControl/>
              <w:jc w:val="left"/>
              <w:rPr>
                <w:rFonts w:ascii="宋体" w:hAnsi="宋体" w:cs="宋体"/>
                <w:color w:val="333333"/>
                <w:kern w:val="0"/>
                <w:szCs w:val="21"/>
                <w:shd w:val="clear" w:color="auto" w:fill="FFFFFF"/>
              </w:rPr>
            </w:pPr>
            <w:r>
              <w:t xml:space="preserve"> (3-7)</w:t>
            </w:r>
          </w:p>
        </w:tc>
      </w:tr>
    </w:tbl>
    <w:p w14:paraId="50542685" w14:textId="77777777" w:rsidR="00BA700D" w:rsidRDefault="00BA700D" w:rsidP="00BA700D">
      <w:r>
        <w:rPr>
          <w:rFonts w:hint="eastAsia"/>
        </w:rPr>
        <w:t>其中，损失函数C是神经网络输出值的方程。</w:t>
      </w:r>
    </w:p>
    <w:p w14:paraId="4756A045" w14:textId="77777777" w:rsidR="00BA700D" w:rsidRDefault="00BA700D" w:rsidP="00BA700D">
      <w:pPr>
        <w:ind w:firstLine="480"/>
      </w:pPr>
      <w:r>
        <w:rPr>
          <w:rFonts w:hint="eastAsia"/>
        </w:rPr>
        <w:t>根据以上条件可得到以下反向传导算法的计算步骤：</w:t>
      </w:r>
    </w:p>
    <w:p w14:paraId="614F5CBE" w14:textId="60E78FD6" w:rsidR="00BA700D" w:rsidRDefault="00BA700D" w:rsidP="00BA700D">
      <w:pPr>
        <w:ind w:firstLine="480"/>
      </w:pPr>
      <w:r>
        <w:rPr>
          <w:rFonts w:hint="eastAsia"/>
        </w:rPr>
        <w:t>（1）输入x：设置输入层的激活值为</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1</m:t>
            </m:r>
          </m:sup>
        </m:sSup>
        <m:r>
          <w:rPr>
            <w:rFonts w:ascii="Cambria Math" w:hAnsi="Cambria Math"/>
          </w:rPr>
          <m:t>=x</m:t>
        </m:r>
      </m:oMath>
      <w:r>
        <w:rPr>
          <w:rFonts w:hint="eastAsia"/>
        </w:rPr>
        <w:t>；</w:t>
      </w:r>
    </w:p>
    <w:p w14:paraId="3CA5D185" w14:textId="5D8F4153" w:rsidR="00BA700D" w:rsidRDefault="00BA700D" w:rsidP="00BA700D">
      <w:pPr>
        <w:ind w:firstLine="480"/>
      </w:pPr>
      <w:r>
        <w:rPr>
          <w:rFonts w:hint="eastAsia"/>
        </w:rPr>
        <w:t>（2）前馈计算：对于</w:t>
      </w:r>
      <m:oMath>
        <m:r>
          <m:rPr>
            <m:sty m:val="p"/>
          </m:rPr>
          <w:rPr>
            <w:rFonts w:ascii="Cambria Math" w:hAnsi="Cambria Math"/>
          </w:rPr>
          <m:t>l=2,3,</m:t>
        </m:r>
        <m:r>
          <m:rPr>
            <m:sty m:val="p"/>
          </m:rPr>
          <w:rPr>
            <w:rFonts w:ascii="Cambria Math" w:eastAsia="Helvetica" w:hAnsi="Cambria Math" w:cs="Helvetica"/>
          </w:rPr>
          <m:t>…</m:t>
        </m:r>
        <m:r>
          <m:rPr>
            <m:sty m:val="p"/>
          </m:rPr>
          <w:rPr>
            <w:rFonts w:ascii="Cambria Math" w:hAnsi="Cambria Math"/>
          </w:rPr>
          <m:t>,L</m:t>
        </m:r>
      </m:oMath>
      <w:r>
        <w:rPr>
          <w:rFonts w:hint="eastAsia"/>
        </w:rPr>
        <w:t>计算</w:t>
      </w:r>
      <m:oMath>
        <m:sSup>
          <m:sSupPr>
            <m:ctrlPr>
              <w:rPr>
                <w:rFonts w:ascii="Cambria Math" w:hAnsi="Cambria Math"/>
              </w:rPr>
            </m:ctrlPr>
          </m:sSupPr>
          <m:e>
            <m:r>
              <m:rPr>
                <m:sty m:val="p"/>
              </m:rPr>
              <w:rPr>
                <w:rFonts w:ascii="Cambria Math" w:hAnsi="Cambria Math"/>
              </w:rPr>
              <m:t>z</m:t>
            </m:r>
          </m:e>
          <m:sup>
            <m:r>
              <m:rPr>
                <m:sty m:val="p"/>
              </m:rP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sSup>
          <m:sSupPr>
            <m:ctrlPr>
              <w:rPr>
                <w:rFonts w:ascii="Cambria Math" w:hAnsi="Cambria Math"/>
                <w:i/>
              </w:rPr>
            </m:ctrlPr>
          </m:sSupPr>
          <m:e>
            <m:r>
              <w:rPr>
                <w:rFonts w:ascii="Cambria Math" w:hAnsi="Cambria Math"/>
              </w:rPr>
              <m:t>a</m:t>
            </m:r>
          </m:e>
          <m:sup>
            <m:r>
              <w:rPr>
                <w:rFonts w:ascii="Cambria Math" w:hAnsi="Cambria Math"/>
              </w:rPr>
              <m:t>l</m:t>
            </m:r>
            <m:r>
              <w:rPr>
                <w:rFonts w:ascii="Cambria Math" w:eastAsia="Helvetica" w:hAnsi="Cambria Math" w:cs="Helvetica"/>
              </w:rPr>
              <m:t>-</m:t>
            </m:r>
            <m:r>
              <w:rPr>
                <w:rFonts w:ascii="Cambria Math" w:hAnsi="Cambria Math"/>
              </w:rPr>
              <m:t>1</m:t>
            </m:r>
          </m:sup>
        </m:sSup>
      </m:oMath>
      <w:r>
        <w:rPr>
          <w:rFonts w:hint="eastAsia"/>
        </w:rPr>
        <w:t>和</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hint="eastAsia"/>
        </w:rPr>
        <w:t>；</w:t>
      </w:r>
    </w:p>
    <w:p w14:paraId="4063B5C1" w14:textId="77777777" w:rsidR="00BA700D" w:rsidRDefault="00BA700D" w:rsidP="00BA700D">
      <w:pPr>
        <w:ind w:firstLine="480"/>
      </w:pPr>
      <w:r>
        <w:rPr>
          <w:rFonts w:hint="eastAsia"/>
        </w:rPr>
        <w:t>（3）计算输出残差：</w:t>
      </w:r>
    </w:p>
    <w:tbl>
      <w:tblPr>
        <w:tblW w:w="5000" w:type="pct"/>
        <w:jc w:val="center"/>
        <w:tblLook w:val="04A0" w:firstRow="1" w:lastRow="0" w:firstColumn="1" w:lastColumn="0" w:noHBand="0" w:noVBand="1"/>
      </w:tblPr>
      <w:tblGrid>
        <w:gridCol w:w="830"/>
        <w:gridCol w:w="6645"/>
        <w:gridCol w:w="831"/>
      </w:tblGrid>
      <w:tr w:rsidR="00BA700D" w14:paraId="7DA5074D" w14:textId="77777777" w:rsidTr="006F08B2">
        <w:trPr>
          <w:jc w:val="center"/>
        </w:trPr>
        <w:tc>
          <w:tcPr>
            <w:tcW w:w="500" w:type="pct"/>
            <w:shd w:val="clear" w:color="auto" w:fill="auto"/>
          </w:tcPr>
          <w:p w14:paraId="4C40902B" w14:textId="77777777" w:rsidR="00BA700D" w:rsidRPr="00523501" w:rsidRDefault="00BA700D" w:rsidP="006F08B2">
            <w:pPr>
              <w:widowControl/>
              <w:jc w:val="left"/>
              <w:rPr>
                <w:rFonts w:ascii="宋体" w:hAnsi="宋体" w:cs="宋体"/>
                <w:color w:val="333333"/>
                <w:kern w:val="0"/>
                <w:szCs w:val="21"/>
                <w:shd w:val="clear" w:color="auto" w:fill="FFFFFF"/>
              </w:rPr>
            </w:pPr>
          </w:p>
        </w:tc>
        <w:tc>
          <w:tcPr>
            <w:tcW w:w="4000" w:type="pct"/>
            <w:shd w:val="clear" w:color="auto" w:fill="auto"/>
            <w:vAlign w:val="center"/>
          </w:tcPr>
          <w:p w14:paraId="63E7A067" w14:textId="25952D7A" w:rsidR="00BA700D" w:rsidRPr="00BA700D" w:rsidRDefault="00BA700D" w:rsidP="006F08B2">
            <w:pPr>
              <w:widowControl/>
              <w:jc w:val="center"/>
              <w:rPr>
                <w:rFonts w:ascii="宋体" w:hAnsi="宋体" w:cs="宋体"/>
                <w:color w:val="333333"/>
                <w:kern w:val="0"/>
                <w:szCs w:val="21"/>
                <w:shd w:val="clear" w:color="auto" w:fill="FFFFFF"/>
              </w:rPr>
            </w:pPr>
            <m:oMathPara>
              <m:oMath>
                <m:sSup>
                  <m:sSupPr>
                    <m:ctrlPr>
                      <w:rPr>
                        <w:rFonts w:ascii="Cambria Math" w:hAnsi="Cambria Math"/>
                      </w:rPr>
                    </m:ctrlPr>
                  </m:sSupPr>
                  <m:e>
                    <m:r>
                      <m:rPr>
                        <m:sty m:val="p"/>
                      </m:rPr>
                      <w:rPr>
                        <w:rFonts w:ascii="Cambria Math" w:eastAsia="Helvetica" w:hAnsi="Cambria Math" w:cs="Helvetica"/>
                      </w:rPr>
                      <m:t>δ</m:t>
                    </m:r>
                    <m:ctrlPr>
                      <w:rPr>
                        <w:rFonts w:ascii="Cambria Math" w:eastAsia="Helvetica" w:hAnsi="Cambria Math" w:cs="Helvetica"/>
                      </w:rPr>
                    </m:ctrlPr>
                  </m:e>
                  <m:sup>
                    <m:r>
                      <m:rPr>
                        <m:sty m:val="p"/>
                      </m:rPr>
                      <w:rPr>
                        <w:rFonts w:ascii="Cambria Math" w:hAnsi="Cambria Math"/>
                      </w:rPr>
                      <m:t>L</m:t>
                    </m:r>
                  </m:sup>
                </m:sSup>
                <m:r>
                  <w:rPr>
                    <w:rFonts w:ascii="Cambria Math" w:hAnsi="Cambria Math"/>
                  </w:rPr>
                  <m:t>=</m:t>
                </m:r>
                <m:sSub>
                  <m:sSubPr>
                    <m:ctrlPr>
                      <w:rPr>
                        <w:rFonts w:ascii="Cambria Math" w:hAnsi="Cambria Math"/>
                        <w:i/>
                      </w:rPr>
                    </m:ctrlPr>
                  </m:sSubPr>
                  <m:e>
                    <m:r>
                      <m:rPr>
                        <m:sty m:val="p"/>
                      </m:rPr>
                      <w:rPr>
                        <w:rFonts w:ascii="Cambria Math" w:eastAsia="Helvetica" w:hAnsi="Cambria Math" w:cs="Helvetica"/>
                      </w:rPr>
                      <m:t>∇</m:t>
                    </m:r>
                  </m:e>
                  <m:sub>
                    <m:r>
                      <w:rPr>
                        <w:rFonts w:ascii="Cambria Math" w:hAnsi="Cambria Math"/>
                      </w:rPr>
                      <m:t>a</m:t>
                    </m:r>
                  </m:sub>
                </m:sSub>
                <m:r>
                  <w:rPr>
                    <w:rFonts w:ascii="Cambria Math" w:hAnsi="Cambria Math"/>
                  </w:rPr>
                  <m:t>C</m:t>
                </m:r>
                <m:r>
                  <w:rPr>
                    <w:rFonts w:ascii="Cambria Math" w:eastAsia="Cambria" w:hAnsi="Cambria Math" w:cs="Cambria"/>
                  </w:rPr>
                  <m:t>⨀</m:t>
                </m:r>
                <m:sSup>
                  <m:sSupPr>
                    <m:ctrlPr>
                      <w:rPr>
                        <w:rFonts w:ascii="Cambria Math" w:hAnsi="Cambria Math"/>
                        <w:i/>
                      </w:rPr>
                    </m:ctrlPr>
                  </m:sSupPr>
                  <m:e>
                    <m:r>
                      <w:rPr>
                        <w:rFonts w:ascii="Cambria Math" w:hAnsi="Cambria Math"/>
                      </w:rPr>
                      <m:t>σ</m:t>
                    </m:r>
                    <m:ctrlPr>
                      <w:rPr>
                        <w:rFonts w:ascii="Cambria Math" w:eastAsia="Cambria" w:hAnsi="Cambria Math" w:cs="Cambria"/>
                        <w:i/>
                      </w:rPr>
                    </m:ctrlPr>
                  </m:e>
                  <m:sup>
                    <m:r>
                      <w:rPr>
                        <w:rFonts w:ascii="Cambria Math" w:eastAsia="Helvetica" w:hAnsi="Cambria Math" w:cs="Helvetica"/>
                      </w:rPr>
                      <m:t>'</m:t>
                    </m:r>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L</m:t>
                        </m:r>
                      </m:sup>
                    </m:sSup>
                  </m:e>
                </m:d>
              </m:oMath>
            </m:oMathPara>
          </w:p>
        </w:tc>
        <w:tc>
          <w:tcPr>
            <w:tcW w:w="500" w:type="pct"/>
            <w:shd w:val="clear" w:color="auto" w:fill="auto"/>
            <w:vAlign w:val="center"/>
          </w:tcPr>
          <w:p w14:paraId="48018701" w14:textId="77777777" w:rsidR="00BA700D" w:rsidRPr="00523501" w:rsidRDefault="00BA700D" w:rsidP="006F08B2">
            <w:pPr>
              <w:widowControl/>
              <w:jc w:val="left"/>
              <w:rPr>
                <w:rFonts w:ascii="宋体" w:hAnsi="宋体" w:cs="宋体"/>
                <w:color w:val="333333"/>
                <w:kern w:val="0"/>
                <w:szCs w:val="21"/>
                <w:shd w:val="clear" w:color="auto" w:fill="FFFFFF"/>
              </w:rPr>
            </w:pPr>
            <w:r>
              <w:t>(3-8)</w:t>
            </w:r>
          </w:p>
        </w:tc>
      </w:tr>
    </w:tbl>
    <w:p w14:paraId="3F16224A" w14:textId="77777777" w:rsidR="00BA700D" w:rsidRDefault="00BA700D" w:rsidP="00BA700D">
      <w:pPr>
        <w:ind w:firstLine="480"/>
      </w:pPr>
      <w:r>
        <w:rPr>
          <w:rFonts w:hint="eastAsia"/>
        </w:rPr>
        <w:t>（4）反向传导计算各层神经元的残差：</w:t>
      </w:r>
    </w:p>
    <w:tbl>
      <w:tblPr>
        <w:tblW w:w="5000" w:type="pct"/>
        <w:jc w:val="center"/>
        <w:tblLook w:val="04A0" w:firstRow="1" w:lastRow="0" w:firstColumn="1" w:lastColumn="0" w:noHBand="0" w:noVBand="1"/>
      </w:tblPr>
      <w:tblGrid>
        <w:gridCol w:w="830"/>
        <w:gridCol w:w="6645"/>
        <w:gridCol w:w="831"/>
      </w:tblGrid>
      <w:tr w:rsidR="00BA700D" w14:paraId="068C8D6B" w14:textId="77777777" w:rsidTr="006F08B2">
        <w:trPr>
          <w:jc w:val="center"/>
        </w:trPr>
        <w:tc>
          <w:tcPr>
            <w:tcW w:w="500" w:type="pct"/>
            <w:shd w:val="clear" w:color="auto" w:fill="auto"/>
          </w:tcPr>
          <w:p w14:paraId="4F2E3A89" w14:textId="77777777" w:rsidR="00BA700D" w:rsidRPr="00523501" w:rsidRDefault="00BA700D" w:rsidP="006F08B2">
            <w:pPr>
              <w:widowControl/>
              <w:jc w:val="left"/>
              <w:rPr>
                <w:rFonts w:ascii="宋体" w:hAnsi="宋体" w:cs="宋体"/>
                <w:color w:val="333333"/>
                <w:kern w:val="0"/>
                <w:szCs w:val="21"/>
                <w:shd w:val="clear" w:color="auto" w:fill="FFFFFF"/>
              </w:rPr>
            </w:pPr>
          </w:p>
        </w:tc>
        <w:tc>
          <w:tcPr>
            <w:tcW w:w="4000" w:type="pct"/>
            <w:shd w:val="clear" w:color="auto" w:fill="auto"/>
            <w:vAlign w:val="center"/>
          </w:tcPr>
          <w:p w14:paraId="3B8888D0" w14:textId="1EFD424F" w:rsidR="00BA700D" w:rsidRPr="00BA700D" w:rsidRDefault="00BA700D" w:rsidP="006F08B2">
            <w:pPr>
              <w:ind w:left="480"/>
              <w:jc w:val="center"/>
            </w:pPr>
            <m:oMathPara>
              <m:oMath>
                <m:sSup>
                  <m:sSupPr>
                    <m:ctrlPr>
                      <w:rPr>
                        <w:rFonts w:ascii="Cambria Math" w:hAnsi="Cambria Math"/>
                      </w:rPr>
                    </m:ctrlPr>
                  </m:sSupPr>
                  <m:e>
                    <m:r>
                      <m:rPr>
                        <m:sty m:val="p"/>
                      </m:rPr>
                      <w:rPr>
                        <w:rFonts w:ascii="Cambria Math" w:eastAsia="Helvetica" w:hAnsi="Cambria Math" w:cs="Helvetica"/>
                      </w:rPr>
                      <m:t>δ</m:t>
                    </m:r>
                    <m:ctrlPr>
                      <w:rPr>
                        <w:rFonts w:ascii="Cambria Math" w:eastAsia="Helvetica" w:hAnsi="Cambria Math" w:cs="Helvetica"/>
                      </w:rPr>
                    </m:ctrlPr>
                  </m:e>
                  <m:sup>
                    <m:r>
                      <m:rPr>
                        <m:sty m:val="p"/>
                      </m:rP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m:t>
                </m:r>
                <m:r>
                  <w:rPr>
                    <w:rFonts w:ascii="Cambria Math" w:eastAsia="Cambria" w:hAnsi="Cambria Math" w:cs="Cambria"/>
                  </w:rPr>
                  <m:t>⨀</m:t>
                </m:r>
                <m:sSup>
                  <m:sSupPr>
                    <m:ctrlPr>
                      <w:rPr>
                        <w:rFonts w:ascii="Cambria Math" w:hAnsi="Cambria Math"/>
                        <w:i/>
                      </w:rPr>
                    </m:ctrlPr>
                  </m:sSupPr>
                  <m:e>
                    <m:r>
                      <w:rPr>
                        <w:rFonts w:ascii="Cambria Math" w:hAnsi="Cambria Math"/>
                      </w:rPr>
                      <m:t>σ</m:t>
                    </m:r>
                    <m:ctrlPr>
                      <w:rPr>
                        <w:rFonts w:ascii="Cambria Math" w:eastAsia="Cambria" w:hAnsi="Cambria Math" w:cs="Cambria"/>
                        <w:i/>
                      </w:rPr>
                    </m:ctrlPr>
                  </m:e>
                  <m:sup>
                    <m:r>
                      <w:rPr>
                        <w:rFonts w:ascii="Cambria Math" w:eastAsia="Helvetica" w:hAnsi="Cambria Math" w:cs="Helvetica"/>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tc>
        <w:tc>
          <w:tcPr>
            <w:tcW w:w="500" w:type="pct"/>
            <w:shd w:val="clear" w:color="auto" w:fill="auto"/>
            <w:vAlign w:val="center"/>
          </w:tcPr>
          <w:p w14:paraId="7FF574BE" w14:textId="77777777" w:rsidR="00BA700D" w:rsidRPr="00523501" w:rsidRDefault="00BA700D" w:rsidP="006F08B2">
            <w:pPr>
              <w:widowControl/>
              <w:jc w:val="left"/>
              <w:rPr>
                <w:rFonts w:ascii="宋体" w:hAnsi="宋体" w:cs="宋体"/>
                <w:color w:val="333333"/>
                <w:kern w:val="0"/>
                <w:szCs w:val="21"/>
                <w:shd w:val="clear" w:color="auto" w:fill="FFFFFF"/>
              </w:rPr>
            </w:pPr>
            <w:r>
              <w:t>(3-9)</w:t>
            </w:r>
          </w:p>
        </w:tc>
      </w:tr>
    </w:tbl>
    <w:p w14:paraId="591A0707" w14:textId="7A8FC1D3" w:rsidR="00BA700D" w:rsidRDefault="00BA700D" w:rsidP="00BA700D">
      <w:r>
        <w:rPr>
          <w:rFonts w:hint="eastAsia"/>
        </w:rPr>
        <w:t>其中</w:t>
      </w:r>
      <m:oMath>
        <m:r>
          <m:rPr>
            <m:sty m:val="p"/>
          </m:rPr>
          <w:rPr>
            <w:rFonts w:ascii="Cambria Math" w:hAnsi="Cambria Math"/>
          </w:rPr>
          <m:t>l=L</m:t>
        </m:r>
        <m:r>
          <m:rPr>
            <m:sty m:val="p"/>
          </m:rPr>
          <w:rPr>
            <w:rFonts w:ascii="Cambria Math" w:eastAsia="Helvetica" w:hAnsi="Cambria Math" w:cs="Helvetica"/>
          </w:rPr>
          <m:t>-1,L-2,…</m:t>
        </m:r>
        <m:r>
          <m:rPr>
            <m:sty m:val="p"/>
          </m:rPr>
          <w:rPr>
            <w:rFonts w:ascii="Cambria Math" w:hAnsi="Cambria Math"/>
          </w:rPr>
          <m:t>,2</m:t>
        </m:r>
      </m:oMath>
      <w:r>
        <w:rPr>
          <w:rFonts w:hint="eastAsia"/>
        </w:rPr>
        <w:t>。</w:t>
      </w:r>
    </w:p>
    <w:p w14:paraId="568C8A7B" w14:textId="0BD243DE" w:rsidR="00BA700D" w:rsidRDefault="00BA700D" w:rsidP="00BA700D">
      <w:pPr>
        <w:ind w:firstLine="480"/>
      </w:pPr>
      <w:r>
        <w:rPr>
          <w:rFonts w:hint="eastAsia"/>
        </w:rPr>
        <w:t>（5）计算损失函数C关于w和b的梯度：</w:t>
      </w:r>
    </w:p>
    <w:p w14:paraId="1C8262E8" w14:textId="77777777" w:rsidR="00EF153F" w:rsidRDefault="00EF153F" w:rsidP="00BA700D">
      <w:pPr>
        <w:ind w:firstLine="480"/>
        <w:rPr>
          <w:rFonts w:hint="eastAsia"/>
        </w:rPr>
      </w:pPr>
      <w:bookmarkStart w:id="0" w:name="_GoBack"/>
      <w:bookmarkEnd w:id="0"/>
    </w:p>
    <w:tbl>
      <w:tblPr>
        <w:tblW w:w="5000" w:type="pct"/>
        <w:jc w:val="center"/>
        <w:tblLook w:val="04A0" w:firstRow="1" w:lastRow="0" w:firstColumn="1" w:lastColumn="0" w:noHBand="0" w:noVBand="1"/>
      </w:tblPr>
      <w:tblGrid>
        <w:gridCol w:w="1246"/>
        <w:gridCol w:w="5814"/>
        <w:gridCol w:w="1246"/>
      </w:tblGrid>
      <w:tr w:rsidR="00BA700D" w14:paraId="04552253" w14:textId="77777777" w:rsidTr="006F08B2">
        <w:trPr>
          <w:jc w:val="center"/>
        </w:trPr>
        <w:tc>
          <w:tcPr>
            <w:tcW w:w="750" w:type="pct"/>
            <w:shd w:val="clear" w:color="auto" w:fill="auto"/>
          </w:tcPr>
          <w:p w14:paraId="68A982F2" w14:textId="77777777" w:rsidR="00BA700D" w:rsidRPr="00523501" w:rsidRDefault="00BA700D" w:rsidP="006F08B2">
            <w:pPr>
              <w:widowControl/>
              <w:jc w:val="left"/>
              <w:rPr>
                <w:rFonts w:ascii="宋体" w:hAnsi="宋体" w:cs="宋体"/>
                <w:color w:val="333333"/>
                <w:kern w:val="0"/>
                <w:szCs w:val="21"/>
                <w:shd w:val="clear" w:color="auto" w:fill="FFFFFF"/>
              </w:rPr>
            </w:pPr>
          </w:p>
        </w:tc>
        <w:tc>
          <w:tcPr>
            <w:tcW w:w="3500" w:type="pct"/>
            <w:shd w:val="clear" w:color="auto" w:fill="auto"/>
            <w:vAlign w:val="center"/>
          </w:tcPr>
          <w:p w14:paraId="4A117E31" w14:textId="1E291691" w:rsidR="00BA700D" w:rsidRPr="00523501" w:rsidRDefault="00BA700D" w:rsidP="006F08B2">
            <w:pPr>
              <w:widowControl/>
              <w:jc w:val="center"/>
              <w:rPr>
                <w:rFonts w:ascii="宋体" w:hAnsi="宋体" w:cs="宋体"/>
                <w:color w:val="333333"/>
                <w:kern w:val="0"/>
                <w:szCs w:val="21"/>
                <w:shd w:val="clear" w:color="auto" w:fill="FFFFFF"/>
              </w:rPr>
            </w:pPr>
            <m:oMathPara>
              <m:oMath>
                <m:f>
                  <m:fPr>
                    <m:ctrlPr>
                      <w:rPr>
                        <w:rFonts w:ascii="Cambria Math" w:hAnsi="Cambria Math"/>
                      </w:rPr>
                    </m:ctrlPr>
                  </m:fPr>
                  <m:num>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r>
                      <w:rPr>
                        <w:rFonts w:ascii="Cambria Math" w:eastAsia="Helvetica" w:hAnsi="Cambria Math" w:cs="Helvetica"/>
                      </w:rPr>
                      <m:t>-</m:t>
                    </m:r>
                    <m:r>
                      <w:rPr>
                        <w:rFonts w:ascii="Cambria Math" w:hAnsi="Cambria Math"/>
                      </w:rPr>
                      <m:t>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w:br/>
                </m:r>
              </m:oMath>
              <m:oMath>
                <m:f>
                  <m:fPr>
                    <m:ctrlPr>
                      <w:rPr>
                        <w:rFonts w:ascii="Cambria Math" w:hAnsi="Cambria Math"/>
                      </w:rPr>
                    </m:ctrlPr>
                  </m:fPr>
                  <m:num>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tc>
        <w:tc>
          <w:tcPr>
            <w:tcW w:w="750" w:type="pct"/>
            <w:shd w:val="clear" w:color="auto" w:fill="auto"/>
            <w:vAlign w:val="center"/>
          </w:tcPr>
          <w:p w14:paraId="1C22F672" w14:textId="77777777" w:rsidR="00BA700D" w:rsidRPr="00523501" w:rsidRDefault="00BA700D" w:rsidP="006F08B2">
            <w:pPr>
              <w:widowControl/>
              <w:jc w:val="right"/>
              <w:rPr>
                <w:rFonts w:ascii="宋体" w:hAnsi="宋体" w:cs="宋体"/>
                <w:color w:val="333333"/>
                <w:kern w:val="0"/>
                <w:szCs w:val="21"/>
                <w:shd w:val="clear" w:color="auto" w:fill="FFFFFF"/>
              </w:rPr>
            </w:pPr>
            <w:r>
              <w:t xml:space="preserve"> (3-10)</w:t>
            </w:r>
          </w:p>
        </w:tc>
      </w:tr>
    </w:tbl>
    <w:p w14:paraId="58A97BB6" w14:textId="2D94C561" w:rsidR="00736EBC" w:rsidRPr="00736EBC" w:rsidRDefault="00736EBC" w:rsidP="005E2FA9">
      <w:pPr>
        <w:widowControl/>
        <w:ind w:firstLine="420"/>
        <w:jc w:val="left"/>
        <w:rPr>
          <w:rFonts w:hint="eastAsia"/>
        </w:rPr>
      </w:pPr>
      <w:r>
        <w:t xml:space="preserve">                                                                                                                                                                                                                                                                                                                                                                                                                                                                                                                                                                                                                                                                                                                                                                                                                                                                                                                                                                                                                                                                                                                                                                                                                                                                                                                                                                                                                </w:t>
      </w:r>
    </w:p>
    <w:p w14:paraId="7B4187F0" w14:textId="77777777" w:rsidR="00CF1AFA" w:rsidRDefault="00CF1AFA">
      <w:pPr>
        <w:widowControl/>
        <w:jc w:val="left"/>
      </w:pPr>
      <w:r>
        <w:rPr>
          <w:rFonts w:hint="eastAsia"/>
        </w:rPr>
        <w:t>3</w:t>
      </w:r>
      <w:r>
        <w:t xml:space="preserve">.4 </w:t>
      </w:r>
      <w:r>
        <w:rPr>
          <w:rFonts w:hint="eastAsia"/>
        </w:rPr>
        <w:t>模型结果评估及分析</w:t>
      </w:r>
    </w:p>
    <w:p w14:paraId="20FE0475" w14:textId="77777777" w:rsidR="00CF1AFA" w:rsidRDefault="00CF1AFA">
      <w:pPr>
        <w:widowControl/>
        <w:jc w:val="left"/>
      </w:pPr>
    </w:p>
    <w:p w14:paraId="3A3494E1" w14:textId="013B716D" w:rsidR="00367A5D" w:rsidRDefault="00CF1AFA">
      <w:pPr>
        <w:widowControl/>
        <w:jc w:val="left"/>
      </w:pPr>
      <w:r>
        <w:rPr>
          <w:rFonts w:hint="eastAsia"/>
        </w:rPr>
        <w:t>第四章</w:t>
      </w:r>
      <w:r w:rsidR="00367A5D">
        <w:rPr>
          <w:rFonts w:hint="eastAsia"/>
        </w:rPr>
        <w:t xml:space="preserve"> 基于深度模型的建模研究</w:t>
      </w:r>
    </w:p>
    <w:p w14:paraId="607B0463" w14:textId="03D70745" w:rsidR="007C776E" w:rsidRDefault="004D68A5">
      <w:pPr>
        <w:widowControl/>
        <w:jc w:val="left"/>
      </w:pPr>
      <w:r>
        <w:t xml:space="preserve">4.1 </w:t>
      </w:r>
      <w:r>
        <w:rPr>
          <w:rFonts w:hint="eastAsia"/>
        </w:rPr>
        <w:t>gc</w:t>
      </w:r>
      <w:r>
        <w:t>F</w:t>
      </w:r>
      <w:r>
        <w:rPr>
          <w:rFonts w:hint="eastAsia"/>
        </w:rPr>
        <w:t>orest</w:t>
      </w:r>
    </w:p>
    <w:p w14:paraId="6B3E93F7" w14:textId="49F02AAB" w:rsidR="004D68A5" w:rsidRDefault="004D68A5">
      <w:pPr>
        <w:widowControl/>
        <w:jc w:val="left"/>
      </w:pPr>
      <w:r>
        <w:rPr>
          <w:rFonts w:hint="eastAsia"/>
        </w:rPr>
        <w:t>4</w:t>
      </w:r>
      <w:r>
        <w:t>.2</w:t>
      </w:r>
      <w:r>
        <w:rPr>
          <w:rFonts w:hint="eastAsia"/>
        </w:rPr>
        <w:t>改进的gc</w:t>
      </w:r>
      <w:r>
        <w:t>F</w:t>
      </w:r>
      <w:r>
        <w:rPr>
          <w:rFonts w:hint="eastAsia"/>
        </w:rPr>
        <w:t>orest算法</w:t>
      </w:r>
    </w:p>
    <w:p w14:paraId="1DA1B1FF" w14:textId="53161ED0" w:rsidR="004D68A5" w:rsidRDefault="004D68A5" w:rsidP="004D68A5">
      <w:pPr>
        <w:widowControl/>
        <w:ind w:firstLine="420"/>
        <w:jc w:val="left"/>
      </w:pPr>
      <w:r>
        <w:rPr>
          <w:rFonts w:hint="eastAsia"/>
        </w:rPr>
        <w:t>4</w:t>
      </w:r>
      <w:r>
        <w:t xml:space="preserve">.2.1 </w:t>
      </w:r>
      <w:r>
        <w:rPr>
          <w:rFonts w:hint="eastAsia"/>
        </w:rPr>
        <w:t>多样性理论</w:t>
      </w:r>
    </w:p>
    <w:p w14:paraId="12A8ED34" w14:textId="06BE734E" w:rsidR="004D68A5" w:rsidRDefault="004D68A5" w:rsidP="004D68A5">
      <w:pPr>
        <w:widowControl/>
        <w:ind w:firstLine="420"/>
        <w:jc w:val="left"/>
      </w:pPr>
      <w:r>
        <w:rPr>
          <w:rFonts w:hint="eastAsia"/>
        </w:rPr>
        <w:t>4</w:t>
      </w:r>
      <w:r>
        <w:t>.2.2 XGB</w:t>
      </w:r>
      <w:r>
        <w:rPr>
          <w:rFonts w:hint="eastAsia"/>
        </w:rPr>
        <w:t>oost</w:t>
      </w:r>
    </w:p>
    <w:p w14:paraId="535A2497" w14:textId="3E111DDF" w:rsidR="004D68A5" w:rsidRDefault="004D68A5" w:rsidP="004D68A5">
      <w:pPr>
        <w:widowControl/>
        <w:jc w:val="left"/>
      </w:pPr>
      <w:r>
        <w:rPr>
          <w:rFonts w:hint="eastAsia"/>
        </w:rPr>
        <w:t>4</w:t>
      </w:r>
      <w:r>
        <w:t>.3 W</w:t>
      </w:r>
      <w:r>
        <w:rPr>
          <w:rFonts w:hint="eastAsia"/>
        </w:rPr>
        <w:t>ide&amp;</w:t>
      </w:r>
      <w:r>
        <w:t>D</w:t>
      </w:r>
      <w:r>
        <w:rPr>
          <w:rFonts w:hint="eastAsia"/>
        </w:rPr>
        <w:t>eep</w:t>
      </w:r>
      <w:r>
        <w:t>L</w:t>
      </w:r>
      <w:r>
        <w:rPr>
          <w:rFonts w:hint="eastAsia"/>
        </w:rPr>
        <w:t>earning</w:t>
      </w:r>
    </w:p>
    <w:p w14:paraId="31B3CAB4" w14:textId="5D5B7704" w:rsidR="004D68A5" w:rsidRDefault="004D68A5" w:rsidP="004D68A5">
      <w:pPr>
        <w:widowControl/>
        <w:jc w:val="left"/>
        <w:rPr>
          <w:rFonts w:hint="eastAsia"/>
        </w:rPr>
      </w:pPr>
      <w:r>
        <w:rPr>
          <w:rFonts w:hint="eastAsia"/>
        </w:rPr>
        <w:t>4</w:t>
      </w:r>
      <w:r>
        <w:t>.4</w:t>
      </w:r>
      <w:r>
        <w:rPr>
          <w:rFonts w:hint="eastAsia"/>
        </w:rPr>
        <w:t>模型结果评估及分析</w:t>
      </w:r>
    </w:p>
    <w:p w14:paraId="0CCEECDE" w14:textId="77777777" w:rsidR="004D68A5" w:rsidRDefault="00367A5D">
      <w:pPr>
        <w:widowControl/>
        <w:jc w:val="left"/>
      </w:pPr>
      <w:r>
        <w:rPr>
          <w:rFonts w:hint="eastAsia"/>
        </w:rPr>
        <w:t>第五章 模型融合技术在建模中的应用研究</w:t>
      </w:r>
    </w:p>
    <w:p w14:paraId="0399FA34" w14:textId="77777777" w:rsidR="004D68A5" w:rsidRDefault="004D68A5">
      <w:pPr>
        <w:widowControl/>
        <w:jc w:val="left"/>
      </w:pPr>
      <w:r>
        <w:rPr>
          <w:rFonts w:hint="eastAsia"/>
        </w:rPr>
        <w:t>5</w:t>
      </w:r>
      <w:r>
        <w:t>.1 S</w:t>
      </w:r>
      <w:r>
        <w:rPr>
          <w:rFonts w:hint="eastAsia"/>
        </w:rPr>
        <w:t>tacking理论介绍</w:t>
      </w:r>
    </w:p>
    <w:p w14:paraId="120AE0A4" w14:textId="77777777" w:rsidR="004D68A5" w:rsidRDefault="004D68A5">
      <w:pPr>
        <w:widowControl/>
        <w:jc w:val="left"/>
      </w:pPr>
      <w:r>
        <w:rPr>
          <w:rFonts w:hint="eastAsia"/>
        </w:rPr>
        <w:t>5</w:t>
      </w:r>
      <w:r>
        <w:t xml:space="preserve">.2 </w:t>
      </w:r>
      <w:r>
        <w:rPr>
          <w:rFonts w:hint="eastAsia"/>
        </w:rPr>
        <w:t>模型stacking实现</w:t>
      </w:r>
    </w:p>
    <w:p w14:paraId="12C7D634" w14:textId="77777777" w:rsidR="004D68A5" w:rsidRDefault="004D68A5">
      <w:pPr>
        <w:widowControl/>
        <w:jc w:val="left"/>
      </w:pPr>
      <w:r>
        <w:rPr>
          <w:rFonts w:hint="eastAsia"/>
        </w:rPr>
        <w:t>5</w:t>
      </w:r>
      <w:r>
        <w:t xml:space="preserve">.3 </w:t>
      </w:r>
      <w:r>
        <w:rPr>
          <w:rFonts w:hint="eastAsia"/>
        </w:rPr>
        <w:t>模型结果评估及分析</w:t>
      </w:r>
    </w:p>
    <w:p w14:paraId="6F4AE6A0" w14:textId="77777777" w:rsidR="004D68A5" w:rsidRDefault="004D68A5">
      <w:pPr>
        <w:widowControl/>
        <w:jc w:val="left"/>
      </w:pPr>
    </w:p>
    <w:p w14:paraId="5E3B9930" w14:textId="77777777" w:rsidR="004D68A5" w:rsidRDefault="004D68A5">
      <w:pPr>
        <w:widowControl/>
        <w:jc w:val="left"/>
      </w:pPr>
      <w:r>
        <w:rPr>
          <w:rFonts w:hint="eastAsia"/>
        </w:rPr>
        <w:t>第六章 总结与展望</w:t>
      </w:r>
    </w:p>
    <w:p w14:paraId="6CEE8FFD" w14:textId="2BE3D3A8" w:rsidR="00786BBE" w:rsidRDefault="00786BBE">
      <w:pPr>
        <w:widowControl/>
        <w:jc w:val="left"/>
      </w:pPr>
      <w:r>
        <w:br w:type="page"/>
      </w:r>
    </w:p>
    <w:p w14:paraId="101A635E" w14:textId="77777777" w:rsidR="00004146" w:rsidRPr="00AA0C90" w:rsidRDefault="00004146">
      <w:pPr>
        <w:widowControl/>
        <w:jc w:val="left"/>
      </w:pPr>
    </w:p>
    <w:p w14:paraId="55DD2141" w14:textId="77777777" w:rsidR="00FB7545" w:rsidRDefault="00FB7545" w:rsidP="00FB7545">
      <w:r>
        <w:rPr>
          <w:rFonts w:hint="eastAsia"/>
        </w:rPr>
        <w:t>参考文献</w:t>
      </w:r>
    </w:p>
    <w:p w14:paraId="1F51AA42" w14:textId="77777777" w:rsidR="00FB7545" w:rsidRDefault="00FB7545" w:rsidP="00FB7545">
      <w:r>
        <w:t xml:space="preserve">[1]Durand D. Risk Elements in Consumer Instalment Financing. National Bureau of Economic Research, </w:t>
      </w:r>
    </w:p>
    <w:p w14:paraId="1AFD722E" w14:textId="77777777" w:rsidR="00FB7545" w:rsidRDefault="00FB7545" w:rsidP="00FB7545">
      <w:r>
        <w:t xml:space="preserve">1941. </w:t>
      </w:r>
    </w:p>
    <w:p w14:paraId="08121E23" w14:textId="77777777" w:rsidR="00FB7545" w:rsidRDefault="00FB7545" w:rsidP="00FB7545">
      <w:r>
        <w:t xml:space="preserve">[2]Myers  J.H.  &amp;  Forgy  E.W.  The  development  of  numerical  credit  evaluation  systems.  Journal  of  the </w:t>
      </w:r>
      <w:r>
        <w:rPr>
          <w:rFonts w:hint="eastAsia"/>
        </w:rPr>
        <w:t xml:space="preserve"> </w:t>
      </w:r>
      <w:r>
        <w:t>American Statistical Association, 1963, 58(303): 799-806.</w:t>
      </w:r>
    </w:p>
    <w:p w14:paraId="3A1AECDF" w14:textId="77777777" w:rsidR="00FB7545" w:rsidRDefault="00FB7545" w:rsidP="00FB7545">
      <w:r>
        <w:t>[3] Li, H., Hand, D. Direct versus indirect credit scoring classifications[J]. Journal of the Operational</w:t>
      </w:r>
      <w:r>
        <w:rPr>
          <w:rFonts w:hint="eastAsia"/>
        </w:rPr>
        <w:t xml:space="preserve"> </w:t>
      </w:r>
      <w:r>
        <w:t>Research Society., 2002. 53 (6), 647–654.</w:t>
      </w:r>
    </w:p>
    <w:p w14:paraId="35FDFDC8" w14:textId="77777777" w:rsidR="00FB7545" w:rsidRDefault="00FB7545" w:rsidP="00FB7545">
      <w:r>
        <w:t>[4] Hens, A., Tiwari, M. Computational time reduction for credit scoring: An integrated approach</w:t>
      </w:r>
      <w:r>
        <w:rPr>
          <w:rFonts w:hint="eastAsia"/>
        </w:rPr>
        <w:t xml:space="preserve"> </w:t>
      </w:r>
      <w:r>
        <w:t>based on support vector machine and stratified sampling method[J]. Expert Systems with Applications,2012. 39 (8), 6774–6781.</w:t>
      </w:r>
    </w:p>
    <w:p w14:paraId="6BFDA22B" w14:textId="77777777" w:rsidR="00FB7545" w:rsidRDefault="00FB7545" w:rsidP="00FB7545">
      <w:r>
        <w:t>[5] Akkoc, S. An empirical comparison of conventional techniques, neural networks and the three</w:t>
      </w:r>
      <w:r>
        <w:rPr>
          <w:rFonts w:hint="eastAsia"/>
        </w:rPr>
        <w:t xml:space="preserve"> </w:t>
      </w:r>
      <w:r>
        <w:t>stage hybrid adaptive neuro fuzzy inference system (anfis) model for credit scoring analysis: The case</w:t>
      </w:r>
      <w:r>
        <w:rPr>
          <w:rFonts w:hint="eastAsia"/>
        </w:rPr>
        <w:t xml:space="preserve"> </w:t>
      </w:r>
      <w:r>
        <w:t>of turkish credit card data[J]. European Journal of Operational Research., 2012. 222 (1), 168–178.</w:t>
      </w:r>
    </w:p>
    <w:p w14:paraId="7C433484" w14:textId="77777777" w:rsidR="00FB7545" w:rsidRDefault="00FB7545" w:rsidP="00FB7545">
      <w:r>
        <w:t>[6] Giudici, P. Bayesian data mining, with application to benchmarking and credit scoring[J].</w:t>
      </w:r>
    </w:p>
    <w:p w14:paraId="3942B78C" w14:textId="77777777" w:rsidR="00FB7545" w:rsidRDefault="00FB7545" w:rsidP="00FB7545">
      <w:r>
        <w:t>Applied Stochastic Models in Business and Industry ., 2001. 17 (1), 69–81.</w:t>
      </w:r>
    </w:p>
    <w:p w14:paraId="4F88389F" w14:textId="77777777" w:rsidR="00FB7545" w:rsidRDefault="00FB7545" w:rsidP="00FB7545">
      <w:r>
        <w:t>[7] Breiman, L., Friedman, J. H., Olshen, R. A., Stone, C. J. Classification and regression trees[M].wadsworth &amp; brooks. Monterey, CA. 1984.</w:t>
      </w:r>
    </w:p>
    <w:p w14:paraId="37F0FF88" w14:textId="77777777" w:rsidR="00FB7545" w:rsidRDefault="00FB7545" w:rsidP="00FB7545">
      <w:r>
        <w:t>[8] Kao, L.J., Chiu, C.C., Chiu, F.Y. A bayesian latent variable model with classification and</w:t>
      </w:r>
    </w:p>
    <w:p w14:paraId="3387E118" w14:textId="77777777" w:rsidR="00FB7545" w:rsidRDefault="00FB7545" w:rsidP="00FB7545">
      <w:r>
        <w:t>regression tree approach for behavior and credit scoring[J]. Knowledge-Based Systems.,2012.36,245–252.</w:t>
      </w:r>
    </w:p>
    <w:p w14:paraId="7ED323A4" w14:textId="77777777" w:rsidR="00FB7545" w:rsidRDefault="00FB7545" w:rsidP="00FB7545">
      <w:r w:rsidRPr="00B32E27">
        <w:t>[</w:t>
      </w:r>
      <w:r>
        <w:t>9</w:t>
      </w:r>
      <w:r w:rsidRPr="00B32E27">
        <w:t>] Ripley, B. D. Pattern Recognition and Neural Networks[M]. Cambridge University Press. 1996.</w:t>
      </w:r>
    </w:p>
    <w:p w14:paraId="050B4730" w14:textId="77777777" w:rsidR="00FB7545" w:rsidRDefault="00FB7545" w:rsidP="00FB7545">
      <w:r>
        <w:t>[10] Pang, S.-L.Study on credit scoring model and forecasting based on probabilistic neural</w:t>
      </w:r>
    </w:p>
    <w:p w14:paraId="1CB6B29D" w14:textId="77777777" w:rsidR="00FB7545" w:rsidRDefault="00FB7545" w:rsidP="00FB7545">
      <w:r>
        <w:t>network[J]. Xitong Gongcheng Lilun yu Shijian/System Engineering Theory and Practice., 2005. 25(5), 43–48.</w:t>
      </w:r>
    </w:p>
    <w:p w14:paraId="27EEF107" w14:textId="77777777" w:rsidR="00FB7545" w:rsidRDefault="00FB7545" w:rsidP="00FB7545">
      <w:r>
        <w:t>[11] Lisboa, P., Etchells, T., Jarman, I., Arsene, C., Aung, M., Eleuteri, A., Taktak, A., Am- brogi, F.,Boracchi, P., Biganzoli, E.Partial logistic artificial neural network for competing risks regularized</w:t>
      </w:r>
      <w:r>
        <w:rPr>
          <w:rFonts w:hint="eastAsia"/>
        </w:rPr>
        <w:t xml:space="preserve"> </w:t>
      </w:r>
      <w:r>
        <w:t>with automatic relevance determination[J]. IEEE Transactions on Neural Networks., 2009. 20 (9),1403–1416.</w:t>
      </w:r>
    </w:p>
    <w:p w14:paraId="14A151AB" w14:textId="77777777" w:rsidR="00FB7545" w:rsidRDefault="00FB7545" w:rsidP="00FB7545">
      <w:r>
        <w:t>[12] Marcano-Cedeno, A., Marin-De-La-Barcena, A., Jimenez-Trillo, J., Pinuela, J., Andina, D.</w:t>
      </w:r>
    </w:p>
    <w:p w14:paraId="0BC6C279" w14:textId="77777777" w:rsidR="00FB7545" w:rsidRDefault="00FB7545" w:rsidP="00FB7545">
      <w:r>
        <w:t>Artificial metaplasticity neural network applied to credit scoring[J]. International Journal of Neural</w:t>
      </w:r>
      <w:r>
        <w:rPr>
          <w:rFonts w:hint="eastAsia"/>
        </w:rPr>
        <w:t xml:space="preserve"> </w:t>
      </w:r>
      <w:r>
        <w:t>Systems ., 201121 (4), 311–317.</w:t>
      </w:r>
    </w:p>
    <w:p w14:paraId="631F5C05" w14:textId="77777777" w:rsidR="00FB7545" w:rsidRDefault="00FB7545" w:rsidP="00FB7545">
      <w:r>
        <w:t>[13] Chuang, C.-L., Huang, S.-T.A hybrid neural network approach for credit scoring. Expert</w:t>
      </w:r>
    </w:p>
    <w:p w14:paraId="451A1145" w14:textId="77777777" w:rsidR="00FB7545" w:rsidRDefault="00FB7545" w:rsidP="00FB7545">
      <w:r>
        <w:t>Systems[J] ., 2011. 28 (2), 185–196.</w:t>
      </w:r>
    </w:p>
    <w:p w14:paraId="14155BA9" w14:textId="77777777" w:rsidR="00FB7545" w:rsidRDefault="00FB7545" w:rsidP="00FB7545">
      <w:r>
        <w:t>[14] 陈建，智能性交易欺诈风险评分模型的开发与应用[J]，中国信用卡，2006(6)，3-16.</w:t>
      </w:r>
    </w:p>
    <w:p w14:paraId="126A22D6" w14:textId="77777777" w:rsidR="00FB7545" w:rsidRPr="008348D1" w:rsidRDefault="00FB7545" w:rsidP="00FB7545">
      <w:r>
        <w:t>[15] 严华，胡孟英，蔡瑞英，防止信用卡欺诈的系统设计[J]，微计算机信息，2006(12)，63-65.</w:t>
      </w:r>
    </w:p>
    <w:p w14:paraId="0CC72750" w14:textId="77777777" w:rsidR="00FB7545" w:rsidRDefault="00FB7545" w:rsidP="00FB7545">
      <w:r>
        <w:t>[16] Ling, Y., Cao, Q., Zhang, H. Credit scoring using multi-kernel support vector ma- chine and</w:t>
      </w:r>
      <w:r>
        <w:rPr>
          <w:rFonts w:hint="eastAsia"/>
        </w:rPr>
        <w:t xml:space="preserve"> </w:t>
      </w:r>
      <w:r>
        <w:t>chaos particle swarm optimization[J]. International Journal of Computational Intelligence and</w:t>
      </w:r>
      <w:r>
        <w:rPr>
          <w:rFonts w:hint="eastAsia"/>
        </w:rPr>
        <w:t xml:space="preserve"> </w:t>
      </w:r>
      <w:r>
        <w:t>Applications., 2012.11 (3), 12500198:1–12500198:13.</w:t>
      </w:r>
    </w:p>
    <w:p w14:paraId="4F3BEB0C" w14:textId="77777777" w:rsidR="00FB7545" w:rsidRDefault="00FB7545" w:rsidP="00FB7545">
      <w:r>
        <w:t>[17] 伍保华，基于神经网络的信用卡反欺诈系统研究[D]，武汉，武汉理工大学</w:t>
      </w:r>
    </w:p>
    <w:p w14:paraId="48B51409" w14:textId="77777777" w:rsidR="00FB7545" w:rsidRDefault="00FB7545" w:rsidP="00FB7545">
      <w:r>
        <w:rPr>
          <w:rFonts w:hint="eastAsia"/>
        </w:rPr>
        <w:lastRenderedPageBreak/>
        <w:t>计算机科学与技术，</w:t>
      </w:r>
      <w:r>
        <w:t>2010，7-18.</w:t>
      </w:r>
    </w:p>
    <w:p w14:paraId="0AED9DD8" w14:textId="77777777" w:rsidR="00866300" w:rsidRPr="00FB7545" w:rsidRDefault="00866300" w:rsidP="00866300"/>
    <w:p w14:paraId="64C21BA0" w14:textId="77777777" w:rsidR="00B32E27" w:rsidRDefault="00B32E27" w:rsidP="00B32E27"/>
    <w:p w14:paraId="21B1A11A" w14:textId="367E3624" w:rsidR="00B32E27" w:rsidRDefault="00B32E27" w:rsidP="00B32E27"/>
    <w:p w14:paraId="22EFD8CC" w14:textId="665CDC27" w:rsidR="00B32E27" w:rsidRDefault="00B32E27" w:rsidP="00B32E27"/>
    <w:p w14:paraId="1376C067" w14:textId="4DBFE90A" w:rsidR="00B32E27" w:rsidRDefault="00B32E27" w:rsidP="00B32E27"/>
    <w:p w14:paraId="565BF242" w14:textId="2069AEB6" w:rsidR="00B32E27" w:rsidRDefault="00B32E27" w:rsidP="00B32E27"/>
    <w:p w14:paraId="116042B4" w14:textId="34EBAAEA" w:rsidR="00B32E27" w:rsidRDefault="00B32E27" w:rsidP="00B32E27"/>
    <w:p w14:paraId="50089D56" w14:textId="7588CD45" w:rsidR="00B32E27" w:rsidRDefault="00B32E27">
      <w:pPr>
        <w:widowControl/>
        <w:jc w:val="left"/>
      </w:pPr>
      <w:r>
        <w:br w:type="page"/>
      </w:r>
    </w:p>
    <w:p w14:paraId="185C4853" w14:textId="77777777" w:rsidR="00B32E27" w:rsidRDefault="00B32E27" w:rsidP="00B32E27"/>
    <w:p w14:paraId="1C37D8E3" w14:textId="77777777" w:rsidR="00B32E27" w:rsidRDefault="00B32E27" w:rsidP="00B32E27"/>
    <w:sectPr w:rsidR="00B32E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1E8A1" w14:textId="77777777" w:rsidR="004F5DDC" w:rsidRDefault="004F5DDC" w:rsidP="005538C4">
      <w:r>
        <w:separator/>
      </w:r>
    </w:p>
  </w:endnote>
  <w:endnote w:type="continuationSeparator" w:id="0">
    <w:p w14:paraId="5F33812B" w14:textId="77777777" w:rsidR="004F5DDC" w:rsidRDefault="004F5DDC" w:rsidP="00553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5DEBA" w14:textId="77777777" w:rsidR="004F5DDC" w:rsidRDefault="004F5DDC" w:rsidP="005538C4">
      <w:r>
        <w:separator/>
      </w:r>
    </w:p>
  </w:footnote>
  <w:footnote w:type="continuationSeparator" w:id="0">
    <w:p w14:paraId="51C4D4E2" w14:textId="77777777" w:rsidR="004F5DDC" w:rsidRDefault="004F5DDC" w:rsidP="005538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758"/>
    <w:rsid w:val="00000D01"/>
    <w:rsid w:val="00004146"/>
    <w:rsid w:val="000130FA"/>
    <w:rsid w:val="00015634"/>
    <w:rsid w:val="00030AF3"/>
    <w:rsid w:val="00034DF6"/>
    <w:rsid w:val="00035F56"/>
    <w:rsid w:val="00040EFE"/>
    <w:rsid w:val="00052768"/>
    <w:rsid w:val="00060C56"/>
    <w:rsid w:val="000672E3"/>
    <w:rsid w:val="000C3B9E"/>
    <w:rsid w:val="000C7E2F"/>
    <w:rsid w:val="000D5C22"/>
    <w:rsid w:val="000E118C"/>
    <w:rsid w:val="000E21C9"/>
    <w:rsid w:val="000F14A2"/>
    <w:rsid w:val="000F74A1"/>
    <w:rsid w:val="00100F94"/>
    <w:rsid w:val="00110B82"/>
    <w:rsid w:val="001400F0"/>
    <w:rsid w:val="00165673"/>
    <w:rsid w:val="0018190F"/>
    <w:rsid w:val="001855E5"/>
    <w:rsid w:val="00186482"/>
    <w:rsid w:val="001A6D0E"/>
    <w:rsid w:val="001B4657"/>
    <w:rsid w:val="001C24EA"/>
    <w:rsid w:val="001C2F3C"/>
    <w:rsid w:val="001D3C41"/>
    <w:rsid w:val="001D7218"/>
    <w:rsid w:val="002118BB"/>
    <w:rsid w:val="00212ED4"/>
    <w:rsid w:val="002172C3"/>
    <w:rsid w:val="0021748B"/>
    <w:rsid w:val="0022094A"/>
    <w:rsid w:val="00221488"/>
    <w:rsid w:val="002244C0"/>
    <w:rsid w:val="00242161"/>
    <w:rsid w:val="00243EEE"/>
    <w:rsid w:val="00255D5E"/>
    <w:rsid w:val="00260D86"/>
    <w:rsid w:val="0026316D"/>
    <w:rsid w:val="00295E70"/>
    <w:rsid w:val="002A0650"/>
    <w:rsid w:val="002C5FCD"/>
    <w:rsid w:val="002F3002"/>
    <w:rsid w:val="002F5326"/>
    <w:rsid w:val="0030023E"/>
    <w:rsid w:val="003037D0"/>
    <w:rsid w:val="00305035"/>
    <w:rsid w:val="00306C61"/>
    <w:rsid w:val="003331C0"/>
    <w:rsid w:val="003370A5"/>
    <w:rsid w:val="00342A18"/>
    <w:rsid w:val="00353C7C"/>
    <w:rsid w:val="00360819"/>
    <w:rsid w:val="00360820"/>
    <w:rsid w:val="003648ED"/>
    <w:rsid w:val="00367A5D"/>
    <w:rsid w:val="003719C4"/>
    <w:rsid w:val="003849DF"/>
    <w:rsid w:val="00390BC1"/>
    <w:rsid w:val="003978B8"/>
    <w:rsid w:val="003B09C3"/>
    <w:rsid w:val="003C0A0D"/>
    <w:rsid w:val="003D5553"/>
    <w:rsid w:val="003E00BB"/>
    <w:rsid w:val="003E70C3"/>
    <w:rsid w:val="003F0377"/>
    <w:rsid w:val="003F62F6"/>
    <w:rsid w:val="003F6D69"/>
    <w:rsid w:val="00410ACC"/>
    <w:rsid w:val="004233DC"/>
    <w:rsid w:val="0042728C"/>
    <w:rsid w:val="00443184"/>
    <w:rsid w:val="004559BA"/>
    <w:rsid w:val="004636AE"/>
    <w:rsid w:val="00485812"/>
    <w:rsid w:val="004877E8"/>
    <w:rsid w:val="00493E62"/>
    <w:rsid w:val="004B0606"/>
    <w:rsid w:val="004C17B1"/>
    <w:rsid w:val="004D509D"/>
    <w:rsid w:val="004D68A5"/>
    <w:rsid w:val="004E357D"/>
    <w:rsid w:val="004F4526"/>
    <w:rsid w:val="004F5C7F"/>
    <w:rsid w:val="004F5DDC"/>
    <w:rsid w:val="005170FA"/>
    <w:rsid w:val="005179DB"/>
    <w:rsid w:val="00517B62"/>
    <w:rsid w:val="00517CFB"/>
    <w:rsid w:val="005538C4"/>
    <w:rsid w:val="005679A2"/>
    <w:rsid w:val="005741A1"/>
    <w:rsid w:val="005819E9"/>
    <w:rsid w:val="005839E0"/>
    <w:rsid w:val="0059110B"/>
    <w:rsid w:val="005A3355"/>
    <w:rsid w:val="005B3EAD"/>
    <w:rsid w:val="005B6254"/>
    <w:rsid w:val="005D01D4"/>
    <w:rsid w:val="005D05A4"/>
    <w:rsid w:val="005E2FA9"/>
    <w:rsid w:val="005E672B"/>
    <w:rsid w:val="005E770E"/>
    <w:rsid w:val="006224F7"/>
    <w:rsid w:val="00624C9D"/>
    <w:rsid w:val="0063447C"/>
    <w:rsid w:val="00640EDB"/>
    <w:rsid w:val="006577FC"/>
    <w:rsid w:val="00663F00"/>
    <w:rsid w:val="00673C72"/>
    <w:rsid w:val="00676FA4"/>
    <w:rsid w:val="00690846"/>
    <w:rsid w:val="006A7BB6"/>
    <w:rsid w:val="006B2F5F"/>
    <w:rsid w:val="006B6806"/>
    <w:rsid w:val="006B6DF4"/>
    <w:rsid w:val="0072088A"/>
    <w:rsid w:val="00725831"/>
    <w:rsid w:val="007279F6"/>
    <w:rsid w:val="00736EBC"/>
    <w:rsid w:val="0074119F"/>
    <w:rsid w:val="0075204F"/>
    <w:rsid w:val="00752680"/>
    <w:rsid w:val="00754876"/>
    <w:rsid w:val="00755E6B"/>
    <w:rsid w:val="00757841"/>
    <w:rsid w:val="00781A98"/>
    <w:rsid w:val="00786BBE"/>
    <w:rsid w:val="007A033A"/>
    <w:rsid w:val="007A4CD6"/>
    <w:rsid w:val="007B1C0A"/>
    <w:rsid w:val="007B74CC"/>
    <w:rsid w:val="007C36B7"/>
    <w:rsid w:val="007C41FA"/>
    <w:rsid w:val="007C776E"/>
    <w:rsid w:val="007E02BA"/>
    <w:rsid w:val="007E22A4"/>
    <w:rsid w:val="007F38BE"/>
    <w:rsid w:val="007F6E37"/>
    <w:rsid w:val="0082172B"/>
    <w:rsid w:val="008348D1"/>
    <w:rsid w:val="0084112B"/>
    <w:rsid w:val="00866300"/>
    <w:rsid w:val="00867922"/>
    <w:rsid w:val="00871F26"/>
    <w:rsid w:val="0087378A"/>
    <w:rsid w:val="0087793C"/>
    <w:rsid w:val="008A20F6"/>
    <w:rsid w:val="008A3403"/>
    <w:rsid w:val="008A4EED"/>
    <w:rsid w:val="008D0967"/>
    <w:rsid w:val="008F6335"/>
    <w:rsid w:val="009229E0"/>
    <w:rsid w:val="0096481A"/>
    <w:rsid w:val="009821FF"/>
    <w:rsid w:val="00982B9A"/>
    <w:rsid w:val="00983FD1"/>
    <w:rsid w:val="00987D47"/>
    <w:rsid w:val="00990B6D"/>
    <w:rsid w:val="009919EE"/>
    <w:rsid w:val="00992E46"/>
    <w:rsid w:val="009A23A3"/>
    <w:rsid w:val="009A40FD"/>
    <w:rsid w:val="009A5534"/>
    <w:rsid w:val="009B0A8B"/>
    <w:rsid w:val="009B565B"/>
    <w:rsid w:val="009C2086"/>
    <w:rsid w:val="009C21CA"/>
    <w:rsid w:val="009C3BCD"/>
    <w:rsid w:val="009E0149"/>
    <w:rsid w:val="009E2BD3"/>
    <w:rsid w:val="009E3800"/>
    <w:rsid w:val="009E4A49"/>
    <w:rsid w:val="009F2844"/>
    <w:rsid w:val="009F415A"/>
    <w:rsid w:val="009F535B"/>
    <w:rsid w:val="00A03521"/>
    <w:rsid w:val="00A140A5"/>
    <w:rsid w:val="00A22CF9"/>
    <w:rsid w:val="00A3762E"/>
    <w:rsid w:val="00A41E25"/>
    <w:rsid w:val="00A450A6"/>
    <w:rsid w:val="00A4718B"/>
    <w:rsid w:val="00A47EC2"/>
    <w:rsid w:val="00A50459"/>
    <w:rsid w:val="00A5775F"/>
    <w:rsid w:val="00A62F2D"/>
    <w:rsid w:val="00A819C0"/>
    <w:rsid w:val="00A92758"/>
    <w:rsid w:val="00AA0C90"/>
    <w:rsid w:val="00AA6B51"/>
    <w:rsid w:val="00AA76DC"/>
    <w:rsid w:val="00AB1FB7"/>
    <w:rsid w:val="00AB24E0"/>
    <w:rsid w:val="00AC141C"/>
    <w:rsid w:val="00AC2221"/>
    <w:rsid w:val="00AD55EF"/>
    <w:rsid w:val="00AD6FAC"/>
    <w:rsid w:val="00AE3E02"/>
    <w:rsid w:val="00AE4AA4"/>
    <w:rsid w:val="00AE68B2"/>
    <w:rsid w:val="00AF0C7D"/>
    <w:rsid w:val="00B03877"/>
    <w:rsid w:val="00B075F6"/>
    <w:rsid w:val="00B141B0"/>
    <w:rsid w:val="00B15924"/>
    <w:rsid w:val="00B224BB"/>
    <w:rsid w:val="00B329A9"/>
    <w:rsid w:val="00B32E27"/>
    <w:rsid w:val="00B429D4"/>
    <w:rsid w:val="00B45DEA"/>
    <w:rsid w:val="00B7487A"/>
    <w:rsid w:val="00B75943"/>
    <w:rsid w:val="00B869C9"/>
    <w:rsid w:val="00BA3CC4"/>
    <w:rsid w:val="00BA700D"/>
    <w:rsid w:val="00BB29EC"/>
    <w:rsid w:val="00BB497B"/>
    <w:rsid w:val="00BB4E47"/>
    <w:rsid w:val="00BB76F0"/>
    <w:rsid w:val="00BB7BCD"/>
    <w:rsid w:val="00BC49B4"/>
    <w:rsid w:val="00BE262B"/>
    <w:rsid w:val="00BF2489"/>
    <w:rsid w:val="00C06ACC"/>
    <w:rsid w:val="00C0732F"/>
    <w:rsid w:val="00C16775"/>
    <w:rsid w:val="00C16820"/>
    <w:rsid w:val="00C25F48"/>
    <w:rsid w:val="00C35400"/>
    <w:rsid w:val="00C51ADC"/>
    <w:rsid w:val="00C64251"/>
    <w:rsid w:val="00C732D0"/>
    <w:rsid w:val="00C75B41"/>
    <w:rsid w:val="00C9126D"/>
    <w:rsid w:val="00CA039A"/>
    <w:rsid w:val="00CB579C"/>
    <w:rsid w:val="00CE2223"/>
    <w:rsid w:val="00CF1AFA"/>
    <w:rsid w:val="00D04BD4"/>
    <w:rsid w:val="00D05DD1"/>
    <w:rsid w:val="00D20F3A"/>
    <w:rsid w:val="00D30760"/>
    <w:rsid w:val="00D30949"/>
    <w:rsid w:val="00D4328C"/>
    <w:rsid w:val="00D737A5"/>
    <w:rsid w:val="00D81767"/>
    <w:rsid w:val="00D821EE"/>
    <w:rsid w:val="00D93370"/>
    <w:rsid w:val="00D94C86"/>
    <w:rsid w:val="00DA5A46"/>
    <w:rsid w:val="00DB4127"/>
    <w:rsid w:val="00DB55C3"/>
    <w:rsid w:val="00DE2D10"/>
    <w:rsid w:val="00DE2DEF"/>
    <w:rsid w:val="00DE3467"/>
    <w:rsid w:val="00DF365F"/>
    <w:rsid w:val="00E114C5"/>
    <w:rsid w:val="00E17243"/>
    <w:rsid w:val="00E212FF"/>
    <w:rsid w:val="00E3254C"/>
    <w:rsid w:val="00E32B78"/>
    <w:rsid w:val="00E45752"/>
    <w:rsid w:val="00E547B1"/>
    <w:rsid w:val="00E707D6"/>
    <w:rsid w:val="00E754C6"/>
    <w:rsid w:val="00E952CB"/>
    <w:rsid w:val="00EA57C3"/>
    <w:rsid w:val="00EB1349"/>
    <w:rsid w:val="00EB43B9"/>
    <w:rsid w:val="00EC4C3F"/>
    <w:rsid w:val="00EC5EF4"/>
    <w:rsid w:val="00ED3118"/>
    <w:rsid w:val="00ED32C6"/>
    <w:rsid w:val="00ED34E8"/>
    <w:rsid w:val="00EE2A51"/>
    <w:rsid w:val="00EE6046"/>
    <w:rsid w:val="00EE7BE6"/>
    <w:rsid w:val="00EE7F4E"/>
    <w:rsid w:val="00EF153F"/>
    <w:rsid w:val="00F03B18"/>
    <w:rsid w:val="00F06E98"/>
    <w:rsid w:val="00F25AEC"/>
    <w:rsid w:val="00F27727"/>
    <w:rsid w:val="00F4282F"/>
    <w:rsid w:val="00F464AB"/>
    <w:rsid w:val="00F54F38"/>
    <w:rsid w:val="00F7071C"/>
    <w:rsid w:val="00F70F43"/>
    <w:rsid w:val="00F74CB9"/>
    <w:rsid w:val="00F77D42"/>
    <w:rsid w:val="00F87DC7"/>
    <w:rsid w:val="00FB4E15"/>
    <w:rsid w:val="00FB7545"/>
    <w:rsid w:val="00FC0246"/>
    <w:rsid w:val="00FC2743"/>
    <w:rsid w:val="00FD258A"/>
    <w:rsid w:val="00FE27C8"/>
    <w:rsid w:val="00FE35B4"/>
    <w:rsid w:val="00FF36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A4824"/>
  <w15:chartTrackingRefBased/>
  <w15:docId w15:val="{69320C40-6E1B-445D-AA19-DF5E1E2FE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38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38C4"/>
    <w:rPr>
      <w:sz w:val="18"/>
      <w:szCs w:val="18"/>
    </w:rPr>
  </w:style>
  <w:style w:type="paragraph" w:styleId="a5">
    <w:name w:val="footer"/>
    <w:basedOn w:val="a"/>
    <w:link w:val="a6"/>
    <w:uiPriority w:val="99"/>
    <w:unhideWhenUsed/>
    <w:rsid w:val="005538C4"/>
    <w:pPr>
      <w:tabs>
        <w:tab w:val="center" w:pos="4153"/>
        <w:tab w:val="right" w:pos="8306"/>
      </w:tabs>
      <w:snapToGrid w:val="0"/>
      <w:jc w:val="left"/>
    </w:pPr>
    <w:rPr>
      <w:sz w:val="18"/>
      <w:szCs w:val="18"/>
    </w:rPr>
  </w:style>
  <w:style w:type="character" w:customStyle="1" w:styleId="a6">
    <w:name w:val="页脚 字符"/>
    <w:basedOn w:val="a0"/>
    <w:link w:val="a5"/>
    <w:uiPriority w:val="99"/>
    <w:rsid w:val="005538C4"/>
    <w:rPr>
      <w:sz w:val="18"/>
      <w:szCs w:val="18"/>
    </w:rPr>
  </w:style>
  <w:style w:type="character" w:customStyle="1" w:styleId="mi">
    <w:name w:val="mi"/>
    <w:basedOn w:val="a0"/>
    <w:rsid w:val="00AE3E02"/>
  </w:style>
  <w:style w:type="character" w:customStyle="1" w:styleId="mo">
    <w:name w:val="mo"/>
    <w:basedOn w:val="a0"/>
    <w:rsid w:val="00AE3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72595">
      <w:bodyDiv w:val="1"/>
      <w:marLeft w:val="0"/>
      <w:marRight w:val="0"/>
      <w:marTop w:val="0"/>
      <w:marBottom w:val="0"/>
      <w:divBdr>
        <w:top w:val="none" w:sz="0" w:space="0" w:color="auto"/>
        <w:left w:val="none" w:sz="0" w:space="0" w:color="auto"/>
        <w:bottom w:val="none" w:sz="0" w:space="0" w:color="auto"/>
        <w:right w:val="none" w:sz="0" w:space="0" w:color="auto"/>
      </w:divBdr>
      <w:divsChild>
        <w:div w:id="1865633051">
          <w:marLeft w:val="0"/>
          <w:marRight w:val="0"/>
          <w:marTop w:val="0"/>
          <w:marBottom w:val="0"/>
          <w:divBdr>
            <w:top w:val="none" w:sz="0" w:space="0" w:color="auto"/>
            <w:left w:val="none" w:sz="0" w:space="0" w:color="auto"/>
            <w:bottom w:val="none" w:sz="0" w:space="0" w:color="auto"/>
            <w:right w:val="none" w:sz="0" w:space="0" w:color="auto"/>
          </w:divBdr>
        </w:div>
      </w:divsChild>
    </w:div>
    <w:div w:id="491797006">
      <w:bodyDiv w:val="1"/>
      <w:marLeft w:val="0"/>
      <w:marRight w:val="0"/>
      <w:marTop w:val="0"/>
      <w:marBottom w:val="0"/>
      <w:divBdr>
        <w:top w:val="none" w:sz="0" w:space="0" w:color="auto"/>
        <w:left w:val="none" w:sz="0" w:space="0" w:color="auto"/>
        <w:bottom w:val="none" w:sz="0" w:space="0" w:color="auto"/>
        <w:right w:val="none" w:sz="0" w:space="0" w:color="auto"/>
      </w:divBdr>
    </w:div>
    <w:div w:id="524485123">
      <w:bodyDiv w:val="1"/>
      <w:marLeft w:val="0"/>
      <w:marRight w:val="0"/>
      <w:marTop w:val="0"/>
      <w:marBottom w:val="0"/>
      <w:divBdr>
        <w:top w:val="none" w:sz="0" w:space="0" w:color="auto"/>
        <w:left w:val="none" w:sz="0" w:space="0" w:color="auto"/>
        <w:bottom w:val="none" w:sz="0" w:space="0" w:color="auto"/>
        <w:right w:val="none" w:sz="0" w:space="0" w:color="auto"/>
      </w:divBdr>
    </w:div>
    <w:div w:id="903687304">
      <w:bodyDiv w:val="1"/>
      <w:marLeft w:val="0"/>
      <w:marRight w:val="0"/>
      <w:marTop w:val="0"/>
      <w:marBottom w:val="0"/>
      <w:divBdr>
        <w:top w:val="none" w:sz="0" w:space="0" w:color="auto"/>
        <w:left w:val="none" w:sz="0" w:space="0" w:color="auto"/>
        <w:bottom w:val="none" w:sz="0" w:space="0" w:color="auto"/>
        <w:right w:val="none" w:sz="0" w:space="0" w:color="auto"/>
      </w:divBdr>
    </w:div>
    <w:div w:id="932396838">
      <w:bodyDiv w:val="1"/>
      <w:marLeft w:val="0"/>
      <w:marRight w:val="0"/>
      <w:marTop w:val="0"/>
      <w:marBottom w:val="0"/>
      <w:divBdr>
        <w:top w:val="none" w:sz="0" w:space="0" w:color="auto"/>
        <w:left w:val="none" w:sz="0" w:space="0" w:color="auto"/>
        <w:bottom w:val="none" w:sz="0" w:space="0" w:color="auto"/>
        <w:right w:val="none" w:sz="0" w:space="0" w:color="auto"/>
      </w:divBdr>
    </w:div>
    <w:div w:id="1344669879">
      <w:bodyDiv w:val="1"/>
      <w:marLeft w:val="0"/>
      <w:marRight w:val="0"/>
      <w:marTop w:val="0"/>
      <w:marBottom w:val="0"/>
      <w:divBdr>
        <w:top w:val="none" w:sz="0" w:space="0" w:color="auto"/>
        <w:left w:val="none" w:sz="0" w:space="0" w:color="auto"/>
        <w:bottom w:val="none" w:sz="0" w:space="0" w:color="auto"/>
        <w:right w:val="none" w:sz="0" w:space="0" w:color="auto"/>
      </w:divBdr>
    </w:div>
    <w:div w:id="1565489261">
      <w:bodyDiv w:val="1"/>
      <w:marLeft w:val="0"/>
      <w:marRight w:val="0"/>
      <w:marTop w:val="0"/>
      <w:marBottom w:val="0"/>
      <w:divBdr>
        <w:top w:val="none" w:sz="0" w:space="0" w:color="auto"/>
        <w:left w:val="none" w:sz="0" w:space="0" w:color="auto"/>
        <w:bottom w:val="none" w:sz="0" w:space="0" w:color="auto"/>
        <w:right w:val="none" w:sz="0" w:space="0" w:color="auto"/>
      </w:divBdr>
    </w:div>
    <w:div w:id="1633243786">
      <w:bodyDiv w:val="1"/>
      <w:marLeft w:val="0"/>
      <w:marRight w:val="0"/>
      <w:marTop w:val="0"/>
      <w:marBottom w:val="0"/>
      <w:divBdr>
        <w:top w:val="none" w:sz="0" w:space="0" w:color="auto"/>
        <w:left w:val="none" w:sz="0" w:space="0" w:color="auto"/>
        <w:bottom w:val="none" w:sz="0" w:space="0" w:color="auto"/>
        <w:right w:val="none" w:sz="0" w:space="0" w:color="auto"/>
      </w:divBdr>
    </w:div>
    <w:div w:id="1733189855">
      <w:bodyDiv w:val="1"/>
      <w:marLeft w:val="0"/>
      <w:marRight w:val="0"/>
      <w:marTop w:val="0"/>
      <w:marBottom w:val="0"/>
      <w:divBdr>
        <w:top w:val="none" w:sz="0" w:space="0" w:color="auto"/>
        <w:left w:val="none" w:sz="0" w:space="0" w:color="auto"/>
        <w:bottom w:val="none" w:sz="0" w:space="0" w:color="auto"/>
        <w:right w:val="none" w:sz="0" w:space="0" w:color="auto"/>
      </w:divBdr>
    </w:div>
    <w:div w:id="200215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11408</TotalTime>
  <Pages>27</Pages>
  <Words>3782</Words>
  <Characters>21558</Characters>
  <Application>Microsoft Office Word</Application>
  <DocSecurity>0</DocSecurity>
  <Lines>179</Lines>
  <Paragraphs>50</Paragraphs>
  <ScaleCrop>false</ScaleCrop>
  <Company/>
  <LinksUpToDate>false</LinksUpToDate>
  <CharactersWithSpaces>25290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muxingzhou</dc:creator>
  <cp:keywords/>
  <dc:description/>
  <cp:lastModifiedBy>muxingzhou</cp:lastModifiedBy>
  <cp:revision>25</cp:revision>
  <dcterms:created xsi:type="dcterms:W3CDTF">2017-11-20T12:42:00Z</dcterms:created>
  <dcterms:modified xsi:type="dcterms:W3CDTF">2017-12-17T15:12:00Z</dcterms:modified>
</cp:coreProperties>
</file>