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DA" w14:textId="7A30F230" w:rsidR="000F450D" w:rsidRDefault="00044E65" w:rsidP="000F450D">
      <w:pPr>
        <w:pStyle w:val="Heading1"/>
        <w:jc w:val="center"/>
      </w:pPr>
      <w:r>
        <w:t>AI Survey Analysis</w:t>
      </w:r>
      <w:r w:rsidR="000F450D">
        <w:t xml:space="preserve">: </w:t>
      </w:r>
      <w:r>
        <w:t>Effectiveness Report</w:t>
      </w:r>
    </w:p>
    <w:p w14:paraId="6771DF0F" w14:textId="0DAB627B" w:rsidR="000F450D" w:rsidRDefault="00411A4C" w:rsidP="000F450D">
      <w:r>
        <w:t xml:space="preserve">Below the following report is a prototype of the survey analysis tool used on a fictitious, AI-generated response set of </w:t>
      </w:r>
      <w:r w:rsidR="00EA4E64">
        <w:t>100 respondents. Please see the “Notes” section for more information</w:t>
      </w:r>
      <w:r w:rsidR="00AC2501">
        <w:t xml:space="preserve"> about the tool and sample data.</w:t>
      </w:r>
    </w:p>
    <w:p w14:paraId="7F8E9F72" w14:textId="014F9A79" w:rsidR="000F450D" w:rsidRDefault="000F450D" w:rsidP="000F450D">
      <w:pPr>
        <w:pStyle w:val="Heading2"/>
      </w:pPr>
      <w:r>
        <w:t>Executive Summary</w:t>
      </w:r>
    </w:p>
    <w:p w14:paraId="7681F914" w14:textId="796FCEF3" w:rsidR="007C2325" w:rsidRPr="007C2325" w:rsidRDefault="007C2325" w:rsidP="007C2325">
      <w:r>
        <w:t xml:space="preserve">This AI survey analysis tool was developed to make response analysis more accessible by </w:t>
      </w:r>
      <w:r w:rsidR="00EF64CF">
        <w:t>making it easier for teams without advanced data analysis expertise to assess non-quantitative survey responses.</w:t>
      </w:r>
      <w:r>
        <w:t xml:space="preserve"> </w:t>
      </w:r>
      <w:r w:rsidR="00B0321B">
        <w:t>This report analyzes its effectiveness</w:t>
      </w:r>
      <w:r w:rsidR="000F4998">
        <w:t xml:space="preserve"> using five major </w:t>
      </w:r>
      <w:r w:rsidR="00316545">
        <w:t>criteria</w:t>
      </w:r>
      <w:r w:rsidR="000F4998">
        <w:t xml:space="preserve">: (1) Summarization and </w:t>
      </w:r>
      <w:r w:rsidR="00EB2932">
        <w:t>Synthesis</w:t>
      </w:r>
      <w:r w:rsidR="000F4998">
        <w:t>, (2) Sentiment Analysis, (3) Outlier Analysis, (4) Demographic Analysis, and (5) Ease of Use.</w:t>
      </w:r>
    </w:p>
    <w:p w14:paraId="397480A4" w14:textId="34B91248" w:rsidR="000F450D" w:rsidRDefault="000F450D" w:rsidP="000F450D">
      <w:pPr>
        <w:pStyle w:val="Heading2"/>
      </w:pPr>
      <w:r>
        <w:t xml:space="preserve">1. </w:t>
      </w:r>
      <w:r w:rsidR="00EC5816">
        <w:t xml:space="preserve">Summarization and </w:t>
      </w:r>
      <w:r w:rsidR="00EB2932">
        <w:t>Synthesis</w:t>
      </w:r>
      <w:r w:rsidR="0072334F">
        <w:t>:</w:t>
      </w:r>
    </w:p>
    <w:p w14:paraId="27547E18" w14:textId="05AAD884" w:rsidR="0072334F" w:rsidRDefault="0072334F" w:rsidP="00684B2F">
      <w:pPr>
        <w:spacing w:after="0"/>
      </w:pPr>
      <w:r>
        <w:rPr>
          <w:b/>
          <w:bCs/>
        </w:rPr>
        <w:t>Proposal Idea:</w:t>
      </w:r>
      <w:r w:rsidR="00B0321B">
        <w:rPr>
          <w:b/>
          <w:bCs/>
        </w:rPr>
        <w:t xml:space="preserve"> </w:t>
      </w:r>
    </w:p>
    <w:p w14:paraId="02B3CC90" w14:textId="58FE9F3F" w:rsidR="00B0321B" w:rsidRDefault="00BF52A2" w:rsidP="00684B2F">
      <w:pPr>
        <w:spacing w:after="0"/>
      </w:pPr>
      <w:r>
        <w:t xml:space="preserve">The proposal emphasized the tool’s ability to accurately </w:t>
      </w:r>
      <w:r w:rsidR="00AD50F4">
        <w:t>distill responses into a short paragraph</w:t>
      </w:r>
      <w:r w:rsidR="00061C00">
        <w:t>.</w:t>
      </w:r>
    </w:p>
    <w:p w14:paraId="784F7904" w14:textId="77777777" w:rsidR="00684B2F" w:rsidRPr="00B0321B" w:rsidRDefault="00684B2F" w:rsidP="00684B2F">
      <w:pPr>
        <w:spacing w:after="0"/>
      </w:pPr>
    </w:p>
    <w:p w14:paraId="7721EC7D" w14:textId="69999989" w:rsidR="0072334F" w:rsidRDefault="0072334F" w:rsidP="00684B2F">
      <w:pPr>
        <w:spacing w:after="0"/>
        <w:rPr>
          <w:b/>
          <w:bCs/>
        </w:rPr>
      </w:pPr>
      <w:r>
        <w:rPr>
          <w:b/>
          <w:bCs/>
        </w:rPr>
        <w:t>Effectiveness:</w:t>
      </w:r>
    </w:p>
    <w:p w14:paraId="79151FE1" w14:textId="62E7A8F4" w:rsidR="00910E4D" w:rsidRPr="00910E4D" w:rsidRDefault="00910E4D" w:rsidP="00684B2F">
      <w:pPr>
        <w:spacing w:after="0"/>
      </w:pPr>
      <w:r>
        <w:t xml:space="preserve">The AI tool correctly identified that </w:t>
      </w:r>
      <w:r w:rsidR="0050568F">
        <w:t>there was a mix of positive and negative feedback about the project</w:t>
      </w:r>
      <w:r w:rsidR="00D94074">
        <w:t xml:space="preserve"> and cited the sources of negative </w:t>
      </w:r>
      <w:r w:rsidR="00764A08">
        <w:t xml:space="preserve">and positive feedback. However, </w:t>
      </w:r>
      <w:r w:rsidR="008E76DA">
        <w:t xml:space="preserve">it </w:t>
      </w:r>
      <w:r w:rsidR="00764A08">
        <w:t xml:space="preserve">failed to identify </w:t>
      </w:r>
      <w:r w:rsidR="00221D53">
        <w:t xml:space="preserve">whether the overall feedback was positive, negative, or mixed. Though sentiment is further explored in the second criterion, a summary of </w:t>
      </w:r>
      <w:r w:rsidR="00E72B2E">
        <w:t>respondent perception is an important facet of the overall summary. Nevertheless, the tool correctly identified major points.</w:t>
      </w:r>
      <w:r w:rsidR="00A526C0">
        <w:t xml:space="preserve"> </w:t>
      </w:r>
    </w:p>
    <w:p w14:paraId="393A0A29" w14:textId="23B61937" w:rsidR="000F450D" w:rsidRDefault="000F450D" w:rsidP="00093E3D">
      <w:pPr>
        <w:pStyle w:val="Heading2"/>
      </w:pPr>
      <w:r>
        <w:t xml:space="preserve">2. </w:t>
      </w:r>
      <w:r w:rsidR="0072334F">
        <w:t>Sentiment Analysis</w:t>
      </w:r>
    </w:p>
    <w:p w14:paraId="367AB550" w14:textId="2686285D" w:rsidR="0072334F" w:rsidRDefault="0072334F" w:rsidP="00E72B2E">
      <w:pPr>
        <w:spacing w:after="0"/>
        <w:rPr>
          <w:b/>
          <w:bCs/>
        </w:rPr>
      </w:pPr>
      <w:r>
        <w:rPr>
          <w:b/>
          <w:bCs/>
        </w:rPr>
        <w:t>Proposal Idea:</w:t>
      </w:r>
      <w:r w:rsidR="00093E3D">
        <w:rPr>
          <w:b/>
          <w:bCs/>
        </w:rPr>
        <w:t xml:space="preserve"> </w:t>
      </w:r>
    </w:p>
    <w:p w14:paraId="391FE99F" w14:textId="6541CD75" w:rsidR="00093E3D" w:rsidRDefault="002C4877" w:rsidP="00E72B2E">
      <w:pPr>
        <w:spacing w:after="0"/>
      </w:pPr>
      <w:r>
        <w:t xml:space="preserve">The proposal </w:t>
      </w:r>
      <w:r w:rsidR="004215EC">
        <w:t>posited that this tool would be able to analyze respondent sentiment outside of overall trends. This is intended to highlight the emotion behind responses, not just their content</w:t>
      </w:r>
      <w:r w:rsidR="000475A5">
        <w:t>, and is a task uniquely suited to the unbiased nature of AI (in lieu of a data scientist).</w:t>
      </w:r>
    </w:p>
    <w:p w14:paraId="280F9CF1" w14:textId="77777777" w:rsidR="00093E3D" w:rsidRPr="00093E3D" w:rsidRDefault="00093E3D" w:rsidP="00E72B2E">
      <w:pPr>
        <w:spacing w:after="0"/>
      </w:pPr>
    </w:p>
    <w:p w14:paraId="626E247D" w14:textId="1F7F7157" w:rsidR="0072334F" w:rsidRDefault="0072334F" w:rsidP="00E72B2E">
      <w:pPr>
        <w:spacing w:after="0"/>
        <w:rPr>
          <w:b/>
          <w:bCs/>
        </w:rPr>
      </w:pPr>
      <w:r>
        <w:rPr>
          <w:b/>
          <w:bCs/>
        </w:rPr>
        <w:t>Effectiveness:</w:t>
      </w:r>
    </w:p>
    <w:p w14:paraId="3B5714F9" w14:textId="44DEFEB4" w:rsidR="00FB36B2" w:rsidRPr="00FB36B2" w:rsidRDefault="00FB36B2" w:rsidP="00E72B2E">
      <w:pPr>
        <w:spacing w:after="0"/>
      </w:pPr>
      <w:r>
        <w:t>The AI tool correctly identified mean sentiment as being generally neutral to slightly positive</w:t>
      </w:r>
      <w:r w:rsidR="002F2AA7">
        <w:t xml:space="preserve"> and proceed</w:t>
      </w:r>
      <w:r w:rsidR="004F5BBC">
        <w:t xml:space="preserve">ed </w:t>
      </w:r>
      <w:r w:rsidR="002F2AA7">
        <w:t xml:space="preserve">to detail </w:t>
      </w:r>
      <w:r w:rsidR="00A34806">
        <w:t xml:space="preserve">sources of positive and negative sentiment. This section looks </w:t>
      </w:r>
      <w:proofErr w:type="gramStart"/>
      <w:r w:rsidR="00A34806">
        <w:t>similar to</w:t>
      </w:r>
      <w:proofErr w:type="gramEnd"/>
      <w:r w:rsidR="00A34806">
        <w:t xml:space="preserve"> the synthesization summary. The tester suspects that this is because </w:t>
      </w:r>
      <w:r w:rsidR="00156093">
        <w:t xml:space="preserve">the AI-generated responses </w:t>
      </w:r>
      <w:r w:rsidR="000B6A69">
        <w:t xml:space="preserve">are not as descriptive as </w:t>
      </w:r>
      <w:r w:rsidR="00F477C8">
        <w:t>real ones would be</w:t>
      </w:r>
      <w:r w:rsidR="00F772C7">
        <w:t xml:space="preserve"> and don’t provide the emotional </w:t>
      </w:r>
      <w:r w:rsidR="00FB178B">
        <w:t>cues</w:t>
      </w:r>
      <w:r w:rsidR="00F772C7">
        <w:t xml:space="preserve"> that humans would. For example</w:t>
      </w:r>
      <w:r w:rsidR="007447A4">
        <w:t xml:space="preserve">, a human might say they “didn’t like” the project, whereas the tool must infer sentiment from </w:t>
      </w:r>
      <w:r w:rsidR="00B9035C">
        <w:t xml:space="preserve">emotionless </w:t>
      </w:r>
      <w:r w:rsidR="00FB178B">
        <w:t xml:space="preserve">descriptions about </w:t>
      </w:r>
      <w:r w:rsidR="009874AC">
        <w:t xml:space="preserve">the </w:t>
      </w:r>
      <w:r w:rsidR="00FB178B">
        <w:t>project like “it wasn’t on time” or “</w:t>
      </w:r>
      <w:r w:rsidR="00EA4BDD">
        <w:t xml:space="preserve">it </w:t>
      </w:r>
      <w:r w:rsidR="00FB178B">
        <w:t xml:space="preserve">exceeded expectations,” leading to similar </w:t>
      </w:r>
      <w:r w:rsidR="000859C0">
        <w:t xml:space="preserve">responses in the summary (which is meant to </w:t>
      </w:r>
      <w:r w:rsidR="00A65733">
        <w:t>assess</w:t>
      </w:r>
      <w:r w:rsidR="000859C0">
        <w:t xml:space="preserve"> </w:t>
      </w:r>
      <w:r w:rsidR="002E10D9">
        <w:t>project feedback</w:t>
      </w:r>
      <w:r w:rsidR="000859C0">
        <w:t>) and sentiment analysis (</w:t>
      </w:r>
      <w:r w:rsidR="002E10D9">
        <w:t>emotional summary).</w:t>
      </w:r>
      <w:r w:rsidR="00A65733">
        <w:t xml:space="preserve"> Further testing is needed with real data, but the tool’s ability to infer sentiment from </w:t>
      </w:r>
      <w:r w:rsidR="00116B15">
        <w:t xml:space="preserve">emotionless </w:t>
      </w:r>
      <w:r w:rsidR="00BA4965">
        <w:t xml:space="preserve">response content is a promising sign. </w:t>
      </w:r>
    </w:p>
    <w:p w14:paraId="707AAC17" w14:textId="1BA65416" w:rsidR="000F450D" w:rsidRDefault="000F450D" w:rsidP="000F450D">
      <w:pPr>
        <w:pStyle w:val="Heading2"/>
      </w:pPr>
      <w:r>
        <w:lastRenderedPageBreak/>
        <w:t xml:space="preserve">3. </w:t>
      </w:r>
      <w:r w:rsidR="005F43AB">
        <w:t>Outlier Analysis</w:t>
      </w:r>
      <w:r w:rsidR="0072334F">
        <w:t>:</w:t>
      </w:r>
    </w:p>
    <w:p w14:paraId="3C626955" w14:textId="77777777" w:rsidR="0072334F" w:rsidRDefault="0072334F" w:rsidP="00E72B2E">
      <w:pPr>
        <w:spacing w:after="0"/>
        <w:rPr>
          <w:b/>
          <w:bCs/>
        </w:rPr>
      </w:pPr>
      <w:r>
        <w:rPr>
          <w:b/>
          <w:bCs/>
        </w:rPr>
        <w:t>Proposal Idea:</w:t>
      </w:r>
    </w:p>
    <w:p w14:paraId="185B0ECF" w14:textId="393D7627" w:rsidR="004B7D77" w:rsidRDefault="004B7D77" w:rsidP="00E72B2E">
      <w:pPr>
        <w:spacing w:after="0"/>
      </w:pPr>
      <w:r>
        <w:t xml:space="preserve">The project </w:t>
      </w:r>
      <w:r w:rsidR="00EF61C8">
        <w:t>will</w:t>
      </w:r>
      <w:r>
        <w:t xml:space="preserve"> note outliers so that </w:t>
      </w:r>
      <w:r w:rsidR="00057C6F">
        <w:t xml:space="preserve">especially bad experiences can be addressed and their root causes found, while especially good experiences can be studied and replicated. Because means are not statistically representative of </w:t>
      </w:r>
      <w:r w:rsidR="00BB293F">
        <w:t xml:space="preserve">the </w:t>
      </w:r>
      <w:r w:rsidR="00057C6F">
        <w:t xml:space="preserve">entire dataset, this section meant to </w:t>
      </w:r>
      <w:r w:rsidR="006F6A82">
        <w:t>catch extremes</w:t>
      </w:r>
      <w:r w:rsidR="00EF61C8">
        <w:t xml:space="preserve"> is </w:t>
      </w:r>
      <w:r w:rsidR="00BB293F">
        <w:t>an important part of</w:t>
      </w:r>
      <w:r w:rsidR="006F6A82">
        <w:t xml:space="preserve"> proper analysis.</w:t>
      </w:r>
    </w:p>
    <w:p w14:paraId="5BDB5288" w14:textId="77777777" w:rsidR="006F6A82" w:rsidRPr="004B7D77" w:rsidRDefault="006F6A82" w:rsidP="00E72B2E">
      <w:pPr>
        <w:spacing w:after="0"/>
      </w:pPr>
    </w:p>
    <w:p w14:paraId="266FC0BD" w14:textId="77777777" w:rsidR="0072334F" w:rsidRDefault="0072334F" w:rsidP="00E72B2E">
      <w:pPr>
        <w:spacing w:after="0"/>
        <w:rPr>
          <w:b/>
          <w:bCs/>
        </w:rPr>
      </w:pPr>
      <w:r>
        <w:rPr>
          <w:b/>
          <w:bCs/>
        </w:rPr>
        <w:t>Effectiveness:</w:t>
      </w:r>
    </w:p>
    <w:p w14:paraId="7C7BF328" w14:textId="75442C6F" w:rsidR="006F6A82" w:rsidRPr="006F6A82" w:rsidRDefault="006F6A82" w:rsidP="00E72B2E">
      <w:pPr>
        <w:spacing w:after="0"/>
      </w:pPr>
      <w:r>
        <w:t xml:space="preserve">The tool’s effectiveness was </w:t>
      </w:r>
      <w:r w:rsidR="00B61BAE">
        <w:t xml:space="preserve">acceptable. </w:t>
      </w:r>
      <w:r w:rsidR="00FB5CCA">
        <w:t>It noted that there were some extremely positive and negative responses, with examples of each.</w:t>
      </w:r>
      <w:r w:rsidR="00B15EFE">
        <w:t xml:space="preserve"> </w:t>
      </w:r>
      <w:r w:rsidR="00FD3D47">
        <w:t xml:space="preserve">It explained the results’ significance, which was especially helpful. </w:t>
      </w:r>
      <w:r w:rsidR="00B15EFE">
        <w:t xml:space="preserve">Through the program’s iterations, </w:t>
      </w:r>
      <w:r w:rsidR="00FD3D47">
        <w:t xml:space="preserve">the tester </w:t>
      </w:r>
      <w:r w:rsidR="00B15EFE">
        <w:t xml:space="preserve">saw that it chose to </w:t>
      </w:r>
      <w:r w:rsidR="000B4C6D">
        <w:t xml:space="preserve">quantify extremes </w:t>
      </w:r>
      <w:r w:rsidR="004075AA">
        <w:t xml:space="preserve">by finding sentiment outliers. </w:t>
      </w:r>
      <w:r w:rsidR="00FB5CCA">
        <w:t xml:space="preserve">In real-life application, this portion should detail responses </w:t>
      </w:r>
      <w:r w:rsidR="00F141A9">
        <w:t xml:space="preserve">that </w:t>
      </w:r>
      <w:proofErr w:type="gramStart"/>
      <w:r w:rsidR="00F141A9">
        <w:t>brought</w:t>
      </w:r>
      <w:proofErr w:type="gramEnd"/>
      <w:r w:rsidR="00F141A9">
        <w:t xml:space="preserve"> up </w:t>
      </w:r>
      <w:r w:rsidR="0000668E">
        <w:t xml:space="preserve">concerning behavior or patterns within a team as well as responses that provide examples of </w:t>
      </w:r>
      <w:r w:rsidR="00B15EFE">
        <w:t xml:space="preserve">very </w:t>
      </w:r>
      <w:r w:rsidR="004075AA">
        <w:t>good processes.</w:t>
      </w:r>
      <w:r w:rsidR="001E616B">
        <w:t xml:space="preserve"> More testing is needed with real data to see if it would catch th</w:t>
      </w:r>
      <w:r w:rsidR="00E80C4E">
        <w:t>ese specific types of responses</w:t>
      </w:r>
      <w:r w:rsidR="001E616B">
        <w:t>. However, the prototype</w:t>
      </w:r>
      <w:r w:rsidR="00B66547">
        <w:t xml:space="preserve">’s ability to </w:t>
      </w:r>
      <w:r w:rsidR="0023282D">
        <w:t>correctly identify emotional</w:t>
      </w:r>
      <w:r w:rsidR="00E80C4E">
        <w:t xml:space="preserve"> outliers </w:t>
      </w:r>
      <w:r w:rsidR="00B66547">
        <w:t>is a promi</w:t>
      </w:r>
      <w:r w:rsidR="00E80C4E">
        <w:t>sing sign.</w:t>
      </w:r>
    </w:p>
    <w:p w14:paraId="6855BDE2" w14:textId="2FE02EDE" w:rsidR="0072334F" w:rsidRDefault="00F67B2E" w:rsidP="00F67B2E">
      <w:pPr>
        <w:pStyle w:val="Heading2"/>
      </w:pPr>
      <w:r>
        <w:t>4. Demographic Analysis:</w:t>
      </w:r>
    </w:p>
    <w:p w14:paraId="1935B10D" w14:textId="77777777" w:rsidR="00F67B2E" w:rsidRDefault="00F67B2E" w:rsidP="00E72B2E">
      <w:pPr>
        <w:spacing w:after="0"/>
        <w:rPr>
          <w:b/>
          <w:bCs/>
        </w:rPr>
      </w:pPr>
      <w:r>
        <w:rPr>
          <w:b/>
          <w:bCs/>
        </w:rPr>
        <w:t>Proposal Idea:</w:t>
      </w:r>
    </w:p>
    <w:p w14:paraId="0ABE1033" w14:textId="70DB51B3" w:rsidR="00F105FB" w:rsidRDefault="00F105FB" w:rsidP="00E72B2E">
      <w:pPr>
        <w:spacing w:after="0"/>
      </w:pPr>
      <w:r>
        <w:t>This analysis segments respondents based on demographic features to best analyze</w:t>
      </w:r>
      <w:r w:rsidR="000063E3">
        <w:t xml:space="preserve"> responses</w:t>
      </w:r>
      <w:r w:rsidR="00610313">
        <w:t xml:space="preserve"> within certain blocks, as it is likely that respondent features influence </w:t>
      </w:r>
      <w:r w:rsidR="00350094">
        <w:t>the experiences they had with a given survey subject.</w:t>
      </w:r>
    </w:p>
    <w:p w14:paraId="7972C7C0" w14:textId="77777777" w:rsidR="00F105FB" w:rsidRPr="00F105FB" w:rsidRDefault="00F105FB" w:rsidP="00E72B2E">
      <w:pPr>
        <w:spacing w:after="0"/>
      </w:pPr>
    </w:p>
    <w:p w14:paraId="3BD610CC" w14:textId="77777777" w:rsidR="00F67B2E" w:rsidRDefault="00F67B2E" w:rsidP="00E72B2E">
      <w:pPr>
        <w:spacing w:after="0"/>
        <w:rPr>
          <w:b/>
          <w:bCs/>
        </w:rPr>
      </w:pPr>
      <w:r>
        <w:rPr>
          <w:b/>
          <w:bCs/>
        </w:rPr>
        <w:t>Effectiveness:</w:t>
      </w:r>
    </w:p>
    <w:p w14:paraId="55554668" w14:textId="401BAA3D" w:rsidR="00350094" w:rsidRPr="00350094" w:rsidRDefault="00350094" w:rsidP="00E72B2E">
      <w:pPr>
        <w:spacing w:after="0"/>
      </w:pPr>
      <w:r>
        <w:t xml:space="preserve">In this dataset, respondents were </w:t>
      </w:r>
      <w:r w:rsidR="00BD07DE">
        <w:t xml:space="preserve">separated by seniority with three levels: frontline workers, middle management, and upper management. </w:t>
      </w:r>
      <w:r w:rsidR="00994E1C">
        <w:t>While a basic summary was given, t</w:t>
      </w:r>
      <w:r w:rsidR="00E946E2">
        <w:t>he tool failed to recognize some important information from within the dataset</w:t>
      </w:r>
      <w:r w:rsidR="00CD3F69">
        <w:t xml:space="preserve">, </w:t>
      </w:r>
      <w:r w:rsidR="007B17B2">
        <w:t>such as</w:t>
      </w:r>
      <w:r w:rsidR="00CD3F69">
        <w:t xml:space="preserve"> what issues primarily concerned </w:t>
      </w:r>
      <w:r w:rsidR="00994EFD">
        <w:t xml:space="preserve">different demographics (ex: upper management was concerned with budget adherence). </w:t>
      </w:r>
      <w:r w:rsidR="003E4703">
        <w:t xml:space="preserve">This </w:t>
      </w:r>
      <w:r w:rsidR="00994E1C">
        <w:t>portion needs to be refined to be more descriptive.</w:t>
      </w:r>
    </w:p>
    <w:p w14:paraId="56FC4AE1" w14:textId="3CC8BDE1" w:rsidR="00044E65" w:rsidRDefault="00044E65" w:rsidP="00044E65">
      <w:pPr>
        <w:pStyle w:val="Heading2"/>
      </w:pPr>
      <w:r>
        <w:t>5. Ease of Use</w:t>
      </w:r>
    </w:p>
    <w:p w14:paraId="4C40699B" w14:textId="55BFF936" w:rsidR="00B63B6C" w:rsidRDefault="00B63B6C" w:rsidP="00E72B2E">
      <w:pPr>
        <w:spacing w:after="0"/>
      </w:pPr>
      <w:r>
        <w:rPr>
          <w:b/>
          <w:bCs/>
        </w:rPr>
        <w:t>Proposal Idea:</w:t>
      </w:r>
      <w:r w:rsidR="003F25A1">
        <w:rPr>
          <w:b/>
          <w:bCs/>
        </w:rPr>
        <w:t xml:space="preserve"> </w:t>
      </w:r>
      <w:r w:rsidR="003F25A1">
        <w:t xml:space="preserve">this AI tool is meant to </w:t>
      </w:r>
      <w:r w:rsidR="000D4EF6">
        <w:t xml:space="preserve">be intuitive and </w:t>
      </w:r>
      <w:r w:rsidR="003F25A1">
        <w:t xml:space="preserve">make </w:t>
      </w:r>
      <w:r w:rsidR="00CD3F69">
        <w:t>data</w:t>
      </w:r>
      <w:r w:rsidR="00917E40">
        <w:t xml:space="preserve"> analysis of non-quantitative data accessible to laypeople</w:t>
      </w:r>
      <w:r w:rsidR="000D4EF6">
        <w:t>.</w:t>
      </w:r>
    </w:p>
    <w:p w14:paraId="31A39E37" w14:textId="77777777" w:rsidR="002B24F8" w:rsidRPr="003F25A1" w:rsidRDefault="002B24F8" w:rsidP="00E72B2E">
      <w:pPr>
        <w:spacing w:after="0"/>
      </w:pPr>
    </w:p>
    <w:p w14:paraId="72413FFB" w14:textId="260DFF3C" w:rsidR="00B63B6C" w:rsidRDefault="00B63B6C" w:rsidP="00E72B2E">
      <w:pPr>
        <w:spacing w:after="0"/>
        <w:rPr>
          <w:b/>
          <w:bCs/>
        </w:rPr>
      </w:pPr>
      <w:r>
        <w:rPr>
          <w:b/>
          <w:bCs/>
        </w:rPr>
        <w:t>Effectiveness:</w:t>
      </w:r>
    </w:p>
    <w:p w14:paraId="1155ACCE" w14:textId="7980C20F" w:rsidR="0073434E" w:rsidRPr="000E3717" w:rsidRDefault="000E3717" w:rsidP="00E72B2E">
      <w:pPr>
        <w:spacing w:after="0"/>
      </w:pPr>
      <w:r>
        <w:t xml:space="preserve">The tool is easy to use and requires no prior coding experience. Many survey tools, including the free </w:t>
      </w:r>
      <w:r>
        <w:rPr>
          <w:i/>
          <w:iCs/>
        </w:rPr>
        <w:t xml:space="preserve">Google Forms </w:t>
      </w:r>
      <w:r>
        <w:t xml:space="preserve">application, can automatically update a spreadsheet as responses come in. </w:t>
      </w:r>
      <w:r w:rsidR="009F6B6D">
        <w:t>After all responses are collected, the spreadsheet can be easily uploaded to the survey analysis tool</w:t>
      </w:r>
      <w:r w:rsidR="00B84704">
        <w:t xml:space="preserve"> and</w:t>
      </w:r>
      <w:r w:rsidR="001426C2">
        <w:t xml:space="preserve"> paired with the descriptive query. The ensuing report is well-organized and short, but descriptive</w:t>
      </w:r>
      <w:r w:rsidR="0027735F">
        <w:t xml:space="preserve"> and easy</w:t>
      </w:r>
      <w:r w:rsidR="004B1CC9">
        <w:t xml:space="preserve"> </w:t>
      </w:r>
      <w:r w:rsidR="0027735F">
        <w:t>to</w:t>
      </w:r>
      <w:r w:rsidR="004B1CC9">
        <w:t xml:space="preserve"> </w:t>
      </w:r>
      <w:r w:rsidR="0027735F">
        <w:t xml:space="preserve">read. </w:t>
      </w:r>
      <w:r w:rsidR="0073434E">
        <w:t xml:space="preserve">However, using this summary effectively still requires </w:t>
      </w:r>
      <w:r w:rsidR="0027735F">
        <w:t>some statistical knowledge (see “Conclusion”).</w:t>
      </w:r>
    </w:p>
    <w:p w14:paraId="0E0988DF" w14:textId="57B17D03" w:rsidR="00AD50F4" w:rsidRDefault="00B72ECB" w:rsidP="00B72ECB">
      <w:pPr>
        <w:pStyle w:val="Heading2"/>
      </w:pPr>
      <w:r>
        <w:lastRenderedPageBreak/>
        <w:t>Notes</w:t>
      </w:r>
    </w:p>
    <w:p w14:paraId="182C9C3F" w14:textId="60062151" w:rsidR="00B72ECB" w:rsidRDefault="001D7800" w:rsidP="00B72ECB">
      <w:r>
        <w:t xml:space="preserve">The </w:t>
      </w:r>
      <w:r w:rsidR="004C5AD9">
        <w:t xml:space="preserve">prototype </w:t>
      </w:r>
      <w:r w:rsidR="00570FFB">
        <w:t xml:space="preserve">has been refined over several iterations. Earlier iterations preferred using quantitative measures when </w:t>
      </w:r>
      <w:r w:rsidR="00B81A96">
        <w:t xml:space="preserve">rating the data, like tracking the </w:t>
      </w:r>
      <w:r w:rsidR="00CD3F69">
        <w:t>number</w:t>
      </w:r>
      <w:r w:rsidR="00B81A96">
        <w:t xml:space="preserve"> of times a phrase was said throughout the survey and rating sentiment on a scale of -1 to 1, </w:t>
      </w:r>
      <w:r w:rsidR="00C87187">
        <w:t>then</w:t>
      </w:r>
      <w:r w:rsidR="00B81A96">
        <w:t xml:space="preserve"> </w:t>
      </w:r>
      <w:r w:rsidR="0026749C">
        <w:t xml:space="preserve">noting outliers based on the average rating and standard deviation. The format the AI tool used for this was </w:t>
      </w:r>
      <w:r w:rsidR="00C87187">
        <w:t xml:space="preserve">slightly </w:t>
      </w:r>
      <w:r w:rsidR="0026749C">
        <w:t xml:space="preserve">neater </w:t>
      </w:r>
      <w:r w:rsidR="00FF1F0B">
        <w:t>than the final prototype, but the information therein was overall less descriptive. In future testing, it would be prudent to</w:t>
      </w:r>
      <w:r w:rsidR="00267CCF">
        <w:t xml:space="preserve"> find a way to</w:t>
      </w:r>
      <w:r w:rsidR="00FF1F0B">
        <w:t xml:space="preserve"> maintain </w:t>
      </w:r>
      <w:r w:rsidR="00267CCF">
        <w:t xml:space="preserve">sentiment rating alongside the paragraph structure of the sentiment analysis </w:t>
      </w:r>
      <w:proofErr w:type="gramStart"/>
      <w:r w:rsidR="00267CCF">
        <w:t>deliverable, but</w:t>
      </w:r>
      <w:proofErr w:type="gramEnd"/>
      <w:r w:rsidR="00267CCF">
        <w:t xml:space="preserve"> oth</w:t>
      </w:r>
      <w:r w:rsidR="00A36819">
        <w:t>erwise keep the paragraph format.</w:t>
      </w:r>
    </w:p>
    <w:p w14:paraId="2D0E83F8" w14:textId="2100CABA" w:rsidR="00E75BB1" w:rsidRDefault="00A36819" w:rsidP="00B72ECB">
      <w:r>
        <w:t xml:space="preserve">Additionally, it is important to note that the data </w:t>
      </w:r>
      <w:r w:rsidR="008D083F">
        <w:t xml:space="preserve">used to test this tool was itself AI generated, so it lacked the </w:t>
      </w:r>
      <w:r w:rsidR="009D2C01">
        <w:t>variability</w:t>
      </w:r>
      <w:r w:rsidR="008D083F">
        <w:t xml:space="preserve">, specificity, and </w:t>
      </w:r>
      <w:r w:rsidR="005C41DE">
        <w:t xml:space="preserve">errors that would have been made by human respondents. The choice to use AI data </w:t>
      </w:r>
      <w:r w:rsidR="00AA3E5A">
        <w:t xml:space="preserve">despite these drawbacks was made for </w:t>
      </w:r>
      <w:r w:rsidR="00E75BB1">
        <w:t>several</w:t>
      </w:r>
      <w:r w:rsidR="00AA3E5A">
        <w:t xml:space="preserve"> reasons</w:t>
      </w:r>
      <w:r w:rsidR="00332170">
        <w:t>. First, the tester did not have access to a real dataset or a pre-existing survey analysis</w:t>
      </w:r>
      <w:r w:rsidR="00EF7B00">
        <w:t xml:space="preserve"> tool to benchmark performance. The AI that created the set was able to synthesize </w:t>
      </w:r>
      <w:r w:rsidR="000C6947">
        <w:t xml:space="preserve">many </w:t>
      </w:r>
      <w:r w:rsidR="00212F43">
        <w:t>responses</w:t>
      </w:r>
      <w:r w:rsidR="00EF7B00">
        <w:t xml:space="preserve"> quickly and specify what answers t</w:t>
      </w:r>
      <w:r w:rsidR="00121ECF">
        <w:t xml:space="preserve">he new tool was expected to give based </w:t>
      </w:r>
      <w:r w:rsidR="009001DB">
        <w:t>on</w:t>
      </w:r>
      <w:r w:rsidR="00121ECF">
        <w:t xml:space="preserve"> the data it provided. </w:t>
      </w:r>
      <w:r w:rsidR="00212F43">
        <w:t xml:space="preserve">Additionally, </w:t>
      </w:r>
      <w:r w:rsidR="000C6947">
        <w:t xml:space="preserve">using AI removed </w:t>
      </w:r>
      <w:r w:rsidR="00EC3143">
        <w:t xml:space="preserve">any subconscious bias the tester may have had towards making </w:t>
      </w:r>
      <w:r w:rsidR="000879DE">
        <w:t>data perfectly suited for the new tool.</w:t>
      </w:r>
    </w:p>
    <w:p w14:paraId="0E060D37" w14:textId="223A2523" w:rsidR="00F67B2E" w:rsidRDefault="009054BF" w:rsidP="009054BF">
      <w:pPr>
        <w:pStyle w:val="Heading2"/>
      </w:pPr>
      <w:r>
        <w:t>Conclusion</w:t>
      </w:r>
    </w:p>
    <w:p w14:paraId="1E7E53A8" w14:textId="1E327BF0" w:rsidR="0027735F" w:rsidRDefault="003632E9" w:rsidP="0066729F">
      <w:r>
        <w:t xml:space="preserve">Overall, the prototype performs acceptably in the tested categories. It is a useful tool </w:t>
      </w:r>
      <w:r w:rsidR="0016540F">
        <w:t>that makes soliciting descriptive feedback more feasible for teams without data analysis professionals. However</w:t>
      </w:r>
      <w:r w:rsidR="00E80366">
        <w:t>, there are some things to consider.</w:t>
      </w:r>
    </w:p>
    <w:p w14:paraId="615CB07B" w14:textId="0B946D7F" w:rsidR="007632BA" w:rsidRDefault="00E943FB" w:rsidP="0066729F">
      <w:r>
        <w:t>First, t</w:t>
      </w:r>
      <w:r w:rsidR="00F52003">
        <w:t>he prototype needs further testing with real datasets to gauge performance</w:t>
      </w:r>
      <w:r w:rsidR="004055C4">
        <w:t xml:space="preserve">, especially those larger than 100 responses. In the sample data, all three chosen demographics were represented </w:t>
      </w:r>
      <w:proofErr w:type="gramStart"/>
      <w:r w:rsidR="004055C4">
        <w:t xml:space="preserve">fairly </w:t>
      </w:r>
      <w:r w:rsidR="00F3582C">
        <w:t>evenly</w:t>
      </w:r>
      <w:proofErr w:type="gramEnd"/>
      <w:r w:rsidR="004055C4">
        <w:t xml:space="preserve">, </w:t>
      </w:r>
      <w:r w:rsidR="008713B9">
        <w:t>which is somewhat unrealistic</w:t>
      </w:r>
      <w:r w:rsidR="00E3594A">
        <w:t>. It is far more likely that frontline workers would vastly outnumber more senior workers.</w:t>
      </w:r>
      <w:r w:rsidR="00515DFC">
        <w:t xml:space="preserve"> In large, more </w:t>
      </w:r>
      <w:r w:rsidR="000A6609">
        <w:t xml:space="preserve">realistically </w:t>
      </w:r>
      <w:r w:rsidR="00515DFC">
        <w:t xml:space="preserve">balanced sets, it is possible that </w:t>
      </w:r>
      <w:r w:rsidR="000A6609">
        <w:t xml:space="preserve">the sentiments expressed by </w:t>
      </w:r>
      <w:r w:rsidR="00515DFC">
        <w:t>minority demographics</w:t>
      </w:r>
      <w:r w:rsidR="000A6609">
        <w:t xml:space="preserve"> would be understated in sections other than </w:t>
      </w:r>
      <w:r w:rsidR="00DF3F24">
        <w:t>“Demographic Analysis.”</w:t>
      </w:r>
      <w:r w:rsidR="007632BA">
        <w:t xml:space="preserve"> </w:t>
      </w:r>
    </w:p>
    <w:p w14:paraId="26FDFE6A" w14:textId="7D33743F" w:rsidR="004920D8" w:rsidRDefault="00E943FB" w:rsidP="0066729F">
      <w:r>
        <w:t xml:space="preserve">Additionally, </w:t>
      </w:r>
      <w:r w:rsidR="00AA59C4">
        <w:t>some statistical knowledge is still necessary to effectively use this tool</w:t>
      </w:r>
      <w:r w:rsidR="00731E2F">
        <w:t xml:space="preserve">. Because data is gathered in-house, survey creators must </w:t>
      </w:r>
      <w:r w:rsidR="00570548">
        <w:t xml:space="preserve">know how to collect good data </w:t>
      </w:r>
      <w:r w:rsidR="00550731">
        <w:t>for</w:t>
      </w:r>
      <w:r w:rsidR="00570548">
        <w:t xml:space="preserve"> the analysis to be useful. </w:t>
      </w:r>
      <w:r w:rsidR="00653976">
        <w:t xml:space="preserve">If the underlying survey is optional, then </w:t>
      </w:r>
      <w:r w:rsidR="000431BA">
        <w:t xml:space="preserve">the tool’s users must know how to account for the fact that one’s decision to respond may be influenced by their experience with the </w:t>
      </w:r>
      <w:r w:rsidR="008D1E91">
        <w:t>survey subject</w:t>
      </w:r>
      <w:r w:rsidR="000431BA">
        <w:t>, and the data is non-representative</w:t>
      </w:r>
      <w:r w:rsidR="008D1E91">
        <w:t xml:space="preserve"> of overall sentiment. Additionally, answer length may also reflect bias</w:t>
      </w:r>
      <w:r w:rsidR="00336ACE">
        <w:t xml:space="preserve">, and further testing is necessary to determine whether the tool places </w:t>
      </w:r>
      <w:r w:rsidR="00550731">
        <w:t>more</w:t>
      </w:r>
      <w:r w:rsidR="00336ACE">
        <w:t xml:space="preserve"> weight on longer responses.</w:t>
      </w:r>
      <w:r w:rsidR="00DB4F7A">
        <w:t xml:space="preserve"> </w:t>
      </w:r>
    </w:p>
    <w:p w14:paraId="11253CAC" w14:textId="11ACBC57" w:rsidR="00235740" w:rsidRPr="0027735F" w:rsidRDefault="00EE1947">
      <w:r>
        <w:t xml:space="preserve">In conclusion, the AI survey analyzer is a useful tool to lower the </w:t>
      </w:r>
      <w:r w:rsidR="00946638">
        <w:t xml:space="preserve">minimum statistical skill required and </w:t>
      </w:r>
      <w:r>
        <w:t xml:space="preserve">cost of qualitative survey response analysis, but some basic statistical knowledge is still necessary for effective use. </w:t>
      </w:r>
      <w:r w:rsidR="00235740">
        <w:br w:type="page"/>
      </w:r>
    </w:p>
    <w:p w14:paraId="4FF2F80D" w14:textId="0647F240" w:rsidR="009054BF" w:rsidRDefault="009054BF" w:rsidP="00044E65">
      <w:pPr>
        <w:pStyle w:val="Heading1"/>
        <w:jc w:val="center"/>
      </w:pPr>
      <w:r>
        <w:lastRenderedPageBreak/>
        <w:t>Prototype</w:t>
      </w:r>
    </w:p>
    <w:p w14:paraId="13529612" w14:textId="7F427F32" w:rsidR="007240A8" w:rsidRDefault="007240A8" w:rsidP="007240A8">
      <w:pPr>
        <w:pStyle w:val="Heading2"/>
      </w:pPr>
      <w:r>
        <w:t>Input Prompt:</w:t>
      </w:r>
    </w:p>
    <w:p w14:paraId="3DAA0262" w14:textId="7D6E938E" w:rsidR="007240A8" w:rsidRDefault="007240A8" w:rsidP="007240A8">
      <w:r w:rsidRPr="007240A8">
        <w:rPr>
          <w:noProof/>
        </w:rPr>
        <w:drawing>
          <wp:inline distT="0" distB="0" distL="0" distR="0" wp14:anchorId="161FB8FB" wp14:editId="054D91E3">
            <wp:extent cx="5943600" cy="1146175"/>
            <wp:effectExtent l="0" t="0" r="0" b="0"/>
            <wp:docPr id="687513951" name="Picture 1" descr="A close-up of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13951" name="Picture 1" descr="A close-up of a blu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E2E5" w14:textId="5524570F" w:rsidR="007240A8" w:rsidRDefault="007240A8" w:rsidP="007240A8">
      <w:pPr>
        <w:pStyle w:val="Heading2"/>
      </w:pPr>
      <w:r>
        <w:t>Output:</w:t>
      </w:r>
    </w:p>
    <w:p w14:paraId="3FB11AB5" w14:textId="7438F6D5" w:rsidR="00093E3D" w:rsidRDefault="00093E3D" w:rsidP="00093E3D">
      <w:r w:rsidRPr="00093E3D">
        <w:rPr>
          <w:noProof/>
        </w:rPr>
        <w:drawing>
          <wp:inline distT="0" distB="0" distL="0" distR="0" wp14:anchorId="48623AF8" wp14:editId="55688A15">
            <wp:extent cx="5943600" cy="5137785"/>
            <wp:effectExtent l="0" t="0" r="0" b="5715"/>
            <wp:docPr id="119262388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23887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6CCF" w14:textId="542D2F59" w:rsidR="00212563" w:rsidRPr="00093E3D" w:rsidRDefault="00212563" w:rsidP="00093E3D">
      <w:r>
        <w:t>(</w:t>
      </w:r>
      <w:r w:rsidR="002F577D">
        <w:t xml:space="preserve">Copilot, Personal Communication, </w:t>
      </w:r>
      <w:r w:rsidR="00C7105D">
        <w:t>November 22, 2024</w:t>
      </w:r>
      <w:r w:rsidR="002F577D">
        <w:t>)</w:t>
      </w:r>
    </w:p>
    <w:sectPr w:rsidR="00212563" w:rsidRPr="0009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0F82"/>
    <w:multiLevelType w:val="hybridMultilevel"/>
    <w:tmpl w:val="D05CCE76"/>
    <w:lvl w:ilvl="0" w:tplc="8C48501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E086F"/>
    <w:multiLevelType w:val="hybridMultilevel"/>
    <w:tmpl w:val="426A5E92"/>
    <w:lvl w:ilvl="0" w:tplc="5800534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597399">
    <w:abstractNumId w:val="0"/>
  </w:num>
  <w:num w:numId="2" w16cid:durableId="674303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EC"/>
    <w:rsid w:val="00004D7C"/>
    <w:rsid w:val="000063E3"/>
    <w:rsid w:val="0000668E"/>
    <w:rsid w:val="00026CEC"/>
    <w:rsid w:val="000431BA"/>
    <w:rsid w:val="00044E65"/>
    <w:rsid w:val="000475A5"/>
    <w:rsid w:val="00057C6F"/>
    <w:rsid w:val="00061C00"/>
    <w:rsid w:val="000859C0"/>
    <w:rsid w:val="000879DE"/>
    <w:rsid w:val="00093E3D"/>
    <w:rsid w:val="000A6609"/>
    <w:rsid w:val="000B4C6D"/>
    <w:rsid w:val="000B6A69"/>
    <w:rsid w:val="000C6947"/>
    <w:rsid w:val="000D4EF6"/>
    <w:rsid w:val="000E3717"/>
    <w:rsid w:val="000F450D"/>
    <w:rsid w:val="000F4998"/>
    <w:rsid w:val="00116B15"/>
    <w:rsid w:val="00121ECF"/>
    <w:rsid w:val="001426C2"/>
    <w:rsid w:val="00146E54"/>
    <w:rsid w:val="00156093"/>
    <w:rsid w:val="0016540F"/>
    <w:rsid w:val="001C0506"/>
    <w:rsid w:val="001D7800"/>
    <w:rsid w:val="001E616B"/>
    <w:rsid w:val="00212563"/>
    <w:rsid w:val="00212F43"/>
    <w:rsid w:val="00221D53"/>
    <w:rsid w:val="0023282D"/>
    <w:rsid w:val="00235740"/>
    <w:rsid w:val="0026749C"/>
    <w:rsid w:val="00267CCF"/>
    <w:rsid w:val="0027735F"/>
    <w:rsid w:val="002B24F8"/>
    <w:rsid w:val="002C4877"/>
    <w:rsid w:val="002E10D9"/>
    <w:rsid w:val="002F2AA7"/>
    <w:rsid w:val="002F577D"/>
    <w:rsid w:val="00316545"/>
    <w:rsid w:val="00332170"/>
    <w:rsid w:val="00336ACE"/>
    <w:rsid w:val="00350094"/>
    <w:rsid w:val="003632E9"/>
    <w:rsid w:val="003827E4"/>
    <w:rsid w:val="003E4703"/>
    <w:rsid w:val="003F25A1"/>
    <w:rsid w:val="004055C4"/>
    <w:rsid w:val="004075AA"/>
    <w:rsid w:val="00411A4C"/>
    <w:rsid w:val="004215EC"/>
    <w:rsid w:val="004310C9"/>
    <w:rsid w:val="004920D8"/>
    <w:rsid w:val="004B1CC9"/>
    <w:rsid w:val="004B7D77"/>
    <w:rsid w:val="004C5AD9"/>
    <w:rsid w:val="004F5BBC"/>
    <w:rsid w:val="0050568F"/>
    <w:rsid w:val="00515DFC"/>
    <w:rsid w:val="00550731"/>
    <w:rsid w:val="00555512"/>
    <w:rsid w:val="00570548"/>
    <w:rsid w:val="00570FFB"/>
    <w:rsid w:val="005C41DE"/>
    <w:rsid w:val="005E7483"/>
    <w:rsid w:val="005F43AB"/>
    <w:rsid w:val="00606CA2"/>
    <w:rsid w:val="00610313"/>
    <w:rsid w:val="00653976"/>
    <w:rsid w:val="0066729F"/>
    <w:rsid w:val="00684B2F"/>
    <w:rsid w:val="006F3373"/>
    <w:rsid w:val="006F5814"/>
    <w:rsid w:val="006F6A82"/>
    <w:rsid w:val="0072334F"/>
    <w:rsid w:val="007240A8"/>
    <w:rsid w:val="00731E2F"/>
    <w:rsid w:val="0073434E"/>
    <w:rsid w:val="007447A4"/>
    <w:rsid w:val="007632BA"/>
    <w:rsid w:val="00764A08"/>
    <w:rsid w:val="007B17B2"/>
    <w:rsid w:val="007C2325"/>
    <w:rsid w:val="00805B78"/>
    <w:rsid w:val="00851AAC"/>
    <w:rsid w:val="008713B9"/>
    <w:rsid w:val="008D083F"/>
    <w:rsid w:val="008D1E91"/>
    <w:rsid w:val="008E76DA"/>
    <w:rsid w:val="009001DB"/>
    <w:rsid w:val="009054BF"/>
    <w:rsid w:val="00906BE6"/>
    <w:rsid w:val="00910E4D"/>
    <w:rsid w:val="00917E40"/>
    <w:rsid w:val="00921DC3"/>
    <w:rsid w:val="00946638"/>
    <w:rsid w:val="009874AC"/>
    <w:rsid w:val="00994E1C"/>
    <w:rsid w:val="00994EFD"/>
    <w:rsid w:val="009D2C01"/>
    <w:rsid w:val="009F6B6D"/>
    <w:rsid w:val="00A34806"/>
    <w:rsid w:val="00A36819"/>
    <w:rsid w:val="00A526C0"/>
    <w:rsid w:val="00A65733"/>
    <w:rsid w:val="00AA2176"/>
    <w:rsid w:val="00AA3E5A"/>
    <w:rsid w:val="00AA59C4"/>
    <w:rsid w:val="00AC2501"/>
    <w:rsid w:val="00AD50F4"/>
    <w:rsid w:val="00B0321B"/>
    <w:rsid w:val="00B15EFE"/>
    <w:rsid w:val="00B61BAE"/>
    <w:rsid w:val="00B63B6C"/>
    <w:rsid w:val="00B66547"/>
    <w:rsid w:val="00B72ECB"/>
    <w:rsid w:val="00B81A96"/>
    <w:rsid w:val="00B84704"/>
    <w:rsid w:val="00B9035C"/>
    <w:rsid w:val="00BA4965"/>
    <w:rsid w:val="00BB293F"/>
    <w:rsid w:val="00BD07DE"/>
    <w:rsid w:val="00BF3C42"/>
    <w:rsid w:val="00BF52A2"/>
    <w:rsid w:val="00C63188"/>
    <w:rsid w:val="00C7105D"/>
    <w:rsid w:val="00C87187"/>
    <w:rsid w:val="00CA4A45"/>
    <w:rsid w:val="00CD3F69"/>
    <w:rsid w:val="00D928E4"/>
    <w:rsid w:val="00D94074"/>
    <w:rsid w:val="00DA02C7"/>
    <w:rsid w:val="00DA34BA"/>
    <w:rsid w:val="00DB4F7A"/>
    <w:rsid w:val="00DF3F24"/>
    <w:rsid w:val="00DF75C8"/>
    <w:rsid w:val="00E21E39"/>
    <w:rsid w:val="00E3594A"/>
    <w:rsid w:val="00E56F73"/>
    <w:rsid w:val="00E72B2E"/>
    <w:rsid w:val="00E75BB1"/>
    <w:rsid w:val="00E80366"/>
    <w:rsid w:val="00E80C4E"/>
    <w:rsid w:val="00E943FB"/>
    <w:rsid w:val="00E946E2"/>
    <w:rsid w:val="00EA4BDD"/>
    <w:rsid w:val="00EA4E64"/>
    <w:rsid w:val="00EB2932"/>
    <w:rsid w:val="00EB3774"/>
    <w:rsid w:val="00EC3143"/>
    <w:rsid w:val="00EC5816"/>
    <w:rsid w:val="00EE1947"/>
    <w:rsid w:val="00EF61C8"/>
    <w:rsid w:val="00EF64CF"/>
    <w:rsid w:val="00EF7B00"/>
    <w:rsid w:val="00F105FB"/>
    <w:rsid w:val="00F141A9"/>
    <w:rsid w:val="00F3582C"/>
    <w:rsid w:val="00F37BE4"/>
    <w:rsid w:val="00F477C8"/>
    <w:rsid w:val="00F52003"/>
    <w:rsid w:val="00F67B2E"/>
    <w:rsid w:val="00F772C7"/>
    <w:rsid w:val="00F95BF8"/>
    <w:rsid w:val="00FB178B"/>
    <w:rsid w:val="00FB36B2"/>
    <w:rsid w:val="00FB5CCA"/>
    <w:rsid w:val="00FD3D47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B980"/>
  <w15:chartTrackingRefBased/>
  <w15:docId w15:val="{013AC33F-3D19-416C-AD63-8C61E458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B6C"/>
  </w:style>
  <w:style w:type="paragraph" w:styleId="Heading1">
    <w:name w:val="heading 1"/>
    <w:basedOn w:val="Normal"/>
    <w:next w:val="Normal"/>
    <w:link w:val="Heading1Char"/>
    <w:uiPriority w:val="9"/>
    <w:qFormat/>
    <w:rsid w:val="00026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6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Chis, Evelyn N</dc:creator>
  <cp:keywords/>
  <dc:description/>
  <cp:lastModifiedBy>Chis, Evelyn N</cp:lastModifiedBy>
  <cp:revision>166</cp:revision>
  <dcterms:created xsi:type="dcterms:W3CDTF">2024-11-22T15:30:00Z</dcterms:created>
  <dcterms:modified xsi:type="dcterms:W3CDTF">2025-05-06T19:06:00Z</dcterms:modified>
</cp:coreProperties>
</file>