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11 -->
  <w:body>
    <w:p>
      <w:pPr>
        <w:spacing w:after="240"/>
      </w:pPr>
      <w:r>
        <w:t>*————————–BEGIN Rep2_Evelyn.do————————</w:t>
      </w:r>
    </w:p>
    <w:p>
      <w:pPr>
        <w:pStyle w:val="Heading1"/>
        <w:keepNext w:val="0"/>
        <w:spacing w:before="322" w:after="322"/>
        <w:rPr>
          <w:b/>
          <w:bCs/>
          <w:sz w:val="48"/>
          <w:szCs w:val="48"/>
        </w:rPr>
      </w:pPr>
      <w:hyperlink w:anchor="replication-2-abadie2005" w:history="1">
        <w:bookmarkStart w:id="0" w:name="replication-2-abadie2005"/>
        <w:r>
          <w:rPr>
            <w:rFonts w:ascii="Times New Roman" w:eastAsia="Times New Roman" w:hAnsi="Times New Roman" w:cs="Times New Roman"/>
            <w:i w:val="0"/>
            <w:color w:val="0000EE"/>
            <w:u w:val="single" w:color="0000EE"/>
          </w:rPr>
          <w:t>Replication 2: Abadie(2005)</w:t>
        </w:r>
      </w:hyperlink>
      <w:bookmarkEnd w:id="0"/>
    </w:p>
    <w:p>
      <w:pPr>
        <w:pStyle w:val="Heading3"/>
        <w:keepNext w:val="0"/>
        <w:spacing w:before="281" w:after="281"/>
        <w:rPr>
          <w:b/>
          <w:bCs/>
          <w:sz w:val="28"/>
          <w:szCs w:val="28"/>
        </w:rPr>
      </w:pPr>
      <w:hyperlink w:anchor="1-calculate-a-propensity-score" w:history="1">
        <w:bookmarkStart w:id="1" w:name="1-calculate-a-propensity-score"/>
        <w:r>
          <w:rPr>
            <w:rFonts w:ascii="Times New Roman" w:eastAsia="Times New Roman" w:hAnsi="Times New Roman" w:cs="Times New Roman"/>
            <w:i w:val="0"/>
            <w:color w:val="0000EE"/>
            <w:u w:val="single" w:color="0000EE"/>
          </w:rPr>
          <w:t>1. Calculate a propensity score</w:t>
        </w:r>
      </w:hyperlink>
      <w:bookmarkEnd w:id="1"/>
    </w:p>
    <w:p>
      <w:pPr>
        <w:spacing w:before="240" w:after="240"/>
      </w:pPr>
      <w:r>
        <w:t>In quadratic OLS model, the min and max values of the propensity score for the treatment group is .1088226 and .1934806. And for the control group is .104215 and .1934767.</w:t>
      </w:r>
    </w:p>
    <w:p>
      <w:pPr>
        <w:spacing w:before="240" w:after="240"/>
      </w:pPr>
      <w:r>
        <w:t>In quadratic Logit model, the min and max values of the propensity score for the treatment group is .1065083 and .8996394. And for the control group is .1006338 and .8915.</w:t>
      </w:r>
    </w:p>
    <w:p>
      <w:pPr>
        <w:spacing w:before="240" w:after="240"/>
      </w:pPr>
      <w:r>
        <w:t>In cubic OLS model, the min and max values of the propensity score for the treatment group is .1131771 and .20838. And for the control group is .1057099 and .2044633.</w:t>
      </w:r>
    </w:p>
    <w:p>
      <w:pPr>
        <w:spacing w:before="240" w:after="240"/>
      </w:pPr>
      <w:r>
        <w:t>In cubic Logit model, the min and max values of the propensity score for the treatment group is .1062628 and .8985353. And for the control group is .101312 and .8770798.</w:t>
      </w:r>
    </w:p>
    <w:p>
      <w:pPr>
        <w:pStyle w:val="Heading4"/>
        <w:keepNext w:val="0"/>
        <w:spacing w:before="319" w:after="319"/>
        <w:rPr>
          <w:b/>
          <w:bCs/>
        </w:rPr>
      </w:pPr>
      <w:hyperlink w:anchor="create-a-histogram-showing-the-distribution-of-the-propensity-score-for-the-treatment-and-control-group" w:history="1">
        <w:bookmarkStart w:id="2" w:name="create-a-histogram-showing-the-distribut"/>
        <w:r>
          <w:rPr>
            <w:rFonts w:ascii="Times New Roman" w:eastAsia="Times New Roman" w:hAnsi="Times New Roman" w:cs="Times New Roman"/>
            <w:i w:val="0"/>
            <w:color w:val="0000EE"/>
            <w:u w:val="single" w:color="0000EE"/>
          </w:rPr>
          <w:t>Create a histogram showing the distribution of the propensity score for the treatment and control group:</w:t>
        </w:r>
      </w:hyperlink>
      <w:bookmarkEnd w:id="2"/>
    </w:p>
    <w:p>
      <w:pPr>
        <w:spacing w:before="240" w:after="240"/>
      </w:pPr>
      <w:r>
        <w:rPr>
          <w:strike w:val="0"/>
          <w:u w:val="none"/>
        </w:rPr>
        <w:drawing>
          <wp:inline>
            <wp:extent cx="5023013" cy="36551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312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3013" cy="365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5023013" cy="3655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357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013" cy="365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5023013" cy="3655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11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013" cy="365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5023013" cy="3655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341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013" cy="365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keepNext w:val="0"/>
        <w:spacing w:before="319" w:after="319"/>
        <w:rPr>
          <w:b/>
          <w:bCs/>
        </w:rPr>
      </w:pPr>
      <w:hyperlink w:anchor="drop-all-units-whose-propensity-scores-are-less-than-01-and-more-than-09-and-create-a-histogram" w:history="1">
        <w:bookmarkStart w:id="3" w:name="drop-all-units-whose-propensity-scores-a"/>
        <w:r>
          <w:rPr>
            <w:rFonts w:ascii="Times New Roman" w:eastAsia="Times New Roman" w:hAnsi="Times New Roman" w:cs="Times New Roman"/>
            <w:i w:val="0"/>
            <w:color w:val="0000EE"/>
            <w:u w:val="single" w:color="0000EE"/>
          </w:rPr>
          <w:t>Drop all units whose propensity scores are less than 0.1 and more than 0.9 and create a histogram:</w:t>
        </w:r>
      </w:hyperlink>
      <w:bookmarkEnd w:id="3"/>
    </w:p>
    <w:p>
      <w:pPr>
        <w:spacing w:before="240" w:after="240"/>
      </w:pPr>
      <w:r>
        <w:rPr>
          <w:strike w:val="0"/>
          <w:u w:val="none"/>
        </w:rPr>
        <w:drawing>
          <wp:inline>
            <wp:extent cx="5023013" cy="36551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969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013" cy="365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5023013" cy="36551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00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013" cy="365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5023013" cy="36551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826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013" cy="365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5023013" cy="36551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134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3013" cy="365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spacing w:before="281" w:after="281"/>
        <w:rPr>
          <w:b/>
          <w:bCs/>
          <w:sz w:val="28"/>
          <w:szCs w:val="28"/>
        </w:rPr>
      </w:pPr>
      <w:hyperlink w:anchor="2-calculate-a-before-and-after-first-difference-for-each-unit" w:history="1">
        <w:bookmarkStart w:id="4" w:name="2-calculate-a-before-and-after-first-dif"/>
        <w:r>
          <w:rPr>
            <w:rFonts w:ascii="Times New Roman" w:eastAsia="Times New Roman" w:hAnsi="Times New Roman" w:cs="Times New Roman"/>
            <w:i w:val="0"/>
            <w:color w:val="0000EE"/>
            <w:u w:val="single" w:color="0000EE"/>
          </w:rPr>
          <w:t>2. Calculate a before and after first difference for each unit.</w:t>
        </w:r>
      </w:hyperlink>
      <w:bookmarkEnd w:id="4"/>
    </w:p>
    <w:p>
      <w:pPr>
        <w:spacing w:before="20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 su diff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Variable |        Obs        Mean    Std. Dev.       Min        Max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-------------+---------------------------------------------------------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diff |        316    3918.225    6965.021  -6871.856   59023.85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pStyle w:val="Heading3"/>
        <w:keepNext w:val="0"/>
        <w:spacing w:before="281" w:after="281"/>
        <w:rPr>
          <w:b/>
          <w:bCs/>
          <w:sz w:val="28"/>
          <w:szCs w:val="28"/>
        </w:rPr>
      </w:pPr>
      <w:hyperlink w:anchor="3-construct-a-weighted-difference-in-differences" w:history="1">
        <w:bookmarkStart w:id="5" w:name="3-construct-a-weighted-difference-in-dif"/>
        <w:r>
          <w:rPr>
            <w:rFonts w:ascii="Times New Roman" w:eastAsia="Times New Roman" w:hAnsi="Times New Roman" w:cs="Times New Roman"/>
            <w:i w:val="0"/>
            <w:color w:val="0000EE"/>
            <w:u w:val="single" w:color="0000EE"/>
          </w:rPr>
          <w:t>3. Construct a weighted difference-in-differences</w:t>
        </w:r>
      </w:hyperlink>
      <w:bookmarkEnd w:id="5"/>
    </w:p>
    <w:p>
      <w:pPr>
        <w:spacing w:before="240" w:after="240"/>
      </w:pPr>
      <w:r>
        <w:t>I used four condition in question 1 to seprately calculate the point estimate. In quadratic OLS model, the mean point estimate is 4406.935; and for logit model is 2029.69. In cubic OLS model, the mean point estimate is 4398.901; and for logit model is 2132.094. Compared to $1806 or $2006, the quadratic and cubic Logit model are much more closer.</w:t>
      </w:r>
    </w:p>
    <w:p>
      <w:pPr>
        <w:spacing w:before="20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 gen PE_3_Logit = (diff / mean_treat) * (treat - pscore3_Logit) / (1 - pscore3_Logit)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 su PE_2_OLS PE_2_Logit PE_3_OLS PE_3_Logit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Variable |        Obs        Mean    Std. Dev.       Min        Max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-------------+---------------------------------------------------------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PE_2_OLS |        316    4406.935    15300.13  -17372.05   149212.3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PE_2_Logit |        316     2029.69    20733.07  -201144.4   149212.3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PE_3_OLS |        316    4398.901    15308.33  -17372.05   149212.3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PE_3_Logit |        316    2132.094    19510.29  -146358.2   149212.3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200"/>
        <w:rPr>
          <w:rFonts w:ascii="Courier New" w:eastAsia="Courier New" w:hAnsi="Courier New" w:cs="Courier New"/>
          <w:sz w:val="20"/>
          <w:szCs w:val="20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emf" /><Relationship Id="rId11" Type="http://schemas.openxmlformats.org/officeDocument/2006/relationships/image" Target="media/image8.emf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media/image2.emf" /><Relationship Id="rId6" Type="http://schemas.openxmlformats.org/officeDocument/2006/relationships/image" Target="media/image3.emf" /><Relationship Id="rId7" Type="http://schemas.openxmlformats.org/officeDocument/2006/relationships/image" Target="media/image4.emf" /><Relationship Id="rId8" Type="http://schemas.openxmlformats.org/officeDocument/2006/relationships/image" Target="media/image5.emf" /><Relationship Id="rId9" Type="http://schemas.openxmlformats.org/officeDocument/2006/relationships/image" Target="media/image6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