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4135" w14:textId="125389AE" w:rsidR="00454308" w:rsidRDefault="00454308" w:rsidP="00454308">
      <w:pPr>
        <w:spacing w:line="480" w:lineRule="auto"/>
      </w:pPr>
    </w:p>
    <w:p w14:paraId="29D59594" w14:textId="01D81F8B" w:rsidR="00454308" w:rsidRDefault="00454308" w:rsidP="00454308">
      <w:pPr>
        <w:spacing w:line="480" w:lineRule="auto"/>
      </w:pPr>
    </w:p>
    <w:p w14:paraId="5B3EC3A1" w14:textId="11E3D0CF" w:rsidR="00454308" w:rsidRDefault="00454308" w:rsidP="00454308">
      <w:pPr>
        <w:spacing w:line="480" w:lineRule="auto"/>
      </w:pPr>
    </w:p>
    <w:p w14:paraId="6BCE4D18" w14:textId="64707EE3" w:rsidR="00454308" w:rsidRDefault="00454308" w:rsidP="00454308">
      <w:pPr>
        <w:spacing w:line="480" w:lineRule="auto"/>
      </w:pPr>
    </w:p>
    <w:p w14:paraId="4AC0BD54" w14:textId="5F2C2AD0" w:rsidR="00454308" w:rsidRDefault="00454308" w:rsidP="00454308">
      <w:pPr>
        <w:spacing w:line="480" w:lineRule="auto"/>
      </w:pPr>
    </w:p>
    <w:p w14:paraId="3C734B99" w14:textId="0F03657E" w:rsidR="00454308" w:rsidRDefault="00454308" w:rsidP="00454308">
      <w:pPr>
        <w:spacing w:line="480" w:lineRule="auto"/>
      </w:pPr>
    </w:p>
    <w:p w14:paraId="10595BAF" w14:textId="4F1EF1EF" w:rsidR="00454308" w:rsidRDefault="00454308" w:rsidP="00454308">
      <w:pPr>
        <w:spacing w:line="480" w:lineRule="auto"/>
      </w:pPr>
    </w:p>
    <w:p w14:paraId="713441DA" w14:textId="77777777" w:rsidR="00454308" w:rsidRDefault="00454308" w:rsidP="00454308">
      <w:pPr>
        <w:spacing w:line="480" w:lineRule="auto"/>
      </w:pPr>
    </w:p>
    <w:p w14:paraId="504ED19F" w14:textId="62F9B2B0" w:rsidR="00454308" w:rsidRPr="00847F54" w:rsidRDefault="00454308" w:rsidP="00454308">
      <w:pPr>
        <w:spacing w:line="480" w:lineRule="auto"/>
        <w:jc w:val="center"/>
        <w:rPr>
          <w:b/>
          <w:bCs/>
        </w:rPr>
      </w:pPr>
      <w:r w:rsidRPr="00847F54">
        <w:rPr>
          <w:b/>
          <w:bCs/>
        </w:rPr>
        <w:t>The Effects of Throat Area and Throat Intensity on Sexual Selection of Sticklebacks</w:t>
      </w:r>
    </w:p>
    <w:p w14:paraId="2048F011" w14:textId="27DC5B15" w:rsidR="00454308" w:rsidRDefault="00454308" w:rsidP="00454308">
      <w:pPr>
        <w:spacing w:line="480" w:lineRule="auto"/>
        <w:jc w:val="center"/>
      </w:pPr>
    </w:p>
    <w:p w14:paraId="4B9EFA9D" w14:textId="2D01258A" w:rsidR="00847F54" w:rsidRDefault="00847F54" w:rsidP="00454308">
      <w:pPr>
        <w:spacing w:line="480" w:lineRule="auto"/>
        <w:jc w:val="center"/>
      </w:pPr>
    </w:p>
    <w:p w14:paraId="2009E412" w14:textId="77777777" w:rsidR="00847F54" w:rsidRDefault="00847F54" w:rsidP="00454308">
      <w:pPr>
        <w:spacing w:line="480" w:lineRule="auto"/>
        <w:jc w:val="center"/>
      </w:pPr>
    </w:p>
    <w:p w14:paraId="221EB49B" w14:textId="291864B6" w:rsidR="00454308" w:rsidRDefault="00847F54" w:rsidP="007609B1">
      <w:pPr>
        <w:spacing w:line="480" w:lineRule="auto"/>
        <w:jc w:val="center"/>
      </w:pPr>
      <w:r>
        <w:t>Evelyn Patterson</w:t>
      </w:r>
    </w:p>
    <w:p w14:paraId="28D59761" w14:textId="1D0A4F1B" w:rsidR="00847F54" w:rsidRDefault="00454308" w:rsidP="007609B1">
      <w:pPr>
        <w:spacing w:line="480" w:lineRule="auto"/>
        <w:jc w:val="center"/>
      </w:pPr>
      <w:r>
        <w:t>Evolution (BIOL 461</w:t>
      </w:r>
      <w:r w:rsidR="00847F54">
        <w:t>)</w:t>
      </w:r>
    </w:p>
    <w:p w14:paraId="54CCB5A5" w14:textId="7102C395" w:rsidR="00454308" w:rsidRDefault="008E06E3" w:rsidP="007609B1">
      <w:pPr>
        <w:spacing w:line="480" w:lineRule="auto"/>
        <w:jc w:val="center"/>
      </w:pPr>
      <w:r>
        <w:t>28</w:t>
      </w:r>
      <w:r w:rsidR="00454308">
        <w:t xml:space="preserve"> </w:t>
      </w:r>
      <w:r>
        <w:t>April</w:t>
      </w:r>
      <w:r w:rsidR="00454308">
        <w:t xml:space="preserve"> 2023</w:t>
      </w:r>
    </w:p>
    <w:p w14:paraId="342B04A2" w14:textId="715D7D4F" w:rsidR="00454308" w:rsidRDefault="00454308" w:rsidP="00454308">
      <w:pPr>
        <w:spacing w:line="480" w:lineRule="auto"/>
        <w:jc w:val="center"/>
      </w:pPr>
    </w:p>
    <w:p w14:paraId="2A9D4453" w14:textId="6E52EB1B" w:rsidR="00454308" w:rsidRDefault="00454308" w:rsidP="00454308">
      <w:pPr>
        <w:spacing w:line="480" w:lineRule="auto"/>
        <w:jc w:val="center"/>
      </w:pPr>
    </w:p>
    <w:p w14:paraId="7E126B88" w14:textId="23B44302" w:rsidR="00454308" w:rsidRDefault="00454308" w:rsidP="00454308">
      <w:pPr>
        <w:spacing w:line="480" w:lineRule="auto"/>
        <w:jc w:val="center"/>
      </w:pPr>
    </w:p>
    <w:p w14:paraId="557B6E47" w14:textId="7B428FBA" w:rsidR="00454308" w:rsidRDefault="00454308" w:rsidP="00454308">
      <w:pPr>
        <w:spacing w:line="480" w:lineRule="auto"/>
        <w:jc w:val="center"/>
      </w:pPr>
    </w:p>
    <w:p w14:paraId="4390CF07" w14:textId="25630E25" w:rsidR="00454308" w:rsidRDefault="00454308" w:rsidP="00454308">
      <w:pPr>
        <w:spacing w:line="480" w:lineRule="auto"/>
        <w:jc w:val="center"/>
      </w:pPr>
    </w:p>
    <w:p w14:paraId="642269AC" w14:textId="173CC939" w:rsidR="00454308" w:rsidRDefault="00454308" w:rsidP="00454308">
      <w:pPr>
        <w:spacing w:line="480" w:lineRule="auto"/>
        <w:jc w:val="center"/>
      </w:pPr>
    </w:p>
    <w:p w14:paraId="2C1EAD9B" w14:textId="11371C67" w:rsidR="00454308" w:rsidRDefault="00454308" w:rsidP="00454308">
      <w:pPr>
        <w:spacing w:line="480" w:lineRule="auto"/>
      </w:pPr>
    </w:p>
    <w:p w14:paraId="0A4957E4" w14:textId="77777777" w:rsidR="00B13D50" w:rsidRDefault="00B13D50" w:rsidP="00454308">
      <w:pPr>
        <w:spacing w:line="480" w:lineRule="auto"/>
      </w:pPr>
    </w:p>
    <w:p w14:paraId="2A711078" w14:textId="4F745927" w:rsidR="00454308" w:rsidRDefault="0083405B" w:rsidP="00454308">
      <w:pPr>
        <w:spacing w:line="480" w:lineRule="auto"/>
      </w:pPr>
      <w:r>
        <w:lastRenderedPageBreak/>
        <w:t>ABSTRACT</w:t>
      </w:r>
    </w:p>
    <w:p w14:paraId="257C2B48" w14:textId="55C9158F" w:rsidR="001E6D3D" w:rsidRDefault="0083405B" w:rsidP="00454308">
      <w:pPr>
        <w:spacing w:line="480" w:lineRule="auto"/>
      </w:pPr>
      <w:r>
        <w:tab/>
      </w:r>
      <w:r w:rsidR="00541FB2">
        <w:t xml:space="preserve">Sticklebacks are among the most studied species for biologists. </w:t>
      </w:r>
      <w:r w:rsidR="0057251A">
        <w:t>Their small body size, large geographic distribution, and high fecundity are</w:t>
      </w:r>
      <w:r w:rsidR="00A337BF">
        <w:t xml:space="preserve"> just</w:t>
      </w:r>
      <w:r w:rsidR="0057251A">
        <w:t xml:space="preserve"> three of the m</w:t>
      </w:r>
      <w:r w:rsidR="00A337BF">
        <w:t xml:space="preserve">any </w:t>
      </w:r>
      <w:r w:rsidR="0057251A">
        <w:t>characteristics that make them</w:t>
      </w:r>
      <w:r w:rsidR="00A337BF">
        <w:t xml:space="preserve"> a model organism</w:t>
      </w:r>
      <w:r w:rsidR="0044152F">
        <w:t xml:space="preserve"> (Reid et al., 2021). </w:t>
      </w:r>
      <w:r w:rsidR="00A337BF">
        <w:t>Several studies have looked at different factors that are believed to affect sexual selection in sticklebacks</w:t>
      </w:r>
      <w:r w:rsidR="00C54E2F">
        <w:t>. For the purposes of this study,</w:t>
      </w:r>
      <w:r w:rsidR="005D2B4E">
        <w:t xml:space="preserve"> </w:t>
      </w:r>
      <w:r w:rsidR="00C54E2F">
        <w:t>the effects of throat intensity and throat area on sexual selection of sticklebacks</w:t>
      </w:r>
      <w:r w:rsidR="005D2B4E">
        <w:t xml:space="preserve"> were </w:t>
      </w:r>
      <w:r w:rsidR="002E3222">
        <w:t>analyzed</w:t>
      </w:r>
      <w:r w:rsidR="00C54E2F">
        <w:t xml:space="preserve">. A logistic regression model analysis was performed. The results indicated that throat intensity and throat area do not </w:t>
      </w:r>
      <w:r w:rsidR="005D2B4E">
        <w:t>directly affect</w:t>
      </w:r>
      <w:r w:rsidR="00C54E2F">
        <w:t xml:space="preserve"> the mating success of sticklebacks. </w:t>
      </w:r>
    </w:p>
    <w:p w14:paraId="3F6F0F12" w14:textId="77777777" w:rsidR="007609B1" w:rsidRDefault="007609B1" w:rsidP="00454308">
      <w:pPr>
        <w:spacing w:line="480" w:lineRule="auto"/>
      </w:pPr>
    </w:p>
    <w:p w14:paraId="23B0E864" w14:textId="7F1DF34D" w:rsidR="001E6D3D" w:rsidRDefault="001E6D3D" w:rsidP="00454308">
      <w:pPr>
        <w:spacing w:line="480" w:lineRule="auto"/>
      </w:pPr>
      <w:r>
        <w:t>INTRODUCTION</w:t>
      </w:r>
    </w:p>
    <w:p w14:paraId="44CBF207" w14:textId="41CF76F6" w:rsidR="00140B6E" w:rsidRDefault="001E6D3D" w:rsidP="00454308">
      <w:pPr>
        <w:spacing w:line="480" w:lineRule="auto"/>
      </w:pPr>
      <w:r>
        <w:tab/>
      </w:r>
      <w:r w:rsidR="00140B6E">
        <w:t xml:space="preserve">Sticklebacks have recently experienced a burst of rapid diversification by migrating to freshwater habitats that became available at the end of the Last Glacial Maximum. </w:t>
      </w:r>
      <w:r w:rsidR="002607E8">
        <w:t>Particularly looking at three-spine sticklebacks (</w:t>
      </w:r>
      <w:r w:rsidR="002607E8" w:rsidRPr="00541FB2">
        <w:rPr>
          <w:i/>
          <w:iCs/>
        </w:rPr>
        <w:t>Gasterosteus aculeatus</w:t>
      </w:r>
      <w:r w:rsidR="002607E8">
        <w:t>), through their migrations to freshwater habitats from marine waters, it has become noticeable that a pool of genetic variation has provided a basis for the reproducibility of phenotypes over a short evolutionary timescale</w:t>
      </w:r>
      <w:r w:rsidR="003E6B25">
        <w:t xml:space="preserve">. </w:t>
      </w:r>
      <w:r w:rsidR="00576836">
        <w:t>Repeated derivation and local adaptation have created the possibility for a large set of replicate natural experiment</w:t>
      </w:r>
      <w:r w:rsidR="003E6B25">
        <w:t>s (</w:t>
      </w:r>
      <w:r w:rsidR="0044152F">
        <w:t>Reid et al., 2021).</w:t>
      </w:r>
      <w:r w:rsidR="003E6B25">
        <w:t xml:space="preserve"> </w:t>
      </w:r>
      <w:r w:rsidR="00576836">
        <w:t xml:space="preserve"> </w:t>
      </w:r>
      <w:r w:rsidR="003E6B25">
        <w:t xml:space="preserve">These factors </w:t>
      </w:r>
      <w:r w:rsidR="00576836">
        <w:t>mak</w:t>
      </w:r>
      <w:r w:rsidR="003E6B25">
        <w:t xml:space="preserve">e </w:t>
      </w:r>
      <w:r w:rsidR="00576836">
        <w:t>s</w:t>
      </w:r>
      <w:r w:rsidR="00ED61C0">
        <w:t xml:space="preserve">ticklebacks relatively easy to study, and as a result, </w:t>
      </w:r>
      <w:r w:rsidR="00812B8E">
        <w:t>there is a lot known about them</w:t>
      </w:r>
      <w:r w:rsidR="00ED61C0">
        <w:t xml:space="preserve">. </w:t>
      </w:r>
    </w:p>
    <w:p w14:paraId="24ABFE08" w14:textId="01281012" w:rsidR="0044152F" w:rsidRDefault="00F714D4" w:rsidP="0044152F">
      <w:pPr>
        <w:spacing w:line="480" w:lineRule="auto"/>
        <w:ind w:firstLine="720"/>
      </w:pPr>
      <w:r>
        <w:t xml:space="preserve">An interesting area of research being studied is sexual selection and the factors that may affect it. Recently, stickleback coloration and </w:t>
      </w:r>
      <w:r w:rsidR="00D17804">
        <w:t xml:space="preserve">its </w:t>
      </w:r>
      <w:r>
        <w:t xml:space="preserve">relationship with selection pressures, </w:t>
      </w:r>
      <w:r w:rsidR="00D17804">
        <w:t xml:space="preserve">reproductive cycle, predation, courtship, and many other evolutionary concepts is being </w:t>
      </w:r>
      <w:r w:rsidR="00D57B82">
        <w:t>studied</w:t>
      </w:r>
      <w:r w:rsidR="00D17804">
        <w:t xml:space="preserve">. </w:t>
      </w:r>
      <w:r w:rsidR="00F9085D">
        <w:t xml:space="preserve">These findings suggest that there is no significant variation in spine color across reproductive stages, but body color was redder during courtship and egg care. It was reported that pelvic spine </w:t>
      </w:r>
      <w:r w:rsidR="00F9085D">
        <w:lastRenderedPageBreak/>
        <w:t>coloration varied behaviorally, increasing during social interactions and in response to predators</w:t>
      </w:r>
      <w:r w:rsidR="00E46948">
        <w:t xml:space="preserve"> </w:t>
      </w:r>
      <w:r w:rsidR="0044152F">
        <w:t>(Anderson and McKinnon, 2022).</w:t>
      </w:r>
    </w:p>
    <w:p w14:paraId="763968E2" w14:textId="15E8F9D2" w:rsidR="006C51F7" w:rsidRDefault="00F9085D" w:rsidP="006C51F7">
      <w:pPr>
        <w:spacing w:line="480" w:lineRule="auto"/>
        <w:ind w:firstLine="720"/>
      </w:pPr>
      <w:r>
        <w:t xml:space="preserve">Another study </w:t>
      </w:r>
      <w:r w:rsidR="00E13F98">
        <w:t xml:space="preserve">found that females of </w:t>
      </w:r>
      <w:r w:rsidR="004D67D5">
        <w:t xml:space="preserve">both </w:t>
      </w:r>
      <w:r w:rsidR="00E13F98">
        <w:t xml:space="preserve">benthic and limnetic three-spine sticklebacks </w:t>
      </w:r>
      <w:r w:rsidR="004D67D5">
        <w:t>prefer males with brighter red coloration. It is thought that ecological character displacement influences the red coloration through nesting and habitat use, as well as differences in diet</w:t>
      </w:r>
      <w:r w:rsidR="00A01EEF">
        <w:t xml:space="preserve"> </w:t>
      </w:r>
      <w:r w:rsidR="006C51F7">
        <w:t>(Albert et al., 2017).</w:t>
      </w:r>
      <w:r w:rsidR="00A01EEF">
        <w:t xml:space="preserve"> </w:t>
      </w:r>
    </w:p>
    <w:p w14:paraId="3B0BD3DF" w14:textId="0F1DDE84" w:rsidR="001E6D3D" w:rsidRDefault="00253CB0" w:rsidP="00140B6E">
      <w:pPr>
        <w:spacing w:line="480" w:lineRule="auto"/>
        <w:ind w:firstLine="720"/>
      </w:pPr>
      <w:r>
        <w:t>A more specific area of study has been the throat area and throat intensity of sticklebacks. Th</w:t>
      </w:r>
      <w:r w:rsidR="00873F1D">
        <w:t xml:space="preserve">e throat intensity is a measurement of the range of red coloration. The throat area is a measurement of the size of the </w:t>
      </w:r>
      <w:r w:rsidR="00140B6E">
        <w:t>stickleback’s</w:t>
      </w:r>
      <w:r w:rsidR="00873F1D">
        <w:t xml:space="preserve"> throat</w:t>
      </w:r>
      <w:r w:rsidR="00140B6E">
        <w:t xml:space="preserve">. </w:t>
      </w:r>
      <w:r w:rsidR="001B37F0">
        <w:t xml:space="preserve">To further investigate the </w:t>
      </w:r>
      <w:r w:rsidR="006B119E">
        <w:t xml:space="preserve">effects of </w:t>
      </w:r>
      <w:r w:rsidR="001B37F0">
        <w:t xml:space="preserve">stickleback coloration the </w:t>
      </w:r>
      <w:r w:rsidR="006B119E">
        <w:t xml:space="preserve">previous </w:t>
      </w:r>
      <w:r w:rsidR="001B37F0">
        <w:t>studies</w:t>
      </w:r>
      <w:r w:rsidR="006B119E">
        <w:t xml:space="preserve"> </w:t>
      </w:r>
      <w:r w:rsidR="001B37F0">
        <w:t xml:space="preserve">mentioned, </w:t>
      </w:r>
      <w:r w:rsidR="00110508">
        <w:t>the</w:t>
      </w:r>
      <w:r w:rsidR="001B37F0">
        <w:t xml:space="preserve"> hypothesis is the larger the throat area and</w:t>
      </w:r>
      <w:r w:rsidR="00E5041F">
        <w:t xml:space="preserve"> higher</w:t>
      </w:r>
      <w:r w:rsidR="001B37F0">
        <w:t xml:space="preserve"> throat intensity, the higher the mating success. </w:t>
      </w:r>
    </w:p>
    <w:p w14:paraId="0EDDAF5B" w14:textId="77777777" w:rsidR="00140B6E" w:rsidRDefault="00140B6E" w:rsidP="00140B6E">
      <w:pPr>
        <w:spacing w:line="480" w:lineRule="auto"/>
        <w:ind w:firstLine="720"/>
      </w:pPr>
    </w:p>
    <w:p w14:paraId="4DB954C2" w14:textId="3F59BCDA" w:rsidR="006B119E" w:rsidRDefault="006B119E" w:rsidP="006B119E">
      <w:pPr>
        <w:spacing w:line="480" w:lineRule="auto"/>
      </w:pPr>
      <w:r>
        <w:t>MATERIALS AND METHODS</w:t>
      </w:r>
    </w:p>
    <w:p w14:paraId="2BF542A0" w14:textId="6CD38D95" w:rsidR="00C770A6" w:rsidRDefault="00DB7BFE" w:rsidP="006B119E">
      <w:pPr>
        <w:spacing w:line="480" w:lineRule="auto"/>
      </w:pPr>
      <w:r>
        <w:tab/>
        <w:t xml:space="preserve">The stickleback throat area and throat intensity </w:t>
      </w:r>
      <w:r w:rsidR="00927AC9">
        <w:t>data used here came from the paper “Evidence for sex-specific selection in brain: a case study of the nine-spined stickleback” and “Phenotypic correlates of pelvic spine coloration in the Three</w:t>
      </w:r>
      <w:r w:rsidR="00491B2F">
        <w:t>-</w:t>
      </w:r>
      <w:r w:rsidR="00927AC9">
        <w:t>spine Stickleback (</w:t>
      </w:r>
      <w:r w:rsidR="00927AC9" w:rsidRPr="00541FB2">
        <w:rPr>
          <w:i/>
          <w:iCs/>
        </w:rPr>
        <w:t>Gasterosteus aculeatus</w:t>
      </w:r>
      <w:r w:rsidR="00927AC9">
        <w:t xml:space="preserve">): Implications for function and evolution.” </w:t>
      </w:r>
      <w:r w:rsidR="00D80712">
        <w:t>The sticklebacks were collected from two isolated ponds and two Baltic Sea marine sites in Sweden and Finland</w:t>
      </w:r>
      <w:r w:rsidR="00CF236A">
        <w:t xml:space="preserve"> and Little Campbell River-Anadromous Site. </w:t>
      </w:r>
      <w:r w:rsidR="00110DC2">
        <w:t xml:space="preserve">For the purpose of this experiment, the </w:t>
      </w:r>
      <w:r w:rsidR="00927AC9">
        <w:t xml:space="preserve">data </w:t>
      </w:r>
      <w:r w:rsidR="00110DC2">
        <w:t xml:space="preserve">kept to run an analyses on </w:t>
      </w:r>
      <w:r w:rsidR="00927AC9">
        <w:t xml:space="preserve">contained </w:t>
      </w:r>
      <w:r w:rsidR="003E1DCA">
        <w:t>whether the</w:t>
      </w:r>
      <w:r w:rsidR="00110DC2">
        <w:t xml:space="preserve"> male nested or not, whether the</w:t>
      </w:r>
      <w:r w:rsidR="003E1DCA">
        <w:t xml:space="preserve"> female entered the male’s nest or not, the average of pre and post ma</w:t>
      </w:r>
      <w:r w:rsidR="00110DC2">
        <w:t>t</w:t>
      </w:r>
      <w:r w:rsidR="003E1DCA">
        <w:t>e choice throat area, the average pre and post ma</w:t>
      </w:r>
      <w:r w:rsidR="00E2402C">
        <w:t>t</w:t>
      </w:r>
      <w:r w:rsidR="003E1DCA">
        <w:t xml:space="preserve">e choice throat intensity, </w:t>
      </w:r>
      <w:r w:rsidR="00110DC2">
        <w:t>the average of pre and post ma</w:t>
      </w:r>
      <w:r w:rsidR="00E2402C">
        <w:t>te</w:t>
      </w:r>
      <w:r w:rsidR="00110DC2">
        <w:t xml:space="preserve"> choice throat area and throat intensity combined, </w:t>
      </w:r>
      <w:r w:rsidR="00110DC2">
        <w:lastRenderedPageBreak/>
        <w:t>throat area and throat intensity right after mate choice, and throat area and throat intensity right before mate choice</w:t>
      </w:r>
      <w:r w:rsidR="00C770A6">
        <w:t xml:space="preserve">. </w:t>
      </w:r>
      <w:r w:rsidR="009244F8">
        <w:t>All data analysis were conducted using R version 4.1.3</w:t>
      </w:r>
      <w:r w:rsidR="00101254">
        <w:t xml:space="preserve"> (R. Core Team).</w:t>
      </w:r>
    </w:p>
    <w:p w14:paraId="7EDC6C98" w14:textId="07C18B89" w:rsidR="006E1B62" w:rsidRDefault="006C63CE" w:rsidP="006B119E">
      <w:pPr>
        <w:spacing w:line="480" w:lineRule="auto"/>
      </w:pPr>
      <w:r>
        <w:tab/>
        <w:t xml:space="preserve">A multiple logistic regression was </w:t>
      </w:r>
      <w:r w:rsidR="00360403">
        <w:t>conducted</w:t>
      </w:r>
      <w:r>
        <w:t xml:space="preserve"> in R</w:t>
      </w:r>
      <w:r w:rsidR="00360403">
        <w:t xml:space="preserve">, evaluating predictors of outcomes that either occurred or did not. </w:t>
      </w:r>
      <w:r w:rsidR="00005ACB">
        <w:t>For</w:t>
      </w:r>
      <w:r w:rsidR="00360403">
        <w:t xml:space="preserve"> this study, this analysis </w:t>
      </w:r>
      <w:r w:rsidR="00D62CCB">
        <w:t xml:space="preserve">presented </w:t>
      </w:r>
      <w:r w:rsidR="00360403">
        <w:t xml:space="preserve">whether the sticklebacks were successful in mating or not. </w:t>
      </w:r>
      <w:r w:rsidR="00005ACB">
        <w:t>This was carried out using the “glm()” function in R, resulting in a logistic regression model</w:t>
      </w:r>
      <w:r w:rsidR="00CA6576">
        <w:t xml:space="preserve">. </w:t>
      </w:r>
      <w:r w:rsidR="00101254">
        <w:t xml:space="preserve">This model </w:t>
      </w:r>
      <w:r w:rsidR="00CA6576">
        <w:t>ma</w:t>
      </w:r>
      <w:r w:rsidR="00101254">
        <w:t>de</w:t>
      </w:r>
      <w:r w:rsidR="00CA6576">
        <w:t xml:space="preserve"> a comparison between mating success and throat intensity and throat area. </w:t>
      </w:r>
    </w:p>
    <w:p w14:paraId="6383993D" w14:textId="77777777" w:rsidR="007609B1" w:rsidRDefault="007609B1" w:rsidP="006B119E">
      <w:pPr>
        <w:spacing w:line="480" w:lineRule="auto"/>
      </w:pPr>
    </w:p>
    <w:p w14:paraId="47C60DF8" w14:textId="6AE81DC9" w:rsidR="006B119E" w:rsidRDefault="00DB7BFE" w:rsidP="006B119E">
      <w:pPr>
        <w:spacing w:line="480" w:lineRule="auto"/>
      </w:pPr>
      <w:r>
        <w:t xml:space="preserve">RESULTS </w:t>
      </w:r>
    </w:p>
    <w:p w14:paraId="65CB9B68" w14:textId="2938065B" w:rsidR="00F66EB5" w:rsidRDefault="00F66EB5" w:rsidP="006B119E">
      <w:pPr>
        <w:spacing w:line="480" w:lineRule="auto"/>
      </w:pPr>
      <w:r>
        <w:tab/>
        <w:t xml:space="preserve">A correlation is the extent to which two variables are linearly related. </w:t>
      </w:r>
      <w:r w:rsidR="004549BC">
        <w:t xml:space="preserve">The closer to zero, the weaker the correlation, and the closer to one, the stronger the correlation. Based </w:t>
      </w:r>
      <w:r w:rsidR="00AF4E16">
        <w:t>off</w:t>
      </w:r>
      <w:r w:rsidR="004549BC">
        <w:t xml:space="preserve"> the data, t</w:t>
      </w:r>
      <w:r>
        <w:t xml:space="preserve">he throat intensity and mating success had a </w:t>
      </w:r>
      <w:r w:rsidR="004549BC">
        <w:t xml:space="preserve">weak positive </w:t>
      </w:r>
      <w:r>
        <w:t xml:space="preserve">correlation of 0.2089659, the throat area and mating success had a </w:t>
      </w:r>
      <w:r w:rsidR="004549BC">
        <w:t xml:space="preserve">weak positive </w:t>
      </w:r>
      <w:r>
        <w:t xml:space="preserve">correlation of 0.1936837, and the throat </w:t>
      </w:r>
      <w:r w:rsidR="004549BC">
        <w:t>combined,</w:t>
      </w:r>
      <w:r>
        <w:t xml:space="preserve"> and mating success had a </w:t>
      </w:r>
      <w:r w:rsidR="004549BC">
        <w:t xml:space="preserve">weak positive </w:t>
      </w:r>
      <w:r>
        <w:t xml:space="preserve">correlation of 0.2068537. </w:t>
      </w:r>
      <w:r w:rsidR="00AF4E16">
        <w:t>All</w:t>
      </w:r>
      <w:r w:rsidR="004549BC">
        <w:t xml:space="preserve"> the correlations are positive, inferring </w:t>
      </w:r>
      <w:r w:rsidR="00C4629A">
        <w:t>those changes</w:t>
      </w:r>
      <w:r w:rsidR="004549BC">
        <w:t xml:space="preserve"> in one variable will relate to the same type of changes in the second variable. </w:t>
      </w:r>
    </w:p>
    <w:p w14:paraId="6770CEEF" w14:textId="5ED27774" w:rsidR="00B13D50" w:rsidRDefault="001A6E75" w:rsidP="006B119E">
      <w:pPr>
        <w:spacing w:line="480" w:lineRule="auto"/>
      </w:pPr>
      <w:r>
        <w:tab/>
        <w:t>The estimate</w:t>
      </w:r>
      <w:r w:rsidR="009E36F8">
        <w:t xml:space="preserve">, </w:t>
      </w:r>
      <w:r>
        <w:t>p</w:t>
      </w:r>
      <w:r w:rsidR="00222163">
        <w:t>-</w:t>
      </w:r>
      <w:r>
        <w:t>values</w:t>
      </w:r>
      <w:r w:rsidR="009E36F8">
        <w:t xml:space="preserve">, z value, and error </w:t>
      </w:r>
      <w:r>
        <w:t xml:space="preserve">were analyzed to compare mating success and throat intensity (Table 1), mating success and throat area (Table 2), mating success and throat combined (Table 3), mating success and </w:t>
      </w:r>
      <w:r w:rsidR="00F50E30">
        <w:t xml:space="preserve">throat area and intensity right after mate choice (Table 4), and mating success and throat area and intensity right before mate choice (Table 5). </w:t>
      </w:r>
      <w:r w:rsidR="009E36F8">
        <w:t>None of the p</w:t>
      </w:r>
      <w:r w:rsidR="00222163">
        <w:t>-</w:t>
      </w:r>
      <w:r w:rsidR="009E36F8">
        <w:t xml:space="preserve">values </w:t>
      </w:r>
      <w:r w:rsidR="00553BDC">
        <w:t>were</w:t>
      </w:r>
      <w:r w:rsidR="009E36F8">
        <w:t xml:space="preserve"> less than 0.05, implying </w:t>
      </w:r>
      <w:r w:rsidR="007D4383">
        <w:t>there is not a significant difference between the variables. Further, the p</w:t>
      </w:r>
      <w:r w:rsidR="00222163">
        <w:t>-</w:t>
      </w:r>
      <w:r w:rsidR="007D4383">
        <w:t>values provided by the data analysis do not provide a lot of confidence with how statistically clear the differences between the variables are.</w:t>
      </w:r>
    </w:p>
    <w:p w14:paraId="38F3F676" w14:textId="3A41B037" w:rsidR="003629C7" w:rsidRDefault="00F115AA" w:rsidP="00F66EB5">
      <w:pPr>
        <w:spacing w:line="480" w:lineRule="auto"/>
        <w:jc w:val="center"/>
      </w:pPr>
      <w:r>
        <w:lastRenderedPageBreak/>
        <w:t xml:space="preserve">Logistic Regression Model Analysis </w:t>
      </w:r>
    </w:p>
    <w:tbl>
      <w:tblPr>
        <w:tblStyle w:val="TableGrid"/>
        <w:tblW w:w="0" w:type="auto"/>
        <w:tblLook w:val="04A0" w:firstRow="1" w:lastRow="0" w:firstColumn="1" w:lastColumn="0" w:noHBand="0" w:noVBand="1"/>
      </w:tblPr>
      <w:tblGrid>
        <w:gridCol w:w="1870"/>
        <w:gridCol w:w="1870"/>
        <w:gridCol w:w="1870"/>
        <w:gridCol w:w="1870"/>
        <w:gridCol w:w="1870"/>
      </w:tblGrid>
      <w:tr w:rsidR="003629C7" w14:paraId="3A0C9C0C" w14:textId="77777777" w:rsidTr="00337827">
        <w:tc>
          <w:tcPr>
            <w:tcW w:w="1870" w:type="dxa"/>
          </w:tcPr>
          <w:p w14:paraId="0242DDDE" w14:textId="77777777" w:rsidR="003629C7" w:rsidRDefault="003629C7" w:rsidP="00337827"/>
        </w:tc>
        <w:tc>
          <w:tcPr>
            <w:tcW w:w="1870" w:type="dxa"/>
          </w:tcPr>
          <w:p w14:paraId="5A464EAF" w14:textId="77777777" w:rsidR="003629C7" w:rsidRDefault="003629C7" w:rsidP="00337827">
            <w:r>
              <w:t>Estimate</w:t>
            </w:r>
          </w:p>
        </w:tc>
        <w:tc>
          <w:tcPr>
            <w:tcW w:w="1870" w:type="dxa"/>
          </w:tcPr>
          <w:p w14:paraId="564582E4" w14:textId="77777777" w:rsidR="003629C7" w:rsidRDefault="003629C7" w:rsidP="00337827">
            <w:r>
              <w:t>Error</w:t>
            </w:r>
          </w:p>
        </w:tc>
        <w:tc>
          <w:tcPr>
            <w:tcW w:w="1870" w:type="dxa"/>
          </w:tcPr>
          <w:p w14:paraId="43BB4436" w14:textId="77777777" w:rsidR="003629C7" w:rsidRDefault="003629C7" w:rsidP="00337827">
            <w:r>
              <w:t>Z value</w:t>
            </w:r>
          </w:p>
        </w:tc>
        <w:tc>
          <w:tcPr>
            <w:tcW w:w="1870" w:type="dxa"/>
          </w:tcPr>
          <w:p w14:paraId="0234AE3A" w14:textId="77777777" w:rsidR="003629C7" w:rsidRDefault="003629C7" w:rsidP="00337827">
            <w:r>
              <w:t>Pr (&gt;|z|)</w:t>
            </w:r>
          </w:p>
        </w:tc>
      </w:tr>
      <w:tr w:rsidR="003629C7" w14:paraId="7FDD2949" w14:textId="77777777" w:rsidTr="00337827">
        <w:tc>
          <w:tcPr>
            <w:tcW w:w="1870" w:type="dxa"/>
          </w:tcPr>
          <w:p w14:paraId="10CB3BF3" w14:textId="77777777" w:rsidR="003629C7" w:rsidRDefault="003629C7" w:rsidP="00337827">
            <w:r>
              <w:t>Intercept</w:t>
            </w:r>
          </w:p>
        </w:tc>
        <w:tc>
          <w:tcPr>
            <w:tcW w:w="1870" w:type="dxa"/>
          </w:tcPr>
          <w:p w14:paraId="5FC79D9C" w14:textId="77777777" w:rsidR="003629C7" w:rsidRDefault="003629C7" w:rsidP="00337827">
            <w:r>
              <w:t>-0.2785</w:t>
            </w:r>
          </w:p>
        </w:tc>
        <w:tc>
          <w:tcPr>
            <w:tcW w:w="1870" w:type="dxa"/>
          </w:tcPr>
          <w:p w14:paraId="07F65CB1" w14:textId="77777777" w:rsidR="003629C7" w:rsidRDefault="003629C7" w:rsidP="00337827">
            <w:r>
              <w:t>0.3998</w:t>
            </w:r>
          </w:p>
        </w:tc>
        <w:tc>
          <w:tcPr>
            <w:tcW w:w="1870" w:type="dxa"/>
          </w:tcPr>
          <w:p w14:paraId="114E9ED0" w14:textId="77777777" w:rsidR="003629C7" w:rsidRDefault="003629C7" w:rsidP="00337827">
            <w:r>
              <w:t>-0.697</w:t>
            </w:r>
          </w:p>
        </w:tc>
        <w:tc>
          <w:tcPr>
            <w:tcW w:w="1870" w:type="dxa"/>
          </w:tcPr>
          <w:p w14:paraId="102F40FF" w14:textId="77777777" w:rsidR="003629C7" w:rsidRDefault="003629C7" w:rsidP="00337827">
            <w:r>
              <w:t>0.486</w:t>
            </w:r>
          </w:p>
        </w:tc>
      </w:tr>
      <w:tr w:rsidR="003629C7" w14:paraId="14714AC0" w14:textId="77777777" w:rsidTr="00337827">
        <w:tc>
          <w:tcPr>
            <w:tcW w:w="1870" w:type="dxa"/>
          </w:tcPr>
          <w:p w14:paraId="6285CDA1" w14:textId="77777777" w:rsidR="003629C7" w:rsidRDefault="003629C7" w:rsidP="00337827">
            <w:r>
              <w:t>X</w:t>
            </w:r>
          </w:p>
        </w:tc>
        <w:tc>
          <w:tcPr>
            <w:tcW w:w="1870" w:type="dxa"/>
          </w:tcPr>
          <w:p w14:paraId="422E79EC" w14:textId="77777777" w:rsidR="003629C7" w:rsidRDefault="003629C7" w:rsidP="00337827">
            <w:r>
              <w:t>0.5628</w:t>
            </w:r>
          </w:p>
        </w:tc>
        <w:tc>
          <w:tcPr>
            <w:tcW w:w="1870" w:type="dxa"/>
          </w:tcPr>
          <w:p w14:paraId="0C0823CF" w14:textId="77777777" w:rsidR="003629C7" w:rsidRDefault="003629C7" w:rsidP="00337827">
            <w:r>
              <w:t>0.3821</w:t>
            </w:r>
          </w:p>
        </w:tc>
        <w:tc>
          <w:tcPr>
            <w:tcW w:w="1870" w:type="dxa"/>
          </w:tcPr>
          <w:p w14:paraId="2F528435" w14:textId="77777777" w:rsidR="003629C7" w:rsidRDefault="003629C7" w:rsidP="00337827">
            <w:r>
              <w:t>1.473</w:t>
            </w:r>
          </w:p>
        </w:tc>
        <w:tc>
          <w:tcPr>
            <w:tcW w:w="1870" w:type="dxa"/>
          </w:tcPr>
          <w:p w14:paraId="0BA6AE16" w14:textId="77777777" w:rsidR="003629C7" w:rsidRDefault="003629C7" w:rsidP="00337827">
            <w:r>
              <w:t>0.141</w:t>
            </w:r>
          </w:p>
        </w:tc>
      </w:tr>
    </w:tbl>
    <w:p w14:paraId="07D5FAEF" w14:textId="17850FC0" w:rsidR="003629C7" w:rsidRDefault="003629C7" w:rsidP="003629C7">
      <w:r>
        <w:t xml:space="preserve">Table 1: </w:t>
      </w:r>
      <w:r w:rsidR="00635906">
        <w:t xml:space="preserve">Logistic regression model analysis results looking at </w:t>
      </w:r>
      <w:r w:rsidR="001A6DBA">
        <w:t>m</w:t>
      </w:r>
      <w:r w:rsidR="00635906">
        <w:t xml:space="preserve">ating </w:t>
      </w:r>
      <w:r w:rsidR="001A6DBA">
        <w:t>s</w:t>
      </w:r>
      <w:r w:rsidR="00635906">
        <w:t xml:space="preserve">uccess </w:t>
      </w:r>
      <w:r w:rsidR="001A6DBA">
        <w:t>a</w:t>
      </w:r>
      <w:r w:rsidR="00635906">
        <w:t xml:space="preserve">gainst </w:t>
      </w:r>
      <w:r w:rsidR="001A6DBA">
        <w:t>t</w:t>
      </w:r>
      <w:r>
        <w:t xml:space="preserve">hroat </w:t>
      </w:r>
      <w:r w:rsidR="001A6DBA">
        <w:t>i</w:t>
      </w:r>
      <w:r>
        <w:t xml:space="preserve">ntensity </w:t>
      </w:r>
    </w:p>
    <w:p w14:paraId="09D6990B" w14:textId="05C76837" w:rsidR="003629C7" w:rsidRDefault="003629C7" w:rsidP="006B119E">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29C7" w14:paraId="3227AF23" w14:textId="77777777" w:rsidTr="00337827">
        <w:tc>
          <w:tcPr>
            <w:tcW w:w="1870" w:type="dxa"/>
          </w:tcPr>
          <w:p w14:paraId="7B249F16" w14:textId="77777777" w:rsidR="003629C7" w:rsidRDefault="003629C7" w:rsidP="00337827"/>
        </w:tc>
        <w:tc>
          <w:tcPr>
            <w:tcW w:w="1870" w:type="dxa"/>
          </w:tcPr>
          <w:p w14:paraId="46F7FFAF" w14:textId="77777777" w:rsidR="003629C7" w:rsidRDefault="003629C7" w:rsidP="00337827">
            <w:r>
              <w:t>Estimate</w:t>
            </w:r>
          </w:p>
        </w:tc>
        <w:tc>
          <w:tcPr>
            <w:tcW w:w="1870" w:type="dxa"/>
          </w:tcPr>
          <w:p w14:paraId="3318BD9C" w14:textId="77777777" w:rsidR="003629C7" w:rsidRDefault="003629C7" w:rsidP="00337827">
            <w:r>
              <w:t>Error</w:t>
            </w:r>
          </w:p>
        </w:tc>
        <w:tc>
          <w:tcPr>
            <w:tcW w:w="1870" w:type="dxa"/>
          </w:tcPr>
          <w:p w14:paraId="572EC5C3" w14:textId="77777777" w:rsidR="003629C7" w:rsidRDefault="003629C7" w:rsidP="00337827">
            <w:r>
              <w:t>Z value</w:t>
            </w:r>
          </w:p>
        </w:tc>
        <w:tc>
          <w:tcPr>
            <w:tcW w:w="1870" w:type="dxa"/>
          </w:tcPr>
          <w:p w14:paraId="3865BD9B" w14:textId="77777777" w:rsidR="003629C7" w:rsidRDefault="003629C7" w:rsidP="00337827">
            <w:r>
              <w:t>Pr (&gt;|z|)</w:t>
            </w:r>
          </w:p>
        </w:tc>
      </w:tr>
      <w:tr w:rsidR="003629C7" w14:paraId="7FF90412" w14:textId="77777777" w:rsidTr="00337827">
        <w:tc>
          <w:tcPr>
            <w:tcW w:w="1870" w:type="dxa"/>
          </w:tcPr>
          <w:p w14:paraId="3776A4A9" w14:textId="77777777" w:rsidR="003629C7" w:rsidRDefault="003629C7" w:rsidP="00337827">
            <w:r>
              <w:t>Intercept</w:t>
            </w:r>
          </w:p>
        </w:tc>
        <w:tc>
          <w:tcPr>
            <w:tcW w:w="1870" w:type="dxa"/>
          </w:tcPr>
          <w:p w14:paraId="5D97C427" w14:textId="77777777" w:rsidR="003629C7" w:rsidRDefault="003629C7" w:rsidP="00337827">
            <w:r>
              <w:t>-0.2652</w:t>
            </w:r>
          </w:p>
        </w:tc>
        <w:tc>
          <w:tcPr>
            <w:tcW w:w="1870" w:type="dxa"/>
          </w:tcPr>
          <w:p w14:paraId="224D076D" w14:textId="77777777" w:rsidR="003629C7" w:rsidRDefault="003629C7" w:rsidP="00337827">
            <w:r>
              <w:t>0.4100</w:t>
            </w:r>
          </w:p>
        </w:tc>
        <w:tc>
          <w:tcPr>
            <w:tcW w:w="1870" w:type="dxa"/>
          </w:tcPr>
          <w:p w14:paraId="0022B2B9" w14:textId="77777777" w:rsidR="003629C7" w:rsidRDefault="003629C7" w:rsidP="00337827">
            <w:r>
              <w:t>-0.647</w:t>
            </w:r>
          </w:p>
        </w:tc>
        <w:tc>
          <w:tcPr>
            <w:tcW w:w="1870" w:type="dxa"/>
          </w:tcPr>
          <w:p w14:paraId="4E2F19AE" w14:textId="77777777" w:rsidR="003629C7" w:rsidRDefault="003629C7" w:rsidP="00337827">
            <w:r>
              <w:t>0.518</w:t>
            </w:r>
          </w:p>
        </w:tc>
      </w:tr>
      <w:tr w:rsidR="003629C7" w14:paraId="38131518" w14:textId="77777777" w:rsidTr="00337827">
        <w:tc>
          <w:tcPr>
            <w:tcW w:w="1870" w:type="dxa"/>
          </w:tcPr>
          <w:p w14:paraId="0F1E294B" w14:textId="77777777" w:rsidR="003629C7" w:rsidRDefault="003629C7" w:rsidP="00337827">
            <w:r>
              <w:t>X</w:t>
            </w:r>
          </w:p>
        </w:tc>
        <w:tc>
          <w:tcPr>
            <w:tcW w:w="1870" w:type="dxa"/>
          </w:tcPr>
          <w:p w14:paraId="1322D460" w14:textId="77777777" w:rsidR="003629C7" w:rsidRDefault="003629C7" w:rsidP="00337827">
            <w:r>
              <w:t>0.2975</w:t>
            </w:r>
          </w:p>
        </w:tc>
        <w:tc>
          <w:tcPr>
            <w:tcW w:w="1870" w:type="dxa"/>
          </w:tcPr>
          <w:p w14:paraId="3A3A2E35" w14:textId="77777777" w:rsidR="003629C7" w:rsidRDefault="003629C7" w:rsidP="00337827">
            <w:r>
              <w:t>0.2154</w:t>
            </w:r>
          </w:p>
        </w:tc>
        <w:tc>
          <w:tcPr>
            <w:tcW w:w="1870" w:type="dxa"/>
          </w:tcPr>
          <w:p w14:paraId="650B7E18" w14:textId="77777777" w:rsidR="003629C7" w:rsidRDefault="003629C7" w:rsidP="00337827">
            <w:r>
              <w:t>1.381</w:t>
            </w:r>
          </w:p>
        </w:tc>
        <w:tc>
          <w:tcPr>
            <w:tcW w:w="1870" w:type="dxa"/>
          </w:tcPr>
          <w:p w14:paraId="04F14C91" w14:textId="77777777" w:rsidR="003629C7" w:rsidRDefault="003629C7" w:rsidP="00337827">
            <w:r>
              <w:t>0.167</w:t>
            </w:r>
          </w:p>
        </w:tc>
      </w:tr>
    </w:tbl>
    <w:p w14:paraId="4DF5B329" w14:textId="28C6CF4B" w:rsidR="003629C7" w:rsidRDefault="003629C7" w:rsidP="006B119E">
      <w:pPr>
        <w:spacing w:line="480" w:lineRule="auto"/>
      </w:pPr>
      <w:r>
        <w:t xml:space="preserve">Table 2: </w:t>
      </w:r>
      <w:r w:rsidR="00635906">
        <w:t>Logistic regression model analysis results looking at mating success against t</w:t>
      </w:r>
      <w:r>
        <w:t xml:space="preserve">hroat </w:t>
      </w:r>
      <w:r w:rsidR="00635906">
        <w:t>a</w:t>
      </w:r>
      <w:r>
        <w:t>rea</w:t>
      </w:r>
    </w:p>
    <w:p w14:paraId="77FF5D57" w14:textId="1AACB909" w:rsidR="003629C7" w:rsidRDefault="003629C7" w:rsidP="006B119E">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29C7" w14:paraId="476580EB" w14:textId="77777777" w:rsidTr="00337827">
        <w:tc>
          <w:tcPr>
            <w:tcW w:w="1870" w:type="dxa"/>
          </w:tcPr>
          <w:p w14:paraId="5BDA5126" w14:textId="77777777" w:rsidR="003629C7" w:rsidRDefault="003629C7" w:rsidP="00337827"/>
        </w:tc>
        <w:tc>
          <w:tcPr>
            <w:tcW w:w="1870" w:type="dxa"/>
          </w:tcPr>
          <w:p w14:paraId="6168011C" w14:textId="77777777" w:rsidR="003629C7" w:rsidRDefault="003629C7" w:rsidP="00337827">
            <w:r>
              <w:t>Estimate</w:t>
            </w:r>
          </w:p>
        </w:tc>
        <w:tc>
          <w:tcPr>
            <w:tcW w:w="1870" w:type="dxa"/>
          </w:tcPr>
          <w:p w14:paraId="6DFF74FF" w14:textId="77777777" w:rsidR="003629C7" w:rsidRDefault="003629C7" w:rsidP="00337827">
            <w:r>
              <w:t>Error</w:t>
            </w:r>
          </w:p>
        </w:tc>
        <w:tc>
          <w:tcPr>
            <w:tcW w:w="1870" w:type="dxa"/>
          </w:tcPr>
          <w:p w14:paraId="7C385511" w14:textId="77777777" w:rsidR="003629C7" w:rsidRDefault="003629C7" w:rsidP="00337827">
            <w:r>
              <w:t>Z value</w:t>
            </w:r>
          </w:p>
        </w:tc>
        <w:tc>
          <w:tcPr>
            <w:tcW w:w="1870" w:type="dxa"/>
          </w:tcPr>
          <w:p w14:paraId="182465E3" w14:textId="77777777" w:rsidR="003629C7" w:rsidRDefault="003629C7" w:rsidP="00337827">
            <w:r>
              <w:t>Pr (&gt;|z|)</w:t>
            </w:r>
          </w:p>
        </w:tc>
      </w:tr>
      <w:tr w:rsidR="003629C7" w14:paraId="75234934" w14:textId="77777777" w:rsidTr="00337827">
        <w:tc>
          <w:tcPr>
            <w:tcW w:w="1870" w:type="dxa"/>
          </w:tcPr>
          <w:p w14:paraId="1C0F8DD7" w14:textId="77777777" w:rsidR="003629C7" w:rsidRDefault="003629C7" w:rsidP="00337827">
            <w:r>
              <w:t>Intercept</w:t>
            </w:r>
          </w:p>
        </w:tc>
        <w:tc>
          <w:tcPr>
            <w:tcW w:w="1870" w:type="dxa"/>
          </w:tcPr>
          <w:p w14:paraId="1BC13C1C" w14:textId="77777777" w:rsidR="003629C7" w:rsidRDefault="003629C7" w:rsidP="00337827">
            <w:r>
              <w:t>-0.3022</w:t>
            </w:r>
          </w:p>
        </w:tc>
        <w:tc>
          <w:tcPr>
            <w:tcW w:w="1870" w:type="dxa"/>
          </w:tcPr>
          <w:p w14:paraId="5F2BD131" w14:textId="77777777" w:rsidR="003629C7" w:rsidRDefault="003629C7" w:rsidP="00337827">
            <w:r>
              <w:t>0.4144</w:t>
            </w:r>
          </w:p>
        </w:tc>
        <w:tc>
          <w:tcPr>
            <w:tcW w:w="1870" w:type="dxa"/>
          </w:tcPr>
          <w:p w14:paraId="2F052888" w14:textId="77777777" w:rsidR="003629C7" w:rsidRDefault="003629C7" w:rsidP="00337827">
            <w:r>
              <w:t>-0.729</w:t>
            </w:r>
          </w:p>
        </w:tc>
        <w:tc>
          <w:tcPr>
            <w:tcW w:w="1870" w:type="dxa"/>
          </w:tcPr>
          <w:p w14:paraId="73F0BA2D" w14:textId="77777777" w:rsidR="003629C7" w:rsidRDefault="003629C7" w:rsidP="00337827">
            <w:r>
              <w:t>0.466</w:t>
            </w:r>
          </w:p>
        </w:tc>
      </w:tr>
      <w:tr w:rsidR="003629C7" w14:paraId="340F014E" w14:textId="77777777" w:rsidTr="00337827">
        <w:tc>
          <w:tcPr>
            <w:tcW w:w="1870" w:type="dxa"/>
          </w:tcPr>
          <w:p w14:paraId="65BC4FA4" w14:textId="77777777" w:rsidR="003629C7" w:rsidRDefault="003629C7" w:rsidP="00337827">
            <w:r>
              <w:t>X</w:t>
            </w:r>
          </w:p>
        </w:tc>
        <w:tc>
          <w:tcPr>
            <w:tcW w:w="1870" w:type="dxa"/>
          </w:tcPr>
          <w:p w14:paraId="04483B3F" w14:textId="77777777" w:rsidR="003629C7" w:rsidRDefault="003629C7" w:rsidP="00337827">
            <w:r>
              <w:t>0.2092</w:t>
            </w:r>
          </w:p>
        </w:tc>
        <w:tc>
          <w:tcPr>
            <w:tcW w:w="1870" w:type="dxa"/>
          </w:tcPr>
          <w:p w14:paraId="62158C3E" w14:textId="77777777" w:rsidR="003629C7" w:rsidRDefault="003629C7" w:rsidP="00337827">
            <w:r>
              <w:t>0.1423</w:t>
            </w:r>
          </w:p>
        </w:tc>
        <w:tc>
          <w:tcPr>
            <w:tcW w:w="1870" w:type="dxa"/>
          </w:tcPr>
          <w:p w14:paraId="6FB214BE" w14:textId="77777777" w:rsidR="003629C7" w:rsidRDefault="003629C7" w:rsidP="00337827">
            <w:r>
              <w:t>1.470</w:t>
            </w:r>
          </w:p>
        </w:tc>
        <w:tc>
          <w:tcPr>
            <w:tcW w:w="1870" w:type="dxa"/>
          </w:tcPr>
          <w:p w14:paraId="1DD29E48" w14:textId="77777777" w:rsidR="003629C7" w:rsidRDefault="003629C7" w:rsidP="00337827">
            <w:r>
              <w:t>0.142</w:t>
            </w:r>
          </w:p>
        </w:tc>
      </w:tr>
    </w:tbl>
    <w:p w14:paraId="6F434D6E" w14:textId="2D028ED0" w:rsidR="003629C7" w:rsidRDefault="003629C7" w:rsidP="006B119E">
      <w:pPr>
        <w:spacing w:line="480" w:lineRule="auto"/>
      </w:pPr>
      <w:r>
        <w:t xml:space="preserve">Table 3: </w:t>
      </w:r>
      <w:r w:rsidR="00635906">
        <w:t>Logistic regression model analysis results looking at mating success against t</w:t>
      </w:r>
      <w:r>
        <w:t>hroat</w:t>
      </w:r>
      <w:r w:rsidR="00635906">
        <w:t xml:space="preserve"> c</w:t>
      </w:r>
      <w:r>
        <w:t>ombined</w:t>
      </w:r>
    </w:p>
    <w:p w14:paraId="2751356C" w14:textId="717B486C" w:rsidR="003629C7" w:rsidRDefault="003629C7" w:rsidP="006B119E">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29C7" w14:paraId="5D6C6338" w14:textId="77777777" w:rsidTr="00337827">
        <w:tc>
          <w:tcPr>
            <w:tcW w:w="1870" w:type="dxa"/>
          </w:tcPr>
          <w:p w14:paraId="7AC9741D" w14:textId="77777777" w:rsidR="003629C7" w:rsidRDefault="003629C7" w:rsidP="00337827"/>
        </w:tc>
        <w:tc>
          <w:tcPr>
            <w:tcW w:w="1870" w:type="dxa"/>
          </w:tcPr>
          <w:p w14:paraId="1D7886DB" w14:textId="77777777" w:rsidR="003629C7" w:rsidRDefault="003629C7" w:rsidP="00337827">
            <w:r>
              <w:t>Estimate</w:t>
            </w:r>
          </w:p>
        </w:tc>
        <w:tc>
          <w:tcPr>
            <w:tcW w:w="1870" w:type="dxa"/>
          </w:tcPr>
          <w:p w14:paraId="33DA3F06" w14:textId="77777777" w:rsidR="003629C7" w:rsidRDefault="003629C7" w:rsidP="00337827">
            <w:r>
              <w:t>Error</w:t>
            </w:r>
          </w:p>
        </w:tc>
        <w:tc>
          <w:tcPr>
            <w:tcW w:w="1870" w:type="dxa"/>
          </w:tcPr>
          <w:p w14:paraId="56B09D40" w14:textId="77777777" w:rsidR="003629C7" w:rsidRDefault="003629C7" w:rsidP="00337827">
            <w:r>
              <w:t>Z value</w:t>
            </w:r>
          </w:p>
        </w:tc>
        <w:tc>
          <w:tcPr>
            <w:tcW w:w="1870" w:type="dxa"/>
          </w:tcPr>
          <w:p w14:paraId="508D7272" w14:textId="77777777" w:rsidR="003629C7" w:rsidRDefault="003629C7" w:rsidP="00337827">
            <w:r>
              <w:t>Pr (&gt;|z|)</w:t>
            </w:r>
          </w:p>
        </w:tc>
      </w:tr>
      <w:tr w:rsidR="003629C7" w14:paraId="70796422" w14:textId="77777777" w:rsidTr="00337827">
        <w:tc>
          <w:tcPr>
            <w:tcW w:w="1870" w:type="dxa"/>
          </w:tcPr>
          <w:p w14:paraId="22273316" w14:textId="77777777" w:rsidR="003629C7" w:rsidRDefault="003629C7" w:rsidP="00337827">
            <w:r>
              <w:t>Intercept</w:t>
            </w:r>
          </w:p>
        </w:tc>
        <w:tc>
          <w:tcPr>
            <w:tcW w:w="1870" w:type="dxa"/>
          </w:tcPr>
          <w:p w14:paraId="54DFA15E" w14:textId="77777777" w:rsidR="003629C7" w:rsidRDefault="003629C7" w:rsidP="00337827">
            <w:r>
              <w:t>2.557e+01</w:t>
            </w:r>
          </w:p>
        </w:tc>
        <w:tc>
          <w:tcPr>
            <w:tcW w:w="1870" w:type="dxa"/>
          </w:tcPr>
          <w:p w14:paraId="223E6CD7" w14:textId="77777777" w:rsidR="003629C7" w:rsidRDefault="003629C7" w:rsidP="00337827">
            <w:r>
              <w:t>5.387e+04</w:t>
            </w:r>
          </w:p>
        </w:tc>
        <w:tc>
          <w:tcPr>
            <w:tcW w:w="1870" w:type="dxa"/>
          </w:tcPr>
          <w:p w14:paraId="4FE237D7" w14:textId="77777777" w:rsidR="003629C7" w:rsidRDefault="003629C7" w:rsidP="00337827">
            <w:r>
              <w:t>0</w:t>
            </w:r>
          </w:p>
        </w:tc>
        <w:tc>
          <w:tcPr>
            <w:tcW w:w="1870" w:type="dxa"/>
          </w:tcPr>
          <w:p w14:paraId="348514BD" w14:textId="77777777" w:rsidR="003629C7" w:rsidRDefault="003629C7" w:rsidP="00337827">
            <w:r>
              <w:t>1</w:t>
            </w:r>
          </w:p>
        </w:tc>
      </w:tr>
      <w:tr w:rsidR="003629C7" w14:paraId="7B2469D5" w14:textId="77777777" w:rsidTr="00337827">
        <w:tc>
          <w:tcPr>
            <w:tcW w:w="1870" w:type="dxa"/>
          </w:tcPr>
          <w:p w14:paraId="7C036582" w14:textId="77777777" w:rsidR="003629C7" w:rsidRDefault="003629C7" w:rsidP="00337827">
            <w:r>
              <w:t>X</w:t>
            </w:r>
          </w:p>
        </w:tc>
        <w:tc>
          <w:tcPr>
            <w:tcW w:w="1870" w:type="dxa"/>
          </w:tcPr>
          <w:p w14:paraId="295A217E" w14:textId="77777777" w:rsidR="003629C7" w:rsidRDefault="003629C7" w:rsidP="00337827">
            <w:r>
              <w:t>-6.568e-07</w:t>
            </w:r>
          </w:p>
        </w:tc>
        <w:tc>
          <w:tcPr>
            <w:tcW w:w="1870" w:type="dxa"/>
          </w:tcPr>
          <w:p w14:paraId="01C39C98" w14:textId="77777777" w:rsidR="003629C7" w:rsidRDefault="003629C7" w:rsidP="00337827">
            <w:r>
              <w:t>2.313e+04</w:t>
            </w:r>
          </w:p>
        </w:tc>
        <w:tc>
          <w:tcPr>
            <w:tcW w:w="1870" w:type="dxa"/>
          </w:tcPr>
          <w:p w14:paraId="485B2113" w14:textId="77777777" w:rsidR="003629C7" w:rsidRDefault="003629C7" w:rsidP="00337827">
            <w:r>
              <w:t>0</w:t>
            </w:r>
          </w:p>
        </w:tc>
        <w:tc>
          <w:tcPr>
            <w:tcW w:w="1870" w:type="dxa"/>
          </w:tcPr>
          <w:p w14:paraId="6B10B609" w14:textId="77777777" w:rsidR="003629C7" w:rsidRDefault="003629C7" w:rsidP="00337827">
            <w:r>
              <w:t>1</w:t>
            </w:r>
          </w:p>
        </w:tc>
      </w:tr>
    </w:tbl>
    <w:p w14:paraId="21965AEC" w14:textId="061708B4" w:rsidR="003629C7" w:rsidRDefault="003629C7" w:rsidP="006B119E">
      <w:pPr>
        <w:spacing w:line="480" w:lineRule="auto"/>
      </w:pPr>
      <w:r>
        <w:t xml:space="preserve">Table 4: </w:t>
      </w:r>
      <w:r w:rsidR="00635906">
        <w:t>Logis</w:t>
      </w:r>
      <w:r w:rsidR="00F66EB5">
        <w:t>tic regression model analysis results looking at mating success against</w:t>
      </w:r>
      <w:r w:rsidR="00F50E30">
        <w:t xml:space="preserve"> throat area and intensity right after mate choice </w:t>
      </w:r>
    </w:p>
    <w:p w14:paraId="7DFD973E" w14:textId="77777777" w:rsidR="003629C7" w:rsidRDefault="003629C7" w:rsidP="006B119E">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29C7" w14:paraId="1925E82F" w14:textId="77777777" w:rsidTr="00337827">
        <w:tc>
          <w:tcPr>
            <w:tcW w:w="1870" w:type="dxa"/>
          </w:tcPr>
          <w:p w14:paraId="73F3984C" w14:textId="77777777" w:rsidR="003629C7" w:rsidRDefault="003629C7" w:rsidP="00337827"/>
        </w:tc>
        <w:tc>
          <w:tcPr>
            <w:tcW w:w="1870" w:type="dxa"/>
          </w:tcPr>
          <w:p w14:paraId="63268661" w14:textId="77777777" w:rsidR="003629C7" w:rsidRDefault="003629C7" w:rsidP="00337827">
            <w:r>
              <w:t>Estimate</w:t>
            </w:r>
          </w:p>
        </w:tc>
        <w:tc>
          <w:tcPr>
            <w:tcW w:w="1870" w:type="dxa"/>
          </w:tcPr>
          <w:p w14:paraId="57FE314C" w14:textId="77777777" w:rsidR="003629C7" w:rsidRDefault="003629C7" w:rsidP="00337827">
            <w:r>
              <w:t>Error</w:t>
            </w:r>
          </w:p>
        </w:tc>
        <w:tc>
          <w:tcPr>
            <w:tcW w:w="1870" w:type="dxa"/>
          </w:tcPr>
          <w:p w14:paraId="4DB60654" w14:textId="77777777" w:rsidR="003629C7" w:rsidRDefault="003629C7" w:rsidP="00337827">
            <w:r>
              <w:t>Z value</w:t>
            </w:r>
          </w:p>
        </w:tc>
        <w:tc>
          <w:tcPr>
            <w:tcW w:w="1870" w:type="dxa"/>
          </w:tcPr>
          <w:p w14:paraId="5B1D9690" w14:textId="77777777" w:rsidR="003629C7" w:rsidRDefault="003629C7" w:rsidP="00337827">
            <w:r>
              <w:t>Pr (&gt;|z|)</w:t>
            </w:r>
          </w:p>
        </w:tc>
      </w:tr>
      <w:tr w:rsidR="003629C7" w14:paraId="395DFFDE" w14:textId="77777777" w:rsidTr="00337827">
        <w:tc>
          <w:tcPr>
            <w:tcW w:w="1870" w:type="dxa"/>
          </w:tcPr>
          <w:p w14:paraId="5E490CB1" w14:textId="77777777" w:rsidR="003629C7" w:rsidRDefault="003629C7" w:rsidP="00337827">
            <w:r>
              <w:t>Intercept</w:t>
            </w:r>
          </w:p>
        </w:tc>
        <w:tc>
          <w:tcPr>
            <w:tcW w:w="1870" w:type="dxa"/>
          </w:tcPr>
          <w:p w14:paraId="3378D64A" w14:textId="77777777" w:rsidR="003629C7" w:rsidRDefault="003629C7" w:rsidP="00337827">
            <w:r>
              <w:t>2.557e+01</w:t>
            </w:r>
          </w:p>
        </w:tc>
        <w:tc>
          <w:tcPr>
            <w:tcW w:w="1870" w:type="dxa"/>
          </w:tcPr>
          <w:p w14:paraId="3DC1B59E" w14:textId="77777777" w:rsidR="003629C7" w:rsidRDefault="003629C7" w:rsidP="00337827">
            <w:r>
              <w:t>5.908e+04</w:t>
            </w:r>
          </w:p>
        </w:tc>
        <w:tc>
          <w:tcPr>
            <w:tcW w:w="1870" w:type="dxa"/>
          </w:tcPr>
          <w:p w14:paraId="4B6134FB" w14:textId="77777777" w:rsidR="003629C7" w:rsidRDefault="003629C7" w:rsidP="00337827">
            <w:r>
              <w:t>0</w:t>
            </w:r>
          </w:p>
        </w:tc>
        <w:tc>
          <w:tcPr>
            <w:tcW w:w="1870" w:type="dxa"/>
          </w:tcPr>
          <w:p w14:paraId="6B3A5F11" w14:textId="77777777" w:rsidR="003629C7" w:rsidRDefault="003629C7" w:rsidP="00337827">
            <w:r>
              <w:t>1</w:t>
            </w:r>
          </w:p>
        </w:tc>
      </w:tr>
      <w:tr w:rsidR="003629C7" w14:paraId="761EF8BE" w14:textId="77777777" w:rsidTr="00337827">
        <w:tc>
          <w:tcPr>
            <w:tcW w:w="1870" w:type="dxa"/>
          </w:tcPr>
          <w:p w14:paraId="662DC8AE" w14:textId="77777777" w:rsidR="003629C7" w:rsidRDefault="003629C7" w:rsidP="00337827">
            <w:r>
              <w:t>X</w:t>
            </w:r>
          </w:p>
        </w:tc>
        <w:tc>
          <w:tcPr>
            <w:tcW w:w="1870" w:type="dxa"/>
          </w:tcPr>
          <w:p w14:paraId="05789DAC" w14:textId="77777777" w:rsidR="003629C7" w:rsidRDefault="003629C7" w:rsidP="00337827">
            <w:r>
              <w:t>-5.031e-08</w:t>
            </w:r>
          </w:p>
        </w:tc>
        <w:tc>
          <w:tcPr>
            <w:tcW w:w="1870" w:type="dxa"/>
          </w:tcPr>
          <w:p w14:paraId="7F457685" w14:textId="77777777" w:rsidR="003629C7" w:rsidRDefault="003629C7" w:rsidP="00337827">
            <w:r>
              <w:t>2.371e+04</w:t>
            </w:r>
          </w:p>
        </w:tc>
        <w:tc>
          <w:tcPr>
            <w:tcW w:w="1870" w:type="dxa"/>
          </w:tcPr>
          <w:p w14:paraId="26E0BE82" w14:textId="77777777" w:rsidR="003629C7" w:rsidRDefault="003629C7" w:rsidP="00337827">
            <w:r>
              <w:t>0</w:t>
            </w:r>
          </w:p>
        </w:tc>
        <w:tc>
          <w:tcPr>
            <w:tcW w:w="1870" w:type="dxa"/>
          </w:tcPr>
          <w:p w14:paraId="16F9542D" w14:textId="77777777" w:rsidR="003629C7" w:rsidRDefault="003629C7" w:rsidP="00337827">
            <w:r>
              <w:t>1</w:t>
            </w:r>
          </w:p>
        </w:tc>
      </w:tr>
    </w:tbl>
    <w:p w14:paraId="1F9B6119" w14:textId="067F0470" w:rsidR="003629C7" w:rsidRDefault="003629C7" w:rsidP="006B119E">
      <w:pPr>
        <w:spacing w:line="480" w:lineRule="auto"/>
      </w:pPr>
      <w:r>
        <w:t xml:space="preserve">Table 5: </w:t>
      </w:r>
      <w:r w:rsidR="00417C89">
        <w:t>Logistic</w:t>
      </w:r>
      <w:r w:rsidR="00F66EB5">
        <w:t xml:space="preserve"> regression model analysis results looking at mating success against</w:t>
      </w:r>
      <w:r w:rsidR="00F50E30">
        <w:t xml:space="preserve"> throat area and intensity right before mate choice</w:t>
      </w:r>
    </w:p>
    <w:p w14:paraId="6A6C55C4" w14:textId="35088E26" w:rsidR="006E1B62" w:rsidRDefault="006E1B62" w:rsidP="006B119E">
      <w:pPr>
        <w:spacing w:line="480" w:lineRule="auto"/>
      </w:pPr>
      <w:r>
        <w:lastRenderedPageBreak/>
        <w:tab/>
      </w:r>
      <w:r w:rsidR="007B7516" w:rsidRPr="00B13D50">
        <w:rPr>
          <w:noProof/>
          <w:shd w:val="clear" w:color="auto" w:fill="FFFFFF" w:themeFill="background1"/>
        </w:rPr>
        <w:drawing>
          <wp:inline distT="0" distB="0" distL="0" distR="0" wp14:anchorId="24422518" wp14:editId="0BC7DA5F">
            <wp:extent cx="5212080" cy="521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12080" cy="5212080"/>
                    </a:xfrm>
                    <a:prstGeom prst="rect">
                      <a:avLst/>
                    </a:prstGeom>
                  </pic:spPr>
                </pic:pic>
              </a:graphicData>
            </a:graphic>
          </wp:inline>
        </w:drawing>
      </w:r>
    </w:p>
    <w:p w14:paraId="5A3BE95E" w14:textId="0FD36F22" w:rsidR="004332DA" w:rsidRPr="007B7516" w:rsidRDefault="007B7516" w:rsidP="007B7516">
      <w:pPr>
        <w:spacing w:line="480" w:lineRule="auto"/>
        <w:ind w:left="720"/>
        <w:rPr>
          <w:sz w:val="20"/>
          <w:szCs w:val="20"/>
        </w:rPr>
      </w:pPr>
      <w:r w:rsidRPr="007B7516">
        <w:rPr>
          <w:sz w:val="20"/>
          <w:szCs w:val="20"/>
        </w:rPr>
        <w:t>Figure 1: Left to right: Mating Success (Y) vs. Throat Area (X), Mating Success (Y) vs. Throat Intensity (X), Mating Success (X) vs. Throat Combined (X)</w:t>
      </w:r>
    </w:p>
    <w:p w14:paraId="3F1A474D" w14:textId="2E8C1628" w:rsidR="007B7516" w:rsidRDefault="007B7516" w:rsidP="006B119E">
      <w:pPr>
        <w:spacing w:line="480" w:lineRule="auto"/>
      </w:pPr>
    </w:p>
    <w:p w14:paraId="4F3AC37D" w14:textId="77777777" w:rsidR="007B7516" w:rsidRDefault="007B7516" w:rsidP="006B119E">
      <w:pPr>
        <w:spacing w:line="480" w:lineRule="auto"/>
      </w:pPr>
    </w:p>
    <w:p w14:paraId="07E7B453" w14:textId="7632044E" w:rsidR="004332DA" w:rsidRDefault="007B7516" w:rsidP="00835C88">
      <w:pPr>
        <w:spacing w:line="480" w:lineRule="auto"/>
        <w:jc w:val="center"/>
      </w:pPr>
      <w:r w:rsidRPr="00B13D50">
        <w:rPr>
          <w:noProof/>
          <w:shd w:val="clear" w:color="auto" w:fill="FFFFFF" w:themeFill="background1"/>
        </w:rPr>
        <w:lastRenderedPageBreak/>
        <w:drawing>
          <wp:inline distT="0" distB="0" distL="0" distR="0" wp14:anchorId="7B2A5287" wp14:editId="5BDB4B41">
            <wp:extent cx="5212080" cy="521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12080" cy="5212080"/>
                    </a:xfrm>
                    <a:prstGeom prst="rect">
                      <a:avLst/>
                    </a:prstGeom>
                  </pic:spPr>
                </pic:pic>
              </a:graphicData>
            </a:graphic>
          </wp:inline>
        </w:drawing>
      </w:r>
    </w:p>
    <w:p w14:paraId="77DC2E5A" w14:textId="0F8293BD" w:rsidR="007B7516" w:rsidRPr="007B7516" w:rsidRDefault="007B7516" w:rsidP="00010BFD">
      <w:pPr>
        <w:spacing w:line="480" w:lineRule="auto"/>
        <w:ind w:firstLine="720"/>
        <w:rPr>
          <w:sz w:val="20"/>
          <w:szCs w:val="20"/>
        </w:rPr>
      </w:pPr>
      <w:r w:rsidRPr="007B7516">
        <w:rPr>
          <w:sz w:val="20"/>
          <w:szCs w:val="20"/>
        </w:rPr>
        <w:t>Figure 2: Mating Success (Y) vs. PreThroatCombined_a (X)</w:t>
      </w:r>
    </w:p>
    <w:p w14:paraId="4F8C956C" w14:textId="5F4D2D98" w:rsidR="007B7516" w:rsidRDefault="007B7516" w:rsidP="006B119E">
      <w:pPr>
        <w:spacing w:line="480" w:lineRule="auto"/>
      </w:pPr>
    </w:p>
    <w:p w14:paraId="2EDB067F" w14:textId="79622532" w:rsidR="007B7516" w:rsidRDefault="007B7516" w:rsidP="00835C88">
      <w:pPr>
        <w:spacing w:line="480" w:lineRule="auto"/>
        <w:jc w:val="center"/>
      </w:pPr>
      <w:r w:rsidRPr="00B13D50">
        <w:rPr>
          <w:noProof/>
          <w:shd w:val="clear" w:color="auto" w:fill="FFFFFF" w:themeFill="background1"/>
        </w:rPr>
        <w:lastRenderedPageBreak/>
        <w:drawing>
          <wp:inline distT="0" distB="0" distL="0" distR="0" wp14:anchorId="4539DB5C" wp14:editId="25218C78">
            <wp:extent cx="5212080" cy="521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12080" cy="5212080"/>
                    </a:xfrm>
                    <a:prstGeom prst="rect">
                      <a:avLst/>
                    </a:prstGeom>
                  </pic:spPr>
                </pic:pic>
              </a:graphicData>
            </a:graphic>
          </wp:inline>
        </w:drawing>
      </w:r>
    </w:p>
    <w:p w14:paraId="4012341C" w14:textId="00497A4B" w:rsidR="004332DA" w:rsidRPr="007B7516" w:rsidRDefault="007B7516" w:rsidP="00010BFD">
      <w:pPr>
        <w:spacing w:line="480" w:lineRule="auto"/>
        <w:ind w:firstLine="720"/>
        <w:rPr>
          <w:sz w:val="20"/>
          <w:szCs w:val="20"/>
        </w:rPr>
      </w:pPr>
      <w:r w:rsidRPr="007B7516">
        <w:rPr>
          <w:sz w:val="20"/>
          <w:szCs w:val="20"/>
        </w:rPr>
        <w:t>Figure 3: Mating Success (Y) vs. PreThroatCombined_b (X)</w:t>
      </w:r>
    </w:p>
    <w:p w14:paraId="7FA797EF" w14:textId="5B7CB3F8" w:rsidR="004332DA" w:rsidRDefault="004332DA" w:rsidP="006B119E">
      <w:pPr>
        <w:spacing w:line="480" w:lineRule="auto"/>
      </w:pPr>
    </w:p>
    <w:p w14:paraId="5A110C94" w14:textId="5B1C81A6" w:rsidR="004332DA" w:rsidRDefault="004332DA" w:rsidP="006B119E">
      <w:pPr>
        <w:spacing w:line="480" w:lineRule="auto"/>
      </w:pPr>
    </w:p>
    <w:p w14:paraId="6FA6AF1E" w14:textId="68990EBA" w:rsidR="004332DA" w:rsidRDefault="004332DA" w:rsidP="006B119E">
      <w:pPr>
        <w:spacing w:line="480" w:lineRule="auto"/>
      </w:pPr>
    </w:p>
    <w:p w14:paraId="52D6E716" w14:textId="196C17F4" w:rsidR="004332DA" w:rsidRDefault="004332DA" w:rsidP="006B119E">
      <w:pPr>
        <w:spacing w:line="480" w:lineRule="auto"/>
      </w:pPr>
    </w:p>
    <w:p w14:paraId="62DFA0C3" w14:textId="382750BA" w:rsidR="004332DA" w:rsidRDefault="004332DA" w:rsidP="006B119E">
      <w:pPr>
        <w:spacing w:line="480" w:lineRule="auto"/>
      </w:pPr>
    </w:p>
    <w:p w14:paraId="5750BB06" w14:textId="4F23ABA5" w:rsidR="004332DA" w:rsidRDefault="004332DA" w:rsidP="006B119E">
      <w:pPr>
        <w:spacing w:line="480" w:lineRule="auto"/>
      </w:pPr>
    </w:p>
    <w:p w14:paraId="267CCA4F" w14:textId="77777777" w:rsidR="004332DA" w:rsidRDefault="004332DA" w:rsidP="006B119E">
      <w:pPr>
        <w:spacing w:line="480" w:lineRule="auto"/>
      </w:pPr>
    </w:p>
    <w:p w14:paraId="238E0D1C" w14:textId="1367DC96" w:rsidR="00DB7BFE" w:rsidRDefault="00DB7BFE" w:rsidP="006B119E">
      <w:pPr>
        <w:spacing w:line="480" w:lineRule="auto"/>
      </w:pPr>
      <w:r>
        <w:lastRenderedPageBreak/>
        <w:t>DISCUSSION</w:t>
      </w:r>
    </w:p>
    <w:p w14:paraId="039DECD1" w14:textId="09BCAB08" w:rsidR="00B542B7" w:rsidRDefault="00273ADE" w:rsidP="00FD14E8">
      <w:pPr>
        <w:spacing w:line="480" w:lineRule="auto"/>
        <w:rPr>
          <w:color w:val="000000"/>
          <w:shd w:val="clear" w:color="auto" w:fill="FFFFFF"/>
        </w:rPr>
      </w:pPr>
      <w:r>
        <w:tab/>
      </w:r>
      <w:r w:rsidR="00E5041F">
        <w:t xml:space="preserve">As mentioned earlier, the hypothesis being tested was the bigger the throat area and higher throat intensity, the higher the mating success. Based on these results, </w:t>
      </w:r>
      <w:r w:rsidR="003F31CB">
        <w:t xml:space="preserve">there is no evidence that throat intensity or throat area </w:t>
      </w:r>
      <w:r w:rsidR="008E06E3">
        <w:t xml:space="preserve">directly </w:t>
      </w:r>
      <w:r w:rsidR="003F31CB">
        <w:t xml:space="preserve">effect </w:t>
      </w:r>
      <w:r w:rsidR="008E06E3">
        <w:t>the</w:t>
      </w:r>
      <w:r w:rsidR="003F31CB">
        <w:t xml:space="preserve"> mating success of sticklebacks. </w:t>
      </w:r>
      <w:r w:rsidR="00E2402C">
        <w:t>A</w:t>
      </w:r>
      <w:r w:rsidR="003F31CB">
        <w:t xml:space="preserve"> logistic regression model analysis </w:t>
      </w:r>
      <w:r w:rsidR="00E2402C">
        <w:t xml:space="preserve">models the probability of an event taking place or not while explaining the relationship between one dependent variable and one or more independent </w:t>
      </w:r>
      <w:r w:rsidR="00E2402C" w:rsidRPr="00FD14E8">
        <w:t xml:space="preserve">variables </w:t>
      </w:r>
      <w:r w:rsidR="00FD14E8" w:rsidRPr="00FD14E8">
        <w:rPr>
          <w:color w:val="000000"/>
          <w:shd w:val="clear" w:color="auto" w:fill="FFFFFF"/>
        </w:rPr>
        <w:t>(</w:t>
      </w:r>
      <w:r w:rsidR="00FD14E8" w:rsidRPr="00FD14E8">
        <w:rPr>
          <w:i/>
          <w:iCs/>
          <w:color w:val="000000"/>
          <w:shd w:val="clear" w:color="auto" w:fill="FFFFFF"/>
        </w:rPr>
        <w:t xml:space="preserve">What Is Logistic </w:t>
      </w:r>
      <w:r w:rsidR="00251BCD" w:rsidRPr="00FD14E8">
        <w:rPr>
          <w:i/>
          <w:iCs/>
          <w:color w:val="000000"/>
          <w:shd w:val="clear" w:color="auto" w:fill="FFFFFF"/>
        </w:rPr>
        <w:t>Regression?</w:t>
      </w:r>
      <w:r w:rsidR="00FD14E8" w:rsidRPr="00FD14E8">
        <w:rPr>
          <w:color w:val="000000"/>
          <w:shd w:val="clear" w:color="auto" w:fill="FFFFFF"/>
        </w:rPr>
        <w:t xml:space="preserve"> n.d.).</w:t>
      </w:r>
      <w:r w:rsidR="00FD14E8">
        <w:rPr>
          <w:color w:val="000000"/>
          <w:shd w:val="clear" w:color="auto" w:fill="FFFFFF"/>
        </w:rPr>
        <w:t xml:space="preserve"> </w:t>
      </w:r>
    </w:p>
    <w:p w14:paraId="4285F710" w14:textId="5EC17E0B" w:rsidR="00442DF0" w:rsidRPr="00FD14E8" w:rsidRDefault="00FD14E8" w:rsidP="00442DF0">
      <w:pPr>
        <w:spacing w:line="480" w:lineRule="auto"/>
        <w:ind w:firstLine="720"/>
        <w:rPr>
          <w:color w:val="000000"/>
          <w:shd w:val="clear" w:color="auto" w:fill="FFFFFF"/>
        </w:rPr>
      </w:pPr>
      <w:r>
        <w:rPr>
          <w:color w:val="000000"/>
          <w:shd w:val="clear" w:color="auto" w:fill="FFFFFF"/>
        </w:rPr>
        <w:t xml:space="preserve">A bias that may have affected the data, resulting in </w:t>
      </w:r>
      <w:r w:rsidR="00156F85">
        <w:rPr>
          <w:color w:val="000000"/>
          <w:shd w:val="clear" w:color="auto" w:fill="FFFFFF"/>
        </w:rPr>
        <w:t xml:space="preserve">little to no relationship between mating success and throat area and intensity, is small sample/population size. When performing this analysis on a small population size, the logistic regression overestimates odd ratios. </w:t>
      </w:r>
      <w:r w:rsidR="006C6689">
        <w:rPr>
          <w:color w:val="000000"/>
          <w:shd w:val="clear" w:color="auto" w:fill="FFFFFF"/>
        </w:rPr>
        <w:t xml:space="preserve">The small sample size induces a systematic bias, where the regression coefficient estimates </w:t>
      </w:r>
      <w:r w:rsidR="00B542B7">
        <w:rPr>
          <w:color w:val="000000"/>
          <w:shd w:val="clear" w:color="auto" w:fill="FFFFFF"/>
        </w:rPr>
        <w:t>shift</w:t>
      </w:r>
      <w:r w:rsidR="006C6689">
        <w:rPr>
          <w:color w:val="000000"/>
          <w:shd w:val="clear" w:color="auto" w:fill="FFFFFF"/>
        </w:rPr>
        <w:t xml:space="preserve"> away from zero, and the odds ratios from one</w:t>
      </w:r>
      <w:r w:rsidR="00B542B7">
        <w:rPr>
          <w:color w:val="000000"/>
          <w:shd w:val="clear" w:color="auto" w:fill="FFFFFF"/>
        </w:rPr>
        <w:t xml:space="preserve"> (Nemes et al., 2009). </w:t>
      </w:r>
      <w:r w:rsidR="00442DF0">
        <w:rPr>
          <w:color w:val="000000"/>
          <w:shd w:val="clear" w:color="auto" w:fill="FFFFFF"/>
        </w:rPr>
        <w:t xml:space="preserve">Without this bias, we may have seen a stronger correlation between throat intensity and area with mating success.  A larger sample size and further analysis would be needed to better interpret the results of this study and determine the </w:t>
      </w:r>
      <w:r w:rsidR="00EE1CB2">
        <w:rPr>
          <w:color w:val="000000"/>
          <w:shd w:val="clear" w:color="auto" w:fill="FFFFFF"/>
        </w:rPr>
        <w:t xml:space="preserve">significance of the bias. </w:t>
      </w:r>
    </w:p>
    <w:p w14:paraId="52557F30" w14:textId="34FD346C" w:rsidR="00E5041F" w:rsidRDefault="00E5041F" w:rsidP="009244F8">
      <w:pPr>
        <w:spacing w:line="480" w:lineRule="auto"/>
      </w:pPr>
    </w:p>
    <w:p w14:paraId="70D0E0DC" w14:textId="184F38A8" w:rsidR="00E5041F" w:rsidRDefault="00E5041F" w:rsidP="009244F8">
      <w:pPr>
        <w:spacing w:line="480" w:lineRule="auto"/>
      </w:pPr>
    </w:p>
    <w:p w14:paraId="789DB1E2" w14:textId="63D43E9F" w:rsidR="00156F85" w:rsidRPr="00156F85" w:rsidRDefault="00156F85" w:rsidP="00156F85">
      <w:r>
        <w:tab/>
      </w:r>
    </w:p>
    <w:p w14:paraId="323D4BB1" w14:textId="54BE15CC" w:rsidR="00E5041F" w:rsidRDefault="00E5041F" w:rsidP="00156F85">
      <w:pPr>
        <w:tabs>
          <w:tab w:val="left" w:pos="2211"/>
        </w:tabs>
        <w:spacing w:line="480" w:lineRule="auto"/>
      </w:pPr>
    </w:p>
    <w:p w14:paraId="7405C8F3" w14:textId="1CFB1A20" w:rsidR="00E5041F" w:rsidRDefault="00E5041F" w:rsidP="009244F8">
      <w:pPr>
        <w:spacing w:line="480" w:lineRule="auto"/>
      </w:pPr>
    </w:p>
    <w:p w14:paraId="6825FD3D" w14:textId="1470EF2B" w:rsidR="00E5041F" w:rsidRDefault="00E5041F" w:rsidP="009244F8">
      <w:pPr>
        <w:spacing w:line="480" w:lineRule="auto"/>
      </w:pPr>
    </w:p>
    <w:p w14:paraId="4B940E93" w14:textId="0A0001F6" w:rsidR="00E5041F" w:rsidRDefault="00E5041F" w:rsidP="009244F8">
      <w:pPr>
        <w:spacing w:line="480" w:lineRule="auto"/>
      </w:pPr>
    </w:p>
    <w:p w14:paraId="2775C87F" w14:textId="1D273629" w:rsidR="00442DF0" w:rsidRDefault="00442DF0" w:rsidP="00454308">
      <w:pPr>
        <w:spacing w:line="480" w:lineRule="auto"/>
      </w:pPr>
    </w:p>
    <w:p w14:paraId="0455751A" w14:textId="77777777" w:rsidR="00C54E2F" w:rsidRDefault="00C54E2F" w:rsidP="00454308">
      <w:pPr>
        <w:spacing w:line="480" w:lineRule="auto"/>
      </w:pPr>
    </w:p>
    <w:p w14:paraId="4B381A23" w14:textId="0F4B127D" w:rsidR="009244F8" w:rsidRDefault="009244F8" w:rsidP="00B45A49">
      <w:pPr>
        <w:spacing w:line="480" w:lineRule="auto"/>
        <w:jc w:val="center"/>
      </w:pPr>
      <w:r>
        <w:lastRenderedPageBreak/>
        <w:t>REFERENCES</w:t>
      </w:r>
    </w:p>
    <w:p w14:paraId="3389E292" w14:textId="4F861A78" w:rsidR="001A59DE" w:rsidRPr="00F13966" w:rsidRDefault="001A59DE" w:rsidP="00B45A49">
      <w:pPr>
        <w:pStyle w:val="NormalWeb"/>
        <w:shd w:val="clear" w:color="auto" w:fill="FFFFFF"/>
        <w:spacing w:before="0" w:beforeAutospacing="0" w:after="0" w:afterAutospacing="0" w:line="480" w:lineRule="auto"/>
        <w:ind w:left="720" w:hanging="720"/>
        <w:rPr>
          <w:color w:val="000000"/>
        </w:rPr>
      </w:pPr>
      <w:r>
        <w:rPr>
          <w:color w:val="000000"/>
        </w:rPr>
        <w:t>Albert, A. Y. K., Millar, N. P., &amp; Schluter, D. (2007). Character displacement of male nuptial colour in threespine sticklebacks (Gasterosteus aculeatus).</w:t>
      </w:r>
      <w:r>
        <w:rPr>
          <w:rStyle w:val="apple-converted-space"/>
          <w:color w:val="000000"/>
        </w:rPr>
        <w:t> </w:t>
      </w:r>
      <w:r>
        <w:rPr>
          <w:i/>
          <w:iCs/>
          <w:color w:val="000000"/>
        </w:rPr>
        <w:t>Biological Journal of the Linnean Society</w:t>
      </w:r>
      <w:r>
        <w:rPr>
          <w:color w:val="000000"/>
        </w:rPr>
        <w:t>,</w:t>
      </w:r>
      <w:r>
        <w:rPr>
          <w:rStyle w:val="apple-converted-space"/>
          <w:color w:val="000000"/>
        </w:rPr>
        <w:t> </w:t>
      </w:r>
      <w:r>
        <w:rPr>
          <w:i/>
          <w:iCs/>
          <w:color w:val="000000"/>
        </w:rPr>
        <w:t>91</w:t>
      </w:r>
      <w:r>
        <w:rPr>
          <w:color w:val="000000"/>
        </w:rPr>
        <w:t>(1), 37–48. https://doi.org/10.1111/j.1095-8312.2007.00777.x</w:t>
      </w:r>
    </w:p>
    <w:p w14:paraId="6186BE9D" w14:textId="0CD59595" w:rsidR="00CA697A" w:rsidRPr="00F13966" w:rsidRDefault="008900DE" w:rsidP="00B45A49">
      <w:pPr>
        <w:pStyle w:val="NormalWeb"/>
        <w:shd w:val="clear" w:color="auto" w:fill="FFFFFF"/>
        <w:spacing w:before="0" w:beforeAutospacing="0" w:after="0" w:afterAutospacing="0" w:line="480" w:lineRule="auto"/>
        <w:ind w:left="720" w:hanging="720"/>
        <w:rPr>
          <w:color w:val="000000"/>
        </w:rPr>
      </w:pPr>
      <w:r>
        <w:rPr>
          <w:color w:val="000000"/>
        </w:rPr>
        <w:t>Anderson, C., &amp; McKinnon, J. (2022, May 10).</w:t>
      </w:r>
      <w:r>
        <w:rPr>
          <w:rStyle w:val="apple-converted-space"/>
          <w:color w:val="000000"/>
        </w:rPr>
        <w:t> </w:t>
      </w:r>
      <w:r>
        <w:rPr>
          <w:i/>
          <w:iCs/>
          <w:color w:val="000000"/>
        </w:rPr>
        <w:t>Dryad | Data -- Phenotypic correlates of pelvic spine coloration in the Threespine Stickleback (Gasterosteus aculeatus): Implications for function and evolution</w:t>
      </w:r>
      <w:r>
        <w:rPr>
          <w:color w:val="000000"/>
        </w:rPr>
        <w:t>. Datadryad.org. https://datadryad.org/stash/dataset/doi:10.5061%2Fdryad.9kd51c5jm</w:t>
      </w:r>
    </w:p>
    <w:p w14:paraId="5721DC0B" w14:textId="5FCF9D95" w:rsidR="001A59DE" w:rsidRDefault="00C770A6" w:rsidP="00B45A49">
      <w:pPr>
        <w:shd w:val="clear" w:color="auto" w:fill="FFFFFF"/>
        <w:spacing w:line="480" w:lineRule="auto"/>
        <w:ind w:left="720" w:hanging="720"/>
        <w:rPr>
          <w:color w:val="000000"/>
        </w:rPr>
      </w:pPr>
      <w:r w:rsidRPr="00C770A6">
        <w:rPr>
          <w:color w:val="000000"/>
        </w:rPr>
        <w:t>Herczeg, G., Välimäki, K., Gonda, A., &amp; Merilä, J. (2014). Evidence for sex-specific selection in brain: a case study of the nine-spined stickleback. </w:t>
      </w:r>
      <w:r w:rsidRPr="00C770A6">
        <w:rPr>
          <w:i/>
          <w:iCs/>
          <w:color w:val="000000"/>
        </w:rPr>
        <w:t>Journal of Evolutionary Biology</w:t>
      </w:r>
      <w:r w:rsidRPr="00C770A6">
        <w:rPr>
          <w:color w:val="000000"/>
        </w:rPr>
        <w:t>, </w:t>
      </w:r>
      <w:r w:rsidRPr="00C770A6">
        <w:rPr>
          <w:i/>
          <w:iCs/>
          <w:color w:val="000000"/>
        </w:rPr>
        <w:t>27</w:t>
      </w:r>
      <w:r w:rsidRPr="00C770A6">
        <w:rPr>
          <w:color w:val="000000"/>
        </w:rPr>
        <w:t xml:space="preserve">(8), 1604–1612. </w:t>
      </w:r>
      <w:hyperlink r:id="rId10" w:history="1">
        <w:r w:rsidR="00156F85" w:rsidRPr="00C770A6">
          <w:rPr>
            <w:rStyle w:val="Hyperlink"/>
          </w:rPr>
          <w:t>https://doi.org/10.1111/jeb.12409</w:t>
        </w:r>
      </w:hyperlink>
    </w:p>
    <w:p w14:paraId="4FC19DC3" w14:textId="4A127F65" w:rsidR="00156F85" w:rsidRPr="00C770A6" w:rsidRDefault="00156F85" w:rsidP="00B45A49">
      <w:pPr>
        <w:shd w:val="clear" w:color="auto" w:fill="FFFFFF"/>
        <w:spacing w:line="480" w:lineRule="auto"/>
        <w:ind w:left="720" w:hanging="720"/>
        <w:rPr>
          <w:color w:val="000000"/>
        </w:rPr>
      </w:pPr>
      <w:r w:rsidRPr="00156F85">
        <w:rPr>
          <w:color w:val="000000"/>
        </w:rPr>
        <w:t>Nemes, S., Jonasson, J. M., Genell, A., &amp; Steineck, G. (2009). Bias in odds ratios by logistic regression modelling and sample size. </w:t>
      </w:r>
      <w:r w:rsidRPr="00156F85">
        <w:rPr>
          <w:i/>
          <w:iCs/>
          <w:color w:val="000000"/>
        </w:rPr>
        <w:t>BMC Medical Research Methodology</w:t>
      </w:r>
      <w:r w:rsidRPr="00156F85">
        <w:rPr>
          <w:color w:val="000000"/>
        </w:rPr>
        <w:t>, </w:t>
      </w:r>
      <w:r w:rsidRPr="00156F85">
        <w:rPr>
          <w:i/>
          <w:iCs/>
          <w:color w:val="000000"/>
        </w:rPr>
        <w:t>9</w:t>
      </w:r>
      <w:r w:rsidRPr="00156F85">
        <w:rPr>
          <w:color w:val="000000"/>
        </w:rPr>
        <w:t>(1). https://doi.org/10.1186/1471-2288-9-56</w:t>
      </w:r>
    </w:p>
    <w:p w14:paraId="15A67264" w14:textId="77777777" w:rsidR="00F13966" w:rsidRDefault="001A59DE" w:rsidP="00B45A49">
      <w:pPr>
        <w:spacing w:line="480" w:lineRule="auto"/>
      </w:pPr>
      <w:r>
        <w:t xml:space="preserve">R. Core Team. R. The R Foundation for Statistical Computing; 2022. </w:t>
      </w:r>
    </w:p>
    <w:p w14:paraId="41AAE5B7" w14:textId="1EB0D206" w:rsidR="008900DE" w:rsidRDefault="008900DE" w:rsidP="00B45A49">
      <w:pPr>
        <w:spacing w:line="480" w:lineRule="auto"/>
        <w:rPr>
          <w:color w:val="000000"/>
        </w:rPr>
      </w:pPr>
      <w:r>
        <w:rPr>
          <w:color w:val="000000"/>
        </w:rPr>
        <w:t xml:space="preserve">Reid, K., Bell, M. A., &amp; Veeramah, K. R. (2021). Threespine Stickleback: A Model System For </w:t>
      </w:r>
      <w:r w:rsidR="00FD14E8">
        <w:rPr>
          <w:color w:val="000000"/>
        </w:rPr>
        <w:tab/>
      </w:r>
      <w:r>
        <w:rPr>
          <w:color w:val="000000"/>
        </w:rPr>
        <w:t>Evolutionary Genomics.</w:t>
      </w:r>
      <w:r>
        <w:rPr>
          <w:rStyle w:val="apple-converted-space"/>
          <w:color w:val="000000"/>
        </w:rPr>
        <w:t> </w:t>
      </w:r>
      <w:r>
        <w:rPr>
          <w:i/>
          <w:iCs/>
          <w:color w:val="000000"/>
        </w:rPr>
        <w:t>Annual Review of Genomics and Human Genetics</w:t>
      </w:r>
      <w:r>
        <w:rPr>
          <w:color w:val="000000"/>
        </w:rPr>
        <w:t>,</w:t>
      </w:r>
      <w:r>
        <w:rPr>
          <w:rStyle w:val="apple-converted-space"/>
          <w:color w:val="000000"/>
        </w:rPr>
        <w:t> </w:t>
      </w:r>
      <w:r>
        <w:rPr>
          <w:i/>
          <w:iCs/>
          <w:color w:val="000000"/>
        </w:rPr>
        <w:t>22</w:t>
      </w:r>
      <w:r>
        <w:rPr>
          <w:color w:val="000000"/>
        </w:rPr>
        <w:t>(1), 357–</w:t>
      </w:r>
      <w:r w:rsidR="00FD14E8">
        <w:rPr>
          <w:color w:val="000000"/>
        </w:rPr>
        <w:tab/>
      </w:r>
      <w:r>
        <w:rPr>
          <w:color w:val="000000"/>
        </w:rPr>
        <w:t xml:space="preserve">383. </w:t>
      </w:r>
      <w:hyperlink r:id="rId11" w:history="1">
        <w:r w:rsidR="00FD14E8" w:rsidRPr="007C3EB3">
          <w:rPr>
            <w:rStyle w:val="Hyperlink"/>
          </w:rPr>
          <w:t>https://doi.or</w:t>
        </w:r>
        <w:r w:rsidR="00FD14E8" w:rsidRPr="007C3EB3">
          <w:rPr>
            <w:rStyle w:val="Hyperlink"/>
          </w:rPr>
          <w:t>g</w:t>
        </w:r>
        <w:r w:rsidR="00FD14E8" w:rsidRPr="007C3EB3">
          <w:rPr>
            <w:rStyle w:val="Hyperlink"/>
          </w:rPr>
          <w:t>/10.1146/annurev-genom-111720-081402</w:t>
        </w:r>
      </w:hyperlink>
    </w:p>
    <w:p w14:paraId="1418106C" w14:textId="77777777" w:rsidR="00FD14E8" w:rsidRPr="00FD14E8" w:rsidRDefault="00FD14E8" w:rsidP="00B45A49">
      <w:pPr>
        <w:shd w:val="clear" w:color="auto" w:fill="FFFFFF"/>
        <w:spacing w:line="480" w:lineRule="auto"/>
        <w:ind w:left="720" w:hanging="720"/>
        <w:rPr>
          <w:color w:val="000000"/>
        </w:rPr>
      </w:pPr>
      <w:r w:rsidRPr="00FD14E8">
        <w:rPr>
          <w:i/>
          <w:iCs/>
          <w:color w:val="000000"/>
        </w:rPr>
        <w:t>What is Logistic Regression?</w:t>
      </w:r>
      <w:r w:rsidRPr="00FD14E8">
        <w:rPr>
          <w:color w:val="000000"/>
        </w:rPr>
        <w:t> (n.d.). Statistics Solutions. https://www.statisticssolutions.com/free-resources/directory-of-statistical-analyses/what-is-logistic-regression/</w:t>
      </w:r>
    </w:p>
    <w:p w14:paraId="7A3AC297" w14:textId="77777777" w:rsidR="00FD14E8" w:rsidRPr="00FD14E8" w:rsidRDefault="00FD14E8" w:rsidP="00B45A49">
      <w:pPr>
        <w:spacing w:line="480" w:lineRule="auto"/>
      </w:pPr>
      <w:r w:rsidRPr="00FD14E8">
        <w:rPr>
          <w:color w:val="000000"/>
          <w:shd w:val="clear" w:color="auto" w:fill="FFFFFF"/>
        </w:rPr>
        <w:t>‌</w:t>
      </w:r>
    </w:p>
    <w:p w14:paraId="2C4DA097" w14:textId="2D21D466" w:rsidR="00CA697A" w:rsidRPr="00454308" w:rsidRDefault="00CA697A" w:rsidP="00454308">
      <w:pPr>
        <w:spacing w:line="480" w:lineRule="auto"/>
      </w:pPr>
    </w:p>
    <w:sectPr w:rsidR="00CA697A" w:rsidRPr="00454308" w:rsidSect="0083405B">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64C79" w14:textId="77777777" w:rsidR="003D2D9E" w:rsidRDefault="003D2D9E" w:rsidP="0083405B">
      <w:r>
        <w:separator/>
      </w:r>
    </w:p>
  </w:endnote>
  <w:endnote w:type="continuationSeparator" w:id="0">
    <w:p w14:paraId="394E0089" w14:textId="77777777" w:rsidR="003D2D9E" w:rsidRDefault="003D2D9E" w:rsidP="00834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99F6" w14:textId="77777777" w:rsidR="003D2D9E" w:rsidRDefault="003D2D9E" w:rsidP="0083405B">
      <w:r>
        <w:separator/>
      </w:r>
    </w:p>
  </w:footnote>
  <w:footnote w:type="continuationSeparator" w:id="0">
    <w:p w14:paraId="7CCC176C" w14:textId="77777777" w:rsidR="003D2D9E" w:rsidRDefault="003D2D9E" w:rsidP="00834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8952157"/>
      <w:docPartObj>
        <w:docPartGallery w:val="Page Numbers (Top of Page)"/>
        <w:docPartUnique/>
      </w:docPartObj>
    </w:sdtPr>
    <w:sdtEndPr>
      <w:rPr>
        <w:rStyle w:val="PageNumber"/>
      </w:rPr>
    </w:sdtEndPr>
    <w:sdtContent>
      <w:p w14:paraId="42087620" w14:textId="2E0DBD54" w:rsidR="0083405B" w:rsidRDefault="0083405B" w:rsidP="007C3E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F04B06" w14:textId="77777777" w:rsidR="0083405B" w:rsidRDefault="0083405B" w:rsidP="008340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843791"/>
      <w:docPartObj>
        <w:docPartGallery w:val="Page Numbers (Top of Page)"/>
        <w:docPartUnique/>
      </w:docPartObj>
    </w:sdtPr>
    <w:sdtEndPr>
      <w:rPr>
        <w:rStyle w:val="PageNumber"/>
      </w:rPr>
    </w:sdtEndPr>
    <w:sdtContent>
      <w:p w14:paraId="27801530" w14:textId="080E4FA3" w:rsidR="0083405B" w:rsidRDefault="0083405B" w:rsidP="007C3E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08815B" w14:textId="77777777" w:rsidR="0083405B" w:rsidRDefault="0083405B" w:rsidP="0083405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08"/>
    <w:rsid w:val="00005ACB"/>
    <w:rsid w:val="00010BFD"/>
    <w:rsid w:val="00101254"/>
    <w:rsid w:val="00110508"/>
    <w:rsid w:val="00110DC2"/>
    <w:rsid w:val="001354BC"/>
    <w:rsid w:val="00140B6E"/>
    <w:rsid w:val="00142122"/>
    <w:rsid w:val="00156F85"/>
    <w:rsid w:val="001A59DE"/>
    <w:rsid w:val="001A6DBA"/>
    <w:rsid w:val="001A6E75"/>
    <w:rsid w:val="001B295D"/>
    <w:rsid w:val="001B37F0"/>
    <w:rsid w:val="001E6D3D"/>
    <w:rsid w:val="00222163"/>
    <w:rsid w:val="00251BCD"/>
    <w:rsid w:val="00253CB0"/>
    <w:rsid w:val="002607E8"/>
    <w:rsid w:val="00273ADE"/>
    <w:rsid w:val="00281B92"/>
    <w:rsid w:val="002E3222"/>
    <w:rsid w:val="00351AC8"/>
    <w:rsid w:val="00360403"/>
    <w:rsid w:val="003629C7"/>
    <w:rsid w:val="003D2D9E"/>
    <w:rsid w:val="003D3098"/>
    <w:rsid w:val="003E1DCA"/>
    <w:rsid w:val="003E6B25"/>
    <w:rsid w:val="003F31CB"/>
    <w:rsid w:val="00417C89"/>
    <w:rsid w:val="004332DA"/>
    <w:rsid w:val="0044152F"/>
    <w:rsid w:val="00442DF0"/>
    <w:rsid w:val="00454308"/>
    <w:rsid w:val="004549BC"/>
    <w:rsid w:val="00491B2F"/>
    <w:rsid w:val="004A4459"/>
    <w:rsid w:val="004C7093"/>
    <w:rsid w:val="004D67D5"/>
    <w:rsid w:val="00515FB4"/>
    <w:rsid w:val="00541FB2"/>
    <w:rsid w:val="00553BDC"/>
    <w:rsid w:val="0057251A"/>
    <w:rsid w:val="00576836"/>
    <w:rsid w:val="005D2B4E"/>
    <w:rsid w:val="006275ED"/>
    <w:rsid w:val="00635906"/>
    <w:rsid w:val="00695C77"/>
    <w:rsid w:val="006B119E"/>
    <w:rsid w:val="006C51F7"/>
    <w:rsid w:val="006C63CE"/>
    <w:rsid w:val="006C6689"/>
    <w:rsid w:val="006E1B62"/>
    <w:rsid w:val="007609B1"/>
    <w:rsid w:val="00781774"/>
    <w:rsid w:val="007B7516"/>
    <w:rsid w:val="007D4383"/>
    <w:rsid w:val="00812B8E"/>
    <w:rsid w:val="0083405B"/>
    <w:rsid w:val="00835C88"/>
    <w:rsid w:val="00847F54"/>
    <w:rsid w:val="00873F1D"/>
    <w:rsid w:val="008846CC"/>
    <w:rsid w:val="008900DE"/>
    <w:rsid w:val="008C6E5B"/>
    <w:rsid w:val="008E06E3"/>
    <w:rsid w:val="009244F8"/>
    <w:rsid w:val="00927AC9"/>
    <w:rsid w:val="009E36F8"/>
    <w:rsid w:val="00A01EEF"/>
    <w:rsid w:val="00A337BF"/>
    <w:rsid w:val="00A66CAC"/>
    <w:rsid w:val="00A85719"/>
    <w:rsid w:val="00AE57E3"/>
    <w:rsid w:val="00AF4E16"/>
    <w:rsid w:val="00B13D50"/>
    <w:rsid w:val="00B22D32"/>
    <w:rsid w:val="00B45A49"/>
    <w:rsid w:val="00B542B7"/>
    <w:rsid w:val="00B576D9"/>
    <w:rsid w:val="00C4629A"/>
    <w:rsid w:val="00C54E2F"/>
    <w:rsid w:val="00C770A6"/>
    <w:rsid w:val="00C86F9A"/>
    <w:rsid w:val="00CA6576"/>
    <w:rsid w:val="00CA697A"/>
    <w:rsid w:val="00CF236A"/>
    <w:rsid w:val="00D17804"/>
    <w:rsid w:val="00D57B82"/>
    <w:rsid w:val="00D62CCB"/>
    <w:rsid w:val="00D80712"/>
    <w:rsid w:val="00D9403D"/>
    <w:rsid w:val="00DB7BFE"/>
    <w:rsid w:val="00E1386F"/>
    <w:rsid w:val="00E13F98"/>
    <w:rsid w:val="00E2402C"/>
    <w:rsid w:val="00E4221B"/>
    <w:rsid w:val="00E46948"/>
    <w:rsid w:val="00E5041F"/>
    <w:rsid w:val="00ED61C0"/>
    <w:rsid w:val="00EE1CB2"/>
    <w:rsid w:val="00F003CF"/>
    <w:rsid w:val="00F115AA"/>
    <w:rsid w:val="00F13966"/>
    <w:rsid w:val="00F50E30"/>
    <w:rsid w:val="00F66EB5"/>
    <w:rsid w:val="00F714D4"/>
    <w:rsid w:val="00F9085D"/>
    <w:rsid w:val="00FD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CFEE"/>
  <w15:chartTrackingRefBased/>
  <w15:docId w15:val="{95C9A914-4F4C-7141-8113-6C83E592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05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3405B"/>
  </w:style>
  <w:style w:type="paragraph" w:styleId="Footer">
    <w:name w:val="footer"/>
    <w:basedOn w:val="Normal"/>
    <w:link w:val="FooterChar"/>
    <w:uiPriority w:val="99"/>
    <w:unhideWhenUsed/>
    <w:rsid w:val="0083405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405B"/>
  </w:style>
  <w:style w:type="character" w:styleId="PageNumber">
    <w:name w:val="page number"/>
    <w:basedOn w:val="DefaultParagraphFont"/>
    <w:uiPriority w:val="99"/>
    <w:semiHidden/>
    <w:unhideWhenUsed/>
    <w:rsid w:val="0083405B"/>
  </w:style>
  <w:style w:type="paragraph" w:styleId="NormalWeb">
    <w:name w:val="Normal (Web)"/>
    <w:basedOn w:val="Normal"/>
    <w:uiPriority w:val="99"/>
    <w:unhideWhenUsed/>
    <w:rsid w:val="00CA697A"/>
    <w:pPr>
      <w:spacing w:before="100" w:beforeAutospacing="1" w:after="100" w:afterAutospacing="1"/>
    </w:pPr>
  </w:style>
  <w:style w:type="character" w:customStyle="1" w:styleId="apple-converted-space">
    <w:name w:val="apple-converted-space"/>
    <w:basedOn w:val="DefaultParagraphFont"/>
    <w:rsid w:val="00CA697A"/>
  </w:style>
  <w:style w:type="table" w:styleId="TableGrid">
    <w:name w:val="Table Grid"/>
    <w:basedOn w:val="TableNormal"/>
    <w:uiPriority w:val="39"/>
    <w:rsid w:val="0036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14E8"/>
    <w:rPr>
      <w:color w:val="0563C1" w:themeColor="hyperlink"/>
      <w:u w:val="single"/>
    </w:rPr>
  </w:style>
  <w:style w:type="character" w:styleId="UnresolvedMention">
    <w:name w:val="Unresolved Mention"/>
    <w:basedOn w:val="DefaultParagraphFont"/>
    <w:uiPriority w:val="99"/>
    <w:semiHidden/>
    <w:unhideWhenUsed/>
    <w:rsid w:val="00FD14E8"/>
    <w:rPr>
      <w:color w:val="605E5C"/>
      <w:shd w:val="clear" w:color="auto" w:fill="E1DFDD"/>
    </w:rPr>
  </w:style>
  <w:style w:type="character" w:styleId="FollowedHyperlink">
    <w:name w:val="FollowedHyperlink"/>
    <w:basedOn w:val="DefaultParagraphFont"/>
    <w:uiPriority w:val="99"/>
    <w:semiHidden/>
    <w:unhideWhenUsed/>
    <w:rsid w:val="00251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140">
      <w:bodyDiv w:val="1"/>
      <w:marLeft w:val="0"/>
      <w:marRight w:val="0"/>
      <w:marTop w:val="0"/>
      <w:marBottom w:val="0"/>
      <w:divBdr>
        <w:top w:val="none" w:sz="0" w:space="0" w:color="auto"/>
        <w:left w:val="none" w:sz="0" w:space="0" w:color="auto"/>
        <w:bottom w:val="none" w:sz="0" w:space="0" w:color="auto"/>
        <w:right w:val="none" w:sz="0" w:space="0" w:color="auto"/>
      </w:divBdr>
    </w:div>
    <w:div w:id="457992045">
      <w:bodyDiv w:val="1"/>
      <w:marLeft w:val="0"/>
      <w:marRight w:val="0"/>
      <w:marTop w:val="0"/>
      <w:marBottom w:val="0"/>
      <w:divBdr>
        <w:top w:val="none" w:sz="0" w:space="0" w:color="auto"/>
        <w:left w:val="none" w:sz="0" w:space="0" w:color="auto"/>
        <w:bottom w:val="none" w:sz="0" w:space="0" w:color="auto"/>
        <w:right w:val="none" w:sz="0" w:space="0" w:color="auto"/>
      </w:divBdr>
    </w:div>
    <w:div w:id="571501703">
      <w:bodyDiv w:val="1"/>
      <w:marLeft w:val="0"/>
      <w:marRight w:val="0"/>
      <w:marTop w:val="0"/>
      <w:marBottom w:val="0"/>
      <w:divBdr>
        <w:top w:val="none" w:sz="0" w:space="0" w:color="auto"/>
        <w:left w:val="none" w:sz="0" w:space="0" w:color="auto"/>
        <w:bottom w:val="none" w:sz="0" w:space="0" w:color="auto"/>
        <w:right w:val="none" w:sz="0" w:space="0" w:color="auto"/>
      </w:divBdr>
    </w:div>
    <w:div w:id="673536308">
      <w:bodyDiv w:val="1"/>
      <w:marLeft w:val="0"/>
      <w:marRight w:val="0"/>
      <w:marTop w:val="0"/>
      <w:marBottom w:val="0"/>
      <w:divBdr>
        <w:top w:val="none" w:sz="0" w:space="0" w:color="auto"/>
        <w:left w:val="none" w:sz="0" w:space="0" w:color="auto"/>
        <w:bottom w:val="none" w:sz="0" w:space="0" w:color="auto"/>
        <w:right w:val="none" w:sz="0" w:space="0" w:color="auto"/>
      </w:divBdr>
    </w:div>
    <w:div w:id="736050402">
      <w:bodyDiv w:val="1"/>
      <w:marLeft w:val="0"/>
      <w:marRight w:val="0"/>
      <w:marTop w:val="0"/>
      <w:marBottom w:val="0"/>
      <w:divBdr>
        <w:top w:val="none" w:sz="0" w:space="0" w:color="auto"/>
        <w:left w:val="none" w:sz="0" w:space="0" w:color="auto"/>
        <w:bottom w:val="none" w:sz="0" w:space="0" w:color="auto"/>
        <w:right w:val="none" w:sz="0" w:space="0" w:color="auto"/>
      </w:divBdr>
    </w:div>
    <w:div w:id="903293412">
      <w:bodyDiv w:val="1"/>
      <w:marLeft w:val="0"/>
      <w:marRight w:val="0"/>
      <w:marTop w:val="0"/>
      <w:marBottom w:val="0"/>
      <w:divBdr>
        <w:top w:val="none" w:sz="0" w:space="0" w:color="auto"/>
        <w:left w:val="none" w:sz="0" w:space="0" w:color="auto"/>
        <w:bottom w:val="none" w:sz="0" w:space="0" w:color="auto"/>
        <w:right w:val="none" w:sz="0" w:space="0" w:color="auto"/>
      </w:divBdr>
    </w:div>
    <w:div w:id="1001128354">
      <w:bodyDiv w:val="1"/>
      <w:marLeft w:val="0"/>
      <w:marRight w:val="0"/>
      <w:marTop w:val="0"/>
      <w:marBottom w:val="0"/>
      <w:divBdr>
        <w:top w:val="none" w:sz="0" w:space="0" w:color="auto"/>
        <w:left w:val="none" w:sz="0" w:space="0" w:color="auto"/>
        <w:bottom w:val="none" w:sz="0" w:space="0" w:color="auto"/>
        <w:right w:val="none" w:sz="0" w:space="0" w:color="auto"/>
      </w:divBdr>
    </w:div>
    <w:div w:id="1074815786">
      <w:bodyDiv w:val="1"/>
      <w:marLeft w:val="0"/>
      <w:marRight w:val="0"/>
      <w:marTop w:val="0"/>
      <w:marBottom w:val="0"/>
      <w:divBdr>
        <w:top w:val="none" w:sz="0" w:space="0" w:color="auto"/>
        <w:left w:val="none" w:sz="0" w:space="0" w:color="auto"/>
        <w:bottom w:val="none" w:sz="0" w:space="0" w:color="auto"/>
        <w:right w:val="none" w:sz="0" w:space="0" w:color="auto"/>
      </w:divBdr>
    </w:div>
    <w:div w:id="1207328368">
      <w:bodyDiv w:val="1"/>
      <w:marLeft w:val="0"/>
      <w:marRight w:val="0"/>
      <w:marTop w:val="0"/>
      <w:marBottom w:val="0"/>
      <w:divBdr>
        <w:top w:val="none" w:sz="0" w:space="0" w:color="auto"/>
        <w:left w:val="none" w:sz="0" w:space="0" w:color="auto"/>
        <w:bottom w:val="none" w:sz="0" w:space="0" w:color="auto"/>
        <w:right w:val="none" w:sz="0" w:space="0" w:color="auto"/>
      </w:divBdr>
    </w:div>
    <w:div w:id="1553156586">
      <w:bodyDiv w:val="1"/>
      <w:marLeft w:val="0"/>
      <w:marRight w:val="0"/>
      <w:marTop w:val="0"/>
      <w:marBottom w:val="0"/>
      <w:divBdr>
        <w:top w:val="none" w:sz="0" w:space="0" w:color="auto"/>
        <w:left w:val="none" w:sz="0" w:space="0" w:color="auto"/>
        <w:bottom w:val="none" w:sz="0" w:space="0" w:color="auto"/>
        <w:right w:val="none" w:sz="0" w:space="0" w:color="auto"/>
      </w:divBdr>
    </w:div>
    <w:div w:id="1556505452">
      <w:bodyDiv w:val="1"/>
      <w:marLeft w:val="0"/>
      <w:marRight w:val="0"/>
      <w:marTop w:val="0"/>
      <w:marBottom w:val="0"/>
      <w:divBdr>
        <w:top w:val="none" w:sz="0" w:space="0" w:color="auto"/>
        <w:left w:val="none" w:sz="0" w:space="0" w:color="auto"/>
        <w:bottom w:val="none" w:sz="0" w:space="0" w:color="auto"/>
        <w:right w:val="none" w:sz="0" w:space="0" w:color="auto"/>
      </w:divBdr>
    </w:div>
    <w:div w:id="1604263514">
      <w:bodyDiv w:val="1"/>
      <w:marLeft w:val="0"/>
      <w:marRight w:val="0"/>
      <w:marTop w:val="0"/>
      <w:marBottom w:val="0"/>
      <w:divBdr>
        <w:top w:val="none" w:sz="0" w:space="0" w:color="auto"/>
        <w:left w:val="none" w:sz="0" w:space="0" w:color="auto"/>
        <w:bottom w:val="none" w:sz="0" w:space="0" w:color="auto"/>
        <w:right w:val="none" w:sz="0" w:space="0" w:color="auto"/>
      </w:divBdr>
    </w:div>
    <w:div w:id="1621112623">
      <w:bodyDiv w:val="1"/>
      <w:marLeft w:val="0"/>
      <w:marRight w:val="0"/>
      <w:marTop w:val="0"/>
      <w:marBottom w:val="0"/>
      <w:divBdr>
        <w:top w:val="none" w:sz="0" w:space="0" w:color="auto"/>
        <w:left w:val="none" w:sz="0" w:space="0" w:color="auto"/>
        <w:bottom w:val="none" w:sz="0" w:space="0" w:color="auto"/>
        <w:right w:val="none" w:sz="0" w:space="0" w:color="auto"/>
      </w:divBdr>
    </w:div>
    <w:div w:id="16442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46/annurev-genom-111720-08140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11/jeb.12409"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3FA8-CC61-1549-A7E8-B5445071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Patterson</dc:creator>
  <cp:keywords/>
  <dc:description/>
  <cp:lastModifiedBy>Melissa Patterson</cp:lastModifiedBy>
  <cp:revision>2</cp:revision>
  <dcterms:created xsi:type="dcterms:W3CDTF">2023-04-27T19:44:00Z</dcterms:created>
  <dcterms:modified xsi:type="dcterms:W3CDTF">2023-04-27T19:44:00Z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0f4a70-4b6c-4bd4-a002-31edb9c00abe_Enabled">
    <vt:lpwstr>true</vt:lpwstr>
  </property>
  <property fmtid="{D5CDD505-2E9C-101B-9397-08002B2CF9AE}" pid="3" name="MSIP_Label_460f4a70-4b6c-4bd4-a002-31edb9c00abe_SetDate">
    <vt:lpwstr>2023-04-03T12:54:16Z</vt:lpwstr>
  </property>
  <property fmtid="{D5CDD505-2E9C-101B-9397-08002B2CF9AE}" pid="4" name="MSIP_Label_460f4a70-4b6c-4bd4-a002-31edb9c00abe_Method">
    <vt:lpwstr>Standard</vt:lpwstr>
  </property>
  <property fmtid="{D5CDD505-2E9C-101B-9397-08002B2CF9AE}" pid="5" name="MSIP_Label_460f4a70-4b6c-4bd4-a002-31edb9c00abe_Name">
    <vt:lpwstr>General</vt:lpwstr>
  </property>
  <property fmtid="{D5CDD505-2E9C-101B-9397-08002B2CF9AE}" pid="6" name="MSIP_Label_460f4a70-4b6c-4bd4-a002-31edb9c00abe_SiteId">
    <vt:lpwstr>e019b04b-330c-467a-8bae-09fb17374d6a</vt:lpwstr>
  </property>
  <property fmtid="{D5CDD505-2E9C-101B-9397-08002B2CF9AE}" pid="7" name="MSIP_Label_460f4a70-4b6c-4bd4-a002-31edb9c00abe_ActionId">
    <vt:lpwstr>5b3dec06-8e07-44f0-b245-1345c1ce0160</vt:lpwstr>
  </property>
  <property fmtid="{D5CDD505-2E9C-101B-9397-08002B2CF9AE}" pid="8" name="MSIP_Label_460f4a70-4b6c-4bd4-a002-31edb9c00abe_ContentBits">
    <vt:lpwstr>0</vt:lpwstr>
  </property>
</Properties>
</file>