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FCEF" w14:textId="77777777" w:rsidR="00CB37E7" w:rsidRDefault="00CB37E7" w:rsidP="003B7E3A">
      <w:pPr>
        <w:tabs>
          <w:tab w:val="left" w:pos="4875"/>
        </w:tabs>
        <w:spacing w:after="0"/>
        <w:ind w:left="720" w:hanging="360"/>
      </w:pPr>
    </w:p>
    <w:p w14:paraId="1F48EB5B" w14:textId="77777777" w:rsidR="005376B7" w:rsidRPr="00C63D40" w:rsidRDefault="005376B7" w:rsidP="00C63D40">
      <w:pPr>
        <w:pStyle w:val="Prrafodelista"/>
        <w:tabs>
          <w:tab w:val="left" w:pos="4875"/>
        </w:tabs>
        <w:spacing w:after="0"/>
        <w:rPr>
          <w:rFonts w:ascii="Arial" w:hAnsi="Arial" w:cs="Arial"/>
          <w:color w:val="000000" w:themeColor="text1"/>
          <w:sz w:val="24"/>
          <w:szCs w:val="24"/>
        </w:rPr>
      </w:pPr>
    </w:p>
    <w:p w14:paraId="3631CBA7" w14:textId="188AC8E0" w:rsidR="00F54253" w:rsidRPr="00287A49" w:rsidRDefault="003B7E3A" w:rsidP="003B7E3A">
      <w:pPr>
        <w:pStyle w:val="Prrafodelista"/>
        <w:numPr>
          <w:ilvl w:val="0"/>
          <w:numId w:val="1"/>
        </w:numPr>
        <w:tabs>
          <w:tab w:val="left" w:pos="4875"/>
        </w:tabs>
        <w:spacing w:after="0"/>
        <w:rPr>
          <w:rFonts w:ascii="Arial" w:hAnsi="Arial" w:cs="Arial"/>
          <w:color w:val="000000" w:themeColor="text1"/>
          <w:sz w:val="24"/>
          <w:szCs w:val="24"/>
        </w:rPr>
      </w:pPr>
      <w:r w:rsidRPr="001B4DFA">
        <w:rPr>
          <w:rFonts w:ascii="Arial" w:hAnsi="Arial" w:cs="Arial"/>
          <w:b/>
          <w:color w:val="000000" w:themeColor="text1"/>
          <w:sz w:val="24"/>
          <w:szCs w:val="24"/>
        </w:rPr>
        <w:t>OBJETIVO:</w:t>
      </w:r>
    </w:p>
    <w:p w14:paraId="2F5E9A57" w14:textId="77777777" w:rsidR="00287A49" w:rsidRPr="001B4DFA" w:rsidRDefault="00287A49" w:rsidP="00287A49">
      <w:pPr>
        <w:pStyle w:val="Prrafodelista"/>
        <w:tabs>
          <w:tab w:val="left" w:pos="4875"/>
        </w:tabs>
        <w:spacing w:after="0"/>
        <w:rPr>
          <w:rFonts w:ascii="Arial" w:hAnsi="Arial" w:cs="Arial"/>
          <w:color w:val="000000" w:themeColor="text1"/>
          <w:sz w:val="24"/>
          <w:szCs w:val="24"/>
        </w:rPr>
      </w:pPr>
    </w:p>
    <w:p w14:paraId="5B53B8D2" w14:textId="77777777" w:rsidR="00287A49" w:rsidRDefault="00287A49" w:rsidP="00287A49">
      <w:pPr>
        <w:tabs>
          <w:tab w:val="left" w:pos="4875"/>
        </w:tabs>
        <w:spacing w:after="0"/>
        <w:jc w:val="both"/>
        <w:rPr>
          <w:rFonts w:ascii="Arial" w:hAnsi="Arial" w:cs="Arial"/>
          <w:color w:val="000000" w:themeColor="text1"/>
          <w:sz w:val="24"/>
          <w:szCs w:val="24"/>
        </w:rPr>
      </w:pPr>
      <w:r w:rsidRPr="00287A49">
        <w:rPr>
          <w:rFonts w:ascii="Arial" w:hAnsi="Arial" w:cs="Arial"/>
          <w:color w:val="000000" w:themeColor="text1"/>
          <w:sz w:val="24"/>
          <w:szCs w:val="24"/>
        </w:rPr>
        <w:t>Establecer los lineamientos para el trámite de incapacidades médicas de or</w:t>
      </w:r>
      <w:r>
        <w:rPr>
          <w:rFonts w:ascii="Arial" w:hAnsi="Arial" w:cs="Arial"/>
          <w:color w:val="000000" w:themeColor="text1"/>
          <w:sz w:val="24"/>
          <w:szCs w:val="24"/>
        </w:rPr>
        <w:t xml:space="preserve">igen común y laboral, licencias </w:t>
      </w:r>
      <w:r w:rsidRPr="00287A49">
        <w:rPr>
          <w:rFonts w:ascii="Arial" w:hAnsi="Arial" w:cs="Arial"/>
          <w:color w:val="000000" w:themeColor="text1"/>
          <w:sz w:val="24"/>
          <w:szCs w:val="24"/>
        </w:rPr>
        <w:t>de maternidad o paternidad</w:t>
      </w:r>
      <w:r>
        <w:rPr>
          <w:rFonts w:ascii="Arial" w:hAnsi="Arial" w:cs="Arial"/>
          <w:color w:val="000000" w:themeColor="text1"/>
          <w:sz w:val="24"/>
          <w:szCs w:val="24"/>
        </w:rPr>
        <w:t>, entre otras</w:t>
      </w:r>
      <w:r w:rsidRPr="00287A49">
        <w:rPr>
          <w:rFonts w:ascii="Arial" w:hAnsi="Arial" w:cs="Arial"/>
          <w:color w:val="000000" w:themeColor="text1"/>
          <w:sz w:val="24"/>
          <w:szCs w:val="24"/>
        </w:rPr>
        <w:t xml:space="preserve">, </w:t>
      </w:r>
      <w:r>
        <w:rPr>
          <w:rFonts w:ascii="Arial" w:hAnsi="Arial" w:cs="Arial"/>
          <w:color w:val="000000" w:themeColor="text1"/>
          <w:sz w:val="24"/>
          <w:szCs w:val="24"/>
        </w:rPr>
        <w:t xml:space="preserve">de la organización, </w:t>
      </w:r>
      <w:r w:rsidRPr="00287A49">
        <w:rPr>
          <w:rFonts w:ascii="Arial" w:hAnsi="Arial" w:cs="Arial"/>
          <w:color w:val="000000" w:themeColor="text1"/>
          <w:sz w:val="24"/>
          <w:szCs w:val="24"/>
        </w:rPr>
        <w:t>provenientes de las entidades promotoras de salud (EPS), Administradora de</w:t>
      </w:r>
      <w:r>
        <w:rPr>
          <w:rFonts w:ascii="Arial" w:hAnsi="Arial" w:cs="Arial"/>
          <w:color w:val="000000" w:themeColor="text1"/>
          <w:sz w:val="24"/>
          <w:szCs w:val="24"/>
        </w:rPr>
        <w:t xml:space="preserve"> </w:t>
      </w:r>
      <w:r w:rsidRPr="00287A49">
        <w:rPr>
          <w:rFonts w:ascii="Arial" w:hAnsi="Arial" w:cs="Arial"/>
          <w:color w:val="000000" w:themeColor="text1"/>
          <w:sz w:val="24"/>
          <w:szCs w:val="24"/>
        </w:rPr>
        <w:t>Riesgos Laborales (ARL).</w:t>
      </w:r>
    </w:p>
    <w:p w14:paraId="35E6397D" w14:textId="77777777" w:rsidR="00287A49" w:rsidRPr="00287A49" w:rsidRDefault="00287A49" w:rsidP="00287A49">
      <w:pPr>
        <w:tabs>
          <w:tab w:val="left" w:pos="4875"/>
        </w:tabs>
        <w:spacing w:after="0"/>
        <w:rPr>
          <w:rFonts w:ascii="Arial" w:hAnsi="Arial" w:cs="Arial"/>
          <w:color w:val="000000" w:themeColor="text1"/>
          <w:sz w:val="24"/>
          <w:szCs w:val="24"/>
        </w:rPr>
      </w:pPr>
    </w:p>
    <w:p w14:paraId="5C384B26" w14:textId="77777777" w:rsidR="00287A49" w:rsidRDefault="003B7E3A" w:rsidP="00287A49">
      <w:pPr>
        <w:pStyle w:val="Prrafodelista"/>
        <w:numPr>
          <w:ilvl w:val="0"/>
          <w:numId w:val="1"/>
        </w:numPr>
        <w:tabs>
          <w:tab w:val="left" w:pos="4875"/>
        </w:tabs>
        <w:spacing w:after="0"/>
        <w:rPr>
          <w:rFonts w:ascii="Arial" w:hAnsi="Arial" w:cs="Arial"/>
          <w:color w:val="000000" w:themeColor="text1"/>
          <w:sz w:val="24"/>
          <w:szCs w:val="24"/>
        </w:rPr>
      </w:pPr>
      <w:r w:rsidRPr="001B4DFA">
        <w:rPr>
          <w:rFonts w:ascii="Arial" w:hAnsi="Arial" w:cs="Arial"/>
          <w:b/>
          <w:color w:val="000000" w:themeColor="text1"/>
          <w:sz w:val="24"/>
          <w:szCs w:val="24"/>
        </w:rPr>
        <w:t>ALCANCE:</w:t>
      </w:r>
      <w:r w:rsidRPr="001B4DFA">
        <w:rPr>
          <w:rFonts w:ascii="Arial" w:hAnsi="Arial" w:cs="Arial"/>
          <w:color w:val="000000" w:themeColor="text1"/>
          <w:sz w:val="24"/>
          <w:szCs w:val="24"/>
        </w:rPr>
        <w:t xml:space="preserve"> </w:t>
      </w:r>
    </w:p>
    <w:p w14:paraId="76A7C95E" w14:textId="77777777" w:rsidR="00287A49" w:rsidRDefault="00287A49" w:rsidP="00287A49">
      <w:pPr>
        <w:tabs>
          <w:tab w:val="left" w:pos="4875"/>
        </w:tabs>
        <w:spacing w:after="0"/>
        <w:rPr>
          <w:rFonts w:ascii="Arial" w:hAnsi="Arial" w:cs="Arial"/>
          <w:color w:val="000000" w:themeColor="text1"/>
          <w:sz w:val="24"/>
          <w:szCs w:val="24"/>
        </w:rPr>
      </w:pPr>
    </w:p>
    <w:p w14:paraId="1DE50FD0" w14:textId="37D856C2" w:rsidR="00287A49" w:rsidRDefault="00287A49" w:rsidP="00287A49">
      <w:pPr>
        <w:tabs>
          <w:tab w:val="left" w:pos="4875"/>
        </w:tabs>
        <w:spacing w:after="0"/>
        <w:jc w:val="both"/>
        <w:rPr>
          <w:rFonts w:ascii="Arial" w:hAnsi="Arial" w:cs="Arial"/>
          <w:color w:val="000000" w:themeColor="text1"/>
          <w:sz w:val="24"/>
          <w:szCs w:val="24"/>
        </w:rPr>
      </w:pPr>
      <w:r w:rsidRPr="00287A49">
        <w:rPr>
          <w:rFonts w:ascii="Arial" w:hAnsi="Arial" w:cs="Arial"/>
          <w:color w:val="000000" w:themeColor="text1"/>
          <w:sz w:val="24"/>
          <w:szCs w:val="24"/>
        </w:rPr>
        <w:t xml:space="preserve">Aplica para incapacidades médicas de origen común y laboral, licencias de </w:t>
      </w:r>
      <w:r>
        <w:rPr>
          <w:rFonts w:ascii="Arial" w:hAnsi="Arial" w:cs="Arial"/>
          <w:color w:val="000000" w:themeColor="text1"/>
          <w:sz w:val="24"/>
          <w:szCs w:val="24"/>
        </w:rPr>
        <w:t xml:space="preserve">maternidad o paternidad, de </w:t>
      </w:r>
      <w:proofErr w:type="spellStart"/>
      <w:r w:rsidR="00717DB3">
        <w:rPr>
          <w:rFonts w:ascii="Arial" w:hAnsi="Arial" w:cs="Arial"/>
          <w:color w:val="000000" w:themeColor="text1"/>
          <w:sz w:val="24"/>
          <w:szCs w:val="24"/>
        </w:rPr>
        <w:t>xxxxxx</w:t>
      </w:r>
      <w:proofErr w:type="spellEnd"/>
      <w:r w:rsidR="00717DB3">
        <w:rPr>
          <w:rFonts w:ascii="Arial" w:hAnsi="Arial" w:cs="Arial"/>
          <w:color w:val="000000" w:themeColor="text1"/>
          <w:sz w:val="24"/>
          <w:szCs w:val="24"/>
        </w:rPr>
        <w:t>.</w:t>
      </w:r>
    </w:p>
    <w:p w14:paraId="779C715B" w14:textId="77777777" w:rsidR="00FB6873" w:rsidRPr="001B4DFA" w:rsidRDefault="00FB6873" w:rsidP="003B7E3A">
      <w:pPr>
        <w:tabs>
          <w:tab w:val="left" w:pos="4875"/>
        </w:tabs>
        <w:spacing w:after="0"/>
        <w:rPr>
          <w:rFonts w:ascii="Arial" w:hAnsi="Arial" w:cs="Arial"/>
          <w:color w:val="000000" w:themeColor="text1"/>
          <w:sz w:val="24"/>
          <w:szCs w:val="24"/>
        </w:rPr>
      </w:pPr>
    </w:p>
    <w:p w14:paraId="47B5A53F" w14:textId="77777777" w:rsidR="00C52CFF" w:rsidRDefault="00C52CFF" w:rsidP="00FB6873">
      <w:pPr>
        <w:pStyle w:val="Prrafodelista"/>
        <w:numPr>
          <w:ilvl w:val="0"/>
          <w:numId w:val="1"/>
        </w:numPr>
        <w:tabs>
          <w:tab w:val="left" w:pos="4875"/>
        </w:tabs>
        <w:spacing w:after="0"/>
        <w:rPr>
          <w:rFonts w:ascii="Arial" w:hAnsi="Arial" w:cs="Arial"/>
          <w:b/>
          <w:color w:val="000000" w:themeColor="text1"/>
          <w:sz w:val="24"/>
          <w:szCs w:val="24"/>
        </w:rPr>
      </w:pPr>
      <w:r>
        <w:rPr>
          <w:rFonts w:ascii="Arial" w:hAnsi="Arial" w:cs="Arial"/>
          <w:b/>
          <w:color w:val="000000" w:themeColor="text1"/>
          <w:sz w:val="24"/>
          <w:szCs w:val="24"/>
        </w:rPr>
        <w:t>DEFINICIONES:</w:t>
      </w:r>
    </w:p>
    <w:p w14:paraId="1E913F06" w14:textId="77777777" w:rsidR="00C52CFF" w:rsidRDefault="00C52CFF" w:rsidP="00C52CFF">
      <w:pPr>
        <w:tabs>
          <w:tab w:val="left" w:pos="4875"/>
        </w:tabs>
        <w:spacing w:after="0"/>
        <w:rPr>
          <w:rFonts w:ascii="Arial" w:hAnsi="Arial" w:cs="Arial"/>
          <w:color w:val="000000" w:themeColor="text1"/>
          <w:sz w:val="24"/>
          <w:szCs w:val="24"/>
        </w:rPr>
      </w:pPr>
    </w:p>
    <w:p w14:paraId="452B9A8D" w14:textId="77777777" w:rsidR="00C52CFF" w:rsidRDefault="00B329DA" w:rsidP="00B329DA">
      <w:pPr>
        <w:pStyle w:val="Prrafodelista"/>
        <w:numPr>
          <w:ilvl w:val="0"/>
          <w:numId w:val="26"/>
        </w:numPr>
        <w:tabs>
          <w:tab w:val="left" w:pos="4875"/>
        </w:tabs>
        <w:spacing w:after="0"/>
        <w:ind w:left="426"/>
        <w:jc w:val="both"/>
        <w:rPr>
          <w:rFonts w:ascii="Arial" w:hAnsi="Arial" w:cs="Arial"/>
          <w:color w:val="000000" w:themeColor="text1"/>
          <w:sz w:val="24"/>
          <w:szCs w:val="24"/>
        </w:rPr>
      </w:pPr>
      <w:r w:rsidRPr="00B329DA">
        <w:rPr>
          <w:rFonts w:ascii="Arial" w:hAnsi="Arial" w:cs="Arial"/>
          <w:b/>
          <w:color w:val="000000" w:themeColor="text1"/>
          <w:sz w:val="24"/>
          <w:szCs w:val="24"/>
        </w:rPr>
        <w:t>Enfermedad laboral:</w:t>
      </w:r>
      <w:r w:rsidRPr="00B329DA">
        <w:rPr>
          <w:rFonts w:ascii="Arial" w:hAnsi="Arial" w:cs="Arial"/>
          <w:color w:val="000000" w:themeColor="text1"/>
          <w:sz w:val="24"/>
          <w:szCs w:val="24"/>
        </w:rPr>
        <w:t xml:space="preserve"> Es todo suceso repentino que sobrevenga por causa o con ocasión del trabajo, y que produzca en el trabajador una lesión orgánica, una perturbación funcional, una invalidez o la muerte.</w:t>
      </w:r>
    </w:p>
    <w:p w14:paraId="34D4F71A" w14:textId="77777777" w:rsidR="00B329DA" w:rsidRDefault="00B329DA" w:rsidP="00B329DA">
      <w:pPr>
        <w:pStyle w:val="Prrafodelista"/>
        <w:numPr>
          <w:ilvl w:val="0"/>
          <w:numId w:val="26"/>
        </w:numPr>
        <w:tabs>
          <w:tab w:val="left" w:pos="4875"/>
        </w:tabs>
        <w:spacing w:after="0"/>
        <w:ind w:left="426"/>
        <w:jc w:val="both"/>
        <w:rPr>
          <w:rFonts w:ascii="Arial" w:hAnsi="Arial" w:cs="Arial"/>
          <w:color w:val="000000" w:themeColor="text1"/>
          <w:sz w:val="24"/>
          <w:szCs w:val="24"/>
        </w:rPr>
      </w:pPr>
      <w:r w:rsidRPr="00B329DA">
        <w:rPr>
          <w:rFonts w:ascii="Arial" w:hAnsi="Arial" w:cs="Arial"/>
          <w:b/>
          <w:color w:val="000000" w:themeColor="text1"/>
          <w:sz w:val="24"/>
          <w:szCs w:val="24"/>
        </w:rPr>
        <w:t>Accidente de tránsito:</w:t>
      </w:r>
      <w:r>
        <w:rPr>
          <w:rFonts w:ascii="Arial" w:hAnsi="Arial" w:cs="Arial"/>
          <w:color w:val="000000" w:themeColor="text1"/>
          <w:sz w:val="24"/>
          <w:szCs w:val="24"/>
        </w:rPr>
        <w:t xml:space="preserve"> </w:t>
      </w:r>
      <w:r w:rsidRPr="00B329DA">
        <w:rPr>
          <w:rFonts w:ascii="Arial" w:hAnsi="Arial" w:cs="Arial"/>
          <w:color w:val="000000" w:themeColor="text1"/>
          <w:sz w:val="24"/>
          <w:szCs w:val="24"/>
        </w:rPr>
        <w:t>Un accidente de tráfico o tránsito, colisión/incidente/siniestro vial o automovilístico, entre otros términos, es un suceso que ocurre generalmente cuando un vehículo colisiona contra uno o más sectores de la vialidad u otra obstrucción estacionaria como un poste, un edificio, un árbol, entre otros.</w:t>
      </w:r>
    </w:p>
    <w:p w14:paraId="162B7454" w14:textId="77777777" w:rsidR="0055660C" w:rsidRDefault="00B329DA" w:rsidP="0055660C">
      <w:pPr>
        <w:pStyle w:val="Prrafodelista"/>
        <w:numPr>
          <w:ilvl w:val="0"/>
          <w:numId w:val="26"/>
        </w:numPr>
        <w:tabs>
          <w:tab w:val="left" w:pos="4875"/>
        </w:tabs>
        <w:spacing w:after="0"/>
        <w:ind w:left="426"/>
        <w:jc w:val="both"/>
        <w:rPr>
          <w:rFonts w:ascii="Arial" w:hAnsi="Arial" w:cs="Arial"/>
          <w:color w:val="000000" w:themeColor="text1"/>
          <w:sz w:val="24"/>
          <w:szCs w:val="24"/>
        </w:rPr>
      </w:pPr>
      <w:r w:rsidRPr="00B329DA">
        <w:rPr>
          <w:rFonts w:ascii="Arial" w:hAnsi="Arial" w:cs="Arial"/>
          <w:b/>
          <w:color w:val="000000" w:themeColor="text1"/>
          <w:sz w:val="24"/>
          <w:szCs w:val="24"/>
        </w:rPr>
        <w:t>Accidente laboral:</w:t>
      </w:r>
      <w:r w:rsidRPr="00B329DA">
        <w:rPr>
          <w:rFonts w:ascii="Arial" w:hAnsi="Arial" w:cs="Arial"/>
          <w:color w:val="000000" w:themeColor="text1"/>
          <w:sz w:val="24"/>
          <w:szCs w:val="24"/>
        </w:rPr>
        <w:t xml:space="preserve"> </w:t>
      </w:r>
      <w:r w:rsidR="006967A5">
        <w:rPr>
          <w:rFonts w:ascii="Arial" w:hAnsi="Arial" w:cs="Arial"/>
          <w:color w:val="000000" w:themeColor="text1"/>
          <w:sz w:val="24"/>
          <w:szCs w:val="24"/>
        </w:rPr>
        <w:t>E</w:t>
      </w:r>
      <w:r w:rsidRPr="00B329DA">
        <w:rPr>
          <w:rFonts w:ascii="Arial" w:hAnsi="Arial" w:cs="Arial"/>
          <w:color w:val="000000" w:themeColor="text1"/>
          <w:sz w:val="24"/>
          <w:szCs w:val="24"/>
        </w:rPr>
        <w:t>s todo suceso repentino que sobrevenga por causa o en ocasión del trabajo, y que produzca en el trabajador una lesión orgánica, una perturbación funcional o psiquiát</w:t>
      </w:r>
      <w:r>
        <w:rPr>
          <w:rFonts w:ascii="Arial" w:hAnsi="Arial" w:cs="Arial"/>
          <w:color w:val="000000" w:themeColor="text1"/>
          <w:sz w:val="24"/>
          <w:szCs w:val="24"/>
        </w:rPr>
        <w:t xml:space="preserve">rica, una invalidez o la muerte, </w:t>
      </w:r>
      <w:r w:rsidRPr="00B329DA">
        <w:rPr>
          <w:rFonts w:ascii="Arial" w:hAnsi="Arial" w:cs="Arial"/>
          <w:color w:val="000000" w:themeColor="text1"/>
          <w:sz w:val="24"/>
          <w:szCs w:val="24"/>
        </w:rPr>
        <w:t>Es también accidente de trabajo aquel que se produce durante la ejecución de órdenes del empleador, o contratante durante la ejecución de una labor bajo su autoridad, aun fuera del lugar y horas de trabajo.</w:t>
      </w:r>
    </w:p>
    <w:p w14:paraId="4E5A5FD8" w14:textId="77777777" w:rsidR="00355A0F" w:rsidRPr="00355A0F" w:rsidRDefault="0055660C" w:rsidP="00355A0F">
      <w:pPr>
        <w:pStyle w:val="Prrafodelista"/>
        <w:numPr>
          <w:ilvl w:val="0"/>
          <w:numId w:val="26"/>
        </w:numPr>
        <w:tabs>
          <w:tab w:val="left" w:pos="4875"/>
        </w:tabs>
        <w:spacing w:after="0"/>
        <w:ind w:left="426"/>
        <w:jc w:val="both"/>
        <w:rPr>
          <w:rStyle w:val="Textoennegrita"/>
          <w:rFonts w:ascii="Arial" w:hAnsi="Arial" w:cs="Arial"/>
          <w:b w:val="0"/>
          <w:bCs w:val="0"/>
          <w:color w:val="000000" w:themeColor="text1"/>
          <w:sz w:val="24"/>
          <w:szCs w:val="24"/>
        </w:rPr>
      </w:pPr>
      <w:r w:rsidRPr="0055660C">
        <w:rPr>
          <w:rStyle w:val="Textoennegrita"/>
          <w:rFonts w:ascii="Arial" w:hAnsi="Arial" w:cs="Arial"/>
          <w:color w:val="000000" w:themeColor="text1"/>
        </w:rPr>
        <w:t>Epicrisis</w:t>
      </w:r>
      <w:r w:rsidRPr="0055660C">
        <w:rPr>
          <w:rStyle w:val="Textoennegrita"/>
          <w:rFonts w:ascii="Arial" w:hAnsi="Arial" w:cs="Arial"/>
          <w:b w:val="0"/>
          <w:bCs w:val="0"/>
          <w:color w:val="000000" w:themeColor="text1"/>
        </w:rPr>
        <w:t>: o documento que soporte la atención médica que originó la incapacidad. Este documento solamente es obligatorio en casos de incapacidades superiores a dos días, incapacidades originadas por accidentes de tránsito o de trabajo, licencias de maternidad y de paternidad.</w:t>
      </w:r>
    </w:p>
    <w:p w14:paraId="2243FC5E" w14:textId="540E2394" w:rsidR="0055660C" w:rsidRPr="005D637D" w:rsidRDefault="00355A0F" w:rsidP="00BE3C81">
      <w:pPr>
        <w:pStyle w:val="Prrafodelista"/>
        <w:numPr>
          <w:ilvl w:val="0"/>
          <w:numId w:val="26"/>
        </w:numPr>
        <w:tabs>
          <w:tab w:val="left" w:pos="4875"/>
        </w:tabs>
        <w:spacing w:after="0"/>
        <w:ind w:left="426"/>
        <w:jc w:val="both"/>
        <w:rPr>
          <w:rFonts w:ascii="Arial" w:hAnsi="Arial" w:cs="Arial"/>
          <w:color w:val="000000" w:themeColor="text1"/>
          <w:sz w:val="24"/>
          <w:szCs w:val="24"/>
        </w:rPr>
      </w:pPr>
      <w:r w:rsidRPr="00692DD3">
        <w:rPr>
          <w:rStyle w:val="Textoennegrita"/>
          <w:rFonts w:ascii="Arial" w:hAnsi="Arial" w:cs="Arial"/>
          <w:color w:val="000000" w:themeColor="text1"/>
        </w:rPr>
        <w:t>F</w:t>
      </w:r>
      <w:r w:rsidR="00534D8F">
        <w:rPr>
          <w:rStyle w:val="Textoennegrita"/>
          <w:rFonts w:ascii="Arial" w:hAnsi="Arial" w:cs="Arial"/>
          <w:color w:val="000000" w:themeColor="text1"/>
        </w:rPr>
        <w:t>urips</w:t>
      </w:r>
      <w:r w:rsidRPr="00692DD3">
        <w:rPr>
          <w:rStyle w:val="Textoennegrita"/>
          <w:rFonts w:ascii="Arial" w:hAnsi="Arial" w:cs="Arial"/>
          <w:color w:val="000000" w:themeColor="text1"/>
        </w:rPr>
        <w:t xml:space="preserve">: </w:t>
      </w:r>
      <w:r w:rsidR="00692DD3" w:rsidRPr="00692DD3">
        <w:rPr>
          <w:rFonts w:ascii="Arial" w:hAnsi="Arial" w:cs="Arial"/>
          <w:shd w:val="clear" w:color="auto" w:fill="FFFFFF"/>
        </w:rPr>
        <w:t>F</w:t>
      </w:r>
      <w:r w:rsidR="00692DD3" w:rsidRPr="00692DD3">
        <w:rPr>
          <w:rFonts w:ascii="Arial" w:hAnsi="Arial" w:cs="Arial"/>
        </w:rPr>
        <w:t>ormu</w:t>
      </w:r>
      <w:r w:rsidR="00692DD3">
        <w:rPr>
          <w:rFonts w:ascii="Arial" w:hAnsi="Arial" w:cs="Arial"/>
          <w:color w:val="040C28"/>
        </w:rPr>
        <w:t>lario único de reclamación de las instituciones prestadoras de servicios de salud por servicios prestados a víctimas de eventos catastróficos y accidentes de tránsit</w:t>
      </w:r>
      <w:r w:rsidR="00601B34">
        <w:rPr>
          <w:rFonts w:ascii="Arial" w:hAnsi="Arial" w:cs="Arial"/>
          <w:color w:val="040C28"/>
        </w:rPr>
        <w:t>o.</w:t>
      </w:r>
      <w:r w:rsidR="00692DD3">
        <w:rPr>
          <w:rFonts w:ascii="Arial" w:hAnsi="Arial" w:cs="Arial"/>
          <w:color w:val="4D5156"/>
          <w:shd w:val="clear" w:color="auto" w:fill="FFFFFF"/>
        </w:rPr>
        <w:t> </w:t>
      </w:r>
    </w:p>
    <w:p w14:paraId="426BB773" w14:textId="1482135B" w:rsidR="0055660C" w:rsidRPr="00006517" w:rsidRDefault="005D637D" w:rsidP="0055660C">
      <w:pPr>
        <w:pStyle w:val="Prrafodelista"/>
        <w:numPr>
          <w:ilvl w:val="0"/>
          <w:numId w:val="26"/>
        </w:numPr>
        <w:tabs>
          <w:tab w:val="left" w:pos="4875"/>
        </w:tabs>
        <w:spacing w:after="0"/>
        <w:ind w:left="426"/>
        <w:jc w:val="both"/>
        <w:rPr>
          <w:rFonts w:ascii="Arial" w:hAnsi="Arial" w:cs="Arial"/>
          <w:color w:val="000000" w:themeColor="text1"/>
          <w:sz w:val="24"/>
          <w:szCs w:val="24"/>
        </w:rPr>
      </w:pPr>
      <w:r w:rsidRPr="007F1759">
        <w:rPr>
          <w:rStyle w:val="Textoennegrita"/>
          <w:rFonts w:ascii="Arial" w:hAnsi="Arial" w:cs="Arial"/>
          <w:color w:val="000000" w:themeColor="text1"/>
          <w:sz w:val="24"/>
          <w:szCs w:val="24"/>
        </w:rPr>
        <w:lastRenderedPageBreak/>
        <w:t xml:space="preserve">Incapacidad: </w:t>
      </w:r>
      <w:r w:rsidRPr="005D637D">
        <w:rPr>
          <w:rFonts w:ascii="Arial" w:hAnsi="Arial" w:cs="Arial"/>
          <w:color w:val="212529"/>
          <w:sz w:val="24"/>
          <w:szCs w:val="24"/>
          <w:shd w:val="clear" w:color="auto" w:fill="FFFFFF"/>
        </w:rPr>
        <w:t>La incapacidad médica es un certificado emitido por la EPS que confirma el estado de salud del trabajador.</w:t>
      </w:r>
      <w:r w:rsidRPr="005D637D">
        <w:rPr>
          <w:rFonts w:ascii="Open Sans" w:hAnsi="Open Sans" w:cs="Open Sans"/>
          <w:color w:val="212529"/>
          <w:sz w:val="24"/>
          <w:szCs w:val="24"/>
          <w:shd w:val="clear" w:color="auto" w:fill="FFFFFF"/>
        </w:rPr>
        <w:t>  </w:t>
      </w:r>
    </w:p>
    <w:p w14:paraId="2CF1B32F" w14:textId="4A33AE19" w:rsidR="00006517" w:rsidRPr="00803742" w:rsidRDefault="00006517" w:rsidP="0055660C">
      <w:pPr>
        <w:pStyle w:val="Prrafodelista"/>
        <w:numPr>
          <w:ilvl w:val="0"/>
          <w:numId w:val="26"/>
        </w:numPr>
        <w:tabs>
          <w:tab w:val="left" w:pos="4875"/>
        </w:tabs>
        <w:spacing w:after="0"/>
        <w:ind w:left="426"/>
        <w:jc w:val="both"/>
        <w:rPr>
          <w:rFonts w:ascii="Arial" w:hAnsi="Arial" w:cs="Arial"/>
          <w:color w:val="000000" w:themeColor="text1"/>
          <w:sz w:val="28"/>
          <w:szCs w:val="28"/>
        </w:rPr>
      </w:pPr>
      <w:r w:rsidRPr="00803742">
        <w:rPr>
          <w:rStyle w:val="Textoennegrita"/>
          <w:rFonts w:ascii="Arial" w:hAnsi="Arial" w:cs="Arial"/>
          <w:color w:val="000000" w:themeColor="text1"/>
          <w:sz w:val="24"/>
          <w:szCs w:val="24"/>
        </w:rPr>
        <w:t>Historia Clínica:</w:t>
      </w:r>
      <w:r w:rsidRPr="00803742">
        <w:rPr>
          <w:rFonts w:ascii="Arial" w:hAnsi="Arial" w:cs="Arial"/>
          <w:color w:val="000000" w:themeColor="text1"/>
          <w:sz w:val="28"/>
          <w:szCs w:val="28"/>
        </w:rPr>
        <w:t xml:space="preserve"> </w:t>
      </w:r>
      <w:r w:rsidR="00365BC3" w:rsidRPr="00803742">
        <w:rPr>
          <w:rFonts w:ascii="Arial" w:hAnsi="Arial" w:cs="Arial"/>
          <w:sz w:val="24"/>
          <w:szCs w:val="24"/>
        </w:rPr>
        <w:t>Es un documento privado, obligatorio y sometido a reserva</w:t>
      </w:r>
      <w:r w:rsidR="00DB424A" w:rsidRPr="00803742">
        <w:rPr>
          <w:rFonts w:ascii="Arial" w:hAnsi="Arial" w:cs="Arial"/>
          <w:sz w:val="24"/>
          <w:szCs w:val="24"/>
        </w:rPr>
        <w:t>.</w:t>
      </w:r>
      <w:r w:rsidR="00365BC3" w:rsidRPr="00803742">
        <w:rPr>
          <w:rFonts w:ascii="Arial" w:hAnsi="Arial" w:cs="Arial"/>
          <w:sz w:val="24"/>
          <w:szCs w:val="24"/>
        </w:rPr>
        <w:t xml:space="preserve"> </w:t>
      </w:r>
    </w:p>
    <w:p w14:paraId="10A7975B" w14:textId="5AC980CF" w:rsidR="006E02D1" w:rsidRPr="006E02D1" w:rsidRDefault="008A5898" w:rsidP="006E02D1">
      <w:pPr>
        <w:pStyle w:val="Prrafodelista"/>
        <w:tabs>
          <w:tab w:val="left" w:pos="4875"/>
        </w:tabs>
        <w:spacing w:after="0"/>
        <w:ind w:left="426"/>
        <w:jc w:val="both"/>
        <w:rPr>
          <w:rFonts w:ascii="Arial" w:hAnsi="Arial" w:cs="Arial"/>
          <w:color w:val="000000" w:themeColor="text1"/>
          <w:sz w:val="24"/>
          <w:szCs w:val="24"/>
        </w:rPr>
      </w:pPr>
      <w:r>
        <w:rPr>
          <w:rStyle w:val="Textoennegrita"/>
          <w:rFonts w:ascii="Arial" w:hAnsi="Arial" w:cs="Arial"/>
          <w:b w:val="0"/>
          <w:bCs w:val="0"/>
          <w:color w:val="000000" w:themeColor="text1"/>
          <w:sz w:val="24"/>
          <w:szCs w:val="24"/>
        </w:rPr>
        <w:t xml:space="preserve">Se efectúa </w:t>
      </w:r>
      <w:r w:rsidR="006E02D1" w:rsidRPr="00803742">
        <w:rPr>
          <w:rStyle w:val="Textoennegrita"/>
          <w:rFonts w:ascii="Arial" w:hAnsi="Arial" w:cs="Arial"/>
          <w:b w:val="0"/>
          <w:bCs w:val="0"/>
          <w:color w:val="000000" w:themeColor="text1"/>
          <w:sz w:val="24"/>
          <w:szCs w:val="24"/>
        </w:rPr>
        <w:t xml:space="preserve">para </w:t>
      </w:r>
      <w:r w:rsidR="00665355" w:rsidRPr="00803742">
        <w:rPr>
          <w:rStyle w:val="Textoennegrita"/>
          <w:rFonts w:ascii="Arial" w:hAnsi="Arial" w:cs="Arial"/>
          <w:b w:val="0"/>
          <w:bCs w:val="0"/>
          <w:color w:val="000000" w:themeColor="text1"/>
          <w:sz w:val="24"/>
          <w:szCs w:val="24"/>
        </w:rPr>
        <w:t xml:space="preserve">el reconocimiento de incapacidades por enfermedad general </w:t>
      </w:r>
      <w:r w:rsidR="00580C44" w:rsidRPr="00803742">
        <w:rPr>
          <w:rStyle w:val="Textoennegrita"/>
          <w:rFonts w:ascii="Arial" w:hAnsi="Arial" w:cs="Arial"/>
          <w:b w:val="0"/>
          <w:bCs w:val="0"/>
          <w:color w:val="000000" w:themeColor="text1"/>
          <w:sz w:val="24"/>
          <w:szCs w:val="24"/>
        </w:rPr>
        <w:t>y licencias de maternidad o paternidad, a cargo del sistema de seguridad social en sal</w:t>
      </w:r>
      <w:r w:rsidR="00803742" w:rsidRPr="00803742">
        <w:rPr>
          <w:rStyle w:val="Textoennegrita"/>
          <w:rFonts w:ascii="Arial" w:hAnsi="Arial" w:cs="Arial"/>
          <w:b w:val="0"/>
          <w:bCs w:val="0"/>
          <w:color w:val="000000" w:themeColor="text1"/>
          <w:sz w:val="24"/>
          <w:szCs w:val="24"/>
        </w:rPr>
        <w:t>ud.</w:t>
      </w:r>
    </w:p>
    <w:p w14:paraId="6BD2EBC8" w14:textId="70167863" w:rsidR="0031761F" w:rsidRDefault="0031761F" w:rsidP="0031761F">
      <w:pPr>
        <w:pStyle w:val="Prrafodelista"/>
        <w:numPr>
          <w:ilvl w:val="0"/>
          <w:numId w:val="26"/>
        </w:numPr>
        <w:tabs>
          <w:tab w:val="left" w:pos="4875"/>
        </w:tabs>
        <w:spacing w:after="0"/>
        <w:ind w:left="426"/>
        <w:jc w:val="both"/>
        <w:rPr>
          <w:rFonts w:ascii="Arial" w:hAnsi="Arial" w:cs="Arial"/>
          <w:color w:val="000000" w:themeColor="text1"/>
          <w:sz w:val="24"/>
          <w:szCs w:val="24"/>
        </w:rPr>
      </w:pPr>
      <w:r>
        <w:rPr>
          <w:rFonts w:ascii="Arial" w:hAnsi="Arial" w:cs="Arial"/>
          <w:b/>
          <w:color w:val="000000" w:themeColor="text1"/>
          <w:sz w:val="24"/>
          <w:szCs w:val="24"/>
        </w:rPr>
        <w:t>L</w:t>
      </w:r>
      <w:r w:rsidR="00B329DA" w:rsidRPr="00B329DA">
        <w:rPr>
          <w:rFonts w:ascii="Arial" w:hAnsi="Arial" w:cs="Arial"/>
          <w:b/>
          <w:color w:val="000000" w:themeColor="text1"/>
          <w:sz w:val="24"/>
          <w:szCs w:val="24"/>
        </w:rPr>
        <w:t>icencia de Maternidad</w:t>
      </w:r>
      <w:r w:rsidR="00B329DA">
        <w:rPr>
          <w:rFonts w:ascii="Arial" w:hAnsi="Arial" w:cs="Arial"/>
          <w:color w:val="000000" w:themeColor="text1"/>
          <w:sz w:val="24"/>
          <w:szCs w:val="24"/>
        </w:rPr>
        <w:t>:</w:t>
      </w:r>
      <w:r w:rsidR="00B329DA" w:rsidRPr="00B329DA">
        <w:rPr>
          <w:rFonts w:ascii="Arial" w:hAnsi="Arial" w:cs="Arial"/>
          <w:color w:val="000000" w:themeColor="text1"/>
          <w:sz w:val="24"/>
          <w:szCs w:val="24"/>
        </w:rPr>
        <w:t xml:space="preserve"> </w:t>
      </w:r>
      <w:r w:rsidR="00343B4B">
        <w:rPr>
          <w:rFonts w:ascii="Arial" w:hAnsi="Arial" w:cs="Arial"/>
          <w:color w:val="000000" w:themeColor="text1"/>
          <w:sz w:val="24"/>
          <w:szCs w:val="24"/>
        </w:rPr>
        <w:t>D</w:t>
      </w:r>
      <w:r w:rsidR="00B329DA" w:rsidRPr="00B329DA">
        <w:rPr>
          <w:rFonts w:ascii="Arial" w:hAnsi="Arial" w:cs="Arial"/>
          <w:color w:val="000000" w:themeColor="text1"/>
          <w:sz w:val="24"/>
          <w:szCs w:val="24"/>
        </w:rPr>
        <w:t xml:space="preserve">escanso remunerado </w:t>
      </w:r>
      <w:r w:rsidR="00284B4F" w:rsidRPr="00B329DA">
        <w:rPr>
          <w:rFonts w:ascii="Arial" w:hAnsi="Arial" w:cs="Arial"/>
          <w:color w:val="000000" w:themeColor="text1"/>
          <w:sz w:val="24"/>
          <w:szCs w:val="24"/>
        </w:rPr>
        <w:t xml:space="preserve">que la ley confiere a la </w:t>
      </w:r>
      <w:r w:rsidR="005F2251" w:rsidRPr="00B329DA">
        <w:rPr>
          <w:rFonts w:ascii="Arial" w:hAnsi="Arial" w:cs="Arial"/>
          <w:color w:val="000000" w:themeColor="text1"/>
          <w:sz w:val="24"/>
          <w:szCs w:val="24"/>
        </w:rPr>
        <w:t xml:space="preserve">mujer </w:t>
      </w:r>
      <w:r w:rsidR="005F2251">
        <w:rPr>
          <w:rFonts w:ascii="Arial" w:hAnsi="Arial" w:cs="Arial"/>
          <w:color w:val="000000" w:themeColor="text1"/>
          <w:sz w:val="24"/>
          <w:szCs w:val="24"/>
        </w:rPr>
        <w:t>de</w:t>
      </w:r>
      <w:r w:rsidR="006967A5">
        <w:rPr>
          <w:rFonts w:ascii="Arial" w:hAnsi="Arial" w:cs="Arial"/>
          <w:color w:val="000000" w:themeColor="text1"/>
          <w:sz w:val="24"/>
          <w:szCs w:val="24"/>
        </w:rPr>
        <w:t xml:space="preserve"> 18 semanas</w:t>
      </w:r>
      <w:r w:rsidR="002B1E10">
        <w:rPr>
          <w:rFonts w:ascii="Arial" w:hAnsi="Arial" w:cs="Arial"/>
          <w:color w:val="000000" w:themeColor="text1"/>
          <w:sz w:val="24"/>
          <w:szCs w:val="24"/>
        </w:rPr>
        <w:t xml:space="preserve"> </w:t>
      </w:r>
      <w:r w:rsidR="00284B4F">
        <w:rPr>
          <w:rFonts w:ascii="Arial" w:hAnsi="Arial" w:cs="Arial"/>
          <w:color w:val="000000" w:themeColor="text1"/>
          <w:sz w:val="24"/>
          <w:szCs w:val="24"/>
        </w:rPr>
        <w:t xml:space="preserve">para </w:t>
      </w:r>
      <w:r w:rsidR="00284B4F" w:rsidRPr="00284B4F">
        <w:rPr>
          <w:rFonts w:ascii="Arial" w:hAnsi="Arial" w:cs="Arial"/>
          <w:color w:val="000000" w:themeColor="text1"/>
          <w:sz w:val="24"/>
          <w:szCs w:val="24"/>
        </w:rPr>
        <w:t>cuidar a su bebé</w:t>
      </w:r>
      <w:r w:rsidR="006967A5">
        <w:rPr>
          <w:rFonts w:ascii="Arial" w:hAnsi="Arial" w:cs="Arial"/>
          <w:color w:val="000000" w:themeColor="text1"/>
          <w:sz w:val="24"/>
          <w:szCs w:val="24"/>
        </w:rPr>
        <w:t xml:space="preserve"> </w:t>
      </w:r>
      <w:r w:rsidR="00600695">
        <w:rPr>
          <w:rFonts w:ascii="Arial" w:hAnsi="Arial" w:cs="Arial"/>
          <w:color w:val="000000" w:themeColor="text1"/>
          <w:sz w:val="24"/>
          <w:szCs w:val="24"/>
        </w:rPr>
        <w:t xml:space="preserve">y </w:t>
      </w:r>
      <w:r w:rsidR="00600695" w:rsidRPr="000D0B33">
        <w:rPr>
          <w:rFonts w:ascii="Arial" w:hAnsi="Arial" w:cs="Arial"/>
          <w:color w:val="000000" w:themeColor="text1"/>
          <w:sz w:val="24"/>
          <w:szCs w:val="24"/>
        </w:rPr>
        <w:t xml:space="preserve">20 semanas si el parto es múltiple, </w:t>
      </w:r>
      <w:r w:rsidR="00B329DA" w:rsidRPr="00B329DA">
        <w:rPr>
          <w:rFonts w:ascii="Arial" w:hAnsi="Arial" w:cs="Arial"/>
          <w:color w:val="000000" w:themeColor="text1"/>
          <w:sz w:val="24"/>
          <w:szCs w:val="24"/>
        </w:rPr>
        <w:t>que es pagado por el emplead</w:t>
      </w:r>
      <w:r>
        <w:rPr>
          <w:rFonts w:ascii="Arial" w:hAnsi="Arial" w:cs="Arial"/>
          <w:color w:val="000000" w:themeColor="text1"/>
          <w:sz w:val="24"/>
          <w:szCs w:val="24"/>
        </w:rPr>
        <w:t xml:space="preserve">or y reconocido por la EPS. </w:t>
      </w:r>
      <w:r w:rsidR="00B329DA" w:rsidRPr="00B329DA">
        <w:rPr>
          <w:rFonts w:ascii="Arial" w:hAnsi="Arial" w:cs="Arial"/>
          <w:color w:val="000000" w:themeColor="text1"/>
          <w:sz w:val="24"/>
          <w:szCs w:val="24"/>
        </w:rPr>
        <w:t>La licencia de maternidad requiere se</w:t>
      </w:r>
      <w:r>
        <w:rPr>
          <w:rFonts w:ascii="Arial" w:hAnsi="Arial" w:cs="Arial"/>
          <w:color w:val="000000" w:themeColor="text1"/>
          <w:sz w:val="24"/>
          <w:szCs w:val="24"/>
        </w:rPr>
        <w:t>r cotizante al sistema de salud</w:t>
      </w:r>
      <w:r w:rsidR="000D0B33">
        <w:rPr>
          <w:rFonts w:ascii="Arial" w:hAnsi="Arial" w:cs="Arial"/>
          <w:color w:val="000000" w:themeColor="text1"/>
          <w:sz w:val="24"/>
          <w:szCs w:val="24"/>
        </w:rPr>
        <w:t>.</w:t>
      </w:r>
      <w:r w:rsidR="005D1E5C" w:rsidRPr="005D1E5C">
        <w:rPr>
          <w:rFonts w:ascii="Arial" w:hAnsi="Arial" w:cs="Arial"/>
          <w:color w:val="000000" w:themeColor="text1"/>
          <w:sz w:val="24"/>
          <w:szCs w:val="24"/>
        </w:rPr>
        <w:t xml:space="preserve"> (Ley 1822 de 2017)</w:t>
      </w:r>
    </w:p>
    <w:p w14:paraId="589A3AC0" w14:textId="07E47DA4" w:rsidR="00BE3C81" w:rsidRPr="00BE161D" w:rsidRDefault="0031761F" w:rsidP="00BE161D">
      <w:pPr>
        <w:pStyle w:val="Prrafodelista"/>
        <w:numPr>
          <w:ilvl w:val="0"/>
          <w:numId w:val="26"/>
        </w:numPr>
        <w:tabs>
          <w:tab w:val="left" w:pos="4875"/>
        </w:tabs>
        <w:spacing w:after="0"/>
        <w:ind w:left="426"/>
        <w:jc w:val="both"/>
        <w:rPr>
          <w:rFonts w:ascii="Arial" w:hAnsi="Arial" w:cs="Arial"/>
          <w:color w:val="000000" w:themeColor="text1"/>
          <w:sz w:val="24"/>
          <w:szCs w:val="24"/>
        </w:rPr>
      </w:pPr>
      <w:r w:rsidRPr="0031761F">
        <w:rPr>
          <w:rFonts w:ascii="Arial" w:hAnsi="Arial" w:cs="Arial"/>
          <w:b/>
          <w:color w:val="202124"/>
          <w:sz w:val="24"/>
          <w:shd w:val="clear" w:color="auto" w:fill="FFFFFF"/>
        </w:rPr>
        <w:t>L</w:t>
      </w:r>
      <w:r w:rsidRPr="0031761F">
        <w:rPr>
          <w:rFonts w:ascii="Arial" w:hAnsi="Arial" w:cs="Arial"/>
          <w:b/>
          <w:bCs/>
          <w:color w:val="202124"/>
          <w:sz w:val="24"/>
          <w:shd w:val="clear" w:color="auto" w:fill="FFFFFF"/>
        </w:rPr>
        <w:t>icencia de paternidad:</w:t>
      </w:r>
      <w:r w:rsidRPr="0031761F">
        <w:rPr>
          <w:rFonts w:ascii="Arial" w:hAnsi="Arial" w:cs="Arial"/>
          <w:color w:val="202124"/>
          <w:sz w:val="24"/>
          <w:shd w:val="clear" w:color="auto" w:fill="FFFFFF"/>
        </w:rPr>
        <w:t> Consiste en un periodo de</w:t>
      </w:r>
      <w:r w:rsidR="008A1CB1">
        <w:rPr>
          <w:rFonts w:ascii="Arial" w:hAnsi="Arial" w:cs="Arial"/>
          <w:color w:val="202124"/>
          <w:sz w:val="24"/>
          <w:shd w:val="clear" w:color="auto" w:fill="FFFFFF"/>
        </w:rPr>
        <w:t xml:space="preserve"> catorce</w:t>
      </w:r>
      <w:r w:rsidR="009C05AE" w:rsidRPr="009C05AE">
        <w:rPr>
          <w:rFonts w:ascii="Arial" w:hAnsi="Arial" w:cs="Arial"/>
          <w:color w:val="202124"/>
          <w:sz w:val="24"/>
          <w:shd w:val="clear" w:color="auto" w:fill="FFFFFF"/>
        </w:rPr>
        <w:t xml:space="preserve"> (</w:t>
      </w:r>
      <w:r w:rsidR="008A1CB1">
        <w:rPr>
          <w:rFonts w:ascii="Arial" w:hAnsi="Arial" w:cs="Arial"/>
          <w:color w:val="202124"/>
          <w:sz w:val="24"/>
          <w:shd w:val="clear" w:color="auto" w:fill="FFFFFF"/>
        </w:rPr>
        <w:t>14</w:t>
      </w:r>
      <w:r w:rsidR="009C05AE" w:rsidRPr="009C05AE">
        <w:rPr>
          <w:rFonts w:ascii="Arial" w:hAnsi="Arial" w:cs="Arial"/>
          <w:color w:val="202124"/>
          <w:sz w:val="24"/>
          <w:shd w:val="clear" w:color="auto" w:fill="FFFFFF"/>
        </w:rPr>
        <w:t>) días</w:t>
      </w:r>
      <w:r w:rsidR="00FF6B9F">
        <w:rPr>
          <w:rFonts w:ascii="Arial" w:hAnsi="Arial" w:cs="Arial"/>
          <w:color w:val="202124"/>
          <w:sz w:val="24"/>
          <w:shd w:val="clear" w:color="auto" w:fill="FFFFFF"/>
        </w:rPr>
        <w:t xml:space="preserve"> calendario </w:t>
      </w:r>
      <w:r w:rsidR="009C05AE" w:rsidRPr="009C05AE">
        <w:rPr>
          <w:rFonts w:ascii="Arial" w:hAnsi="Arial" w:cs="Arial"/>
          <w:color w:val="202124"/>
          <w:sz w:val="24"/>
          <w:shd w:val="clear" w:color="auto" w:fill="FFFFFF"/>
        </w:rPr>
        <w:t xml:space="preserve">de </w:t>
      </w:r>
      <w:r w:rsidR="00332E1D">
        <w:rPr>
          <w:rFonts w:ascii="Arial" w:hAnsi="Arial" w:cs="Arial"/>
          <w:color w:val="202124"/>
          <w:sz w:val="24"/>
          <w:shd w:val="clear" w:color="auto" w:fill="FFFFFF"/>
        </w:rPr>
        <w:t>permiso</w:t>
      </w:r>
      <w:r w:rsidR="009C05AE">
        <w:rPr>
          <w:rFonts w:ascii="Arial" w:hAnsi="Arial" w:cs="Arial"/>
          <w:color w:val="202124"/>
          <w:sz w:val="24"/>
          <w:shd w:val="clear" w:color="auto" w:fill="FFFFFF"/>
        </w:rPr>
        <w:t xml:space="preserve"> </w:t>
      </w:r>
      <w:r w:rsidRPr="0031761F">
        <w:rPr>
          <w:rFonts w:ascii="Arial" w:hAnsi="Arial" w:cs="Arial"/>
          <w:color w:val="202124"/>
          <w:sz w:val="24"/>
          <w:shd w:val="clear" w:color="auto" w:fill="FFFFFF"/>
        </w:rPr>
        <w:t>que se le otorga al padre trabajador para que acompañe y cuide a su hijo, garantizándole de esta manera el ejercicio pleno de su derecho fundamental al cuidado y protección y que, además, cuente con los medios económicos para garantizar su mínimo</w:t>
      </w:r>
      <w:r w:rsidR="00BE46E1">
        <w:rPr>
          <w:rFonts w:ascii="Arial" w:hAnsi="Arial" w:cs="Arial"/>
          <w:color w:val="202124"/>
          <w:sz w:val="24"/>
          <w:shd w:val="clear" w:color="auto" w:fill="FFFFFF"/>
        </w:rPr>
        <w:t>.</w:t>
      </w:r>
    </w:p>
    <w:p w14:paraId="611EC54B" w14:textId="63380812" w:rsidR="00D637E1" w:rsidRPr="001B783B" w:rsidRDefault="000164CB" w:rsidP="00D637E1">
      <w:pPr>
        <w:pStyle w:val="Prrafodelista"/>
        <w:numPr>
          <w:ilvl w:val="0"/>
          <w:numId w:val="26"/>
        </w:numPr>
        <w:tabs>
          <w:tab w:val="left" w:pos="4875"/>
        </w:tabs>
        <w:spacing w:after="0"/>
        <w:ind w:left="426"/>
        <w:jc w:val="both"/>
        <w:rPr>
          <w:rStyle w:val="Textoennegrita"/>
          <w:rFonts w:ascii="Arial" w:hAnsi="Arial" w:cs="Arial"/>
          <w:bCs w:val="0"/>
          <w:sz w:val="20"/>
          <w:szCs w:val="20"/>
        </w:rPr>
      </w:pPr>
      <w:r w:rsidRPr="004B2B87">
        <w:rPr>
          <w:rFonts w:ascii="Arial" w:hAnsi="Arial" w:cs="Arial"/>
          <w:b/>
          <w:color w:val="202124"/>
          <w:sz w:val="24"/>
          <w:shd w:val="clear" w:color="auto" w:fill="FFFFFF"/>
        </w:rPr>
        <w:t>Triage:</w:t>
      </w:r>
      <w:r w:rsidRPr="004B2B87">
        <w:rPr>
          <w:rFonts w:ascii="Arial" w:hAnsi="Arial" w:cs="Arial"/>
          <w:color w:val="000000" w:themeColor="text1"/>
          <w:sz w:val="24"/>
          <w:szCs w:val="24"/>
        </w:rPr>
        <w:t xml:space="preserve"> </w:t>
      </w:r>
      <w:r w:rsidR="002C6B62">
        <w:rPr>
          <w:rStyle w:val="Textoennegrita"/>
          <w:rFonts w:ascii="Arial" w:hAnsi="Arial" w:cs="Arial"/>
          <w:b w:val="0"/>
          <w:bCs w:val="0"/>
          <w:sz w:val="24"/>
          <w:szCs w:val="24"/>
          <w:shd w:val="clear" w:color="auto" w:fill="FFFFFF"/>
        </w:rPr>
        <w:t xml:space="preserve">Soporte de </w:t>
      </w:r>
      <w:r w:rsidR="00D637E1">
        <w:rPr>
          <w:rStyle w:val="Textoennegrita"/>
          <w:rFonts w:ascii="Arial" w:hAnsi="Arial" w:cs="Arial"/>
          <w:b w:val="0"/>
          <w:bCs w:val="0"/>
          <w:sz w:val="24"/>
          <w:szCs w:val="24"/>
          <w:shd w:val="clear" w:color="auto" w:fill="FFFFFF"/>
        </w:rPr>
        <w:t>atención primaria.</w:t>
      </w:r>
    </w:p>
    <w:p w14:paraId="30B05D90" w14:textId="4EA2ADA1" w:rsidR="001B783B" w:rsidRPr="001B783B" w:rsidRDefault="001B783B" w:rsidP="001B783B">
      <w:pPr>
        <w:tabs>
          <w:tab w:val="left" w:pos="4875"/>
        </w:tabs>
        <w:spacing w:after="0"/>
        <w:jc w:val="both"/>
        <w:rPr>
          <w:rStyle w:val="Textoennegrita"/>
          <w:rFonts w:ascii="Arial" w:hAnsi="Arial" w:cs="Arial"/>
          <w:bCs w:val="0"/>
          <w:sz w:val="20"/>
          <w:szCs w:val="20"/>
        </w:rPr>
      </w:pPr>
    </w:p>
    <w:p w14:paraId="046B74F0" w14:textId="77777777" w:rsidR="00D637E1" w:rsidRPr="00D637E1" w:rsidRDefault="00D637E1" w:rsidP="001602FB">
      <w:pPr>
        <w:pStyle w:val="Prrafodelista"/>
        <w:tabs>
          <w:tab w:val="left" w:pos="4875"/>
        </w:tabs>
        <w:spacing w:after="0"/>
        <w:ind w:left="426"/>
        <w:jc w:val="both"/>
        <w:rPr>
          <w:rFonts w:ascii="Arial" w:hAnsi="Arial" w:cs="Arial"/>
          <w:b/>
          <w:sz w:val="20"/>
          <w:szCs w:val="20"/>
        </w:rPr>
      </w:pPr>
    </w:p>
    <w:p w14:paraId="3AFFF206" w14:textId="77777777" w:rsidR="00FB6873" w:rsidRPr="001B4DFA" w:rsidRDefault="00FB6873" w:rsidP="00FB6873">
      <w:pPr>
        <w:pStyle w:val="Prrafodelista"/>
        <w:numPr>
          <w:ilvl w:val="0"/>
          <w:numId w:val="1"/>
        </w:numPr>
        <w:tabs>
          <w:tab w:val="left" w:pos="4875"/>
        </w:tabs>
        <w:spacing w:after="0"/>
        <w:rPr>
          <w:rFonts w:ascii="Arial" w:hAnsi="Arial" w:cs="Arial"/>
          <w:b/>
          <w:color w:val="000000" w:themeColor="text1"/>
          <w:sz w:val="24"/>
          <w:szCs w:val="24"/>
        </w:rPr>
      </w:pPr>
      <w:r w:rsidRPr="001B4DFA">
        <w:rPr>
          <w:rFonts w:ascii="Arial" w:hAnsi="Arial" w:cs="Arial"/>
          <w:b/>
          <w:color w:val="000000" w:themeColor="text1"/>
          <w:sz w:val="24"/>
          <w:szCs w:val="24"/>
        </w:rPr>
        <w:t>RESPONSABLES:</w:t>
      </w:r>
    </w:p>
    <w:p w14:paraId="07F4974A" w14:textId="77777777" w:rsidR="00E4658F" w:rsidRDefault="00E4658F" w:rsidP="00287A49">
      <w:pPr>
        <w:tabs>
          <w:tab w:val="left" w:pos="4875"/>
        </w:tabs>
        <w:spacing w:after="0"/>
        <w:rPr>
          <w:rFonts w:ascii="Arial" w:hAnsi="Arial" w:cs="Arial"/>
          <w:b/>
          <w:color w:val="000000" w:themeColor="text1"/>
          <w:sz w:val="24"/>
          <w:szCs w:val="24"/>
        </w:rPr>
      </w:pPr>
    </w:p>
    <w:p w14:paraId="4D5CB3D2" w14:textId="351D9386" w:rsidR="00287A49" w:rsidRPr="00287A49" w:rsidRDefault="00287A49" w:rsidP="00F7445D">
      <w:pPr>
        <w:tabs>
          <w:tab w:val="left" w:pos="4875"/>
        </w:tabs>
        <w:spacing w:after="0"/>
        <w:jc w:val="both"/>
        <w:rPr>
          <w:rFonts w:ascii="Arial" w:hAnsi="Arial" w:cs="Arial"/>
          <w:color w:val="000000" w:themeColor="text1"/>
          <w:sz w:val="24"/>
          <w:szCs w:val="24"/>
        </w:rPr>
      </w:pPr>
      <w:r>
        <w:rPr>
          <w:rFonts w:ascii="Arial" w:hAnsi="Arial" w:cs="Arial"/>
          <w:color w:val="000000" w:themeColor="text1"/>
          <w:sz w:val="24"/>
          <w:szCs w:val="24"/>
        </w:rPr>
        <w:t xml:space="preserve">Es responsabilidad del proceso de </w:t>
      </w:r>
      <w:r w:rsidR="00853D3B">
        <w:rPr>
          <w:rFonts w:ascii="Arial" w:hAnsi="Arial" w:cs="Arial"/>
          <w:color w:val="000000" w:themeColor="text1"/>
          <w:sz w:val="24"/>
          <w:szCs w:val="24"/>
        </w:rPr>
        <w:t>A</w:t>
      </w:r>
      <w:r>
        <w:rPr>
          <w:rFonts w:ascii="Arial" w:hAnsi="Arial" w:cs="Arial"/>
          <w:color w:val="000000" w:themeColor="text1"/>
          <w:sz w:val="24"/>
          <w:szCs w:val="24"/>
        </w:rPr>
        <w:t xml:space="preserve">dministración de </w:t>
      </w:r>
      <w:r w:rsidR="00853D3B">
        <w:rPr>
          <w:rFonts w:ascii="Arial" w:hAnsi="Arial" w:cs="Arial"/>
          <w:color w:val="000000" w:themeColor="text1"/>
          <w:sz w:val="24"/>
          <w:szCs w:val="24"/>
        </w:rPr>
        <w:t>P</w:t>
      </w:r>
      <w:r w:rsidRPr="004C1816">
        <w:rPr>
          <w:rFonts w:ascii="Arial" w:hAnsi="Arial" w:cs="Arial"/>
          <w:color w:val="000000" w:themeColor="text1"/>
          <w:sz w:val="24"/>
          <w:szCs w:val="24"/>
        </w:rPr>
        <w:t>ersonal v</w:t>
      </w:r>
      <w:r w:rsidR="004C1816" w:rsidRPr="004C1816">
        <w:rPr>
          <w:rFonts w:ascii="Arial" w:hAnsi="Arial" w:cs="Arial"/>
          <w:color w:val="000000" w:themeColor="text1"/>
          <w:sz w:val="24"/>
          <w:szCs w:val="24"/>
        </w:rPr>
        <w:t>elar</w:t>
      </w:r>
      <w:r>
        <w:rPr>
          <w:rFonts w:ascii="Arial" w:hAnsi="Arial" w:cs="Arial"/>
          <w:color w:val="000000" w:themeColor="text1"/>
          <w:sz w:val="24"/>
          <w:szCs w:val="24"/>
        </w:rPr>
        <w:t xml:space="preserve"> por el correcto cumplimiento de los lineamientos descritos en el presente documento.</w:t>
      </w:r>
    </w:p>
    <w:p w14:paraId="786B5321" w14:textId="77777777" w:rsidR="00287A49" w:rsidRPr="001B4DFA" w:rsidRDefault="00287A49" w:rsidP="00287A49">
      <w:pPr>
        <w:tabs>
          <w:tab w:val="left" w:pos="4875"/>
        </w:tabs>
        <w:spacing w:after="0"/>
        <w:rPr>
          <w:rFonts w:ascii="Arial" w:hAnsi="Arial" w:cs="Arial"/>
          <w:b/>
          <w:color w:val="000000" w:themeColor="text1"/>
          <w:sz w:val="24"/>
          <w:szCs w:val="24"/>
        </w:rPr>
      </w:pPr>
    </w:p>
    <w:p w14:paraId="48612302" w14:textId="77777777" w:rsidR="00734BD9" w:rsidRPr="00E4658F" w:rsidRDefault="003B7E3A" w:rsidP="003B7E3A">
      <w:pPr>
        <w:pStyle w:val="NormalWeb"/>
        <w:numPr>
          <w:ilvl w:val="0"/>
          <w:numId w:val="1"/>
        </w:numPr>
        <w:spacing w:before="0" w:beforeAutospacing="0" w:after="0" w:afterAutospacing="0" w:line="276" w:lineRule="auto"/>
        <w:jc w:val="both"/>
        <w:rPr>
          <w:rStyle w:val="Textoennegrita"/>
          <w:rFonts w:ascii="Arial" w:hAnsi="Arial" w:cs="Arial"/>
          <w:b w:val="0"/>
          <w:bCs w:val="0"/>
          <w:color w:val="000000" w:themeColor="text1"/>
        </w:rPr>
      </w:pPr>
      <w:r w:rsidRPr="001B4DFA">
        <w:rPr>
          <w:rStyle w:val="Textoennegrita"/>
          <w:rFonts w:ascii="Arial" w:hAnsi="Arial" w:cs="Arial"/>
          <w:color w:val="000000" w:themeColor="text1"/>
        </w:rPr>
        <w:t>CONDICIONES</w:t>
      </w:r>
      <w:r w:rsidRPr="007E534F">
        <w:rPr>
          <w:rStyle w:val="Textoennegrita"/>
          <w:rFonts w:ascii="Arial" w:hAnsi="Arial" w:cs="Arial"/>
          <w:color w:val="000000" w:themeColor="text1"/>
        </w:rPr>
        <w:t xml:space="preserve"> GENERALES:</w:t>
      </w:r>
    </w:p>
    <w:p w14:paraId="5188CDAE" w14:textId="77777777" w:rsidR="00E4658F" w:rsidRPr="00E4658F" w:rsidRDefault="00E4658F" w:rsidP="00E4658F">
      <w:pPr>
        <w:rPr>
          <w:rStyle w:val="Textoennegrita"/>
          <w:rFonts w:ascii="Arial" w:hAnsi="Arial" w:cs="Arial"/>
          <w:bCs w:val="0"/>
          <w:color w:val="000000" w:themeColor="text1"/>
        </w:rPr>
      </w:pPr>
    </w:p>
    <w:p w14:paraId="084770C5" w14:textId="77777777" w:rsidR="00E4658F" w:rsidRPr="00E4658F" w:rsidRDefault="00E4658F" w:rsidP="00047A05">
      <w:pPr>
        <w:pStyle w:val="NormalWeb"/>
        <w:spacing w:before="0" w:beforeAutospacing="0" w:after="0" w:afterAutospacing="0" w:line="276" w:lineRule="auto"/>
        <w:ind w:left="708" w:hanging="708"/>
        <w:jc w:val="both"/>
        <w:rPr>
          <w:rStyle w:val="Textoennegrita"/>
          <w:rFonts w:ascii="Arial" w:hAnsi="Arial" w:cs="Arial"/>
          <w:bCs w:val="0"/>
          <w:color w:val="000000" w:themeColor="text1"/>
        </w:rPr>
      </w:pPr>
      <w:r w:rsidRPr="00E4658F">
        <w:rPr>
          <w:rStyle w:val="Textoennegrita"/>
          <w:rFonts w:ascii="Arial" w:hAnsi="Arial" w:cs="Arial"/>
          <w:bCs w:val="0"/>
          <w:color w:val="000000" w:themeColor="text1"/>
        </w:rPr>
        <w:t xml:space="preserve">5.1 </w:t>
      </w:r>
      <w:r w:rsidR="00C52CFF" w:rsidRPr="00E4658F">
        <w:rPr>
          <w:rStyle w:val="Textoennegrita"/>
          <w:rFonts w:ascii="Arial" w:hAnsi="Arial" w:cs="Arial"/>
          <w:bCs w:val="0"/>
          <w:color w:val="000000" w:themeColor="text1"/>
        </w:rPr>
        <w:t>RECEPCIÓN DE LAS INCAPACIDADES.</w:t>
      </w:r>
    </w:p>
    <w:p w14:paraId="37BDDFE7" w14:textId="77777777" w:rsidR="00E4658F" w:rsidRDefault="00E4658F" w:rsidP="00E4658F">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0A436C73" w14:textId="5E621262" w:rsidR="00E4658F" w:rsidRDefault="00876B7E" w:rsidP="00876B7E">
      <w:pPr>
        <w:pStyle w:val="NormalWeb"/>
        <w:spacing w:before="0" w:beforeAutospacing="0" w:after="0" w:afterAutospacing="0" w:line="276" w:lineRule="auto"/>
        <w:ind w:left="360"/>
        <w:jc w:val="both"/>
        <w:rPr>
          <w:rStyle w:val="Textoennegrita"/>
          <w:rFonts w:ascii="Arial" w:hAnsi="Arial" w:cs="Arial"/>
          <w:bCs w:val="0"/>
          <w:color w:val="000000" w:themeColor="text1"/>
        </w:rPr>
      </w:pPr>
      <w:r>
        <w:rPr>
          <w:rStyle w:val="Textoennegrita"/>
          <w:rFonts w:ascii="Arial" w:hAnsi="Arial" w:cs="Arial"/>
          <w:bCs w:val="0"/>
          <w:color w:val="000000" w:themeColor="text1"/>
        </w:rPr>
        <w:t xml:space="preserve">5.1.1. </w:t>
      </w:r>
      <w:r w:rsidR="006F137B">
        <w:rPr>
          <w:rStyle w:val="Textoennegrita"/>
          <w:rFonts w:ascii="Arial" w:hAnsi="Arial" w:cs="Arial"/>
          <w:bCs w:val="0"/>
          <w:color w:val="000000" w:themeColor="text1"/>
        </w:rPr>
        <w:t xml:space="preserve">Reporte de incapacidades y </w:t>
      </w:r>
      <w:r w:rsidR="00E4658F" w:rsidRPr="00E4658F">
        <w:rPr>
          <w:rStyle w:val="Textoennegrita"/>
          <w:rFonts w:ascii="Arial" w:hAnsi="Arial" w:cs="Arial"/>
          <w:bCs w:val="0"/>
          <w:color w:val="000000" w:themeColor="text1"/>
        </w:rPr>
        <w:t>Canales de recepción</w:t>
      </w:r>
    </w:p>
    <w:p w14:paraId="57A42ED9" w14:textId="77777777" w:rsidR="006F137B" w:rsidRDefault="006F137B" w:rsidP="00E4658F">
      <w:pPr>
        <w:pStyle w:val="NormalWeb"/>
        <w:spacing w:before="0" w:beforeAutospacing="0" w:after="0" w:afterAutospacing="0" w:line="276" w:lineRule="auto"/>
        <w:jc w:val="both"/>
        <w:rPr>
          <w:rStyle w:val="Textoennegrita"/>
          <w:rFonts w:ascii="Arial" w:hAnsi="Arial" w:cs="Arial"/>
          <w:bCs w:val="0"/>
          <w:color w:val="000000" w:themeColor="text1"/>
        </w:rPr>
      </w:pPr>
    </w:p>
    <w:p w14:paraId="7E3F4CD0" w14:textId="77777777" w:rsidR="004907DE" w:rsidRDefault="006F137B" w:rsidP="004907DE">
      <w:pPr>
        <w:pStyle w:val="NormalWeb"/>
        <w:numPr>
          <w:ilvl w:val="0"/>
          <w:numId w:val="34"/>
        </w:numPr>
        <w:spacing w:before="0" w:beforeAutospacing="0" w:after="0" w:afterAutospacing="0" w:line="276" w:lineRule="auto"/>
        <w:jc w:val="both"/>
        <w:rPr>
          <w:rStyle w:val="Textoennegrita"/>
          <w:rFonts w:ascii="Arial" w:hAnsi="Arial" w:cs="Arial"/>
          <w:b w:val="0"/>
          <w:bCs w:val="0"/>
          <w:color w:val="000000" w:themeColor="text1"/>
        </w:rPr>
      </w:pPr>
      <w:r w:rsidRPr="006F137B">
        <w:rPr>
          <w:rStyle w:val="Textoennegrita"/>
          <w:rFonts w:ascii="Arial" w:hAnsi="Arial" w:cs="Arial"/>
          <w:b w:val="0"/>
          <w:bCs w:val="0"/>
          <w:color w:val="000000" w:themeColor="text1"/>
        </w:rPr>
        <w:t xml:space="preserve">Cada </w:t>
      </w:r>
      <w:r w:rsidR="00213FE3" w:rsidRPr="006F137B">
        <w:rPr>
          <w:rStyle w:val="Textoennegrita"/>
          <w:rFonts w:ascii="Arial" w:hAnsi="Arial" w:cs="Arial"/>
          <w:b w:val="0"/>
          <w:bCs w:val="0"/>
          <w:color w:val="000000" w:themeColor="text1"/>
        </w:rPr>
        <w:t>colaborador</w:t>
      </w:r>
      <w:r w:rsidR="00213FE3">
        <w:rPr>
          <w:rStyle w:val="Textoennegrita"/>
          <w:rFonts w:ascii="Arial" w:hAnsi="Arial" w:cs="Arial"/>
          <w:bCs w:val="0"/>
          <w:color w:val="000000" w:themeColor="text1"/>
        </w:rPr>
        <w:t xml:space="preserve"> </w:t>
      </w:r>
      <w:r w:rsidR="00213FE3" w:rsidRPr="006F137B">
        <w:rPr>
          <w:rStyle w:val="Textoennegrita"/>
          <w:rFonts w:ascii="Arial" w:hAnsi="Arial" w:cs="Arial"/>
          <w:b w:val="0"/>
          <w:bCs w:val="0"/>
          <w:color w:val="000000" w:themeColor="text1"/>
        </w:rPr>
        <w:t>debe</w:t>
      </w:r>
      <w:r w:rsidRPr="006F137B">
        <w:rPr>
          <w:rStyle w:val="Textoennegrita"/>
          <w:rFonts w:ascii="Arial" w:hAnsi="Arial" w:cs="Arial"/>
          <w:b w:val="0"/>
          <w:bCs w:val="0"/>
          <w:color w:val="000000" w:themeColor="text1"/>
        </w:rPr>
        <w:t xml:space="preserve"> informar inmediatamente </w:t>
      </w:r>
      <w:r>
        <w:rPr>
          <w:rStyle w:val="Textoennegrita"/>
          <w:rFonts w:ascii="Arial" w:hAnsi="Arial" w:cs="Arial"/>
          <w:b w:val="0"/>
          <w:bCs w:val="0"/>
          <w:color w:val="000000" w:themeColor="text1"/>
        </w:rPr>
        <w:t>cuando se presente un</w:t>
      </w:r>
      <w:r w:rsidR="00380CFF">
        <w:rPr>
          <w:rStyle w:val="Textoennegrita"/>
          <w:rFonts w:ascii="Arial" w:hAnsi="Arial" w:cs="Arial"/>
          <w:b w:val="0"/>
          <w:bCs w:val="0"/>
          <w:color w:val="000000" w:themeColor="text1"/>
        </w:rPr>
        <w:t xml:space="preserve">a incapacidad o novedad al </w:t>
      </w:r>
      <w:r>
        <w:rPr>
          <w:rStyle w:val="Textoennegrita"/>
          <w:rFonts w:ascii="Arial" w:hAnsi="Arial" w:cs="Arial"/>
          <w:b w:val="0"/>
          <w:bCs w:val="0"/>
          <w:color w:val="000000" w:themeColor="text1"/>
        </w:rPr>
        <w:t>jefe inmediato</w:t>
      </w:r>
      <w:r w:rsidR="00380CFF">
        <w:rPr>
          <w:rStyle w:val="Textoennegrita"/>
          <w:rFonts w:ascii="Arial" w:hAnsi="Arial" w:cs="Arial"/>
          <w:b w:val="0"/>
          <w:bCs w:val="0"/>
          <w:color w:val="000000" w:themeColor="text1"/>
        </w:rPr>
        <w:t xml:space="preserve"> y al proceso de administración de personal, esto con el objetivo de gestionar el re</w:t>
      </w:r>
      <w:r w:rsidR="00336CC7">
        <w:rPr>
          <w:rStyle w:val="Textoennegrita"/>
          <w:rFonts w:ascii="Arial" w:hAnsi="Arial" w:cs="Arial"/>
          <w:b w:val="0"/>
          <w:bCs w:val="0"/>
          <w:color w:val="000000" w:themeColor="text1"/>
        </w:rPr>
        <w:t>e</w:t>
      </w:r>
      <w:r w:rsidR="00380CFF">
        <w:rPr>
          <w:rStyle w:val="Textoennegrita"/>
          <w:rFonts w:ascii="Arial" w:hAnsi="Arial" w:cs="Arial"/>
          <w:b w:val="0"/>
          <w:bCs w:val="0"/>
          <w:color w:val="000000" w:themeColor="text1"/>
        </w:rPr>
        <w:t>mplazo correspondiente y garantizar la continuidad de las actividades.</w:t>
      </w:r>
    </w:p>
    <w:p w14:paraId="513EEB54" w14:textId="77777777" w:rsidR="00EF2A9C" w:rsidRDefault="00C52CFF" w:rsidP="0046203C">
      <w:pPr>
        <w:pStyle w:val="NormalWeb"/>
        <w:numPr>
          <w:ilvl w:val="0"/>
          <w:numId w:val="34"/>
        </w:numPr>
        <w:spacing w:before="0" w:beforeAutospacing="0" w:after="0" w:afterAutospacing="0" w:line="276" w:lineRule="auto"/>
        <w:jc w:val="both"/>
        <w:rPr>
          <w:rStyle w:val="Textoennegrita"/>
          <w:rFonts w:ascii="Arial" w:hAnsi="Arial" w:cs="Arial"/>
          <w:b w:val="0"/>
          <w:bCs w:val="0"/>
          <w:color w:val="000000" w:themeColor="text1"/>
        </w:rPr>
      </w:pPr>
      <w:r w:rsidRPr="004907DE">
        <w:rPr>
          <w:rStyle w:val="Textoennegrita"/>
          <w:rFonts w:ascii="Arial" w:hAnsi="Arial" w:cs="Arial"/>
          <w:b w:val="0"/>
          <w:bCs w:val="0"/>
          <w:color w:val="000000" w:themeColor="text1"/>
        </w:rPr>
        <w:t xml:space="preserve">La recepción de las incapacidades </w:t>
      </w:r>
      <w:r w:rsidR="00D96900" w:rsidRPr="004907DE">
        <w:rPr>
          <w:rStyle w:val="Textoennegrita"/>
          <w:rFonts w:ascii="Arial" w:hAnsi="Arial" w:cs="Arial"/>
          <w:b w:val="0"/>
          <w:bCs w:val="0"/>
          <w:color w:val="000000" w:themeColor="text1"/>
        </w:rPr>
        <w:t xml:space="preserve">de los colaboradores </w:t>
      </w:r>
      <w:r w:rsidRPr="004907DE">
        <w:rPr>
          <w:rStyle w:val="Textoennegrita"/>
          <w:rFonts w:ascii="Arial" w:hAnsi="Arial" w:cs="Arial"/>
          <w:b w:val="0"/>
          <w:bCs w:val="0"/>
          <w:color w:val="000000" w:themeColor="text1"/>
        </w:rPr>
        <w:t xml:space="preserve">se realiza </w:t>
      </w:r>
      <w:r w:rsidR="00D96900" w:rsidRPr="004907DE">
        <w:rPr>
          <w:rStyle w:val="Textoennegrita"/>
          <w:rFonts w:ascii="Arial" w:hAnsi="Arial" w:cs="Arial"/>
          <w:b w:val="0"/>
          <w:bCs w:val="0"/>
          <w:color w:val="000000" w:themeColor="text1"/>
        </w:rPr>
        <w:t>mediante los siguientes medios</w:t>
      </w:r>
      <w:r w:rsidR="00EF2A9C">
        <w:rPr>
          <w:rStyle w:val="Textoennegrita"/>
          <w:rFonts w:ascii="Arial" w:hAnsi="Arial" w:cs="Arial"/>
          <w:b w:val="0"/>
          <w:bCs w:val="0"/>
          <w:color w:val="000000" w:themeColor="text1"/>
        </w:rPr>
        <w:t xml:space="preserve">, </w:t>
      </w:r>
      <w:r w:rsidR="00D96900" w:rsidRPr="004907DE">
        <w:rPr>
          <w:rStyle w:val="Textoennegrita"/>
          <w:rFonts w:ascii="Arial" w:hAnsi="Arial" w:cs="Arial"/>
          <w:b w:val="0"/>
          <w:bCs w:val="0"/>
          <w:color w:val="000000" w:themeColor="text1"/>
        </w:rPr>
        <w:t xml:space="preserve">esto con el fin de ampliar los canales de recepción y facilitar al colaborador la entrega de </w:t>
      </w:r>
      <w:proofErr w:type="gramStart"/>
      <w:r w:rsidR="00D96900" w:rsidRPr="004907DE">
        <w:rPr>
          <w:rStyle w:val="Textoennegrita"/>
          <w:rFonts w:ascii="Arial" w:hAnsi="Arial" w:cs="Arial"/>
          <w:b w:val="0"/>
          <w:bCs w:val="0"/>
          <w:color w:val="000000" w:themeColor="text1"/>
        </w:rPr>
        <w:t>la misma</w:t>
      </w:r>
      <w:proofErr w:type="gramEnd"/>
      <w:r w:rsidR="00D96900" w:rsidRPr="004907DE">
        <w:rPr>
          <w:rStyle w:val="Textoennegrita"/>
          <w:rFonts w:ascii="Arial" w:hAnsi="Arial" w:cs="Arial"/>
          <w:b w:val="0"/>
          <w:bCs w:val="0"/>
          <w:color w:val="000000" w:themeColor="text1"/>
        </w:rPr>
        <w:t xml:space="preserve"> y la documentación asociada</w:t>
      </w:r>
      <w:r w:rsidR="00EF2A9C">
        <w:rPr>
          <w:rStyle w:val="Textoennegrita"/>
          <w:rFonts w:ascii="Arial" w:hAnsi="Arial" w:cs="Arial"/>
          <w:b w:val="0"/>
          <w:bCs w:val="0"/>
          <w:color w:val="000000" w:themeColor="text1"/>
        </w:rPr>
        <w:t xml:space="preserve">: </w:t>
      </w:r>
    </w:p>
    <w:p w14:paraId="4FBF8C10" w14:textId="77777777" w:rsidR="00A67153" w:rsidRDefault="00E4658F" w:rsidP="00A67153">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r w:rsidRPr="00EF2A9C">
        <w:rPr>
          <w:rStyle w:val="Textoennegrita"/>
          <w:rFonts w:ascii="Arial" w:hAnsi="Arial" w:cs="Arial"/>
          <w:bCs w:val="0"/>
          <w:i/>
          <w:iCs/>
          <w:color w:val="000000" w:themeColor="text1"/>
        </w:rPr>
        <w:lastRenderedPageBreak/>
        <w:t>Recepción</w:t>
      </w:r>
      <w:r w:rsidR="00D96900" w:rsidRPr="0046203C">
        <w:rPr>
          <w:rStyle w:val="Textoennegrita"/>
          <w:rFonts w:ascii="Arial" w:hAnsi="Arial" w:cs="Arial"/>
          <w:bCs w:val="0"/>
          <w:color w:val="000000" w:themeColor="text1"/>
        </w:rPr>
        <w:t>:</w:t>
      </w:r>
      <w:r w:rsidR="00D96900" w:rsidRPr="0046203C">
        <w:rPr>
          <w:rStyle w:val="Textoennegrita"/>
          <w:rFonts w:ascii="Arial" w:hAnsi="Arial" w:cs="Arial"/>
          <w:b w:val="0"/>
          <w:bCs w:val="0"/>
          <w:color w:val="000000" w:themeColor="text1"/>
        </w:rPr>
        <w:t xml:space="preserve"> Se debe entregar a</w:t>
      </w:r>
      <w:r w:rsidR="00BE3D18">
        <w:rPr>
          <w:rStyle w:val="Textoennegrita"/>
          <w:rFonts w:ascii="Arial" w:hAnsi="Arial" w:cs="Arial"/>
          <w:b w:val="0"/>
          <w:bCs w:val="0"/>
          <w:color w:val="000000" w:themeColor="text1"/>
        </w:rPr>
        <w:t xml:space="preserve"> la</w:t>
      </w:r>
      <w:r w:rsidR="00D96900" w:rsidRPr="0046203C">
        <w:rPr>
          <w:rStyle w:val="Textoennegrita"/>
          <w:rFonts w:ascii="Arial" w:hAnsi="Arial" w:cs="Arial"/>
          <w:b w:val="0"/>
          <w:bCs w:val="0"/>
          <w:color w:val="000000" w:themeColor="text1"/>
        </w:rPr>
        <w:t xml:space="preserve"> recepcionista, en caso de no estar presente</w:t>
      </w:r>
      <w:r w:rsidR="00BE3D18">
        <w:rPr>
          <w:rStyle w:val="Textoennegrita"/>
          <w:rFonts w:ascii="Arial" w:hAnsi="Arial" w:cs="Arial"/>
          <w:b w:val="0"/>
          <w:bCs w:val="0"/>
          <w:color w:val="000000" w:themeColor="text1"/>
        </w:rPr>
        <w:t xml:space="preserve">, el </w:t>
      </w:r>
      <w:r w:rsidR="00D96900" w:rsidRPr="0046203C">
        <w:rPr>
          <w:rStyle w:val="Textoennegrita"/>
          <w:rFonts w:ascii="Arial" w:hAnsi="Arial" w:cs="Arial"/>
          <w:b w:val="0"/>
          <w:bCs w:val="0"/>
          <w:color w:val="000000" w:themeColor="text1"/>
        </w:rPr>
        <w:t xml:space="preserve">colaborador debe entregar directamente al proceso de </w:t>
      </w:r>
      <w:r w:rsidR="00A67153">
        <w:rPr>
          <w:rStyle w:val="Textoennegrita"/>
          <w:rFonts w:ascii="Arial" w:hAnsi="Arial" w:cs="Arial"/>
          <w:b w:val="0"/>
          <w:bCs w:val="0"/>
          <w:color w:val="000000" w:themeColor="text1"/>
        </w:rPr>
        <w:t>G</w:t>
      </w:r>
      <w:r w:rsidR="00D96900" w:rsidRPr="0046203C">
        <w:rPr>
          <w:rStyle w:val="Textoennegrita"/>
          <w:rFonts w:ascii="Arial" w:hAnsi="Arial" w:cs="Arial"/>
          <w:b w:val="0"/>
          <w:bCs w:val="0"/>
          <w:color w:val="000000" w:themeColor="text1"/>
        </w:rPr>
        <w:t xml:space="preserve">estión </w:t>
      </w:r>
      <w:r w:rsidR="00A67153">
        <w:rPr>
          <w:rStyle w:val="Textoennegrita"/>
          <w:rFonts w:ascii="Arial" w:hAnsi="Arial" w:cs="Arial"/>
          <w:b w:val="0"/>
          <w:bCs w:val="0"/>
          <w:color w:val="000000" w:themeColor="text1"/>
        </w:rPr>
        <w:t>H</w:t>
      </w:r>
      <w:r w:rsidR="00D96900" w:rsidRPr="0046203C">
        <w:rPr>
          <w:rStyle w:val="Textoennegrita"/>
          <w:rFonts w:ascii="Arial" w:hAnsi="Arial" w:cs="Arial"/>
          <w:b w:val="0"/>
          <w:bCs w:val="0"/>
          <w:color w:val="000000" w:themeColor="text1"/>
        </w:rPr>
        <w:t>umana.</w:t>
      </w:r>
    </w:p>
    <w:p w14:paraId="3226076F" w14:textId="77777777" w:rsidR="006A1DF8" w:rsidRDefault="00D96900" w:rsidP="006A1DF8">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r w:rsidRPr="00A67153">
        <w:rPr>
          <w:rStyle w:val="Textoennegrita"/>
          <w:rFonts w:ascii="Arial" w:hAnsi="Arial" w:cs="Arial"/>
          <w:bCs w:val="0"/>
          <w:i/>
          <w:iCs/>
          <w:color w:val="000000" w:themeColor="text1"/>
        </w:rPr>
        <w:t>Oficinas principales</w:t>
      </w:r>
      <w:r w:rsidRPr="00D96900">
        <w:rPr>
          <w:rStyle w:val="Textoennegrita"/>
          <w:rFonts w:ascii="Arial" w:hAnsi="Arial" w:cs="Arial"/>
          <w:bCs w:val="0"/>
          <w:color w:val="000000" w:themeColor="text1"/>
        </w:rPr>
        <w:t>:</w:t>
      </w:r>
      <w:r>
        <w:rPr>
          <w:rStyle w:val="Textoennegrita"/>
          <w:rFonts w:ascii="Arial" w:hAnsi="Arial" w:cs="Arial"/>
          <w:b w:val="0"/>
          <w:bCs w:val="0"/>
          <w:color w:val="000000" w:themeColor="text1"/>
        </w:rPr>
        <w:t xml:space="preserve"> Las auxiliares administrativas deben recibir la documentación e informar inmediatamente al proceso de </w:t>
      </w:r>
      <w:r w:rsidR="00A67153">
        <w:rPr>
          <w:rStyle w:val="Textoennegrita"/>
          <w:rFonts w:ascii="Arial" w:hAnsi="Arial" w:cs="Arial"/>
          <w:b w:val="0"/>
          <w:bCs w:val="0"/>
          <w:color w:val="000000" w:themeColor="text1"/>
        </w:rPr>
        <w:t>G</w:t>
      </w:r>
      <w:r>
        <w:rPr>
          <w:rStyle w:val="Textoennegrita"/>
          <w:rFonts w:ascii="Arial" w:hAnsi="Arial" w:cs="Arial"/>
          <w:b w:val="0"/>
          <w:bCs w:val="0"/>
          <w:color w:val="000000" w:themeColor="text1"/>
        </w:rPr>
        <w:t xml:space="preserve">estión </w:t>
      </w:r>
      <w:r w:rsidR="00A67153">
        <w:rPr>
          <w:rStyle w:val="Textoennegrita"/>
          <w:rFonts w:ascii="Arial" w:hAnsi="Arial" w:cs="Arial"/>
          <w:b w:val="0"/>
          <w:bCs w:val="0"/>
          <w:color w:val="000000" w:themeColor="text1"/>
        </w:rPr>
        <w:t>H</w:t>
      </w:r>
      <w:r>
        <w:rPr>
          <w:rStyle w:val="Textoennegrita"/>
          <w:rFonts w:ascii="Arial" w:hAnsi="Arial" w:cs="Arial"/>
          <w:b w:val="0"/>
          <w:bCs w:val="0"/>
          <w:color w:val="000000" w:themeColor="text1"/>
        </w:rPr>
        <w:t xml:space="preserve">umana para su conocimiento y </w:t>
      </w:r>
      <w:r w:rsidR="003C3449">
        <w:rPr>
          <w:rStyle w:val="Textoennegrita"/>
          <w:rFonts w:ascii="Arial" w:hAnsi="Arial" w:cs="Arial"/>
          <w:b w:val="0"/>
          <w:bCs w:val="0"/>
          <w:color w:val="000000" w:themeColor="text1"/>
        </w:rPr>
        <w:t xml:space="preserve">a su vez enviar con </w:t>
      </w:r>
      <w:r>
        <w:rPr>
          <w:rStyle w:val="Textoennegrita"/>
          <w:rFonts w:ascii="Arial" w:hAnsi="Arial" w:cs="Arial"/>
          <w:b w:val="0"/>
          <w:bCs w:val="0"/>
          <w:color w:val="000000" w:themeColor="text1"/>
        </w:rPr>
        <w:t xml:space="preserve">recaudo la documentación correspondiente. </w:t>
      </w:r>
    </w:p>
    <w:p w14:paraId="200A15D2" w14:textId="77777777" w:rsidR="006A1DF8" w:rsidRDefault="00D96900" w:rsidP="006A1DF8">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r w:rsidRPr="006A1DF8">
        <w:rPr>
          <w:rStyle w:val="Textoennegrita"/>
          <w:rFonts w:ascii="Arial" w:hAnsi="Arial" w:cs="Arial"/>
          <w:bCs w:val="0"/>
          <w:i/>
          <w:iCs/>
          <w:color w:val="000000" w:themeColor="text1"/>
        </w:rPr>
        <w:t>Líderes comerciales</w:t>
      </w:r>
      <w:r w:rsidRPr="00B51521">
        <w:rPr>
          <w:rStyle w:val="Textoennegrita"/>
          <w:rFonts w:ascii="Arial" w:hAnsi="Arial" w:cs="Arial"/>
          <w:bCs w:val="0"/>
          <w:color w:val="000000" w:themeColor="text1"/>
        </w:rPr>
        <w:t>:</w:t>
      </w:r>
      <w:r>
        <w:rPr>
          <w:rStyle w:val="Textoennegrita"/>
          <w:rFonts w:ascii="Arial" w:hAnsi="Arial" w:cs="Arial"/>
          <w:b w:val="0"/>
          <w:bCs w:val="0"/>
          <w:color w:val="000000" w:themeColor="text1"/>
        </w:rPr>
        <w:t xml:space="preserve"> </w:t>
      </w:r>
      <w:r w:rsidR="006A1DF8">
        <w:rPr>
          <w:rStyle w:val="Textoennegrita"/>
          <w:rFonts w:ascii="Arial" w:hAnsi="Arial" w:cs="Arial"/>
          <w:b w:val="0"/>
          <w:bCs w:val="0"/>
          <w:color w:val="000000" w:themeColor="text1"/>
        </w:rPr>
        <w:t>D</w:t>
      </w:r>
      <w:r>
        <w:rPr>
          <w:rStyle w:val="Textoennegrita"/>
          <w:rFonts w:ascii="Arial" w:hAnsi="Arial" w:cs="Arial"/>
          <w:b w:val="0"/>
          <w:bCs w:val="0"/>
          <w:color w:val="000000" w:themeColor="text1"/>
        </w:rPr>
        <w:t xml:space="preserve">eben recibir la documentación e informar inmediatamente al proceso de </w:t>
      </w:r>
      <w:r w:rsidR="006A1DF8">
        <w:rPr>
          <w:rStyle w:val="Textoennegrita"/>
          <w:rFonts w:ascii="Arial" w:hAnsi="Arial" w:cs="Arial"/>
          <w:b w:val="0"/>
          <w:bCs w:val="0"/>
          <w:color w:val="000000" w:themeColor="text1"/>
        </w:rPr>
        <w:t>G</w:t>
      </w:r>
      <w:r>
        <w:rPr>
          <w:rStyle w:val="Textoennegrita"/>
          <w:rFonts w:ascii="Arial" w:hAnsi="Arial" w:cs="Arial"/>
          <w:b w:val="0"/>
          <w:bCs w:val="0"/>
          <w:color w:val="000000" w:themeColor="text1"/>
        </w:rPr>
        <w:t xml:space="preserve">estión </w:t>
      </w:r>
      <w:r w:rsidR="006A1DF8">
        <w:rPr>
          <w:rStyle w:val="Textoennegrita"/>
          <w:rFonts w:ascii="Arial" w:hAnsi="Arial" w:cs="Arial"/>
          <w:b w:val="0"/>
          <w:bCs w:val="0"/>
          <w:color w:val="000000" w:themeColor="text1"/>
        </w:rPr>
        <w:t>H</w:t>
      </w:r>
      <w:r>
        <w:rPr>
          <w:rStyle w:val="Textoennegrita"/>
          <w:rFonts w:ascii="Arial" w:hAnsi="Arial" w:cs="Arial"/>
          <w:b w:val="0"/>
          <w:bCs w:val="0"/>
          <w:color w:val="000000" w:themeColor="text1"/>
        </w:rPr>
        <w:t>umana para su conocimiento y entregar al proceso de Administración de personal la documentación correspondiente.</w:t>
      </w:r>
    </w:p>
    <w:p w14:paraId="5C4BBD26" w14:textId="77777777" w:rsidR="00893C40" w:rsidRDefault="007D3B73" w:rsidP="00A964DF">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r w:rsidRPr="006A1DF8">
        <w:rPr>
          <w:rStyle w:val="Textoennegrita"/>
          <w:rFonts w:ascii="Arial" w:hAnsi="Arial" w:cs="Arial"/>
          <w:bCs w:val="0"/>
          <w:i/>
          <w:iCs/>
          <w:color w:val="000000" w:themeColor="text1"/>
        </w:rPr>
        <w:t>Correo</w:t>
      </w:r>
      <w:r w:rsidR="00B51521" w:rsidRPr="006A1DF8">
        <w:rPr>
          <w:rStyle w:val="Textoennegrita"/>
          <w:rFonts w:ascii="Arial" w:hAnsi="Arial" w:cs="Arial"/>
          <w:bCs w:val="0"/>
          <w:i/>
          <w:iCs/>
          <w:color w:val="000000" w:themeColor="text1"/>
        </w:rPr>
        <w:t xml:space="preserve"> electrónico</w:t>
      </w:r>
      <w:r w:rsidR="00B51521">
        <w:rPr>
          <w:rStyle w:val="Textoennegrita"/>
          <w:rFonts w:ascii="Arial" w:hAnsi="Arial" w:cs="Arial"/>
          <w:bCs w:val="0"/>
          <w:color w:val="000000" w:themeColor="text1"/>
        </w:rPr>
        <w:t>:</w:t>
      </w:r>
      <w:r w:rsidR="00B51521">
        <w:rPr>
          <w:rStyle w:val="Textoennegrita"/>
          <w:rFonts w:ascii="Arial" w:hAnsi="Arial" w:cs="Arial"/>
          <w:b w:val="0"/>
          <w:bCs w:val="0"/>
          <w:color w:val="000000" w:themeColor="text1"/>
        </w:rPr>
        <w:t xml:space="preserve"> El colaborador puede </w:t>
      </w:r>
      <w:r w:rsidR="00221AFD">
        <w:rPr>
          <w:rStyle w:val="Textoennegrita"/>
          <w:rFonts w:ascii="Arial" w:hAnsi="Arial" w:cs="Arial"/>
          <w:b w:val="0"/>
          <w:bCs w:val="0"/>
          <w:color w:val="000000" w:themeColor="text1"/>
        </w:rPr>
        <w:t xml:space="preserve">enviar </w:t>
      </w:r>
      <w:r w:rsidR="00B51521">
        <w:rPr>
          <w:rStyle w:val="Textoennegrita"/>
          <w:rFonts w:ascii="Arial" w:hAnsi="Arial" w:cs="Arial"/>
          <w:b w:val="0"/>
          <w:bCs w:val="0"/>
          <w:color w:val="000000" w:themeColor="text1"/>
        </w:rPr>
        <w:t xml:space="preserve">la incapacidad y la documentación legible al proceso de </w:t>
      </w:r>
      <w:r w:rsidR="00535280">
        <w:rPr>
          <w:rStyle w:val="Textoennegrita"/>
          <w:rFonts w:ascii="Arial" w:hAnsi="Arial" w:cs="Arial"/>
          <w:b w:val="0"/>
          <w:bCs w:val="0"/>
          <w:color w:val="000000" w:themeColor="text1"/>
        </w:rPr>
        <w:t>A</w:t>
      </w:r>
      <w:r w:rsidR="00B51521">
        <w:rPr>
          <w:rStyle w:val="Textoennegrita"/>
          <w:rFonts w:ascii="Arial" w:hAnsi="Arial" w:cs="Arial"/>
          <w:b w:val="0"/>
          <w:bCs w:val="0"/>
          <w:color w:val="000000" w:themeColor="text1"/>
        </w:rPr>
        <w:t xml:space="preserve">dministración de </w:t>
      </w:r>
      <w:r w:rsidR="00535280">
        <w:rPr>
          <w:rStyle w:val="Textoennegrita"/>
          <w:rFonts w:ascii="Arial" w:hAnsi="Arial" w:cs="Arial"/>
          <w:b w:val="0"/>
          <w:bCs w:val="0"/>
          <w:color w:val="000000" w:themeColor="text1"/>
        </w:rPr>
        <w:t>P</w:t>
      </w:r>
      <w:r w:rsidR="00B51521">
        <w:rPr>
          <w:rStyle w:val="Textoennegrita"/>
          <w:rFonts w:ascii="Arial" w:hAnsi="Arial" w:cs="Arial"/>
          <w:b w:val="0"/>
          <w:bCs w:val="0"/>
          <w:color w:val="000000" w:themeColor="text1"/>
        </w:rPr>
        <w:t>ersonal</w:t>
      </w:r>
      <w:r w:rsidR="00710C2A">
        <w:rPr>
          <w:rStyle w:val="Textoennegrita"/>
          <w:rFonts w:ascii="Arial" w:hAnsi="Arial" w:cs="Arial"/>
          <w:b w:val="0"/>
          <w:bCs w:val="0"/>
          <w:color w:val="000000" w:themeColor="text1"/>
        </w:rPr>
        <w:t xml:space="preserve"> </w:t>
      </w:r>
      <w:r w:rsidR="003D6527">
        <w:rPr>
          <w:rStyle w:val="Textoennegrita"/>
          <w:rFonts w:ascii="Arial" w:hAnsi="Arial" w:cs="Arial"/>
          <w:b w:val="0"/>
          <w:bCs w:val="0"/>
          <w:color w:val="000000" w:themeColor="text1"/>
        </w:rPr>
        <w:t>a los correos</w:t>
      </w:r>
      <w:r w:rsidR="00893C40">
        <w:rPr>
          <w:rStyle w:val="Textoennegrita"/>
          <w:rFonts w:ascii="Arial" w:hAnsi="Arial" w:cs="Arial"/>
          <w:b w:val="0"/>
          <w:bCs w:val="0"/>
          <w:color w:val="000000" w:themeColor="text1"/>
        </w:rPr>
        <w:t xml:space="preserve"> </w:t>
      </w:r>
      <w:r w:rsidR="003D6527">
        <w:rPr>
          <w:rStyle w:val="Textoennegrita"/>
          <w:rFonts w:ascii="Arial" w:hAnsi="Arial" w:cs="Arial"/>
          <w:b w:val="0"/>
          <w:bCs w:val="0"/>
          <w:color w:val="000000" w:themeColor="text1"/>
        </w:rPr>
        <w:t>elec</w:t>
      </w:r>
      <w:r w:rsidR="007A3F57">
        <w:rPr>
          <w:rStyle w:val="Textoennegrita"/>
          <w:rFonts w:ascii="Arial" w:hAnsi="Arial" w:cs="Arial"/>
          <w:b w:val="0"/>
          <w:bCs w:val="0"/>
          <w:color w:val="000000" w:themeColor="text1"/>
        </w:rPr>
        <w:t>trónicos</w:t>
      </w:r>
      <w:r w:rsidR="004602D4">
        <w:rPr>
          <w:rStyle w:val="Textoennegrita"/>
          <w:rFonts w:ascii="Arial" w:hAnsi="Arial" w:cs="Arial"/>
          <w:b w:val="0"/>
          <w:bCs w:val="0"/>
          <w:color w:val="000000" w:themeColor="text1"/>
        </w:rPr>
        <w:t>:</w:t>
      </w:r>
    </w:p>
    <w:p w14:paraId="0ACCE69A" w14:textId="01852D8B" w:rsidR="00B51521" w:rsidRDefault="00B51521" w:rsidP="0022684E">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sin embargo, debe hacer llegar la </w:t>
      </w:r>
      <w:r w:rsidR="00710C2A">
        <w:rPr>
          <w:rStyle w:val="Textoennegrita"/>
          <w:rFonts w:ascii="Arial" w:hAnsi="Arial" w:cs="Arial"/>
          <w:b w:val="0"/>
          <w:bCs w:val="0"/>
          <w:color w:val="000000" w:themeColor="text1"/>
        </w:rPr>
        <w:t>documentación física</w:t>
      </w:r>
      <w:r>
        <w:rPr>
          <w:rStyle w:val="Textoennegrita"/>
          <w:rFonts w:ascii="Arial" w:hAnsi="Arial" w:cs="Arial"/>
          <w:b w:val="0"/>
          <w:bCs w:val="0"/>
          <w:color w:val="000000" w:themeColor="text1"/>
        </w:rPr>
        <w:t xml:space="preserve"> al proceso de gestión humana. </w:t>
      </w:r>
    </w:p>
    <w:p w14:paraId="71B7623B" w14:textId="77777777" w:rsidR="00B51521" w:rsidRDefault="00B51521" w:rsidP="00B51521">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p>
    <w:p w14:paraId="35BA4D0F" w14:textId="258C1273" w:rsidR="00710C2A" w:rsidRDefault="00380CFF" w:rsidP="00380CFF">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En todos los casos la documentación de las incapacidades debe llegar físicamente al proceso de Administración de personal, para que estos realicen la correspondiente gestión. </w:t>
      </w:r>
    </w:p>
    <w:p w14:paraId="1F3A36FF" w14:textId="6EDD0BB4" w:rsidR="002C00C6" w:rsidRDefault="002C00C6" w:rsidP="002C00C6">
      <w:pPr>
        <w:pStyle w:val="NormalWeb"/>
        <w:spacing w:after="0" w:line="276" w:lineRule="auto"/>
        <w:jc w:val="both"/>
        <w:rPr>
          <w:rStyle w:val="Textoennegrita"/>
          <w:rFonts w:ascii="Arial" w:hAnsi="Arial" w:cs="Arial"/>
          <w:b w:val="0"/>
          <w:bCs w:val="0"/>
          <w:color w:val="000000" w:themeColor="text1"/>
        </w:rPr>
      </w:pPr>
      <w:r w:rsidRPr="00CB48A8">
        <w:rPr>
          <w:rStyle w:val="Textoennegrita"/>
          <w:rFonts w:ascii="Arial" w:hAnsi="Arial" w:cs="Arial"/>
          <w:b w:val="0"/>
          <w:bCs w:val="0"/>
          <w:color w:val="000000" w:themeColor="text1"/>
        </w:rPr>
        <w:t>Cuando llega la incapacidad a la empresa</w:t>
      </w:r>
      <w:r w:rsidR="00DA473F">
        <w:rPr>
          <w:rStyle w:val="Textoennegrita"/>
          <w:rFonts w:ascii="Arial" w:hAnsi="Arial" w:cs="Arial"/>
          <w:b w:val="0"/>
          <w:bCs w:val="0"/>
          <w:color w:val="000000" w:themeColor="text1"/>
        </w:rPr>
        <w:t xml:space="preserve"> la</w:t>
      </w:r>
      <w:r w:rsidRPr="00CB48A8">
        <w:rPr>
          <w:rStyle w:val="Textoennegrita"/>
          <w:rFonts w:ascii="Arial" w:hAnsi="Arial" w:cs="Arial"/>
          <w:b w:val="0"/>
          <w:bCs w:val="0"/>
          <w:color w:val="000000" w:themeColor="text1"/>
        </w:rPr>
        <w:t xml:space="preserve"> primera persona que tiene</w:t>
      </w:r>
      <w:r>
        <w:rPr>
          <w:rStyle w:val="Textoennegrita"/>
          <w:rFonts w:ascii="Arial" w:hAnsi="Arial" w:cs="Arial"/>
          <w:b w:val="0"/>
          <w:bCs w:val="0"/>
          <w:color w:val="000000" w:themeColor="text1"/>
        </w:rPr>
        <w:t xml:space="preserve"> </w:t>
      </w:r>
      <w:r w:rsidRPr="00CB48A8">
        <w:rPr>
          <w:rStyle w:val="Textoennegrita"/>
          <w:rFonts w:ascii="Arial" w:hAnsi="Arial" w:cs="Arial"/>
          <w:b w:val="0"/>
          <w:bCs w:val="0"/>
          <w:color w:val="000000" w:themeColor="text1"/>
        </w:rPr>
        <w:t>contacto con la incapacidad es la persona que se encuentra en la recepción, que es la que se</w:t>
      </w:r>
      <w:r>
        <w:rPr>
          <w:rStyle w:val="Textoennegrita"/>
          <w:rFonts w:ascii="Arial" w:hAnsi="Arial" w:cs="Arial"/>
          <w:b w:val="0"/>
          <w:bCs w:val="0"/>
          <w:color w:val="000000" w:themeColor="text1"/>
        </w:rPr>
        <w:t xml:space="preserve"> </w:t>
      </w:r>
      <w:r w:rsidRPr="00CB48A8">
        <w:rPr>
          <w:rStyle w:val="Textoennegrita"/>
          <w:rFonts w:ascii="Arial" w:hAnsi="Arial" w:cs="Arial"/>
          <w:b w:val="0"/>
          <w:bCs w:val="0"/>
          <w:color w:val="000000" w:themeColor="text1"/>
        </w:rPr>
        <w:t>encarga de recibir los documentos, en el momento que se recibe el documento se debe</w:t>
      </w:r>
      <w:r>
        <w:rPr>
          <w:rStyle w:val="Textoennegrita"/>
          <w:rFonts w:ascii="Arial" w:hAnsi="Arial" w:cs="Arial"/>
          <w:b w:val="0"/>
          <w:bCs w:val="0"/>
          <w:color w:val="000000" w:themeColor="text1"/>
        </w:rPr>
        <w:t xml:space="preserve"> </w:t>
      </w:r>
      <w:r w:rsidRPr="00CB48A8">
        <w:rPr>
          <w:rStyle w:val="Textoennegrita"/>
          <w:rFonts w:ascii="Arial" w:hAnsi="Arial" w:cs="Arial"/>
          <w:b w:val="0"/>
          <w:bCs w:val="0"/>
          <w:color w:val="000000" w:themeColor="text1"/>
        </w:rPr>
        <w:t xml:space="preserve">diligenciar </w:t>
      </w:r>
      <w:r w:rsidR="003268BF">
        <w:rPr>
          <w:rStyle w:val="Textoennegrita"/>
          <w:rFonts w:ascii="Arial" w:hAnsi="Arial" w:cs="Arial"/>
          <w:b w:val="0"/>
          <w:bCs w:val="0"/>
          <w:color w:val="000000" w:themeColor="text1"/>
        </w:rPr>
        <w:t xml:space="preserve">en </w:t>
      </w:r>
      <w:r w:rsidR="00A147CF">
        <w:rPr>
          <w:rStyle w:val="Textoennegrita"/>
          <w:rFonts w:ascii="Arial" w:hAnsi="Arial" w:cs="Arial"/>
          <w:b w:val="0"/>
          <w:bCs w:val="0"/>
          <w:color w:val="000000" w:themeColor="text1"/>
        </w:rPr>
        <w:t>XXXX</w:t>
      </w:r>
    </w:p>
    <w:p w14:paraId="757EB940" w14:textId="0DE4D28C" w:rsidR="00607180" w:rsidRPr="00607180" w:rsidRDefault="00C63C6A" w:rsidP="009D25B1">
      <w:pPr>
        <w:pStyle w:val="NormalWeb"/>
        <w:numPr>
          <w:ilvl w:val="2"/>
          <w:numId w:val="30"/>
        </w:numPr>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V</w:t>
      </w:r>
      <w:r w:rsidR="00607180" w:rsidRPr="00607180">
        <w:rPr>
          <w:rStyle w:val="Textoennegrita"/>
          <w:rFonts w:ascii="Arial" w:hAnsi="Arial" w:cs="Arial"/>
          <w:bCs w:val="0"/>
          <w:color w:val="000000" w:themeColor="text1"/>
        </w:rPr>
        <w:t>erificación documental</w:t>
      </w:r>
    </w:p>
    <w:p w14:paraId="1995C5DC" w14:textId="77777777" w:rsidR="00607180" w:rsidRDefault="00607180" w:rsidP="00607180">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47F54C54" w14:textId="75E3AA03" w:rsidR="009D25B1" w:rsidRDefault="00607180" w:rsidP="009D25B1">
      <w:pPr>
        <w:pStyle w:val="NormalWeb"/>
        <w:spacing w:before="0" w:beforeAutospacing="0" w:after="0" w:afterAutospacing="0" w:line="276" w:lineRule="auto"/>
        <w:jc w:val="both"/>
        <w:rPr>
          <w:rStyle w:val="Textoennegrita"/>
          <w:rFonts w:ascii="Arial" w:hAnsi="Arial" w:cs="Arial"/>
          <w:b w:val="0"/>
          <w:bCs w:val="0"/>
          <w:color w:val="FF0000"/>
        </w:rPr>
      </w:pPr>
      <w:r>
        <w:rPr>
          <w:rStyle w:val="Textoennegrita"/>
          <w:rFonts w:ascii="Arial" w:hAnsi="Arial" w:cs="Arial"/>
          <w:b w:val="0"/>
          <w:bCs w:val="0"/>
          <w:color w:val="000000" w:themeColor="text1"/>
        </w:rPr>
        <w:t xml:space="preserve">Una vez las incapacidades se entregan al proceso de administración de personal, el auxiliar de gestión humana debe </w:t>
      </w:r>
      <w:r w:rsidR="00E4658F">
        <w:rPr>
          <w:rStyle w:val="Textoennegrita"/>
          <w:rFonts w:ascii="Arial" w:hAnsi="Arial" w:cs="Arial"/>
          <w:b w:val="0"/>
          <w:bCs w:val="0"/>
          <w:color w:val="000000" w:themeColor="text1"/>
        </w:rPr>
        <w:t>verifica</w:t>
      </w:r>
      <w:r>
        <w:rPr>
          <w:rStyle w:val="Textoennegrita"/>
          <w:rFonts w:ascii="Arial" w:hAnsi="Arial" w:cs="Arial"/>
          <w:b w:val="0"/>
          <w:bCs w:val="0"/>
          <w:color w:val="000000" w:themeColor="text1"/>
        </w:rPr>
        <w:t>r</w:t>
      </w:r>
      <w:r w:rsidR="00E4658F">
        <w:rPr>
          <w:rStyle w:val="Textoennegrita"/>
          <w:rFonts w:ascii="Arial" w:hAnsi="Arial" w:cs="Arial"/>
          <w:b w:val="0"/>
          <w:bCs w:val="0"/>
          <w:color w:val="000000" w:themeColor="text1"/>
        </w:rPr>
        <w:t xml:space="preserve"> que la </w:t>
      </w:r>
      <w:r w:rsidR="00D73ECF">
        <w:rPr>
          <w:rStyle w:val="Textoennegrita"/>
          <w:rFonts w:ascii="Arial" w:hAnsi="Arial" w:cs="Arial"/>
          <w:b w:val="0"/>
          <w:bCs w:val="0"/>
          <w:color w:val="000000" w:themeColor="text1"/>
        </w:rPr>
        <w:t>incapacidad</w:t>
      </w:r>
      <w:r>
        <w:rPr>
          <w:rStyle w:val="Textoennegrita"/>
          <w:rFonts w:ascii="Arial" w:hAnsi="Arial" w:cs="Arial"/>
          <w:b w:val="0"/>
          <w:bCs w:val="0"/>
          <w:color w:val="000000" w:themeColor="text1"/>
        </w:rPr>
        <w:t xml:space="preserve"> y la </w:t>
      </w:r>
      <w:r w:rsidR="00E4658F">
        <w:rPr>
          <w:rStyle w:val="Textoennegrita"/>
          <w:rFonts w:ascii="Arial" w:hAnsi="Arial" w:cs="Arial"/>
          <w:b w:val="0"/>
          <w:bCs w:val="0"/>
          <w:color w:val="000000" w:themeColor="text1"/>
        </w:rPr>
        <w:t xml:space="preserve">documentación </w:t>
      </w:r>
      <w:r>
        <w:rPr>
          <w:rStyle w:val="Textoennegrita"/>
          <w:rFonts w:ascii="Arial" w:hAnsi="Arial" w:cs="Arial"/>
          <w:b w:val="0"/>
          <w:bCs w:val="0"/>
          <w:color w:val="000000" w:themeColor="text1"/>
        </w:rPr>
        <w:t xml:space="preserve">asociada esté </w:t>
      </w:r>
      <w:r w:rsidR="00E4658F">
        <w:rPr>
          <w:rStyle w:val="Textoennegrita"/>
          <w:rFonts w:ascii="Arial" w:hAnsi="Arial" w:cs="Arial"/>
          <w:b w:val="0"/>
          <w:bCs w:val="0"/>
          <w:color w:val="000000" w:themeColor="text1"/>
        </w:rPr>
        <w:t>completa según sea el caso</w:t>
      </w:r>
      <w:r w:rsidR="00D73ECF">
        <w:rPr>
          <w:rStyle w:val="Textoennegrita"/>
          <w:rFonts w:ascii="Arial" w:hAnsi="Arial" w:cs="Arial"/>
          <w:b w:val="0"/>
          <w:bCs w:val="0"/>
          <w:color w:val="000000" w:themeColor="text1"/>
        </w:rPr>
        <w:t xml:space="preserve">, organizarla por entidad, escanearla y archivarla de manera digital en la carpeta correspondiente con nombre del colaborador y fecha de inicio de </w:t>
      </w:r>
      <w:proofErr w:type="gramStart"/>
      <w:r w:rsidR="00D73ECF">
        <w:rPr>
          <w:rStyle w:val="Textoennegrita"/>
          <w:rFonts w:ascii="Arial" w:hAnsi="Arial" w:cs="Arial"/>
          <w:b w:val="0"/>
          <w:bCs w:val="0"/>
          <w:color w:val="000000" w:themeColor="text1"/>
        </w:rPr>
        <w:t>la misma</w:t>
      </w:r>
      <w:proofErr w:type="gramEnd"/>
      <w:r w:rsidR="00462B24">
        <w:rPr>
          <w:rStyle w:val="Textoennegrita"/>
          <w:rFonts w:ascii="Arial" w:hAnsi="Arial" w:cs="Arial"/>
          <w:b w:val="0"/>
          <w:bCs w:val="0"/>
          <w:color w:val="000000" w:themeColor="text1"/>
        </w:rPr>
        <w:t>.</w:t>
      </w:r>
      <w:r w:rsidR="00BE2568">
        <w:rPr>
          <w:rStyle w:val="Textoennegrita"/>
          <w:rFonts w:ascii="Arial" w:hAnsi="Arial" w:cs="Arial"/>
          <w:b w:val="0"/>
          <w:bCs w:val="0"/>
          <w:color w:val="000000" w:themeColor="text1"/>
        </w:rPr>
        <w:t xml:space="preserve"> </w:t>
      </w:r>
    </w:p>
    <w:p w14:paraId="452A87FF" w14:textId="77777777" w:rsidR="009D25B1" w:rsidRDefault="009D25B1" w:rsidP="009D25B1">
      <w:pPr>
        <w:pStyle w:val="NormalWeb"/>
        <w:spacing w:before="0" w:beforeAutospacing="0" w:after="0" w:afterAutospacing="0" w:line="276" w:lineRule="auto"/>
        <w:jc w:val="both"/>
        <w:rPr>
          <w:rStyle w:val="Textoennegrita"/>
          <w:rFonts w:ascii="Arial" w:hAnsi="Arial" w:cs="Arial"/>
          <w:b w:val="0"/>
          <w:bCs w:val="0"/>
          <w:color w:val="FF0000"/>
        </w:rPr>
      </w:pPr>
    </w:p>
    <w:p w14:paraId="1AC82BDE" w14:textId="2629808C" w:rsidR="009D25B1" w:rsidRDefault="009D25B1" w:rsidP="009D25B1">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9D25B1">
        <w:rPr>
          <w:rStyle w:val="Textoennegrita"/>
          <w:rFonts w:ascii="Arial" w:hAnsi="Arial" w:cs="Arial"/>
          <w:color w:val="000000" w:themeColor="text1"/>
        </w:rPr>
        <w:lastRenderedPageBreak/>
        <w:t>Soporte de incapacidad</w:t>
      </w:r>
      <w:r w:rsidRPr="009D25B1">
        <w:rPr>
          <w:rStyle w:val="Textoennegrita"/>
          <w:rFonts w:ascii="Arial" w:hAnsi="Arial" w:cs="Arial"/>
          <w:b w:val="0"/>
          <w:bCs w:val="0"/>
          <w:color w:val="000000" w:themeColor="text1"/>
        </w:rPr>
        <w:t>, la cual la genera la EPS con el diagnostico, días de</w:t>
      </w:r>
      <w:r>
        <w:rPr>
          <w:rStyle w:val="Textoennegrita"/>
          <w:rFonts w:ascii="Arial" w:hAnsi="Arial" w:cs="Arial"/>
          <w:b w:val="0"/>
          <w:bCs w:val="0"/>
          <w:color w:val="000000" w:themeColor="text1"/>
        </w:rPr>
        <w:t xml:space="preserve"> </w:t>
      </w:r>
      <w:r w:rsidRPr="009D25B1">
        <w:rPr>
          <w:rStyle w:val="Textoennegrita"/>
          <w:rFonts w:ascii="Arial" w:hAnsi="Arial" w:cs="Arial"/>
          <w:b w:val="0"/>
          <w:bCs w:val="0"/>
          <w:color w:val="000000" w:themeColor="text1"/>
        </w:rPr>
        <w:t>incapacidad e identificación del usuario este documento es obligatorio para todos los</w:t>
      </w:r>
      <w:r>
        <w:rPr>
          <w:rStyle w:val="Textoennegrita"/>
          <w:rFonts w:ascii="Arial" w:hAnsi="Arial" w:cs="Arial"/>
          <w:b w:val="0"/>
          <w:bCs w:val="0"/>
          <w:color w:val="000000" w:themeColor="text1"/>
        </w:rPr>
        <w:t xml:space="preserve"> </w:t>
      </w:r>
      <w:r w:rsidRPr="009D25B1">
        <w:rPr>
          <w:rStyle w:val="Textoennegrita"/>
          <w:rFonts w:ascii="Arial" w:hAnsi="Arial" w:cs="Arial"/>
          <w:b w:val="0"/>
          <w:bCs w:val="0"/>
          <w:color w:val="000000" w:themeColor="text1"/>
        </w:rPr>
        <w:t>casos y debe venir en formato original</w:t>
      </w:r>
      <w:r>
        <w:rPr>
          <w:rStyle w:val="Textoennegrita"/>
          <w:rFonts w:ascii="Arial" w:hAnsi="Arial" w:cs="Arial"/>
          <w:b w:val="0"/>
          <w:bCs w:val="0"/>
          <w:color w:val="000000" w:themeColor="text1"/>
        </w:rPr>
        <w:t>.</w:t>
      </w:r>
    </w:p>
    <w:p w14:paraId="314F7A5E" w14:textId="213546FD" w:rsidR="009D25B1" w:rsidRDefault="008456D2" w:rsidP="008456D2">
      <w:pPr>
        <w:pStyle w:val="NormalWeb"/>
        <w:spacing w:after="0" w:line="276" w:lineRule="auto"/>
        <w:jc w:val="both"/>
        <w:rPr>
          <w:rStyle w:val="Textoennegrita"/>
          <w:rFonts w:ascii="Arial" w:hAnsi="Arial" w:cs="Arial"/>
          <w:b w:val="0"/>
          <w:bCs w:val="0"/>
          <w:color w:val="000000" w:themeColor="text1"/>
        </w:rPr>
      </w:pPr>
      <w:r w:rsidRPr="008456D2">
        <w:rPr>
          <w:rStyle w:val="Textoennegrita"/>
          <w:rFonts w:ascii="Arial" w:hAnsi="Arial" w:cs="Arial"/>
          <w:color w:val="000000" w:themeColor="text1"/>
        </w:rPr>
        <w:t>Epicrisis</w:t>
      </w:r>
      <w:r w:rsidRPr="008456D2">
        <w:rPr>
          <w:rStyle w:val="Textoennegrita"/>
          <w:rFonts w:ascii="Arial" w:hAnsi="Arial" w:cs="Arial"/>
          <w:b w:val="0"/>
          <w:bCs w:val="0"/>
          <w:color w:val="000000" w:themeColor="text1"/>
        </w:rPr>
        <w:t xml:space="preserve">: </w:t>
      </w:r>
      <w:r w:rsidR="001516E1">
        <w:rPr>
          <w:rStyle w:val="Textoennegrita"/>
          <w:rFonts w:ascii="Arial" w:hAnsi="Arial" w:cs="Arial"/>
          <w:b w:val="0"/>
          <w:bCs w:val="0"/>
          <w:color w:val="000000" w:themeColor="text1"/>
        </w:rPr>
        <w:t>o</w:t>
      </w:r>
      <w:r w:rsidR="001516E1" w:rsidRPr="001516E1">
        <w:rPr>
          <w:rStyle w:val="Textoennegrita"/>
          <w:rFonts w:ascii="Arial" w:hAnsi="Arial" w:cs="Arial"/>
          <w:b w:val="0"/>
          <w:bCs w:val="0"/>
          <w:color w:val="000000" w:themeColor="text1"/>
        </w:rPr>
        <w:t xml:space="preserve"> documento que soporte la atención médica que originó la incapacidad. </w:t>
      </w:r>
      <w:r w:rsidRPr="008456D2">
        <w:rPr>
          <w:rStyle w:val="Textoennegrita"/>
          <w:rFonts w:ascii="Arial" w:hAnsi="Arial" w:cs="Arial"/>
          <w:b w:val="0"/>
          <w:bCs w:val="0"/>
          <w:color w:val="000000" w:themeColor="text1"/>
        </w:rPr>
        <w:t>Este documento solamente es obligatorio en</w:t>
      </w:r>
      <w:r>
        <w:rPr>
          <w:rStyle w:val="Textoennegrita"/>
          <w:rFonts w:ascii="Arial" w:hAnsi="Arial" w:cs="Arial"/>
          <w:b w:val="0"/>
          <w:bCs w:val="0"/>
          <w:color w:val="000000" w:themeColor="text1"/>
        </w:rPr>
        <w:t xml:space="preserve"> </w:t>
      </w:r>
      <w:r w:rsidRPr="008456D2">
        <w:rPr>
          <w:rStyle w:val="Textoennegrita"/>
          <w:rFonts w:ascii="Arial" w:hAnsi="Arial" w:cs="Arial"/>
          <w:b w:val="0"/>
          <w:bCs w:val="0"/>
          <w:color w:val="000000" w:themeColor="text1"/>
        </w:rPr>
        <w:t xml:space="preserve">casos de </w:t>
      </w:r>
      <w:r>
        <w:rPr>
          <w:rStyle w:val="Textoennegrita"/>
          <w:rFonts w:ascii="Arial" w:hAnsi="Arial" w:cs="Arial"/>
          <w:b w:val="0"/>
          <w:bCs w:val="0"/>
          <w:color w:val="000000" w:themeColor="text1"/>
        </w:rPr>
        <w:t xml:space="preserve">incapacidades superiores a dos días, incapacidades originadas por accidentes de tránsito o de trabajo, </w:t>
      </w:r>
      <w:r w:rsidRPr="008456D2">
        <w:rPr>
          <w:rStyle w:val="Textoennegrita"/>
          <w:rFonts w:ascii="Arial" w:hAnsi="Arial" w:cs="Arial"/>
          <w:b w:val="0"/>
          <w:bCs w:val="0"/>
          <w:color w:val="000000" w:themeColor="text1"/>
        </w:rPr>
        <w:t>licencias de maternidad y de paternidad.</w:t>
      </w:r>
    </w:p>
    <w:p w14:paraId="76489E71" w14:textId="4BDACFA6" w:rsidR="00D579FB" w:rsidRPr="00852661" w:rsidRDefault="001F20E4" w:rsidP="008456D2">
      <w:pPr>
        <w:pStyle w:val="NormalWeb"/>
        <w:spacing w:after="0" w:line="276" w:lineRule="auto"/>
        <w:jc w:val="both"/>
        <w:rPr>
          <w:rStyle w:val="Textoennegrita"/>
          <w:rFonts w:ascii="Arial" w:hAnsi="Arial" w:cs="Arial"/>
          <w:b w:val="0"/>
          <w:bCs w:val="0"/>
          <w:color w:val="000000" w:themeColor="text1"/>
        </w:rPr>
      </w:pPr>
      <w:r w:rsidRPr="001F20E4">
        <w:rPr>
          <w:rStyle w:val="Textoennegrita"/>
          <w:rFonts w:ascii="Arial" w:hAnsi="Arial" w:cs="Arial"/>
          <w:color w:val="000000" w:themeColor="text1"/>
        </w:rPr>
        <w:t xml:space="preserve">FURIPS: </w:t>
      </w:r>
      <w:r w:rsidR="00852661">
        <w:rPr>
          <w:rStyle w:val="Textoennegrita"/>
          <w:rFonts w:ascii="Arial" w:hAnsi="Arial" w:cs="Arial"/>
          <w:b w:val="0"/>
          <w:bCs w:val="0"/>
          <w:color w:val="000000" w:themeColor="text1"/>
        </w:rPr>
        <w:t>F</w:t>
      </w:r>
      <w:r w:rsidR="00852661" w:rsidRPr="00852661">
        <w:rPr>
          <w:rStyle w:val="Textoennegrita"/>
          <w:rFonts w:ascii="Arial" w:hAnsi="Arial" w:cs="Arial"/>
          <w:b w:val="0"/>
          <w:bCs w:val="0"/>
          <w:color w:val="000000" w:themeColor="text1"/>
        </w:rPr>
        <w:t>ormulario único de reclamación de las instituciones prestadoras de servicios de salud por servicios prestados a víctimas de eventos catastróficos y accidentes de tránsito</w:t>
      </w:r>
      <w:r w:rsidR="00852661">
        <w:rPr>
          <w:rStyle w:val="Textoennegrita"/>
          <w:rFonts w:ascii="Arial" w:hAnsi="Arial" w:cs="Arial"/>
          <w:b w:val="0"/>
          <w:bCs w:val="0"/>
          <w:color w:val="000000" w:themeColor="text1"/>
        </w:rPr>
        <w:t>, este es entregado por la IPS que brindó la atención del siniestro.</w:t>
      </w:r>
    </w:p>
    <w:p w14:paraId="6ABE3171" w14:textId="77777777" w:rsidR="00607180" w:rsidRDefault="00607180" w:rsidP="00607180">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62838A92" w14:textId="0A7CF896" w:rsidR="00BE2568" w:rsidRPr="00BE2568" w:rsidRDefault="00E4658F" w:rsidP="00BE2568">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607180">
        <w:rPr>
          <w:rStyle w:val="Textoennegrita"/>
          <w:rFonts w:ascii="Arial" w:hAnsi="Arial" w:cs="Arial"/>
          <w:bCs w:val="0"/>
          <w:color w:val="000000" w:themeColor="text1"/>
        </w:rPr>
        <w:t>Enfermedad general:</w:t>
      </w:r>
      <w:r>
        <w:rPr>
          <w:rStyle w:val="Textoennegrita"/>
          <w:rFonts w:ascii="Arial" w:hAnsi="Arial" w:cs="Arial"/>
          <w:b w:val="0"/>
          <w:bCs w:val="0"/>
          <w:color w:val="000000" w:themeColor="text1"/>
        </w:rPr>
        <w:t xml:space="preserve"> </w:t>
      </w:r>
      <w:r w:rsidR="00607180">
        <w:rPr>
          <w:rStyle w:val="Textoennegrita"/>
          <w:rFonts w:ascii="Arial" w:hAnsi="Arial" w:cs="Arial"/>
          <w:b w:val="0"/>
          <w:bCs w:val="0"/>
          <w:color w:val="000000" w:themeColor="text1"/>
        </w:rPr>
        <w:t>C</w:t>
      </w:r>
      <w:r>
        <w:rPr>
          <w:rStyle w:val="Textoennegrita"/>
          <w:rFonts w:ascii="Arial" w:hAnsi="Arial" w:cs="Arial"/>
          <w:b w:val="0"/>
          <w:bCs w:val="0"/>
          <w:color w:val="000000" w:themeColor="text1"/>
        </w:rPr>
        <w:t xml:space="preserve">ertificado de la incapacidad, </w:t>
      </w:r>
      <w:r w:rsidR="00D579FB">
        <w:rPr>
          <w:rStyle w:val="Textoennegrita"/>
          <w:rFonts w:ascii="Arial" w:hAnsi="Arial" w:cs="Arial"/>
          <w:b w:val="0"/>
          <w:bCs w:val="0"/>
          <w:color w:val="000000" w:themeColor="text1"/>
        </w:rPr>
        <w:t>Epicrisis o documento que soporte la incapacidad</w:t>
      </w:r>
      <w:r w:rsidR="00607180">
        <w:rPr>
          <w:rStyle w:val="Textoennegrita"/>
          <w:rFonts w:ascii="Arial" w:hAnsi="Arial" w:cs="Arial"/>
          <w:b w:val="0"/>
          <w:bCs w:val="0"/>
          <w:color w:val="000000" w:themeColor="text1"/>
        </w:rPr>
        <w:t>.</w:t>
      </w:r>
    </w:p>
    <w:p w14:paraId="2D652D22" w14:textId="30C31DE0" w:rsidR="00E4658F" w:rsidRPr="00D579FB" w:rsidRDefault="00E4658F" w:rsidP="00D579FB">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607180">
        <w:rPr>
          <w:rStyle w:val="Textoennegrita"/>
          <w:rFonts w:ascii="Arial" w:hAnsi="Arial" w:cs="Arial"/>
          <w:bCs w:val="0"/>
          <w:color w:val="000000" w:themeColor="text1"/>
        </w:rPr>
        <w:t>Accidente de tránsito:</w:t>
      </w:r>
      <w:r>
        <w:rPr>
          <w:rStyle w:val="Textoennegrita"/>
          <w:rFonts w:ascii="Arial" w:hAnsi="Arial" w:cs="Arial"/>
          <w:b w:val="0"/>
          <w:bCs w:val="0"/>
          <w:color w:val="000000" w:themeColor="text1"/>
        </w:rPr>
        <w:t xml:space="preserve"> </w:t>
      </w:r>
      <w:r w:rsidR="00607180">
        <w:rPr>
          <w:rStyle w:val="Textoennegrita"/>
          <w:rFonts w:ascii="Arial" w:hAnsi="Arial" w:cs="Arial"/>
          <w:b w:val="0"/>
          <w:bCs w:val="0"/>
          <w:color w:val="000000" w:themeColor="text1"/>
        </w:rPr>
        <w:t>C</w:t>
      </w:r>
      <w:r>
        <w:rPr>
          <w:rStyle w:val="Textoennegrita"/>
          <w:rFonts w:ascii="Arial" w:hAnsi="Arial" w:cs="Arial"/>
          <w:b w:val="0"/>
          <w:bCs w:val="0"/>
          <w:color w:val="000000" w:themeColor="text1"/>
        </w:rPr>
        <w:t xml:space="preserve">ertificado de la incapacidad, </w:t>
      </w:r>
      <w:r w:rsidR="00D579FB">
        <w:rPr>
          <w:rStyle w:val="Textoennegrita"/>
          <w:rFonts w:ascii="Arial" w:hAnsi="Arial" w:cs="Arial"/>
          <w:b w:val="0"/>
          <w:bCs w:val="0"/>
          <w:color w:val="000000" w:themeColor="text1"/>
        </w:rPr>
        <w:t>Epicrisis o documento que soporte la incapacidad</w:t>
      </w:r>
      <w:r w:rsidRPr="00D579FB">
        <w:rPr>
          <w:rStyle w:val="Textoennegrita"/>
          <w:rFonts w:ascii="Arial" w:hAnsi="Arial" w:cs="Arial"/>
          <w:b w:val="0"/>
          <w:bCs w:val="0"/>
          <w:color w:val="000000" w:themeColor="text1"/>
        </w:rPr>
        <w:t xml:space="preserve">, </w:t>
      </w:r>
      <w:r w:rsidR="00D579FB">
        <w:rPr>
          <w:rStyle w:val="Textoennegrita"/>
          <w:rFonts w:ascii="Arial" w:hAnsi="Arial" w:cs="Arial"/>
          <w:b w:val="0"/>
          <w:bCs w:val="0"/>
          <w:color w:val="000000" w:themeColor="text1"/>
        </w:rPr>
        <w:t>FURIPS</w:t>
      </w:r>
      <w:r w:rsidRPr="00D579FB">
        <w:rPr>
          <w:rStyle w:val="Textoennegrita"/>
          <w:rFonts w:ascii="Arial" w:hAnsi="Arial" w:cs="Arial"/>
          <w:b w:val="0"/>
          <w:bCs w:val="0"/>
          <w:color w:val="000000" w:themeColor="text1"/>
        </w:rPr>
        <w:t>.</w:t>
      </w:r>
    </w:p>
    <w:p w14:paraId="1D814400" w14:textId="73FBD8FC" w:rsidR="00E4658F" w:rsidRDefault="00E4658F" w:rsidP="00827DB6">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607180">
        <w:rPr>
          <w:rStyle w:val="Textoennegrita"/>
          <w:rFonts w:ascii="Arial" w:hAnsi="Arial" w:cs="Arial"/>
          <w:bCs w:val="0"/>
          <w:color w:val="000000" w:themeColor="text1"/>
        </w:rPr>
        <w:t>Accidente laboral:</w:t>
      </w:r>
      <w:r w:rsidR="00607180">
        <w:rPr>
          <w:rStyle w:val="Textoennegrita"/>
          <w:rFonts w:ascii="Arial" w:hAnsi="Arial" w:cs="Arial"/>
          <w:b w:val="0"/>
          <w:bCs w:val="0"/>
          <w:color w:val="000000" w:themeColor="text1"/>
        </w:rPr>
        <w:t xml:space="preserve"> C</w:t>
      </w:r>
      <w:r>
        <w:rPr>
          <w:rStyle w:val="Textoennegrita"/>
          <w:rFonts w:ascii="Arial" w:hAnsi="Arial" w:cs="Arial"/>
          <w:b w:val="0"/>
          <w:bCs w:val="0"/>
          <w:color w:val="000000" w:themeColor="text1"/>
        </w:rPr>
        <w:t xml:space="preserve">ertificado de la incapacidad, </w:t>
      </w:r>
      <w:r w:rsidR="00D579FB">
        <w:rPr>
          <w:rStyle w:val="Textoennegrita"/>
          <w:rFonts w:ascii="Arial" w:hAnsi="Arial" w:cs="Arial"/>
          <w:b w:val="0"/>
          <w:bCs w:val="0"/>
          <w:color w:val="000000" w:themeColor="text1"/>
        </w:rPr>
        <w:t>Epicrisis o documento que soporte la incapacidad.</w:t>
      </w:r>
    </w:p>
    <w:p w14:paraId="031A74E4" w14:textId="37901219" w:rsidR="00E4658F" w:rsidRDefault="00E4658F" w:rsidP="00827DB6">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607180">
        <w:rPr>
          <w:rStyle w:val="Textoennegrita"/>
          <w:rFonts w:ascii="Arial" w:hAnsi="Arial" w:cs="Arial"/>
          <w:bCs w:val="0"/>
          <w:color w:val="000000" w:themeColor="text1"/>
        </w:rPr>
        <w:t>Licencia de maternidad:</w:t>
      </w:r>
      <w:r w:rsidR="00607180">
        <w:rPr>
          <w:rStyle w:val="Textoennegrita"/>
          <w:rFonts w:ascii="Arial" w:hAnsi="Arial" w:cs="Arial"/>
          <w:b w:val="0"/>
          <w:bCs w:val="0"/>
          <w:color w:val="000000" w:themeColor="text1"/>
        </w:rPr>
        <w:t xml:space="preserve"> C</w:t>
      </w:r>
      <w:r>
        <w:rPr>
          <w:rStyle w:val="Textoennegrita"/>
          <w:rFonts w:ascii="Arial" w:hAnsi="Arial" w:cs="Arial"/>
          <w:b w:val="0"/>
          <w:bCs w:val="0"/>
          <w:color w:val="000000" w:themeColor="text1"/>
        </w:rPr>
        <w:t xml:space="preserve">ertificado de la incapacidad, </w:t>
      </w:r>
      <w:r w:rsidR="00D579FB">
        <w:rPr>
          <w:rStyle w:val="Textoennegrita"/>
          <w:rFonts w:ascii="Arial" w:hAnsi="Arial" w:cs="Arial"/>
          <w:b w:val="0"/>
          <w:bCs w:val="0"/>
          <w:color w:val="000000" w:themeColor="text1"/>
        </w:rPr>
        <w:t xml:space="preserve">Epicrisis o documento </w:t>
      </w:r>
      <w:r w:rsidR="00BF170A">
        <w:rPr>
          <w:rStyle w:val="Textoennegrita"/>
          <w:rFonts w:ascii="Arial" w:hAnsi="Arial" w:cs="Arial"/>
          <w:b w:val="0"/>
          <w:bCs w:val="0"/>
          <w:color w:val="000000" w:themeColor="text1"/>
        </w:rPr>
        <w:t>donde se especifique las semanas de gestación al momento del parto</w:t>
      </w:r>
      <w:r>
        <w:rPr>
          <w:rStyle w:val="Textoennegrita"/>
          <w:rFonts w:ascii="Arial" w:hAnsi="Arial" w:cs="Arial"/>
          <w:b w:val="0"/>
          <w:bCs w:val="0"/>
          <w:color w:val="000000" w:themeColor="text1"/>
        </w:rPr>
        <w:t>, certificado de nacido vivo, registro civil, fotocopia del documento de identidad.</w:t>
      </w:r>
    </w:p>
    <w:p w14:paraId="29030DD8" w14:textId="46F0C7D8" w:rsidR="00E4658F" w:rsidRDefault="00E4658F" w:rsidP="00827DB6">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31761F">
        <w:rPr>
          <w:rStyle w:val="Textoennegrita"/>
          <w:rFonts w:ascii="Arial" w:hAnsi="Arial" w:cs="Arial"/>
          <w:bCs w:val="0"/>
          <w:color w:val="000000" w:themeColor="text1"/>
        </w:rPr>
        <w:t>Licencia de paternidad</w:t>
      </w:r>
      <w:r w:rsidRPr="00607180">
        <w:rPr>
          <w:rStyle w:val="Textoennegrita"/>
          <w:rFonts w:ascii="Arial" w:hAnsi="Arial" w:cs="Arial"/>
          <w:b w:val="0"/>
          <w:bCs w:val="0"/>
          <w:color w:val="000000" w:themeColor="text1"/>
        </w:rPr>
        <w:t>:</w:t>
      </w:r>
      <w:r w:rsidR="009F7C32">
        <w:rPr>
          <w:rStyle w:val="Textoennegrita"/>
          <w:rFonts w:ascii="Arial" w:hAnsi="Arial" w:cs="Arial"/>
          <w:b w:val="0"/>
          <w:bCs w:val="0"/>
          <w:color w:val="000000" w:themeColor="text1"/>
        </w:rPr>
        <w:t xml:space="preserve"> </w:t>
      </w:r>
      <w:r w:rsidR="00BF170A">
        <w:rPr>
          <w:rStyle w:val="Textoennegrita"/>
          <w:rFonts w:ascii="Arial" w:hAnsi="Arial" w:cs="Arial"/>
          <w:b w:val="0"/>
          <w:bCs w:val="0"/>
          <w:color w:val="000000" w:themeColor="text1"/>
        </w:rPr>
        <w:t>Epicrisis o documento donde se especifique las semanas de gestación al momento del parto</w:t>
      </w:r>
      <w:r>
        <w:rPr>
          <w:rStyle w:val="Textoennegrita"/>
          <w:rFonts w:ascii="Arial" w:hAnsi="Arial" w:cs="Arial"/>
          <w:b w:val="0"/>
          <w:bCs w:val="0"/>
          <w:color w:val="000000" w:themeColor="text1"/>
        </w:rPr>
        <w:t>, certificado de nacido vivo, registro civil, fotocopia del documento de identidad</w:t>
      </w:r>
      <w:r w:rsidR="00607180">
        <w:rPr>
          <w:rStyle w:val="Textoennegrita"/>
          <w:rFonts w:ascii="Arial" w:hAnsi="Arial" w:cs="Arial"/>
          <w:b w:val="0"/>
          <w:bCs w:val="0"/>
          <w:color w:val="000000" w:themeColor="text1"/>
        </w:rPr>
        <w:t xml:space="preserve"> de la madre</w:t>
      </w:r>
      <w:r>
        <w:rPr>
          <w:rStyle w:val="Textoennegrita"/>
          <w:rFonts w:ascii="Arial" w:hAnsi="Arial" w:cs="Arial"/>
          <w:b w:val="0"/>
          <w:bCs w:val="0"/>
          <w:color w:val="000000" w:themeColor="text1"/>
        </w:rPr>
        <w:t xml:space="preserve">. </w:t>
      </w:r>
    </w:p>
    <w:p w14:paraId="7536E817" w14:textId="77777777" w:rsidR="00E4658F" w:rsidRDefault="00E4658F" w:rsidP="00E4658F">
      <w:pPr>
        <w:pStyle w:val="NormalWeb"/>
        <w:spacing w:before="0" w:beforeAutospacing="0" w:after="0" w:afterAutospacing="0" w:line="276" w:lineRule="auto"/>
        <w:ind w:left="720"/>
        <w:jc w:val="both"/>
        <w:rPr>
          <w:rStyle w:val="Textoennegrita"/>
          <w:rFonts w:ascii="Arial" w:hAnsi="Arial" w:cs="Arial"/>
          <w:b w:val="0"/>
          <w:bCs w:val="0"/>
          <w:color w:val="000000" w:themeColor="text1"/>
        </w:rPr>
      </w:pPr>
    </w:p>
    <w:p w14:paraId="4767C553" w14:textId="2B34AF6A" w:rsidR="002C00C6" w:rsidRDefault="00E4658F" w:rsidP="002C00C6">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En caso de </w:t>
      </w:r>
      <w:r w:rsidR="00607180">
        <w:rPr>
          <w:rStyle w:val="Textoennegrita"/>
          <w:rFonts w:ascii="Arial" w:hAnsi="Arial" w:cs="Arial"/>
          <w:b w:val="0"/>
          <w:bCs w:val="0"/>
          <w:color w:val="000000" w:themeColor="text1"/>
        </w:rPr>
        <w:t xml:space="preserve">que una incapacidad </w:t>
      </w:r>
      <w:r>
        <w:rPr>
          <w:rStyle w:val="Textoennegrita"/>
          <w:rFonts w:ascii="Arial" w:hAnsi="Arial" w:cs="Arial"/>
          <w:b w:val="0"/>
          <w:bCs w:val="0"/>
          <w:color w:val="000000" w:themeColor="text1"/>
        </w:rPr>
        <w:t xml:space="preserve">no </w:t>
      </w:r>
      <w:r w:rsidR="00607180">
        <w:rPr>
          <w:rStyle w:val="Textoennegrita"/>
          <w:rFonts w:ascii="Arial" w:hAnsi="Arial" w:cs="Arial"/>
          <w:b w:val="0"/>
          <w:bCs w:val="0"/>
          <w:color w:val="000000" w:themeColor="text1"/>
        </w:rPr>
        <w:t xml:space="preserve">cuente </w:t>
      </w:r>
      <w:r>
        <w:rPr>
          <w:rStyle w:val="Textoennegrita"/>
          <w:rFonts w:ascii="Arial" w:hAnsi="Arial" w:cs="Arial"/>
          <w:b w:val="0"/>
          <w:bCs w:val="0"/>
          <w:color w:val="000000" w:themeColor="text1"/>
        </w:rPr>
        <w:t xml:space="preserve">con la información completa se debe notificar al colaborador la documentación faltante, </w:t>
      </w:r>
      <w:r w:rsidR="00607180">
        <w:rPr>
          <w:rStyle w:val="Textoennegrita"/>
          <w:rFonts w:ascii="Arial" w:hAnsi="Arial" w:cs="Arial"/>
          <w:b w:val="0"/>
          <w:bCs w:val="0"/>
          <w:color w:val="000000" w:themeColor="text1"/>
        </w:rPr>
        <w:t xml:space="preserve">quien tiene </w:t>
      </w:r>
      <w:r>
        <w:rPr>
          <w:rStyle w:val="Textoennegrita"/>
          <w:rFonts w:ascii="Arial" w:hAnsi="Arial" w:cs="Arial"/>
          <w:b w:val="0"/>
          <w:bCs w:val="0"/>
          <w:color w:val="000000" w:themeColor="text1"/>
        </w:rPr>
        <w:t>3 días hábiles para hacer llegar la documentación</w:t>
      </w:r>
      <w:r w:rsidR="00607180">
        <w:rPr>
          <w:rStyle w:val="Textoennegrita"/>
          <w:rFonts w:ascii="Arial" w:hAnsi="Arial" w:cs="Arial"/>
          <w:b w:val="0"/>
          <w:bCs w:val="0"/>
          <w:color w:val="000000" w:themeColor="text1"/>
        </w:rPr>
        <w:t xml:space="preserve"> correspondiente</w:t>
      </w:r>
      <w:r>
        <w:rPr>
          <w:rStyle w:val="Textoennegrita"/>
          <w:rFonts w:ascii="Arial" w:hAnsi="Arial" w:cs="Arial"/>
          <w:b w:val="0"/>
          <w:bCs w:val="0"/>
          <w:color w:val="000000" w:themeColor="text1"/>
        </w:rPr>
        <w:t>. Si el colaborador no hace llegar la documentación en el tiempo establecido se realiza un segundo llamad</w:t>
      </w:r>
      <w:r w:rsidR="00607180">
        <w:rPr>
          <w:rStyle w:val="Textoennegrita"/>
          <w:rFonts w:ascii="Arial" w:hAnsi="Arial" w:cs="Arial"/>
          <w:b w:val="0"/>
          <w:bCs w:val="0"/>
          <w:color w:val="000000" w:themeColor="text1"/>
        </w:rPr>
        <w:t xml:space="preserve">o informando que de no hacer llegar la documentación </w:t>
      </w:r>
      <w:r>
        <w:rPr>
          <w:rStyle w:val="Textoennegrita"/>
          <w:rFonts w:ascii="Arial" w:hAnsi="Arial" w:cs="Arial"/>
          <w:b w:val="0"/>
          <w:bCs w:val="0"/>
          <w:color w:val="000000" w:themeColor="text1"/>
        </w:rPr>
        <w:t xml:space="preserve">será citado con la coordinación de </w:t>
      </w:r>
      <w:r w:rsidR="00292CC3">
        <w:rPr>
          <w:rStyle w:val="Textoennegrita"/>
          <w:rFonts w:ascii="Arial" w:hAnsi="Arial" w:cs="Arial"/>
          <w:b w:val="0"/>
          <w:bCs w:val="0"/>
          <w:color w:val="000000" w:themeColor="text1"/>
        </w:rPr>
        <w:t>Administración de personal.</w:t>
      </w:r>
    </w:p>
    <w:p w14:paraId="0AADEECD" w14:textId="77777777" w:rsidR="00E4658F" w:rsidRDefault="00292CC3" w:rsidP="00607180">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 </w:t>
      </w:r>
    </w:p>
    <w:p w14:paraId="4DAEDD61" w14:textId="77777777" w:rsidR="00292CC3" w:rsidRDefault="00292CC3" w:rsidP="00857252">
      <w:pPr>
        <w:pStyle w:val="NormalWeb"/>
        <w:spacing w:before="0" w:beforeAutospacing="0" w:after="0" w:afterAutospacing="0" w:line="276" w:lineRule="auto"/>
        <w:jc w:val="both"/>
        <w:rPr>
          <w:rStyle w:val="Textoennegrita"/>
          <w:rFonts w:ascii="Arial" w:hAnsi="Arial" w:cs="Arial"/>
          <w:bCs w:val="0"/>
          <w:color w:val="000000" w:themeColor="text1"/>
        </w:rPr>
      </w:pPr>
      <w:r w:rsidRPr="00292CC3">
        <w:rPr>
          <w:rStyle w:val="Textoennegrita"/>
          <w:rFonts w:ascii="Arial" w:hAnsi="Arial" w:cs="Arial"/>
          <w:bCs w:val="0"/>
          <w:color w:val="000000" w:themeColor="text1"/>
        </w:rPr>
        <w:lastRenderedPageBreak/>
        <w:t xml:space="preserve">5.2 Transcripción de las incapacidades </w:t>
      </w:r>
    </w:p>
    <w:p w14:paraId="486FA0D6" w14:textId="77777777" w:rsidR="00292CC3" w:rsidRDefault="00292CC3" w:rsidP="00E4658F">
      <w:pPr>
        <w:pStyle w:val="NormalWeb"/>
        <w:spacing w:before="0" w:beforeAutospacing="0" w:after="0" w:afterAutospacing="0" w:line="276" w:lineRule="auto"/>
        <w:ind w:left="360"/>
        <w:jc w:val="both"/>
        <w:rPr>
          <w:rStyle w:val="Textoennegrita"/>
          <w:rFonts w:ascii="Arial" w:hAnsi="Arial" w:cs="Arial"/>
          <w:b w:val="0"/>
          <w:bCs w:val="0"/>
          <w:color w:val="000000" w:themeColor="text1"/>
        </w:rPr>
      </w:pPr>
    </w:p>
    <w:p w14:paraId="7D7A2055" w14:textId="47BC0C51" w:rsidR="00292CC3" w:rsidRDefault="00756D4A" w:rsidP="00756D4A">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La transcripción de las incapacidades se realiza según el proceso establecido por cada entidad y en los portales dispuestos por estas en cada caso, para visualizar el detalle del proceso por entidad vea el instructivo </w:t>
      </w:r>
      <w:r w:rsidRPr="00C63C6A">
        <w:rPr>
          <w:rStyle w:val="Textoennegrita"/>
          <w:rFonts w:ascii="Arial" w:hAnsi="Arial" w:cs="Arial"/>
          <w:b w:val="0"/>
          <w:bCs w:val="0"/>
          <w:color w:val="C00000"/>
        </w:rPr>
        <w:t>(</w:t>
      </w:r>
      <w:r w:rsidR="00F1445D">
        <w:rPr>
          <w:rStyle w:val="Textoennegrita"/>
          <w:rFonts w:ascii="Arial" w:hAnsi="Arial" w:cs="Arial"/>
          <w:b w:val="0"/>
          <w:bCs w:val="0"/>
          <w:color w:val="C00000"/>
        </w:rPr>
        <w:t>Manual de radicación incapacidades y licencias</w:t>
      </w:r>
      <w:r w:rsidRPr="00C63C6A">
        <w:rPr>
          <w:rStyle w:val="Textoennegrita"/>
          <w:rFonts w:ascii="Arial" w:hAnsi="Arial" w:cs="Arial"/>
          <w:b w:val="0"/>
          <w:bCs w:val="0"/>
          <w:color w:val="C00000"/>
        </w:rPr>
        <w:t xml:space="preserve">). </w:t>
      </w:r>
      <w:r w:rsidR="00292CC3" w:rsidRPr="00C63C6A">
        <w:rPr>
          <w:rStyle w:val="Textoennegrita"/>
          <w:rFonts w:ascii="Arial" w:hAnsi="Arial" w:cs="Arial"/>
          <w:b w:val="0"/>
          <w:bCs w:val="0"/>
          <w:color w:val="C00000"/>
        </w:rPr>
        <w:t xml:space="preserve"> </w:t>
      </w:r>
    </w:p>
    <w:p w14:paraId="513760FA" w14:textId="77777777" w:rsidR="00292CC3" w:rsidRDefault="00292CC3" w:rsidP="00C60C03">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549039A6" w14:textId="0A380D57" w:rsidR="00292CC3" w:rsidRDefault="00756D4A" w:rsidP="00756D4A">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Dentro de este proceso se identifican entidades donde no se puede realizar </w:t>
      </w:r>
      <w:r w:rsidR="00D02BED">
        <w:rPr>
          <w:rStyle w:val="Textoennegrita"/>
          <w:rFonts w:ascii="Arial" w:hAnsi="Arial" w:cs="Arial"/>
          <w:b w:val="0"/>
          <w:bCs w:val="0"/>
          <w:color w:val="000000" w:themeColor="text1"/>
        </w:rPr>
        <w:t xml:space="preserve">el proceso de transcripción de </w:t>
      </w:r>
      <w:r>
        <w:rPr>
          <w:rStyle w:val="Textoennegrita"/>
          <w:rFonts w:ascii="Arial" w:hAnsi="Arial" w:cs="Arial"/>
          <w:b w:val="0"/>
          <w:bCs w:val="0"/>
          <w:color w:val="000000" w:themeColor="text1"/>
        </w:rPr>
        <w:t>forma digital, como es el caso de la</w:t>
      </w:r>
      <w:r w:rsidR="00292CC3">
        <w:rPr>
          <w:rStyle w:val="Textoennegrita"/>
          <w:rFonts w:ascii="Arial" w:hAnsi="Arial" w:cs="Arial"/>
          <w:b w:val="0"/>
          <w:bCs w:val="0"/>
          <w:color w:val="000000" w:themeColor="text1"/>
        </w:rPr>
        <w:t xml:space="preserve"> SOS</w:t>
      </w:r>
      <w:r w:rsidR="007C41C1">
        <w:rPr>
          <w:rStyle w:val="Textoennegrita"/>
          <w:rFonts w:ascii="Arial" w:hAnsi="Arial" w:cs="Arial"/>
          <w:b w:val="0"/>
          <w:bCs w:val="0"/>
          <w:color w:val="000000" w:themeColor="text1"/>
        </w:rPr>
        <w:t>, SANITAS y FAMISANAR</w:t>
      </w:r>
      <w:r w:rsidR="00292CC3">
        <w:rPr>
          <w:rStyle w:val="Textoennegrita"/>
          <w:rFonts w:ascii="Arial" w:hAnsi="Arial" w:cs="Arial"/>
          <w:b w:val="0"/>
          <w:bCs w:val="0"/>
          <w:color w:val="000000" w:themeColor="text1"/>
        </w:rPr>
        <w:t xml:space="preserve"> </w:t>
      </w:r>
      <w:r>
        <w:rPr>
          <w:rStyle w:val="Textoennegrita"/>
          <w:rFonts w:ascii="Arial" w:hAnsi="Arial" w:cs="Arial"/>
          <w:b w:val="0"/>
          <w:bCs w:val="0"/>
          <w:color w:val="000000" w:themeColor="text1"/>
        </w:rPr>
        <w:t xml:space="preserve">donde se realiza </w:t>
      </w:r>
      <w:r w:rsidR="007C41C1">
        <w:rPr>
          <w:rStyle w:val="Textoennegrita"/>
          <w:rFonts w:ascii="Arial" w:hAnsi="Arial" w:cs="Arial"/>
          <w:b w:val="0"/>
          <w:bCs w:val="0"/>
          <w:color w:val="000000" w:themeColor="text1"/>
        </w:rPr>
        <w:t xml:space="preserve">el proceso por medio de correo </w:t>
      </w:r>
      <w:r w:rsidR="004268D8">
        <w:rPr>
          <w:rStyle w:val="Textoennegrita"/>
          <w:rFonts w:ascii="Arial" w:hAnsi="Arial" w:cs="Arial"/>
          <w:b w:val="0"/>
          <w:bCs w:val="0"/>
          <w:color w:val="000000" w:themeColor="text1"/>
        </w:rPr>
        <w:t>electrónico y con</w:t>
      </w:r>
      <w:r>
        <w:rPr>
          <w:rStyle w:val="Textoennegrita"/>
          <w:rFonts w:ascii="Arial" w:hAnsi="Arial" w:cs="Arial"/>
          <w:b w:val="0"/>
          <w:bCs w:val="0"/>
          <w:color w:val="000000" w:themeColor="text1"/>
        </w:rPr>
        <w:t xml:space="preserve"> </w:t>
      </w:r>
      <w:r w:rsidR="00292CC3">
        <w:rPr>
          <w:rStyle w:val="Textoennegrita"/>
          <w:rFonts w:ascii="Arial" w:hAnsi="Arial" w:cs="Arial"/>
          <w:b w:val="0"/>
          <w:bCs w:val="0"/>
          <w:color w:val="000000" w:themeColor="text1"/>
        </w:rPr>
        <w:t>personal</w:t>
      </w:r>
      <w:r>
        <w:rPr>
          <w:rStyle w:val="Textoennegrita"/>
          <w:rFonts w:ascii="Arial" w:hAnsi="Arial" w:cs="Arial"/>
          <w:b w:val="0"/>
          <w:bCs w:val="0"/>
          <w:color w:val="000000" w:themeColor="text1"/>
        </w:rPr>
        <w:t xml:space="preserve"> con la entidad</w:t>
      </w:r>
      <w:r w:rsidR="00292CC3">
        <w:rPr>
          <w:rStyle w:val="Textoennegrita"/>
          <w:rFonts w:ascii="Arial" w:hAnsi="Arial" w:cs="Arial"/>
          <w:b w:val="0"/>
          <w:bCs w:val="0"/>
          <w:color w:val="000000" w:themeColor="text1"/>
        </w:rPr>
        <w:t>.</w:t>
      </w:r>
    </w:p>
    <w:p w14:paraId="3C00858C" w14:textId="77777777" w:rsidR="00292CC3" w:rsidRDefault="00292CC3" w:rsidP="00D02BED">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7B102971" w14:textId="77777777" w:rsidR="00292CC3" w:rsidRDefault="00A50333" w:rsidP="00D02BE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E528C6">
        <w:rPr>
          <w:rStyle w:val="Textoennegrita"/>
          <w:rFonts w:ascii="Arial" w:hAnsi="Arial" w:cs="Arial"/>
          <w:b w:val="0"/>
          <w:bCs w:val="0"/>
          <w:color w:val="000000" w:themeColor="text1"/>
        </w:rPr>
        <w:t>Para todos los casos se deben diligenciar</w:t>
      </w:r>
      <w:r w:rsidR="00292CC3" w:rsidRPr="00E528C6">
        <w:rPr>
          <w:rStyle w:val="Textoennegrita"/>
          <w:rFonts w:ascii="Arial" w:hAnsi="Arial" w:cs="Arial"/>
          <w:b w:val="0"/>
          <w:bCs w:val="0"/>
          <w:color w:val="000000" w:themeColor="text1"/>
        </w:rPr>
        <w:t xml:space="preserve"> los formatos correspondientes a cada entidad según el </w:t>
      </w:r>
      <w:r w:rsidRPr="00E528C6">
        <w:rPr>
          <w:rStyle w:val="Textoennegrita"/>
          <w:rFonts w:ascii="Arial" w:hAnsi="Arial" w:cs="Arial"/>
          <w:b w:val="0"/>
          <w:bCs w:val="0"/>
          <w:color w:val="000000" w:themeColor="text1"/>
        </w:rPr>
        <w:t xml:space="preserve">tipo de incapacidad presentada, Una vez transcritas se remite la documentación física al proceso de </w:t>
      </w:r>
      <w:r w:rsidR="00B260E5" w:rsidRPr="00E528C6">
        <w:rPr>
          <w:rStyle w:val="Textoennegrita"/>
          <w:rFonts w:ascii="Arial" w:hAnsi="Arial" w:cs="Arial"/>
          <w:b w:val="0"/>
          <w:bCs w:val="0"/>
          <w:color w:val="000000" w:themeColor="text1"/>
        </w:rPr>
        <w:t>A</w:t>
      </w:r>
      <w:r w:rsidRPr="00E528C6">
        <w:rPr>
          <w:rStyle w:val="Textoennegrita"/>
          <w:rFonts w:ascii="Arial" w:hAnsi="Arial" w:cs="Arial"/>
          <w:b w:val="0"/>
          <w:bCs w:val="0"/>
          <w:color w:val="000000" w:themeColor="text1"/>
        </w:rPr>
        <w:t xml:space="preserve">dministración de personal para la gestión de las novedades de </w:t>
      </w:r>
      <w:r w:rsidR="00B260E5" w:rsidRPr="00E528C6">
        <w:rPr>
          <w:rStyle w:val="Textoennegrita"/>
          <w:rFonts w:ascii="Arial" w:hAnsi="Arial" w:cs="Arial"/>
          <w:b w:val="0"/>
          <w:bCs w:val="0"/>
          <w:color w:val="000000" w:themeColor="text1"/>
        </w:rPr>
        <w:t xml:space="preserve">nómina, quienes </w:t>
      </w:r>
      <w:r w:rsidRPr="00E528C6">
        <w:rPr>
          <w:rStyle w:val="Textoennegrita"/>
          <w:rFonts w:ascii="Arial" w:hAnsi="Arial" w:cs="Arial"/>
          <w:b w:val="0"/>
          <w:bCs w:val="0"/>
          <w:color w:val="000000" w:themeColor="text1"/>
        </w:rPr>
        <w:t xml:space="preserve">a su vez </w:t>
      </w:r>
      <w:r w:rsidR="00B260E5" w:rsidRPr="00E528C6">
        <w:rPr>
          <w:rStyle w:val="Textoennegrita"/>
          <w:rFonts w:ascii="Arial" w:hAnsi="Arial" w:cs="Arial"/>
          <w:b w:val="0"/>
          <w:bCs w:val="0"/>
          <w:color w:val="000000" w:themeColor="text1"/>
        </w:rPr>
        <w:t>devuelven la documentación para su archivo</w:t>
      </w:r>
      <w:r w:rsidRPr="00E528C6">
        <w:rPr>
          <w:rStyle w:val="Textoennegrita"/>
          <w:rFonts w:ascii="Arial" w:hAnsi="Arial" w:cs="Arial"/>
          <w:b w:val="0"/>
          <w:bCs w:val="0"/>
          <w:color w:val="000000" w:themeColor="text1"/>
        </w:rPr>
        <w:t xml:space="preserve"> cuando se haya culminado dicho proceso</w:t>
      </w:r>
      <w:r w:rsidR="00B260E5" w:rsidRPr="00E528C6">
        <w:rPr>
          <w:rStyle w:val="Textoennegrita"/>
          <w:rFonts w:ascii="Arial" w:hAnsi="Arial" w:cs="Arial"/>
          <w:b w:val="0"/>
          <w:bCs w:val="0"/>
          <w:color w:val="000000" w:themeColor="text1"/>
        </w:rPr>
        <w:t>.</w:t>
      </w:r>
      <w:r w:rsidR="00B260E5">
        <w:rPr>
          <w:rStyle w:val="Textoennegrita"/>
          <w:rFonts w:ascii="Arial" w:hAnsi="Arial" w:cs="Arial"/>
          <w:b w:val="0"/>
          <w:bCs w:val="0"/>
          <w:color w:val="000000" w:themeColor="text1"/>
        </w:rPr>
        <w:t xml:space="preserve"> </w:t>
      </w:r>
    </w:p>
    <w:p w14:paraId="3612CF3C" w14:textId="77777777" w:rsidR="00B260E5" w:rsidRDefault="00B260E5" w:rsidP="00E4658F">
      <w:pPr>
        <w:pStyle w:val="NormalWeb"/>
        <w:spacing w:before="0" w:beforeAutospacing="0" w:after="0" w:afterAutospacing="0" w:line="276" w:lineRule="auto"/>
        <w:ind w:left="360"/>
        <w:jc w:val="both"/>
        <w:rPr>
          <w:rStyle w:val="Textoennegrita"/>
          <w:rFonts w:ascii="Arial" w:hAnsi="Arial" w:cs="Arial"/>
          <w:b w:val="0"/>
          <w:bCs w:val="0"/>
          <w:color w:val="000000" w:themeColor="text1"/>
        </w:rPr>
      </w:pPr>
    </w:p>
    <w:p w14:paraId="0AA4FBF4" w14:textId="77777777" w:rsidR="00F10BA0" w:rsidRPr="001E207D" w:rsidRDefault="00304E47" w:rsidP="00C60C03">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5.2.1 T</w:t>
      </w:r>
      <w:r w:rsidR="00F10BA0" w:rsidRPr="001E207D">
        <w:rPr>
          <w:rStyle w:val="Textoennegrita"/>
          <w:rFonts w:ascii="Arial" w:hAnsi="Arial" w:cs="Arial"/>
          <w:bCs w:val="0"/>
          <w:color w:val="000000" w:themeColor="text1"/>
        </w:rPr>
        <w:t xml:space="preserve">iempo de transcripción. </w:t>
      </w:r>
    </w:p>
    <w:p w14:paraId="76627A3B" w14:textId="77777777" w:rsidR="00F10BA0" w:rsidRDefault="00F10BA0" w:rsidP="00E4658F">
      <w:pPr>
        <w:pStyle w:val="NormalWeb"/>
        <w:spacing w:before="0" w:beforeAutospacing="0" w:after="0" w:afterAutospacing="0" w:line="276" w:lineRule="auto"/>
        <w:ind w:left="360"/>
        <w:jc w:val="both"/>
        <w:rPr>
          <w:rStyle w:val="Textoennegrita"/>
          <w:rFonts w:ascii="Arial" w:hAnsi="Arial" w:cs="Arial"/>
          <w:b w:val="0"/>
          <w:bCs w:val="0"/>
          <w:color w:val="000000" w:themeColor="text1"/>
        </w:rPr>
      </w:pPr>
    </w:p>
    <w:p w14:paraId="3AF82B49" w14:textId="77777777" w:rsidR="001E207D" w:rsidRDefault="001E207D" w:rsidP="00C60C03">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En la siguiente tabla se describe el tiempo que tiene la organización para la transcripción de las incapacidades, se debe tener en cuenta que para las licencias de paternidad solo se cuenta con un plazo de 30 días calendario a partir del día de nacimiento</w:t>
      </w:r>
      <w:r w:rsidR="00247260">
        <w:rPr>
          <w:rStyle w:val="Textoennegrita"/>
          <w:rFonts w:ascii="Arial" w:hAnsi="Arial" w:cs="Arial"/>
          <w:b w:val="0"/>
          <w:bCs w:val="0"/>
          <w:color w:val="000000" w:themeColor="text1"/>
        </w:rPr>
        <w:t xml:space="preserve">, aplica para </w:t>
      </w:r>
      <w:r>
        <w:rPr>
          <w:rStyle w:val="Textoennegrita"/>
          <w:rFonts w:ascii="Arial" w:hAnsi="Arial" w:cs="Arial"/>
          <w:b w:val="0"/>
          <w:bCs w:val="0"/>
          <w:color w:val="000000" w:themeColor="text1"/>
        </w:rPr>
        <w:t xml:space="preserve">todas las EPS. </w:t>
      </w:r>
    </w:p>
    <w:p w14:paraId="5DA1611D" w14:textId="77777777" w:rsidR="00F05EB2" w:rsidRDefault="00F05EB2" w:rsidP="00E4658F">
      <w:pPr>
        <w:pStyle w:val="NormalWeb"/>
        <w:spacing w:before="0" w:beforeAutospacing="0" w:after="0" w:afterAutospacing="0" w:line="276" w:lineRule="auto"/>
        <w:ind w:left="360"/>
        <w:jc w:val="both"/>
        <w:rPr>
          <w:rStyle w:val="Textoennegrita"/>
          <w:rFonts w:ascii="Arial" w:hAnsi="Arial" w:cs="Arial"/>
          <w:b w:val="0"/>
          <w:bCs w:val="0"/>
          <w:color w:val="000000" w:themeColor="text1"/>
        </w:rPr>
      </w:pPr>
    </w:p>
    <w:p w14:paraId="13178E53" w14:textId="77777777" w:rsidR="001E207D" w:rsidRDefault="001E207D" w:rsidP="00C60C03">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Se detallan las EPS con mayor número de usuarios registrados. </w:t>
      </w:r>
    </w:p>
    <w:p w14:paraId="09BBB224" w14:textId="77777777" w:rsidR="001E207D" w:rsidRDefault="001E207D" w:rsidP="00E4658F">
      <w:pPr>
        <w:pStyle w:val="NormalWeb"/>
        <w:spacing w:before="0" w:beforeAutospacing="0" w:after="0" w:afterAutospacing="0" w:line="276" w:lineRule="auto"/>
        <w:ind w:left="360"/>
        <w:jc w:val="both"/>
        <w:rPr>
          <w:rStyle w:val="Textoennegrita"/>
          <w:rFonts w:ascii="Arial" w:hAnsi="Arial" w:cs="Arial"/>
          <w:b w:val="0"/>
          <w:bCs w:val="0"/>
          <w:color w:val="000000" w:themeColor="text1"/>
        </w:rPr>
      </w:pPr>
    </w:p>
    <w:tbl>
      <w:tblPr>
        <w:tblStyle w:val="Tablaconcuadrcula"/>
        <w:tblW w:w="0" w:type="auto"/>
        <w:jc w:val="center"/>
        <w:tblLook w:val="04A0" w:firstRow="1" w:lastRow="0" w:firstColumn="1" w:lastColumn="0" w:noHBand="0" w:noVBand="1"/>
      </w:tblPr>
      <w:tblGrid>
        <w:gridCol w:w="2837"/>
        <w:gridCol w:w="3254"/>
      </w:tblGrid>
      <w:tr w:rsidR="00F10BA0" w14:paraId="71C14F77" w14:textId="77777777" w:rsidTr="00F05EB2">
        <w:trPr>
          <w:jc w:val="center"/>
        </w:trPr>
        <w:tc>
          <w:tcPr>
            <w:tcW w:w="2837" w:type="dxa"/>
            <w:shd w:val="clear" w:color="auto" w:fill="0070C0"/>
          </w:tcPr>
          <w:p w14:paraId="00ADB419" w14:textId="77777777" w:rsidR="00F10BA0" w:rsidRPr="00F05EB2" w:rsidRDefault="00F05EB2" w:rsidP="00F05EB2">
            <w:pPr>
              <w:pStyle w:val="NormalWeb"/>
              <w:spacing w:before="0" w:beforeAutospacing="0" w:after="0" w:afterAutospacing="0" w:line="276" w:lineRule="auto"/>
              <w:jc w:val="center"/>
              <w:rPr>
                <w:rStyle w:val="Textoennegrita"/>
                <w:rFonts w:ascii="Arial" w:hAnsi="Arial" w:cs="Arial"/>
                <w:bCs w:val="0"/>
                <w:color w:val="FFFFFF" w:themeColor="background1"/>
              </w:rPr>
            </w:pPr>
            <w:r w:rsidRPr="00F05EB2">
              <w:rPr>
                <w:rStyle w:val="Textoennegrita"/>
                <w:rFonts w:ascii="Arial" w:hAnsi="Arial" w:cs="Arial"/>
                <w:bCs w:val="0"/>
                <w:color w:val="FFFFFF" w:themeColor="background1"/>
              </w:rPr>
              <w:t>ENTIDAD</w:t>
            </w:r>
          </w:p>
        </w:tc>
        <w:tc>
          <w:tcPr>
            <w:tcW w:w="3254" w:type="dxa"/>
            <w:shd w:val="clear" w:color="auto" w:fill="0070C0"/>
          </w:tcPr>
          <w:p w14:paraId="22E2CC38" w14:textId="77777777" w:rsidR="00F10BA0" w:rsidRPr="00F05EB2" w:rsidRDefault="00F05EB2" w:rsidP="00F05EB2">
            <w:pPr>
              <w:pStyle w:val="NormalWeb"/>
              <w:spacing w:before="0" w:beforeAutospacing="0" w:after="0" w:afterAutospacing="0" w:line="276" w:lineRule="auto"/>
              <w:jc w:val="center"/>
              <w:rPr>
                <w:rStyle w:val="Textoennegrita"/>
                <w:rFonts w:ascii="Arial" w:hAnsi="Arial" w:cs="Arial"/>
                <w:bCs w:val="0"/>
                <w:color w:val="FFFFFF" w:themeColor="background1"/>
              </w:rPr>
            </w:pPr>
            <w:r w:rsidRPr="00F05EB2">
              <w:rPr>
                <w:rStyle w:val="Textoennegrita"/>
                <w:rFonts w:ascii="Arial" w:hAnsi="Arial" w:cs="Arial"/>
                <w:bCs w:val="0"/>
                <w:color w:val="FFFFFF" w:themeColor="background1"/>
              </w:rPr>
              <w:t>TIEMPO TRANSCRIPCIÓN</w:t>
            </w:r>
          </w:p>
        </w:tc>
      </w:tr>
      <w:tr w:rsidR="00F10BA0" w14:paraId="65838A3C" w14:textId="77777777" w:rsidTr="00F05EB2">
        <w:trPr>
          <w:jc w:val="center"/>
        </w:trPr>
        <w:tc>
          <w:tcPr>
            <w:tcW w:w="2837" w:type="dxa"/>
          </w:tcPr>
          <w:p w14:paraId="3BAB4044" w14:textId="77777777" w:rsidR="00F10BA0" w:rsidRDefault="00F10BA0"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Salud Total</w:t>
            </w:r>
          </w:p>
        </w:tc>
        <w:tc>
          <w:tcPr>
            <w:tcW w:w="3254" w:type="dxa"/>
          </w:tcPr>
          <w:p w14:paraId="33CD4958" w14:textId="4F012783" w:rsidR="00F10BA0" w:rsidRDefault="00F10BA0"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12 meses</w:t>
            </w:r>
            <w:r w:rsidR="009204BD">
              <w:rPr>
                <w:rStyle w:val="Textoennegrita"/>
                <w:rFonts w:ascii="Arial" w:hAnsi="Arial" w:cs="Arial"/>
                <w:b w:val="0"/>
                <w:bCs w:val="0"/>
                <w:color w:val="000000" w:themeColor="text1"/>
              </w:rPr>
              <w:t xml:space="preserve"> – accidentes de </w:t>
            </w:r>
            <w:r w:rsidR="00951D7B">
              <w:rPr>
                <w:rStyle w:val="Textoennegrita"/>
                <w:rFonts w:ascii="Arial" w:hAnsi="Arial" w:cs="Arial"/>
                <w:b w:val="0"/>
                <w:bCs w:val="0"/>
                <w:color w:val="000000" w:themeColor="text1"/>
              </w:rPr>
              <w:t>tránsito</w:t>
            </w:r>
            <w:r w:rsidR="009204BD">
              <w:rPr>
                <w:rStyle w:val="Textoennegrita"/>
                <w:rFonts w:ascii="Arial" w:hAnsi="Arial" w:cs="Arial"/>
                <w:b w:val="0"/>
                <w:bCs w:val="0"/>
                <w:color w:val="000000" w:themeColor="text1"/>
              </w:rPr>
              <w:t xml:space="preserve"> 15 días</w:t>
            </w:r>
          </w:p>
        </w:tc>
      </w:tr>
      <w:tr w:rsidR="00F10BA0" w14:paraId="38BEA147" w14:textId="77777777" w:rsidTr="00F05EB2">
        <w:trPr>
          <w:jc w:val="center"/>
        </w:trPr>
        <w:tc>
          <w:tcPr>
            <w:tcW w:w="2837" w:type="dxa"/>
          </w:tcPr>
          <w:p w14:paraId="025B14C4" w14:textId="77777777" w:rsidR="00F10BA0"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Nueva EPS</w:t>
            </w:r>
          </w:p>
        </w:tc>
        <w:tc>
          <w:tcPr>
            <w:tcW w:w="3254" w:type="dxa"/>
          </w:tcPr>
          <w:p w14:paraId="7B384511" w14:textId="77777777" w:rsidR="00F10BA0"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12 meses</w:t>
            </w:r>
          </w:p>
        </w:tc>
      </w:tr>
      <w:tr w:rsidR="00F10BA0" w14:paraId="788D7B06" w14:textId="77777777" w:rsidTr="00F05EB2">
        <w:trPr>
          <w:jc w:val="center"/>
        </w:trPr>
        <w:tc>
          <w:tcPr>
            <w:tcW w:w="2837" w:type="dxa"/>
          </w:tcPr>
          <w:p w14:paraId="6714BF53" w14:textId="77777777" w:rsidR="00F10BA0"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SOS</w:t>
            </w:r>
          </w:p>
        </w:tc>
        <w:tc>
          <w:tcPr>
            <w:tcW w:w="3254" w:type="dxa"/>
          </w:tcPr>
          <w:p w14:paraId="21FCC139" w14:textId="77777777" w:rsidR="00F10BA0"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12 meses</w:t>
            </w:r>
          </w:p>
        </w:tc>
      </w:tr>
      <w:tr w:rsidR="00F10BA0" w14:paraId="759DC190" w14:textId="77777777" w:rsidTr="00F05EB2">
        <w:trPr>
          <w:jc w:val="center"/>
        </w:trPr>
        <w:tc>
          <w:tcPr>
            <w:tcW w:w="2837" w:type="dxa"/>
          </w:tcPr>
          <w:p w14:paraId="66B594C8" w14:textId="77777777" w:rsidR="00F10BA0"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Sanitas</w:t>
            </w:r>
          </w:p>
        </w:tc>
        <w:tc>
          <w:tcPr>
            <w:tcW w:w="3254" w:type="dxa"/>
          </w:tcPr>
          <w:p w14:paraId="5F19A362" w14:textId="77777777" w:rsidR="00F10BA0"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3 años</w:t>
            </w:r>
          </w:p>
        </w:tc>
      </w:tr>
      <w:tr w:rsidR="00F10BA0" w14:paraId="7B38D8B7" w14:textId="77777777" w:rsidTr="00F05EB2">
        <w:trPr>
          <w:jc w:val="center"/>
        </w:trPr>
        <w:tc>
          <w:tcPr>
            <w:tcW w:w="2837" w:type="dxa"/>
          </w:tcPr>
          <w:p w14:paraId="40179EC8" w14:textId="2E29AE82" w:rsidR="009204BD" w:rsidRDefault="001E207D" w:rsidP="009204BD">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SURA EPS </w:t>
            </w:r>
          </w:p>
        </w:tc>
        <w:tc>
          <w:tcPr>
            <w:tcW w:w="3254" w:type="dxa"/>
          </w:tcPr>
          <w:p w14:paraId="65334708" w14:textId="2E677B70" w:rsidR="00F10BA0" w:rsidRDefault="009204B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150 días calendario</w:t>
            </w:r>
          </w:p>
        </w:tc>
      </w:tr>
      <w:tr w:rsidR="001E207D" w14:paraId="18269CD7" w14:textId="77777777" w:rsidTr="00F05EB2">
        <w:trPr>
          <w:jc w:val="center"/>
        </w:trPr>
        <w:tc>
          <w:tcPr>
            <w:tcW w:w="2837" w:type="dxa"/>
          </w:tcPr>
          <w:p w14:paraId="4EDEEA60" w14:textId="77777777" w:rsidR="001E207D"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proofErr w:type="spellStart"/>
            <w:r>
              <w:rPr>
                <w:rStyle w:val="Textoennegrita"/>
                <w:rFonts w:ascii="Arial" w:hAnsi="Arial" w:cs="Arial"/>
                <w:b w:val="0"/>
                <w:bCs w:val="0"/>
                <w:color w:val="000000" w:themeColor="text1"/>
              </w:rPr>
              <w:t>Asmet</w:t>
            </w:r>
            <w:proofErr w:type="spellEnd"/>
            <w:r>
              <w:rPr>
                <w:rStyle w:val="Textoennegrita"/>
                <w:rFonts w:ascii="Arial" w:hAnsi="Arial" w:cs="Arial"/>
                <w:b w:val="0"/>
                <w:bCs w:val="0"/>
                <w:color w:val="000000" w:themeColor="text1"/>
              </w:rPr>
              <w:t xml:space="preserve"> salud</w:t>
            </w:r>
          </w:p>
        </w:tc>
        <w:tc>
          <w:tcPr>
            <w:tcW w:w="3254" w:type="dxa"/>
          </w:tcPr>
          <w:p w14:paraId="58D2557E" w14:textId="77777777" w:rsidR="001E207D" w:rsidRDefault="001E207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12 meses</w:t>
            </w:r>
          </w:p>
        </w:tc>
      </w:tr>
      <w:tr w:rsidR="009204BD" w14:paraId="240013C9" w14:textId="77777777" w:rsidTr="00F05EB2">
        <w:trPr>
          <w:jc w:val="center"/>
        </w:trPr>
        <w:tc>
          <w:tcPr>
            <w:tcW w:w="2837" w:type="dxa"/>
          </w:tcPr>
          <w:p w14:paraId="65C62AD3" w14:textId="66A4E691" w:rsidR="009204BD" w:rsidRDefault="009204B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lastRenderedPageBreak/>
              <w:t>ARL SURA</w:t>
            </w:r>
          </w:p>
        </w:tc>
        <w:tc>
          <w:tcPr>
            <w:tcW w:w="3254" w:type="dxa"/>
          </w:tcPr>
          <w:p w14:paraId="7E65D743" w14:textId="050C2C64" w:rsidR="009204BD" w:rsidRDefault="009204BD" w:rsidP="00F05EB2">
            <w:pPr>
              <w:pStyle w:val="NormalWeb"/>
              <w:spacing w:before="0" w:beforeAutospacing="0" w:after="0" w:afterAutospacing="0" w:line="276" w:lineRule="auto"/>
              <w:jc w:val="center"/>
              <w:rPr>
                <w:rStyle w:val="Textoennegrita"/>
                <w:rFonts w:ascii="Arial" w:hAnsi="Arial" w:cs="Arial"/>
                <w:b w:val="0"/>
                <w:bCs w:val="0"/>
                <w:color w:val="000000" w:themeColor="text1"/>
              </w:rPr>
            </w:pPr>
            <w:r>
              <w:rPr>
                <w:rStyle w:val="Textoennegrita"/>
                <w:rFonts w:ascii="Arial" w:hAnsi="Arial" w:cs="Arial"/>
                <w:b w:val="0"/>
                <w:bCs w:val="0"/>
                <w:color w:val="000000" w:themeColor="text1"/>
              </w:rPr>
              <w:t>12 meses</w:t>
            </w:r>
          </w:p>
        </w:tc>
      </w:tr>
    </w:tbl>
    <w:p w14:paraId="6BB46499" w14:textId="77777777" w:rsidR="000D4A72" w:rsidRDefault="000D4A72" w:rsidP="00F05EB2">
      <w:pPr>
        <w:pStyle w:val="NormalWeb"/>
        <w:spacing w:before="0" w:beforeAutospacing="0" w:after="0" w:afterAutospacing="0" w:line="276" w:lineRule="auto"/>
        <w:jc w:val="both"/>
        <w:rPr>
          <w:rStyle w:val="Textoennegrita"/>
          <w:rFonts w:ascii="Arial" w:hAnsi="Arial" w:cs="Arial"/>
          <w:bCs w:val="0"/>
          <w:color w:val="000000" w:themeColor="text1"/>
        </w:rPr>
      </w:pPr>
    </w:p>
    <w:p w14:paraId="02BBAAD2" w14:textId="77777777" w:rsidR="005F15EF" w:rsidRDefault="00F05EB2" w:rsidP="00F05EB2">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 xml:space="preserve">5.3 </w:t>
      </w:r>
      <w:r w:rsidR="005F15EF">
        <w:rPr>
          <w:rStyle w:val="Textoennegrita"/>
          <w:rFonts w:ascii="Arial" w:hAnsi="Arial" w:cs="Arial"/>
          <w:bCs w:val="0"/>
          <w:color w:val="000000" w:themeColor="text1"/>
        </w:rPr>
        <w:t xml:space="preserve">Archivo físico </w:t>
      </w:r>
    </w:p>
    <w:p w14:paraId="7494E346" w14:textId="77777777" w:rsidR="005F15EF" w:rsidRDefault="005F15EF" w:rsidP="005F15EF">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0EDFDBFC" w14:textId="77777777" w:rsidR="005F15EF" w:rsidRDefault="005F15EF" w:rsidP="005F15EF">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El archivo físico se debe organizar por entidad y fecha de inicio de las incapacidades, se guardan en las carpetas correspondientes de forma ascendente. </w:t>
      </w:r>
    </w:p>
    <w:p w14:paraId="3D071E26" w14:textId="4B81FB95" w:rsidR="005F15EF" w:rsidRDefault="0003075C" w:rsidP="005F15EF">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Una vez</w:t>
      </w:r>
      <w:r w:rsidR="005F15EF">
        <w:rPr>
          <w:rStyle w:val="Textoennegrita"/>
          <w:rFonts w:ascii="Arial" w:hAnsi="Arial" w:cs="Arial"/>
          <w:b w:val="0"/>
          <w:bCs w:val="0"/>
          <w:color w:val="000000" w:themeColor="text1"/>
        </w:rPr>
        <w:t xml:space="preserve"> envíe la entidad el soporte de liquidación se anexa a la incapacidad correspondiente y que</w:t>
      </w:r>
      <w:r w:rsidR="00DD3A48">
        <w:rPr>
          <w:rStyle w:val="Textoennegrita"/>
          <w:rFonts w:ascii="Arial" w:hAnsi="Arial" w:cs="Arial"/>
          <w:b w:val="0"/>
          <w:bCs w:val="0"/>
          <w:color w:val="000000" w:themeColor="text1"/>
        </w:rPr>
        <w:t>da</w:t>
      </w:r>
      <w:r w:rsidR="005F15EF">
        <w:rPr>
          <w:rStyle w:val="Textoennegrita"/>
          <w:rFonts w:ascii="Arial" w:hAnsi="Arial" w:cs="Arial"/>
          <w:b w:val="0"/>
          <w:bCs w:val="0"/>
          <w:color w:val="000000" w:themeColor="text1"/>
        </w:rPr>
        <w:t xml:space="preserve"> pendiente para el pago. </w:t>
      </w:r>
    </w:p>
    <w:p w14:paraId="551C7C35" w14:textId="77777777" w:rsidR="005F15EF" w:rsidRDefault="005F15EF" w:rsidP="00F81E34">
      <w:pPr>
        <w:pStyle w:val="NormalWeb"/>
        <w:spacing w:before="0" w:beforeAutospacing="0" w:after="0" w:afterAutospacing="0" w:line="276" w:lineRule="auto"/>
        <w:ind w:left="360"/>
        <w:jc w:val="both"/>
        <w:rPr>
          <w:rStyle w:val="Textoennegrita"/>
          <w:rFonts w:ascii="Arial" w:hAnsi="Arial" w:cs="Arial"/>
          <w:bCs w:val="0"/>
          <w:color w:val="000000" w:themeColor="text1"/>
        </w:rPr>
      </w:pPr>
    </w:p>
    <w:p w14:paraId="40D5E661" w14:textId="77777777" w:rsidR="00D95E01" w:rsidRDefault="00D95E01" w:rsidP="00923B8F">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5.</w:t>
      </w:r>
      <w:r w:rsidR="005F15EF">
        <w:rPr>
          <w:rStyle w:val="Textoennegrita"/>
          <w:rFonts w:ascii="Arial" w:hAnsi="Arial" w:cs="Arial"/>
          <w:bCs w:val="0"/>
          <w:color w:val="000000" w:themeColor="text1"/>
        </w:rPr>
        <w:t>4</w:t>
      </w:r>
      <w:r>
        <w:rPr>
          <w:rStyle w:val="Textoennegrita"/>
          <w:rFonts w:ascii="Arial" w:hAnsi="Arial" w:cs="Arial"/>
          <w:bCs w:val="0"/>
          <w:color w:val="000000" w:themeColor="text1"/>
        </w:rPr>
        <w:t xml:space="preserve"> Cobro de incapacidades.</w:t>
      </w:r>
    </w:p>
    <w:p w14:paraId="68F3EB02" w14:textId="77777777" w:rsidR="00F81E34" w:rsidRDefault="00F81E34" w:rsidP="00F81E34">
      <w:pPr>
        <w:pStyle w:val="NormalWeb"/>
        <w:spacing w:before="0" w:beforeAutospacing="0" w:after="0" w:afterAutospacing="0" w:line="276" w:lineRule="auto"/>
        <w:jc w:val="both"/>
        <w:rPr>
          <w:rStyle w:val="Textoennegrita"/>
          <w:rFonts w:ascii="Arial" w:hAnsi="Arial" w:cs="Arial"/>
          <w:bCs w:val="0"/>
          <w:color w:val="000000" w:themeColor="text1"/>
        </w:rPr>
      </w:pPr>
    </w:p>
    <w:p w14:paraId="708B8869" w14:textId="345AA3E3" w:rsidR="00F10BA0" w:rsidRPr="00D95E01" w:rsidRDefault="00F10BA0" w:rsidP="00D95E01">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 w:val="0"/>
          <w:bCs w:val="0"/>
          <w:color w:val="000000" w:themeColor="text1"/>
        </w:rPr>
        <w:t xml:space="preserve">Para el cobro de las incapacidades el auxiliar de gestión humana debe realizar una verificación diaria de las incapacidades transcritas a la fecha, esto con el objetivo de identificar el estado de </w:t>
      </w:r>
      <w:r w:rsidR="0003075C">
        <w:rPr>
          <w:rStyle w:val="Textoennegrita"/>
          <w:rFonts w:ascii="Arial" w:hAnsi="Arial" w:cs="Arial"/>
          <w:b w:val="0"/>
          <w:bCs w:val="0"/>
          <w:color w:val="000000" w:themeColor="text1"/>
        </w:rPr>
        <w:t>estas</w:t>
      </w:r>
      <w:r>
        <w:rPr>
          <w:rStyle w:val="Textoennegrita"/>
          <w:rFonts w:ascii="Arial" w:hAnsi="Arial" w:cs="Arial"/>
          <w:b w:val="0"/>
          <w:bCs w:val="0"/>
          <w:color w:val="000000" w:themeColor="text1"/>
        </w:rPr>
        <w:t xml:space="preserve">. </w:t>
      </w:r>
    </w:p>
    <w:p w14:paraId="33FD186F" w14:textId="77777777" w:rsidR="00827DB6" w:rsidRDefault="00827DB6" w:rsidP="00827DB6">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0F9F3092" w14:textId="77777777" w:rsidR="00F10BA0" w:rsidRPr="001E207D" w:rsidRDefault="00F10BA0" w:rsidP="00827DB6">
      <w:pPr>
        <w:pStyle w:val="NormalWeb"/>
        <w:numPr>
          <w:ilvl w:val="0"/>
          <w:numId w:val="24"/>
        </w:numPr>
        <w:spacing w:before="0" w:beforeAutospacing="0" w:after="0" w:afterAutospacing="0" w:line="276" w:lineRule="auto"/>
        <w:ind w:left="426"/>
        <w:jc w:val="both"/>
        <w:rPr>
          <w:rStyle w:val="Textoennegrita"/>
          <w:rFonts w:ascii="Arial" w:hAnsi="Arial" w:cs="Arial"/>
          <w:bCs w:val="0"/>
          <w:color w:val="000000" w:themeColor="text1"/>
        </w:rPr>
      </w:pPr>
      <w:r w:rsidRPr="001E207D">
        <w:rPr>
          <w:rStyle w:val="Textoennegrita"/>
          <w:rFonts w:ascii="Arial" w:hAnsi="Arial" w:cs="Arial"/>
          <w:bCs w:val="0"/>
          <w:color w:val="000000" w:themeColor="text1"/>
        </w:rPr>
        <w:t xml:space="preserve">Transcrita: </w:t>
      </w:r>
      <w:r w:rsidR="001E207D">
        <w:rPr>
          <w:rStyle w:val="Textoennegrita"/>
          <w:rFonts w:ascii="Arial" w:hAnsi="Arial" w:cs="Arial"/>
          <w:b w:val="0"/>
          <w:bCs w:val="0"/>
          <w:color w:val="000000" w:themeColor="text1"/>
        </w:rPr>
        <w:t xml:space="preserve">Esto significa que la incapacidad esta transcrita formalmente en la entidad y en verificación, en este estado la entidad valida si la incapacidad es válida y cumple con los requisitos establecidos. </w:t>
      </w:r>
    </w:p>
    <w:p w14:paraId="69170723" w14:textId="77777777" w:rsidR="00F10BA0" w:rsidRDefault="00F10BA0" w:rsidP="00827DB6">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F10BA0">
        <w:rPr>
          <w:rStyle w:val="Textoennegrita"/>
          <w:rFonts w:ascii="Arial" w:hAnsi="Arial" w:cs="Arial"/>
          <w:bCs w:val="0"/>
          <w:color w:val="000000" w:themeColor="text1"/>
        </w:rPr>
        <w:t>Cobrada</w:t>
      </w:r>
      <w:r>
        <w:rPr>
          <w:rStyle w:val="Textoennegrita"/>
          <w:rFonts w:ascii="Arial" w:hAnsi="Arial" w:cs="Arial"/>
          <w:b w:val="0"/>
          <w:bCs w:val="0"/>
          <w:color w:val="000000" w:themeColor="text1"/>
        </w:rPr>
        <w:t xml:space="preserve">: </w:t>
      </w:r>
      <w:r w:rsidR="001E207D">
        <w:rPr>
          <w:rStyle w:val="Textoennegrita"/>
          <w:rFonts w:ascii="Arial" w:hAnsi="Arial" w:cs="Arial"/>
          <w:b w:val="0"/>
          <w:bCs w:val="0"/>
          <w:color w:val="000000" w:themeColor="text1"/>
        </w:rPr>
        <w:t>Significa que las incapacidades están verificadas y aprobadas</w:t>
      </w:r>
      <w:r w:rsidR="00F81E34">
        <w:rPr>
          <w:rStyle w:val="Textoennegrita"/>
          <w:rFonts w:ascii="Arial" w:hAnsi="Arial" w:cs="Arial"/>
          <w:b w:val="0"/>
          <w:bCs w:val="0"/>
          <w:color w:val="000000" w:themeColor="text1"/>
        </w:rPr>
        <w:t xml:space="preserve"> por la entidad</w:t>
      </w:r>
      <w:r w:rsidR="001E207D">
        <w:rPr>
          <w:rStyle w:val="Textoennegrita"/>
          <w:rFonts w:ascii="Arial" w:hAnsi="Arial" w:cs="Arial"/>
          <w:b w:val="0"/>
          <w:bCs w:val="0"/>
          <w:color w:val="000000" w:themeColor="text1"/>
        </w:rPr>
        <w:t xml:space="preserve">, </w:t>
      </w:r>
      <w:r w:rsidR="00827DB6">
        <w:rPr>
          <w:rStyle w:val="Textoennegrita"/>
          <w:rFonts w:ascii="Arial" w:hAnsi="Arial" w:cs="Arial"/>
          <w:b w:val="0"/>
          <w:bCs w:val="0"/>
          <w:color w:val="000000" w:themeColor="text1"/>
        </w:rPr>
        <w:t xml:space="preserve">y se encuentran </w:t>
      </w:r>
      <w:r w:rsidR="001E207D">
        <w:rPr>
          <w:rStyle w:val="Textoennegrita"/>
          <w:rFonts w:ascii="Arial" w:hAnsi="Arial" w:cs="Arial"/>
          <w:b w:val="0"/>
          <w:bCs w:val="0"/>
          <w:color w:val="000000" w:themeColor="text1"/>
        </w:rPr>
        <w:t>pendientes para</w:t>
      </w:r>
      <w:r w:rsidR="00F81E34">
        <w:rPr>
          <w:rStyle w:val="Textoennegrita"/>
          <w:rFonts w:ascii="Arial" w:hAnsi="Arial" w:cs="Arial"/>
          <w:b w:val="0"/>
          <w:bCs w:val="0"/>
          <w:color w:val="000000" w:themeColor="text1"/>
        </w:rPr>
        <w:t xml:space="preserve"> que la entidad realice el </w:t>
      </w:r>
      <w:r w:rsidR="001E207D">
        <w:rPr>
          <w:rStyle w:val="Textoennegrita"/>
          <w:rFonts w:ascii="Arial" w:hAnsi="Arial" w:cs="Arial"/>
          <w:b w:val="0"/>
          <w:bCs w:val="0"/>
          <w:color w:val="000000" w:themeColor="text1"/>
        </w:rPr>
        <w:t>pago</w:t>
      </w:r>
      <w:r w:rsidR="00F81E34">
        <w:rPr>
          <w:rStyle w:val="Textoennegrita"/>
          <w:rFonts w:ascii="Arial" w:hAnsi="Arial" w:cs="Arial"/>
          <w:b w:val="0"/>
          <w:bCs w:val="0"/>
          <w:color w:val="000000" w:themeColor="text1"/>
        </w:rPr>
        <w:t xml:space="preserve"> a la organización</w:t>
      </w:r>
      <w:r w:rsidR="001E207D">
        <w:rPr>
          <w:rStyle w:val="Textoennegrita"/>
          <w:rFonts w:ascii="Arial" w:hAnsi="Arial" w:cs="Arial"/>
          <w:b w:val="0"/>
          <w:bCs w:val="0"/>
          <w:color w:val="000000" w:themeColor="text1"/>
        </w:rPr>
        <w:t xml:space="preserve">. </w:t>
      </w:r>
    </w:p>
    <w:p w14:paraId="3379A91A" w14:textId="77777777" w:rsidR="00F10BA0" w:rsidRDefault="00F10BA0" w:rsidP="00827DB6">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sidRPr="00F10BA0">
        <w:rPr>
          <w:rStyle w:val="Textoennegrita"/>
          <w:rFonts w:ascii="Arial" w:hAnsi="Arial" w:cs="Arial"/>
          <w:bCs w:val="0"/>
          <w:color w:val="000000" w:themeColor="text1"/>
        </w:rPr>
        <w:t>Rechazada:</w:t>
      </w:r>
      <w:r>
        <w:rPr>
          <w:rStyle w:val="Textoennegrita"/>
          <w:rFonts w:ascii="Arial" w:hAnsi="Arial" w:cs="Arial"/>
          <w:b w:val="0"/>
          <w:bCs w:val="0"/>
          <w:color w:val="000000" w:themeColor="text1"/>
        </w:rPr>
        <w:t xml:space="preserve"> </w:t>
      </w:r>
      <w:r w:rsidR="00827DB6">
        <w:rPr>
          <w:rStyle w:val="Textoennegrita"/>
          <w:rFonts w:ascii="Arial" w:hAnsi="Arial" w:cs="Arial"/>
          <w:b w:val="0"/>
          <w:bCs w:val="0"/>
          <w:color w:val="000000" w:themeColor="text1"/>
        </w:rPr>
        <w:t xml:space="preserve">Significa que la información o documentación </w:t>
      </w:r>
      <w:r w:rsidR="005E2F3B">
        <w:rPr>
          <w:rStyle w:val="Textoennegrita"/>
          <w:rFonts w:ascii="Arial" w:hAnsi="Arial" w:cs="Arial"/>
          <w:b w:val="0"/>
          <w:bCs w:val="0"/>
          <w:color w:val="000000" w:themeColor="text1"/>
        </w:rPr>
        <w:t xml:space="preserve">no fue admitida, el auxiliar de gestión humana debe </w:t>
      </w:r>
      <w:r>
        <w:rPr>
          <w:rStyle w:val="Textoennegrita"/>
          <w:rFonts w:ascii="Arial" w:hAnsi="Arial" w:cs="Arial"/>
          <w:b w:val="0"/>
          <w:bCs w:val="0"/>
          <w:color w:val="000000" w:themeColor="text1"/>
        </w:rPr>
        <w:t>valida</w:t>
      </w:r>
      <w:r w:rsidR="005E2F3B">
        <w:rPr>
          <w:rStyle w:val="Textoennegrita"/>
          <w:rFonts w:ascii="Arial" w:hAnsi="Arial" w:cs="Arial"/>
          <w:b w:val="0"/>
          <w:bCs w:val="0"/>
          <w:color w:val="000000" w:themeColor="text1"/>
        </w:rPr>
        <w:t>r</w:t>
      </w:r>
      <w:r>
        <w:rPr>
          <w:rStyle w:val="Textoennegrita"/>
          <w:rFonts w:ascii="Arial" w:hAnsi="Arial" w:cs="Arial"/>
          <w:b w:val="0"/>
          <w:bCs w:val="0"/>
          <w:color w:val="000000" w:themeColor="text1"/>
        </w:rPr>
        <w:t xml:space="preserve"> </w:t>
      </w:r>
      <w:r w:rsidR="005E2F3B">
        <w:rPr>
          <w:rStyle w:val="Textoennegrita"/>
          <w:rFonts w:ascii="Arial" w:hAnsi="Arial" w:cs="Arial"/>
          <w:b w:val="0"/>
          <w:bCs w:val="0"/>
          <w:color w:val="000000" w:themeColor="text1"/>
        </w:rPr>
        <w:t xml:space="preserve">el </w:t>
      </w:r>
      <w:r>
        <w:rPr>
          <w:rStyle w:val="Textoennegrita"/>
          <w:rFonts w:ascii="Arial" w:hAnsi="Arial" w:cs="Arial"/>
          <w:b w:val="0"/>
          <w:bCs w:val="0"/>
          <w:color w:val="000000" w:themeColor="text1"/>
        </w:rPr>
        <w:t xml:space="preserve">causal del rechazo, se subsana el evento y se solicita nuevamente la transcripción, esta nueva trascripción se realiza según el portal de la entidad. </w:t>
      </w:r>
    </w:p>
    <w:p w14:paraId="5D5906B0" w14:textId="77777777" w:rsidR="00F10BA0" w:rsidRDefault="001E207D" w:rsidP="00827DB6">
      <w:pPr>
        <w:pStyle w:val="NormalWeb"/>
        <w:numPr>
          <w:ilvl w:val="0"/>
          <w:numId w:val="24"/>
        </w:numPr>
        <w:spacing w:before="0" w:beforeAutospacing="0" w:after="0" w:afterAutospacing="0" w:line="276" w:lineRule="auto"/>
        <w:ind w:left="426"/>
        <w:jc w:val="both"/>
        <w:rPr>
          <w:rStyle w:val="Textoennegrita"/>
          <w:rFonts w:ascii="Arial" w:hAnsi="Arial" w:cs="Arial"/>
          <w:b w:val="0"/>
          <w:bCs w:val="0"/>
          <w:color w:val="000000" w:themeColor="text1"/>
        </w:rPr>
      </w:pPr>
      <w:r>
        <w:rPr>
          <w:rStyle w:val="Textoennegrita"/>
          <w:rFonts w:ascii="Arial" w:hAnsi="Arial" w:cs="Arial"/>
          <w:bCs w:val="0"/>
          <w:color w:val="000000" w:themeColor="text1"/>
        </w:rPr>
        <w:t>Pagada:</w:t>
      </w:r>
      <w:r>
        <w:rPr>
          <w:rStyle w:val="Textoennegrita"/>
          <w:rFonts w:ascii="Arial" w:hAnsi="Arial" w:cs="Arial"/>
          <w:b w:val="0"/>
          <w:bCs w:val="0"/>
          <w:color w:val="000000" w:themeColor="text1"/>
        </w:rPr>
        <w:t xml:space="preserve"> Significa que la entidad realizo el pago correspondiente. </w:t>
      </w:r>
    </w:p>
    <w:p w14:paraId="3B626947" w14:textId="77777777" w:rsidR="00F10BA0" w:rsidRDefault="00F10BA0" w:rsidP="00D95E01">
      <w:pPr>
        <w:pStyle w:val="NormalWeb"/>
        <w:spacing w:before="0" w:beforeAutospacing="0" w:after="0" w:afterAutospacing="0" w:line="276" w:lineRule="auto"/>
        <w:jc w:val="both"/>
        <w:rPr>
          <w:rStyle w:val="Textoennegrita"/>
          <w:rFonts w:ascii="Arial" w:hAnsi="Arial" w:cs="Arial"/>
          <w:bCs w:val="0"/>
          <w:color w:val="000000" w:themeColor="text1"/>
        </w:rPr>
      </w:pPr>
    </w:p>
    <w:p w14:paraId="023BAFB5" w14:textId="77777777" w:rsidR="00A52271" w:rsidRDefault="00A52271" w:rsidP="00F81E34">
      <w:pPr>
        <w:pStyle w:val="NormalWeb"/>
        <w:spacing w:before="0" w:beforeAutospacing="0" w:after="0" w:afterAutospacing="0" w:line="276" w:lineRule="auto"/>
        <w:jc w:val="both"/>
        <w:rPr>
          <w:rStyle w:val="Textoennegrita"/>
          <w:rFonts w:ascii="Arial" w:hAnsi="Arial" w:cs="Arial"/>
          <w:bCs w:val="0"/>
          <w:color w:val="000000" w:themeColor="text1"/>
        </w:rPr>
      </w:pPr>
    </w:p>
    <w:p w14:paraId="40EC59C4" w14:textId="77777777" w:rsidR="00A52271" w:rsidRDefault="00A52271" w:rsidP="00F81E34">
      <w:pPr>
        <w:pStyle w:val="NormalWeb"/>
        <w:spacing w:before="0" w:beforeAutospacing="0" w:after="0" w:afterAutospacing="0" w:line="276" w:lineRule="auto"/>
        <w:jc w:val="both"/>
        <w:rPr>
          <w:rStyle w:val="Textoennegrita"/>
          <w:rFonts w:ascii="Arial" w:hAnsi="Arial" w:cs="Arial"/>
          <w:bCs w:val="0"/>
          <w:color w:val="000000" w:themeColor="text1"/>
        </w:rPr>
      </w:pPr>
    </w:p>
    <w:p w14:paraId="496D8C61" w14:textId="46D05226" w:rsidR="00F10BA0" w:rsidRPr="00F81E34" w:rsidRDefault="005F15EF" w:rsidP="00F81E34">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5.4</w:t>
      </w:r>
      <w:r w:rsidR="00F81E34" w:rsidRPr="00F81E34">
        <w:rPr>
          <w:rStyle w:val="Textoennegrita"/>
          <w:rFonts w:ascii="Arial" w:hAnsi="Arial" w:cs="Arial"/>
          <w:bCs w:val="0"/>
          <w:color w:val="000000" w:themeColor="text1"/>
        </w:rPr>
        <w:t xml:space="preserve">.1 Cobros de incapacidades gestionadas pero pendientes de pago. </w:t>
      </w:r>
    </w:p>
    <w:p w14:paraId="0AAF38F0" w14:textId="77777777" w:rsidR="00F81E34" w:rsidRDefault="00F81E34" w:rsidP="00F81E34">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7F27FE8A" w14:textId="77777777" w:rsidR="00F81E34" w:rsidRDefault="00F81E34" w:rsidP="00F81E34">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Las entidades tienen un máximo de 3 años para realizar el pago de las incapacidades a la organización, sin embargo, para los casos donde las entidades presenten demoras en los pagos la coordinación de administración de personal </w:t>
      </w:r>
      <w:r>
        <w:rPr>
          <w:rStyle w:val="Textoennegrita"/>
          <w:rFonts w:ascii="Arial" w:hAnsi="Arial" w:cs="Arial"/>
          <w:b w:val="0"/>
          <w:bCs w:val="0"/>
          <w:color w:val="000000" w:themeColor="text1"/>
        </w:rPr>
        <w:lastRenderedPageBreak/>
        <w:t xml:space="preserve">debe establecer comunicación con los representantes de las entidades para llegar a acuerdos para el reconocimiento de estas prestaciones pendientes. </w:t>
      </w:r>
    </w:p>
    <w:p w14:paraId="3C5CEC8B" w14:textId="77777777" w:rsidR="00F2537B" w:rsidRDefault="00F2537B" w:rsidP="00F81E34">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53EB6670" w14:textId="77777777" w:rsidR="00F81E34" w:rsidRDefault="00A3063C" w:rsidP="00F81E34">
      <w:pPr>
        <w:pStyle w:val="NormalWeb"/>
        <w:spacing w:before="0" w:beforeAutospacing="0" w:after="0" w:afterAutospacing="0" w:line="276" w:lineRule="auto"/>
        <w:jc w:val="both"/>
        <w:rPr>
          <w:rStyle w:val="Textoennegrita"/>
          <w:rFonts w:ascii="Arial" w:hAnsi="Arial" w:cs="Arial"/>
          <w:bCs w:val="0"/>
          <w:color w:val="000000" w:themeColor="text1"/>
        </w:rPr>
      </w:pPr>
      <w:r w:rsidRPr="00A3063C">
        <w:rPr>
          <w:rStyle w:val="Textoennegrita"/>
          <w:rFonts w:ascii="Arial" w:hAnsi="Arial" w:cs="Arial"/>
          <w:bCs w:val="0"/>
          <w:color w:val="000000" w:themeColor="text1"/>
        </w:rPr>
        <w:t>5.</w:t>
      </w:r>
      <w:r w:rsidR="005F15EF">
        <w:rPr>
          <w:rStyle w:val="Textoennegrita"/>
          <w:rFonts w:ascii="Arial" w:hAnsi="Arial" w:cs="Arial"/>
          <w:bCs w:val="0"/>
          <w:color w:val="000000" w:themeColor="text1"/>
        </w:rPr>
        <w:t>4</w:t>
      </w:r>
      <w:r w:rsidRPr="00A3063C">
        <w:rPr>
          <w:rStyle w:val="Textoennegrita"/>
          <w:rFonts w:ascii="Arial" w:hAnsi="Arial" w:cs="Arial"/>
          <w:bCs w:val="0"/>
          <w:color w:val="000000" w:themeColor="text1"/>
        </w:rPr>
        <w:t>.2</w:t>
      </w:r>
      <w:r w:rsidR="00304E47" w:rsidRPr="00A3063C">
        <w:rPr>
          <w:rStyle w:val="Textoennegrita"/>
          <w:rFonts w:ascii="Arial" w:hAnsi="Arial" w:cs="Arial"/>
          <w:bCs w:val="0"/>
          <w:color w:val="000000" w:themeColor="text1"/>
        </w:rPr>
        <w:t xml:space="preserve"> cobro jurídico </w:t>
      </w:r>
    </w:p>
    <w:p w14:paraId="08C5BDA5" w14:textId="77777777" w:rsidR="00A3063C" w:rsidRPr="00A3063C" w:rsidRDefault="00A3063C" w:rsidP="00F81E34">
      <w:pPr>
        <w:pStyle w:val="NormalWeb"/>
        <w:spacing w:before="0" w:beforeAutospacing="0" w:after="0" w:afterAutospacing="0" w:line="276" w:lineRule="auto"/>
        <w:jc w:val="both"/>
        <w:rPr>
          <w:rStyle w:val="Textoennegrita"/>
          <w:rFonts w:ascii="Arial" w:hAnsi="Arial" w:cs="Arial"/>
          <w:bCs w:val="0"/>
          <w:color w:val="000000" w:themeColor="text1"/>
        </w:rPr>
      </w:pPr>
    </w:p>
    <w:p w14:paraId="0862F9BA" w14:textId="4222599E" w:rsidR="00F2537B" w:rsidRPr="00626948" w:rsidRDefault="00304E47" w:rsidP="005A78BC">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Los casos que aplicarían a cob</w:t>
      </w:r>
      <w:r w:rsidR="00F2537B">
        <w:rPr>
          <w:rStyle w:val="Textoennegrita"/>
          <w:rFonts w:ascii="Arial" w:hAnsi="Arial" w:cs="Arial"/>
          <w:b w:val="0"/>
          <w:bCs w:val="0"/>
          <w:color w:val="000000" w:themeColor="text1"/>
        </w:rPr>
        <w:t>r</w:t>
      </w:r>
      <w:r>
        <w:rPr>
          <w:rStyle w:val="Textoennegrita"/>
          <w:rFonts w:ascii="Arial" w:hAnsi="Arial" w:cs="Arial"/>
          <w:b w:val="0"/>
          <w:bCs w:val="0"/>
          <w:color w:val="000000" w:themeColor="text1"/>
        </w:rPr>
        <w:t>o jurídico son</w:t>
      </w:r>
      <w:proofErr w:type="gramStart"/>
      <w:r>
        <w:rPr>
          <w:rStyle w:val="Textoennegrita"/>
          <w:rFonts w:ascii="Arial" w:hAnsi="Arial" w:cs="Arial"/>
          <w:b w:val="0"/>
          <w:bCs w:val="0"/>
          <w:color w:val="000000" w:themeColor="text1"/>
        </w:rPr>
        <w:t xml:space="preserve">: </w:t>
      </w:r>
      <w:r w:rsidR="00B34003">
        <w:rPr>
          <w:rStyle w:val="Textoennegrita"/>
          <w:rFonts w:ascii="Arial" w:hAnsi="Arial" w:cs="Arial"/>
          <w:b w:val="0"/>
          <w:bCs w:val="0"/>
          <w:color w:val="000000" w:themeColor="text1"/>
        </w:rPr>
        <w:t>.</w:t>
      </w:r>
      <w:proofErr w:type="gramEnd"/>
    </w:p>
    <w:p w14:paraId="1519D4B5" w14:textId="3AD4EB39" w:rsidR="00B1707D" w:rsidRDefault="00380DD9" w:rsidP="00B1707D">
      <w:pPr>
        <w:pStyle w:val="NormalWeb"/>
        <w:numPr>
          <w:ilvl w:val="0"/>
          <w:numId w:val="24"/>
        </w:numPr>
        <w:spacing w:before="0" w:beforeAutospacing="0" w:after="0" w:afterAutospacing="0" w:line="276" w:lineRule="auto"/>
        <w:jc w:val="both"/>
        <w:rPr>
          <w:rStyle w:val="Textoennegrita"/>
          <w:rFonts w:ascii="Arial" w:hAnsi="Arial" w:cs="Arial"/>
          <w:b w:val="0"/>
          <w:bCs w:val="0"/>
          <w:color w:val="000000" w:themeColor="text1"/>
        </w:rPr>
      </w:pPr>
      <w:r w:rsidRPr="001C0E00">
        <w:rPr>
          <w:rStyle w:val="Textoennegrita"/>
          <w:rFonts w:ascii="Arial" w:hAnsi="Arial" w:cs="Arial"/>
          <w:color w:val="000000" w:themeColor="text1"/>
        </w:rPr>
        <w:t>Incapacidades negadas con causales de rechazo improcedentes</w:t>
      </w:r>
      <w:r w:rsidR="001C0E00" w:rsidRPr="001C0E00">
        <w:rPr>
          <w:rStyle w:val="Textoennegrita"/>
          <w:rFonts w:ascii="Arial" w:hAnsi="Arial" w:cs="Arial"/>
          <w:color w:val="000000" w:themeColor="text1"/>
        </w:rPr>
        <w:t>:</w:t>
      </w:r>
      <w:r w:rsidR="001C0E00">
        <w:rPr>
          <w:rStyle w:val="Textoennegrita"/>
          <w:rFonts w:ascii="Arial" w:hAnsi="Arial" w:cs="Arial"/>
          <w:b w:val="0"/>
          <w:bCs w:val="0"/>
          <w:color w:val="000000" w:themeColor="text1"/>
        </w:rPr>
        <w:t xml:space="preserve"> </w:t>
      </w:r>
      <w:r w:rsidR="00B1707D" w:rsidRPr="001C0E00">
        <w:rPr>
          <w:rStyle w:val="Textoennegrita"/>
          <w:rFonts w:ascii="Arial" w:hAnsi="Arial" w:cs="Arial"/>
          <w:b w:val="0"/>
          <w:bCs w:val="0"/>
          <w:color w:val="000000" w:themeColor="text1"/>
        </w:rPr>
        <w:t>En estos casos el área jurídica debe enviar</w:t>
      </w:r>
      <w:r w:rsidR="00E225DE" w:rsidRPr="001C0E00">
        <w:rPr>
          <w:rStyle w:val="Textoennegrita"/>
          <w:rFonts w:ascii="Arial" w:hAnsi="Arial" w:cs="Arial"/>
          <w:b w:val="0"/>
          <w:bCs w:val="0"/>
          <w:color w:val="000000" w:themeColor="text1"/>
        </w:rPr>
        <w:t xml:space="preserve"> a la entidad, en primera medida </w:t>
      </w:r>
      <w:r w:rsidR="001C0E00" w:rsidRPr="001C0E00">
        <w:rPr>
          <w:rStyle w:val="Textoennegrita"/>
          <w:rFonts w:ascii="Arial" w:hAnsi="Arial" w:cs="Arial"/>
          <w:b w:val="0"/>
          <w:bCs w:val="0"/>
          <w:color w:val="000000" w:themeColor="text1"/>
        </w:rPr>
        <w:t>un derecho de petición solicitando el reconocimiento económico de la prestación, dado que la causal de negación no aplica.</w:t>
      </w:r>
      <w:r w:rsidR="000931F5">
        <w:rPr>
          <w:rStyle w:val="Textoennegrita"/>
          <w:rFonts w:ascii="Arial" w:hAnsi="Arial" w:cs="Arial"/>
          <w:b w:val="0"/>
          <w:bCs w:val="0"/>
          <w:color w:val="000000" w:themeColor="text1"/>
        </w:rPr>
        <w:t xml:space="preserve"> En caso tal de que </w:t>
      </w:r>
      <w:r w:rsidR="007B70A2">
        <w:rPr>
          <w:rStyle w:val="Textoennegrita"/>
          <w:rFonts w:ascii="Arial" w:hAnsi="Arial" w:cs="Arial"/>
          <w:b w:val="0"/>
          <w:bCs w:val="0"/>
          <w:color w:val="000000" w:themeColor="text1"/>
        </w:rPr>
        <w:t>no se obtenga respuesta de la</w:t>
      </w:r>
      <w:r w:rsidR="000931F5">
        <w:rPr>
          <w:rStyle w:val="Textoennegrita"/>
          <w:rFonts w:ascii="Arial" w:hAnsi="Arial" w:cs="Arial"/>
          <w:b w:val="0"/>
          <w:bCs w:val="0"/>
          <w:color w:val="000000" w:themeColor="text1"/>
        </w:rPr>
        <w:t xml:space="preserve"> EPS</w:t>
      </w:r>
      <w:r w:rsidR="00076804">
        <w:rPr>
          <w:rStyle w:val="Textoennegrita"/>
          <w:rFonts w:ascii="Arial" w:hAnsi="Arial" w:cs="Arial"/>
          <w:b w:val="0"/>
          <w:bCs w:val="0"/>
          <w:color w:val="000000" w:themeColor="text1"/>
        </w:rPr>
        <w:t>, radicar como última opción una acción de tutela exigiendo el pago de la incapacidad.</w:t>
      </w:r>
    </w:p>
    <w:p w14:paraId="1550C7F8" w14:textId="161C67CE" w:rsidR="005A78BC" w:rsidRPr="001C0E00" w:rsidRDefault="005A78BC" w:rsidP="00B1707D">
      <w:pPr>
        <w:pStyle w:val="NormalWeb"/>
        <w:numPr>
          <w:ilvl w:val="0"/>
          <w:numId w:val="24"/>
        </w:numPr>
        <w:spacing w:before="0" w:beforeAutospacing="0" w:after="0" w:afterAutospacing="0" w:line="276" w:lineRule="auto"/>
        <w:jc w:val="both"/>
        <w:rPr>
          <w:rStyle w:val="Textoennegrita"/>
          <w:rFonts w:ascii="Arial" w:hAnsi="Arial" w:cs="Arial"/>
          <w:b w:val="0"/>
          <w:bCs w:val="0"/>
          <w:color w:val="000000" w:themeColor="text1"/>
        </w:rPr>
      </w:pPr>
      <w:r w:rsidRPr="00A52271">
        <w:rPr>
          <w:rStyle w:val="Textoennegrita"/>
          <w:rFonts w:ascii="Arial" w:hAnsi="Arial" w:cs="Arial"/>
          <w:color w:val="000000" w:themeColor="text1"/>
        </w:rPr>
        <w:t>Por incumplimientos en los acuerdos de pago y tiempos de pago por parte de las entidades</w:t>
      </w:r>
      <w:r>
        <w:rPr>
          <w:rStyle w:val="Textoennegrita"/>
          <w:rFonts w:ascii="Arial" w:hAnsi="Arial" w:cs="Arial"/>
          <w:color w:val="000000" w:themeColor="text1"/>
        </w:rPr>
        <w:t xml:space="preserve">: </w:t>
      </w:r>
      <w:r w:rsidRPr="00626948">
        <w:rPr>
          <w:rStyle w:val="Textoennegrita"/>
          <w:rFonts w:ascii="Arial" w:hAnsi="Arial" w:cs="Arial"/>
          <w:b w:val="0"/>
          <w:bCs w:val="0"/>
          <w:color w:val="000000" w:themeColor="text1"/>
        </w:rPr>
        <w:t xml:space="preserve">Incapacidades aprobadas </w:t>
      </w:r>
      <w:r>
        <w:rPr>
          <w:rStyle w:val="Textoennegrita"/>
          <w:rFonts w:ascii="Arial" w:hAnsi="Arial" w:cs="Arial"/>
          <w:b w:val="0"/>
          <w:bCs w:val="0"/>
          <w:color w:val="000000" w:themeColor="text1"/>
        </w:rPr>
        <w:t xml:space="preserve">que incumplen con el tiempo promesa de pago, para estos casos aplicara el mismo proceso mencionado </w:t>
      </w:r>
      <w:r w:rsidR="00AF13A0">
        <w:rPr>
          <w:rStyle w:val="Textoennegrita"/>
          <w:rFonts w:ascii="Arial" w:hAnsi="Arial" w:cs="Arial"/>
          <w:b w:val="0"/>
          <w:bCs w:val="0"/>
          <w:color w:val="000000" w:themeColor="text1"/>
        </w:rPr>
        <w:t>anteriormente</w:t>
      </w:r>
    </w:p>
    <w:p w14:paraId="5812F77C" w14:textId="77777777" w:rsidR="005F15EF" w:rsidRDefault="005F15EF" w:rsidP="005F15EF">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6AAD429C" w14:textId="77777777" w:rsidR="008B2E52" w:rsidRDefault="005F15EF" w:rsidP="00F2537B">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5.5</w:t>
      </w:r>
      <w:r w:rsidRPr="005F15EF">
        <w:rPr>
          <w:rStyle w:val="Textoennegrita"/>
          <w:rFonts w:ascii="Arial" w:hAnsi="Arial" w:cs="Arial"/>
          <w:bCs w:val="0"/>
          <w:color w:val="000000" w:themeColor="text1"/>
        </w:rPr>
        <w:t xml:space="preserve"> Conciliación</w:t>
      </w:r>
    </w:p>
    <w:p w14:paraId="13E15076" w14:textId="77777777" w:rsidR="008B2E52" w:rsidRDefault="008B2E52" w:rsidP="00F2537B">
      <w:pPr>
        <w:pStyle w:val="NormalWeb"/>
        <w:spacing w:before="0" w:beforeAutospacing="0" w:after="0" w:afterAutospacing="0" w:line="276" w:lineRule="auto"/>
        <w:jc w:val="both"/>
        <w:rPr>
          <w:rStyle w:val="Textoennegrita"/>
          <w:rFonts w:ascii="Arial" w:hAnsi="Arial" w:cs="Arial"/>
          <w:bCs w:val="0"/>
          <w:color w:val="000000" w:themeColor="text1"/>
        </w:rPr>
      </w:pPr>
    </w:p>
    <w:p w14:paraId="45D88706" w14:textId="4A012CA8" w:rsidR="007E5E88" w:rsidRPr="007E5E88" w:rsidRDefault="007E5E88" w:rsidP="00F2537B">
      <w:pPr>
        <w:pStyle w:val="NormalWeb"/>
        <w:spacing w:before="0" w:beforeAutospacing="0" w:after="0" w:afterAutospacing="0" w:line="276" w:lineRule="auto"/>
        <w:jc w:val="both"/>
        <w:rPr>
          <w:rStyle w:val="Textoennegrita"/>
          <w:rFonts w:ascii="Arial" w:hAnsi="Arial" w:cs="Arial"/>
          <w:b w:val="0"/>
          <w:color w:val="000000" w:themeColor="text1"/>
        </w:rPr>
      </w:pPr>
      <w:r w:rsidRPr="007E5E88">
        <w:rPr>
          <w:rStyle w:val="Textoennegrita"/>
          <w:rFonts w:ascii="Arial" w:hAnsi="Arial" w:cs="Arial"/>
          <w:b w:val="0"/>
          <w:color w:val="000000" w:themeColor="text1"/>
        </w:rPr>
        <w:t xml:space="preserve">Una vez </w:t>
      </w:r>
      <w:r>
        <w:rPr>
          <w:rStyle w:val="Textoennegrita"/>
          <w:rFonts w:ascii="Arial" w:hAnsi="Arial" w:cs="Arial"/>
          <w:b w:val="0"/>
          <w:color w:val="000000" w:themeColor="text1"/>
        </w:rPr>
        <w:t xml:space="preserve">el auxiliar de gestión humana </w:t>
      </w:r>
      <w:r w:rsidRPr="007E5E88">
        <w:rPr>
          <w:rStyle w:val="Textoennegrita"/>
          <w:rFonts w:ascii="Arial" w:hAnsi="Arial" w:cs="Arial"/>
          <w:b w:val="0"/>
          <w:color w:val="000000" w:themeColor="text1"/>
        </w:rPr>
        <w:t xml:space="preserve">consolide la información mensual del reintegro de pagos correspondientes a las incapacidades autorizadas </w:t>
      </w:r>
      <w:r>
        <w:rPr>
          <w:rStyle w:val="Textoennegrita"/>
          <w:rFonts w:ascii="Arial" w:hAnsi="Arial" w:cs="Arial"/>
          <w:b w:val="0"/>
          <w:color w:val="000000" w:themeColor="text1"/>
        </w:rPr>
        <w:t xml:space="preserve">a los colaboradores de </w:t>
      </w:r>
      <w:proofErr w:type="spellStart"/>
      <w:r w:rsidR="00BD4CF8">
        <w:rPr>
          <w:rStyle w:val="Textoennegrita"/>
          <w:rFonts w:ascii="Arial" w:hAnsi="Arial" w:cs="Arial"/>
          <w:b w:val="0"/>
          <w:color w:val="000000" w:themeColor="text1"/>
        </w:rPr>
        <w:t>xxxxxxx</w:t>
      </w:r>
      <w:proofErr w:type="spellEnd"/>
      <w:r>
        <w:rPr>
          <w:rStyle w:val="Textoennegrita"/>
          <w:rFonts w:ascii="Arial" w:hAnsi="Arial" w:cs="Arial"/>
          <w:b w:val="0"/>
          <w:color w:val="000000" w:themeColor="text1"/>
        </w:rPr>
        <w:t xml:space="preserve"> S.A </w:t>
      </w:r>
      <w:r w:rsidRPr="007E5E88">
        <w:rPr>
          <w:rStyle w:val="Textoennegrita"/>
          <w:rFonts w:ascii="Arial" w:hAnsi="Arial" w:cs="Arial"/>
          <w:b w:val="0"/>
          <w:color w:val="000000" w:themeColor="text1"/>
        </w:rPr>
        <w:t xml:space="preserve">realizadas por las Entidades, se procederá a la conciliación de dichos pagos </w:t>
      </w:r>
      <w:r>
        <w:rPr>
          <w:rStyle w:val="Textoennegrita"/>
          <w:rFonts w:ascii="Arial" w:hAnsi="Arial" w:cs="Arial"/>
          <w:b w:val="0"/>
          <w:color w:val="000000" w:themeColor="text1"/>
        </w:rPr>
        <w:t>con los procesos de</w:t>
      </w:r>
      <w:r w:rsidRPr="007E5E88">
        <w:rPr>
          <w:rStyle w:val="Textoennegrita"/>
          <w:rFonts w:ascii="Arial" w:hAnsi="Arial" w:cs="Arial"/>
          <w:b w:val="0"/>
          <w:color w:val="000000" w:themeColor="text1"/>
        </w:rPr>
        <w:t xml:space="preserve"> Tesorería y de Contabilidad. Lo anterior, con el fin de realizar la </w:t>
      </w:r>
      <w:proofErr w:type="spellStart"/>
      <w:r w:rsidR="009E1D33">
        <w:rPr>
          <w:rStyle w:val="Textoennegrita"/>
          <w:rFonts w:ascii="Arial" w:hAnsi="Arial" w:cs="Arial"/>
          <w:b w:val="0"/>
          <w:color w:val="000000" w:themeColor="text1"/>
        </w:rPr>
        <w:t>causación</w:t>
      </w:r>
      <w:proofErr w:type="spellEnd"/>
      <w:r w:rsidRPr="007E5E88">
        <w:rPr>
          <w:rStyle w:val="Textoennegrita"/>
          <w:rFonts w:ascii="Arial" w:hAnsi="Arial" w:cs="Arial"/>
          <w:b w:val="0"/>
          <w:color w:val="000000" w:themeColor="text1"/>
        </w:rPr>
        <w:t xml:space="preserve"> de dichos pagos en los periodos (día, mes y año)</w:t>
      </w:r>
      <w:r>
        <w:rPr>
          <w:rStyle w:val="Textoennegrita"/>
          <w:rFonts w:ascii="Arial" w:hAnsi="Arial" w:cs="Arial"/>
          <w:b w:val="0"/>
          <w:color w:val="000000" w:themeColor="text1"/>
        </w:rPr>
        <w:t xml:space="preserve"> </w:t>
      </w:r>
      <w:r w:rsidRPr="007E5E88">
        <w:rPr>
          <w:rStyle w:val="Textoennegrita"/>
          <w:rFonts w:ascii="Arial" w:hAnsi="Arial" w:cs="Arial"/>
          <w:b w:val="0"/>
          <w:color w:val="000000" w:themeColor="text1"/>
        </w:rPr>
        <w:t xml:space="preserve">en que los </w:t>
      </w:r>
      <w:r>
        <w:rPr>
          <w:rStyle w:val="Textoennegrita"/>
          <w:rFonts w:ascii="Arial" w:hAnsi="Arial" w:cs="Arial"/>
          <w:b w:val="0"/>
          <w:color w:val="000000" w:themeColor="text1"/>
        </w:rPr>
        <w:t>colaboradores</w:t>
      </w:r>
      <w:r w:rsidRPr="007E5E88">
        <w:rPr>
          <w:rStyle w:val="Textoennegrita"/>
          <w:rFonts w:ascii="Arial" w:hAnsi="Arial" w:cs="Arial"/>
          <w:b w:val="0"/>
          <w:color w:val="000000" w:themeColor="text1"/>
        </w:rPr>
        <w:t xml:space="preserve"> estuvieron</w:t>
      </w:r>
      <w:r>
        <w:rPr>
          <w:rStyle w:val="Textoennegrita"/>
          <w:rFonts w:ascii="Arial" w:hAnsi="Arial" w:cs="Arial"/>
          <w:b w:val="0"/>
          <w:color w:val="000000" w:themeColor="text1"/>
        </w:rPr>
        <w:t xml:space="preserve"> en </w:t>
      </w:r>
      <w:r w:rsidR="00A260F9">
        <w:rPr>
          <w:rStyle w:val="Textoennegrita"/>
          <w:rFonts w:ascii="Arial" w:hAnsi="Arial" w:cs="Arial"/>
          <w:b w:val="0"/>
          <w:color w:val="000000" w:themeColor="text1"/>
        </w:rPr>
        <w:t>situación de</w:t>
      </w:r>
      <w:r>
        <w:rPr>
          <w:rStyle w:val="Textoennegrita"/>
          <w:rFonts w:ascii="Arial" w:hAnsi="Arial" w:cs="Arial"/>
          <w:b w:val="0"/>
          <w:color w:val="000000" w:themeColor="text1"/>
        </w:rPr>
        <w:t xml:space="preserve"> </w:t>
      </w:r>
      <w:r w:rsidRPr="007E5E88">
        <w:rPr>
          <w:rStyle w:val="Textoennegrita"/>
          <w:rFonts w:ascii="Arial" w:hAnsi="Arial" w:cs="Arial"/>
          <w:b w:val="0"/>
          <w:color w:val="000000" w:themeColor="text1"/>
        </w:rPr>
        <w:t>incapacidad.</w:t>
      </w:r>
    </w:p>
    <w:p w14:paraId="1EC0C7F3" w14:textId="77777777" w:rsidR="007E5E88" w:rsidRDefault="007E5E88" w:rsidP="00F2537B">
      <w:pPr>
        <w:pStyle w:val="NormalWeb"/>
        <w:spacing w:before="0" w:beforeAutospacing="0" w:after="0" w:afterAutospacing="0" w:line="276" w:lineRule="auto"/>
        <w:jc w:val="both"/>
        <w:rPr>
          <w:rStyle w:val="Textoennegrita"/>
          <w:rFonts w:ascii="Arial" w:hAnsi="Arial" w:cs="Arial"/>
          <w:bCs w:val="0"/>
          <w:color w:val="000000" w:themeColor="text1"/>
        </w:rPr>
      </w:pPr>
    </w:p>
    <w:p w14:paraId="64C375CA" w14:textId="77777777" w:rsidR="008B2E52" w:rsidRDefault="008B2E52"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El proceso contable envía la información de los pagos realizados por las entidades en el mes al proceso de Administración de personal, quienes a su vez deben </w:t>
      </w:r>
      <w:r w:rsidR="009E1D33">
        <w:rPr>
          <w:rStyle w:val="Textoennegrita"/>
          <w:rFonts w:ascii="Arial" w:hAnsi="Arial" w:cs="Arial"/>
          <w:b w:val="0"/>
          <w:bCs w:val="0"/>
          <w:color w:val="000000" w:themeColor="text1"/>
        </w:rPr>
        <w:t>identificar</w:t>
      </w:r>
      <w:r>
        <w:rPr>
          <w:rStyle w:val="Textoennegrita"/>
          <w:rFonts w:ascii="Arial" w:hAnsi="Arial" w:cs="Arial"/>
          <w:b w:val="0"/>
          <w:bCs w:val="0"/>
          <w:color w:val="000000" w:themeColor="text1"/>
        </w:rPr>
        <w:t xml:space="preserve"> el detalle del pago por entidad, indicando el nombre del colaborador, número de días pagados, fechas de la incapacidad y valor pagado por incapacidad. </w:t>
      </w:r>
    </w:p>
    <w:p w14:paraId="398AAF48" w14:textId="77777777" w:rsidR="008B2E52" w:rsidRDefault="008B2E52"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18734263" w14:textId="77777777" w:rsidR="008B2E52" w:rsidRDefault="008B2E52"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Para esto, se debe ingresar al portal de cada entidad y generar el detalle de pago de un periodo superior a 3 años, esto con el fin de identificar pagos realizados de años anteriores.  </w:t>
      </w:r>
    </w:p>
    <w:p w14:paraId="18C692A7" w14:textId="77777777" w:rsidR="0020453A" w:rsidRDefault="0020453A"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14F4DD79" w14:textId="77777777" w:rsidR="0020453A" w:rsidRDefault="0020453A"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lastRenderedPageBreak/>
        <w:t xml:space="preserve">Para los casos donde no sea posible identificar los saldos se debe notificar a contabilidad y se </w:t>
      </w:r>
      <w:r w:rsidR="007C6C29">
        <w:rPr>
          <w:rStyle w:val="Textoennegrita"/>
          <w:rFonts w:ascii="Arial" w:hAnsi="Arial" w:cs="Arial"/>
          <w:b w:val="0"/>
          <w:bCs w:val="0"/>
          <w:color w:val="000000" w:themeColor="text1"/>
        </w:rPr>
        <w:t xml:space="preserve">debe </w:t>
      </w:r>
      <w:r w:rsidR="00D00DA0">
        <w:rPr>
          <w:rStyle w:val="Textoennegrita"/>
          <w:rFonts w:ascii="Arial" w:hAnsi="Arial" w:cs="Arial"/>
          <w:b w:val="0"/>
          <w:bCs w:val="0"/>
          <w:color w:val="000000" w:themeColor="text1"/>
        </w:rPr>
        <w:t xml:space="preserve">establecer comunicación con los asesores de cada entidad para facilitar la identificación de </w:t>
      </w:r>
      <w:proofErr w:type="gramStart"/>
      <w:r w:rsidR="00D00DA0">
        <w:rPr>
          <w:rStyle w:val="Textoennegrita"/>
          <w:rFonts w:ascii="Arial" w:hAnsi="Arial" w:cs="Arial"/>
          <w:b w:val="0"/>
          <w:bCs w:val="0"/>
          <w:color w:val="000000" w:themeColor="text1"/>
        </w:rPr>
        <w:t>los mismos</w:t>
      </w:r>
      <w:proofErr w:type="gramEnd"/>
      <w:r w:rsidR="00D00DA0">
        <w:rPr>
          <w:rStyle w:val="Textoennegrita"/>
          <w:rFonts w:ascii="Arial" w:hAnsi="Arial" w:cs="Arial"/>
          <w:b w:val="0"/>
          <w:bCs w:val="0"/>
          <w:color w:val="000000" w:themeColor="text1"/>
        </w:rPr>
        <w:t xml:space="preserve">. </w:t>
      </w:r>
      <w:r>
        <w:rPr>
          <w:rStyle w:val="Textoennegrita"/>
          <w:rFonts w:ascii="Arial" w:hAnsi="Arial" w:cs="Arial"/>
          <w:b w:val="0"/>
          <w:bCs w:val="0"/>
          <w:color w:val="000000" w:themeColor="text1"/>
        </w:rPr>
        <w:t xml:space="preserve"> </w:t>
      </w:r>
    </w:p>
    <w:p w14:paraId="10E12568" w14:textId="77777777" w:rsidR="0020453A" w:rsidRDefault="0020453A"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2864ADF8" w14:textId="77777777" w:rsidR="0020453A" w:rsidRDefault="0020453A"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Con la información proporcionada por el proceso de Administración de personal el proceso contable realiza la </w:t>
      </w:r>
      <w:r w:rsidR="009E1D33">
        <w:rPr>
          <w:rStyle w:val="Textoennegrita"/>
          <w:rFonts w:ascii="Arial" w:hAnsi="Arial" w:cs="Arial"/>
          <w:b w:val="0"/>
          <w:bCs w:val="0"/>
          <w:color w:val="000000" w:themeColor="text1"/>
        </w:rPr>
        <w:t>conciliación de</w:t>
      </w:r>
      <w:r>
        <w:rPr>
          <w:rStyle w:val="Textoennegrita"/>
          <w:rFonts w:ascii="Arial" w:hAnsi="Arial" w:cs="Arial"/>
          <w:b w:val="0"/>
          <w:bCs w:val="0"/>
          <w:color w:val="000000" w:themeColor="text1"/>
        </w:rPr>
        <w:t xml:space="preserve"> las cuentas correspondientes. </w:t>
      </w:r>
    </w:p>
    <w:p w14:paraId="3972DCDC" w14:textId="77777777" w:rsidR="00947D19" w:rsidRDefault="00947D19"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068FAEA1" w14:textId="77777777" w:rsidR="00947D19" w:rsidRPr="001B4DFA" w:rsidRDefault="00947D19" w:rsidP="00F2537B">
      <w:pPr>
        <w:pStyle w:val="NormalWeb"/>
        <w:spacing w:before="0" w:beforeAutospacing="0" w:after="0" w:afterAutospacing="0" w:line="276" w:lineRule="auto"/>
        <w:jc w:val="both"/>
        <w:rPr>
          <w:rStyle w:val="Textoennegrita"/>
          <w:rFonts w:ascii="Arial" w:hAnsi="Arial" w:cs="Arial"/>
          <w:bCs w:val="0"/>
          <w:color w:val="000000" w:themeColor="text1"/>
        </w:rPr>
      </w:pPr>
      <w:r w:rsidRPr="001B4DFA">
        <w:rPr>
          <w:rStyle w:val="Textoennegrita"/>
          <w:rFonts w:ascii="Arial" w:hAnsi="Arial" w:cs="Arial"/>
          <w:bCs w:val="0"/>
          <w:color w:val="000000" w:themeColor="text1"/>
        </w:rPr>
        <w:t xml:space="preserve">5.5.1. Registro en base de datos. </w:t>
      </w:r>
    </w:p>
    <w:p w14:paraId="512B0DA3" w14:textId="77777777" w:rsidR="00947D19" w:rsidRDefault="00947D19"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7BB6F410" w14:textId="77777777" w:rsidR="00947D19" w:rsidRDefault="00947D19"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Con la información enviada a contabilidad se debe alimentar la base de datos de seguimiento y control de la información existente relacionada a las incapacidades y a la gestión de cobro. </w:t>
      </w:r>
    </w:p>
    <w:p w14:paraId="34BDFF73" w14:textId="77777777" w:rsidR="00947D19" w:rsidRDefault="00947D19"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77FDBF82" w14:textId="7A17B753" w:rsidR="00E93214" w:rsidRDefault="00947D19"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Se verifican las incapacidades pagadas con las incapacidades físicas, para depurar el archivo y enviarlas a Gestión Documental. </w:t>
      </w:r>
    </w:p>
    <w:p w14:paraId="7AE0DFF6" w14:textId="1FFCE777" w:rsidR="001B20BE" w:rsidRDefault="001B20BE"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340DC251" w14:textId="77777777" w:rsidR="00DB0F4E" w:rsidRPr="00DB0F4E" w:rsidRDefault="001B20BE" w:rsidP="00F2537B">
      <w:pPr>
        <w:pStyle w:val="NormalWeb"/>
        <w:spacing w:before="0" w:beforeAutospacing="0" w:after="0" w:afterAutospacing="0" w:line="276" w:lineRule="auto"/>
        <w:jc w:val="both"/>
        <w:rPr>
          <w:rStyle w:val="Textoennegrita"/>
          <w:rFonts w:ascii="Arial" w:hAnsi="Arial" w:cs="Arial"/>
          <w:color w:val="000000" w:themeColor="text1"/>
        </w:rPr>
      </w:pPr>
      <w:r w:rsidRPr="00DB0F4E">
        <w:rPr>
          <w:rStyle w:val="Textoennegrita"/>
          <w:rFonts w:ascii="Arial" w:hAnsi="Arial" w:cs="Arial"/>
          <w:color w:val="000000" w:themeColor="text1"/>
        </w:rPr>
        <w:t>5.5.2</w:t>
      </w:r>
      <w:r w:rsidR="00DB0F4E" w:rsidRPr="00DB0F4E">
        <w:rPr>
          <w:rStyle w:val="Textoennegrita"/>
          <w:rFonts w:ascii="Arial" w:hAnsi="Arial" w:cs="Arial"/>
          <w:color w:val="000000" w:themeColor="text1"/>
        </w:rPr>
        <w:t xml:space="preserve"> Porcentajes de Reconocimiento establecidos por las EPS:</w:t>
      </w:r>
    </w:p>
    <w:p w14:paraId="444886E3" w14:textId="421829F0" w:rsidR="001B20BE" w:rsidRDefault="008C31AF"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 </w:t>
      </w:r>
    </w:p>
    <w:p w14:paraId="6C75B427" w14:textId="0B89848A" w:rsidR="008C31AF" w:rsidRDefault="00DB0F4E"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DB0F4E">
        <w:rPr>
          <w:rStyle w:val="Textoennegrita"/>
          <w:rFonts w:ascii="Arial" w:hAnsi="Arial" w:cs="Arial"/>
          <w:b w:val="0"/>
          <w:bCs w:val="0"/>
          <w:color w:val="000000" w:themeColor="text1"/>
        </w:rPr>
        <w:t xml:space="preserve">Los dos primeros días de incapacidad el pago corresponde al 100% del Ingreso Base de Cotización – IBC y será asumido por </w:t>
      </w:r>
      <w:proofErr w:type="spellStart"/>
      <w:r w:rsidR="00BD4CF8">
        <w:rPr>
          <w:rStyle w:val="Textoennegrita"/>
          <w:rFonts w:ascii="Arial" w:hAnsi="Arial" w:cs="Arial"/>
          <w:b w:val="0"/>
          <w:bCs w:val="0"/>
          <w:color w:val="000000" w:themeColor="text1"/>
        </w:rPr>
        <w:t>xxxxxxx</w:t>
      </w:r>
      <w:proofErr w:type="spellEnd"/>
      <w:r>
        <w:rPr>
          <w:rStyle w:val="Textoennegrita"/>
          <w:rFonts w:ascii="Arial" w:hAnsi="Arial" w:cs="Arial"/>
          <w:b w:val="0"/>
          <w:bCs w:val="0"/>
          <w:color w:val="000000" w:themeColor="text1"/>
        </w:rPr>
        <w:t xml:space="preserve"> S.A</w:t>
      </w:r>
      <w:r w:rsidRPr="00DB0F4E">
        <w:rPr>
          <w:rStyle w:val="Textoennegrita"/>
          <w:rFonts w:ascii="Arial" w:hAnsi="Arial" w:cs="Arial"/>
          <w:b w:val="0"/>
          <w:bCs w:val="0"/>
          <w:color w:val="000000" w:themeColor="text1"/>
        </w:rPr>
        <w:t>. A partir del tercer día al 90 el pago de dicha incapacidad será del 67% del Ingreso Base de Cotización – IBC y será asumido por la Entidad Promotora de Salud – EPS. Del día 91 al 180 el pago de dicha incapacidad será del 50% del IBC y será asumido por la Entidad Promotora de Salud – EPS. A partir del día 181 le corresponde al funcionario(a) tramitar el reconocimiento de incapacidades según sea el caso ante el Fondo de Pensión o EPS.</w:t>
      </w:r>
    </w:p>
    <w:p w14:paraId="4B9394EA" w14:textId="77C4A986" w:rsidR="00910411" w:rsidRDefault="00910411"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4EA875AF" w14:textId="2FB7AC18" w:rsidR="00910411" w:rsidRDefault="00910411"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3451CF50" w14:textId="77777777" w:rsidR="00910411" w:rsidRPr="00DB0F4E" w:rsidRDefault="00910411" w:rsidP="00F2537B">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5A626F85" w14:textId="0E46F1BF" w:rsidR="00910411" w:rsidRPr="00910411" w:rsidRDefault="00910411" w:rsidP="008C31AF">
      <w:pPr>
        <w:pStyle w:val="NormalWeb"/>
        <w:spacing w:after="0" w:line="276" w:lineRule="auto"/>
        <w:jc w:val="both"/>
        <w:rPr>
          <w:rStyle w:val="Textoennegrita"/>
          <w:rFonts w:ascii="Arial" w:hAnsi="Arial" w:cs="Arial"/>
          <w:color w:val="000000" w:themeColor="text1"/>
        </w:rPr>
      </w:pPr>
      <w:r w:rsidRPr="00910411">
        <w:rPr>
          <w:rStyle w:val="Textoennegrita"/>
          <w:rFonts w:ascii="Arial" w:hAnsi="Arial" w:cs="Arial"/>
          <w:color w:val="000000" w:themeColor="text1"/>
        </w:rPr>
        <w:t>5.5.3 Gestión de Monitoreo Incapacidades:</w:t>
      </w:r>
    </w:p>
    <w:p w14:paraId="5D2B235F" w14:textId="5A2FE8B6" w:rsidR="00910411" w:rsidRPr="00910411" w:rsidRDefault="008C31AF" w:rsidP="00910411">
      <w:pPr>
        <w:pStyle w:val="NormalWeb"/>
        <w:numPr>
          <w:ilvl w:val="0"/>
          <w:numId w:val="32"/>
        </w:numPr>
        <w:spacing w:after="0" w:line="276" w:lineRule="auto"/>
        <w:jc w:val="both"/>
        <w:rPr>
          <w:rStyle w:val="Textoennegrita"/>
          <w:rFonts w:ascii="Arial" w:hAnsi="Arial" w:cs="Arial"/>
          <w:b w:val="0"/>
          <w:bCs w:val="0"/>
          <w:color w:val="000000" w:themeColor="text1"/>
        </w:rPr>
      </w:pPr>
      <w:r w:rsidRPr="008C31AF">
        <w:rPr>
          <w:rStyle w:val="Textoennegrita"/>
          <w:rFonts w:ascii="Arial" w:hAnsi="Arial" w:cs="Arial"/>
          <w:b w:val="0"/>
          <w:bCs w:val="0"/>
          <w:color w:val="000000" w:themeColor="text1"/>
        </w:rPr>
        <w:t>Realizar un reporte mensual de las incapacidades</w:t>
      </w:r>
      <w:r>
        <w:rPr>
          <w:rStyle w:val="Textoennegrita"/>
          <w:rFonts w:ascii="Arial" w:hAnsi="Arial" w:cs="Arial"/>
          <w:b w:val="0"/>
          <w:bCs w:val="0"/>
          <w:color w:val="000000" w:themeColor="text1"/>
        </w:rPr>
        <w:t xml:space="preserve"> </w:t>
      </w:r>
      <w:r w:rsidRPr="008C31AF">
        <w:rPr>
          <w:rStyle w:val="Textoennegrita"/>
          <w:rFonts w:ascii="Arial" w:hAnsi="Arial" w:cs="Arial"/>
          <w:b w:val="0"/>
          <w:bCs w:val="0"/>
          <w:color w:val="000000" w:themeColor="text1"/>
        </w:rPr>
        <w:t>del periodo que superen los 90, 120, 150 y 180</w:t>
      </w:r>
      <w:r>
        <w:rPr>
          <w:rStyle w:val="Textoennegrita"/>
          <w:rFonts w:ascii="Arial" w:hAnsi="Arial" w:cs="Arial"/>
          <w:b w:val="0"/>
          <w:bCs w:val="0"/>
          <w:color w:val="000000" w:themeColor="text1"/>
        </w:rPr>
        <w:t xml:space="preserve"> </w:t>
      </w:r>
      <w:r w:rsidRPr="008C31AF">
        <w:rPr>
          <w:rStyle w:val="Textoennegrita"/>
          <w:rFonts w:ascii="Arial" w:hAnsi="Arial" w:cs="Arial"/>
          <w:b w:val="0"/>
          <w:bCs w:val="0"/>
          <w:color w:val="000000" w:themeColor="text1"/>
        </w:rPr>
        <w:t>día</w:t>
      </w:r>
      <w:r>
        <w:rPr>
          <w:rStyle w:val="Textoennegrita"/>
          <w:rFonts w:ascii="Arial" w:hAnsi="Arial" w:cs="Arial"/>
          <w:b w:val="0"/>
          <w:bCs w:val="0"/>
          <w:color w:val="000000" w:themeColor="text1"/>
        </w:rPr>
        <w:t>s</w:t>
      </w:r>
      <w:r w:rsidRPr="008C31AF">
        <w:rPr>
          <w:rStyle w:val="Textoennegrita"/>
          <w:rFonts w:ascii="Arial" w:hAnsi="Arial" w:cs="Arial"/>
          <w:b w:val="0"/>
          <w:bCs w:val="0"/>
          <w:color w:val="000000" w:themeColor="text1"/>
        </w:rPr>
        <w:t>.</w:t>
      </w:r>
    </w:p>
    <w:p w14:paraId="11307B38" w14:textId="3E834FB5" w:rsidR="0045071A" w:rsidRDefault="00C4004F" w:rsidP="00910411">
      <w:pPr>
        <w:pStyle w:val="NormalWeb"/>
        <w:numPr>
          <w:ilvl w:val="0"/>
          <w:numId w:val="32"/>
        </w:numPr>
        <w:spacing w:after="0" w:line="276" w:lineRule="auto"/>
        <w:jc w:val="both"/>
        <w:rPr>
          <w:rStyle w:val="Textoennegrita"/>
          <w:rFonts w:ascii="Arial" w:hAnsi="Arial" w:cs="Arial"/>
          <w:b w:val="0"/>
          <w:bCs w:val="0"/>
          <w:color w:val="000000" w:themeColor="text1"/>
        </w:rPr>
      </w:pPr>
      <w:r w:rsidRPr="00C4004F">
        <w:rPr>
          <w:rStyle w:val="Textoennegrita"/>
          <w:rFonts w:ascii="Arial" w:hAnsi="Arial" w:cs="Arial"/>
          <w:b w:val="0"/>
          <w:bCs w:val="0"/>
          <w:color w:val="000000" w:themeColor="text1"/>
        </w:rPr>
        <w:lastRenderedPageBreak/>
        <w:t>Solicitar el concepto de rehabilitación que debe emitir la EPS, antes de cumplirse el día ciento veinte (120) de incapacidad temporal y el cual debe ser envia</w:t>
      </w:r>
      <w:r w:rsidR="0045071A">
        <w:rPr>
          <w:rStyle w:val="Textoennegrita"/>
          <w:rFonts w:ascii="Arial" w:hAnsi="Arial" w:cs="Arial"/>
          <w:b w:val="0"/>
          <w:bCs w:val="0"/>
          <w:color w:val="000000" w:themeColor="text1"/>
        </w:rPr>
        <w:t>do</w:t>
      </w:r>
      <w:r w:rsidRPr="00C4004F">
        <w:rPr>
          <w:rStyle w:val="Textoennegrita"/>
          <w:rFonts w:ascii="Arial" w:hAnsi="Arial" w:cs="Arial"/>
          <w:b w:val="0"/>
          <w:bCs w:val="0"/>
          <w:color w:val="000000" w:themeColor="text1"/>
        </w:rPr>
        <w:t xml:space="preserve"> antes de cumplirse el día ciento cincuenta (150) al AFP </w:t>
      </w:r>
    </w:p>
    <w:p w14:paraId="3A32F335" w14:textId="7E05D767" w:rsidR="0061016B" w:rsidRPr="00910411" w:rsidRDefault="00C4004F" w:rsidP="00910411">
      <w:pPr>
        <w:pStyle w:val="NormalWeb"/>
        <w:numPr>
          <w:ilvl w:val="0"/>
          <w:numId w:val="32"/>
        </w:numPr>
        <w:spacing w:after="0" w:line="276" w:lineRule="auto"/>
        <w:jc w:val="both"/>
        <w:rPr>
          <w:rStyle w:val="Textoennegrita"/>
        </w:rPr>
      </w:pPr>
      <w:r w:rsidRPr="00C4004F">
        <w:rPr>
          <w:rStyle w:val="Textoennegrita"/>
          <w:rFonts w:ascii="Arial" w:hAnsi="Arial" w:cs="Arial"/>
          <w:b w:val="0"/>
          <w:bCs w:val="0"/>
          <w:color w:val="000000" w:themeColor="text1"/>
        </w:rPr>
        <w:t>En caso de no haberse expedido el concepto de rehabilitación, se notificará a la EPS, ARL, AFP y al trabajador de la situación</w:t>
      </w:r>
      <w:r w:rsidRPr="00C4004F">
        <w:rPr>
          <w:b/>
          <w:bCs/>
        </w:rPr>
        <w:t>.</w:t>
      </w:r>
    </w:p>
    <w:p w14:paraId="24E9FBB3" w14:textId="4125B796" w:rsidR="0061016B" w:rsidRPr="003D710B" w:rsidRDefault="0061016B" w:rsidP="00910411">
      <w:pPr>
        <w:pStyle w:val="NormalWeb"/>
        <w:numPr>
          <w:ilvl w:val="0"/>
          <w:numId w:val="32"/>
        </w:numPr>
        <w:spacing w:after="0" w:line="276" w:lineRule="auto"/>
        <w:jc w:val="both"/>
        <w:rPr>
          <w:rStyle w:val="Textoennegrita"/>
          <w:rFonts w:ascii="Arial" w:hAnsi="Arial" w:cs="Arial"/>
          <w:b w:val="0"/>
          <w:bCs w:val="0"/>
          <w:color w:val="000000" w:themeColor="text1"/>
        </w:rPr>
      </w:pPr>
      <w:r w:rsidRPr="003D710B">
        <w:rPr>
          <w:rStyle w:val="Textoennegrita"/>
          <w:rFonts w:ascii="Arial" w:hAnsi="Arial" w:cs="Arial"/>
          <w:b w:val="0"/>
          <w:bCs w:val="0"/>
          <w:color w:val="000000" w:themeColor="text1"/>
        </w:rPr>
        <w:t>Comunicar el concepto de rehabilitación (favora</w:t>
      </w:r>
      <w:r w:rsidR="003D710B" w:rsidRPr="003D710B">
        <w:rPr>
          <w:rStyle w:val="Textoennegrita"/>
          <w:rFonts w:ascii="Arial" w:hAnsi="Arial" w:cs="Arial"/>
          <w:b w:val="0"/>
          <w:bCs w:val="0"/>
          <w:color w:val="000000" w:themeColor="text1"/>
        </w:rPr>
        <w:t>ble/ desfavorable)</w:t>
      </w:r>
    </w:p>
    <w:p w14:paraId="7890C643" w14:textId="46FD0383" w:rsidR="005D0BCE" w:rsidRDefault="005D0BCE" w:rsidP="00910411">
      <w:pPr>
        <w:pStyle w:val="NormalWeb"/>
        <w:numPr>
          <w:ilvl w:val="0"/>
          <w:numId w:val="32"/>
        </w:numPr>
        <w:spacing w:after="0" w:line="276" w:lineRule="auto"/>
        <w:jc w:val="both"/>
        <w:rPr>
          <w:rStyle w:val="Textoennegrita"/>
          <w:rFonts w:ascii="Arial" w:hAnsi="Arial" w:cs="Arial"/>
          <w:b w:val="0"/>
          <w:bCs w:val="0"/>
          <w:color w:val="000000" w:themeColor="text1"/>
        </w:rPr>
      </w:pPr>
      <w:r w:rsidRPr="005D0BCE">
        <w:rPr>
          <w:rStyle w:val="Textoennegrita"/>
          <w:rFonts w:ascii="Arial" w:hAnsi="Arial" w:cs="Arial"/>
          <w:b w:val="0"/>
          <w:bCs w:val="0"/>
          <w:color w:val="000000" w:themeColor="text1"/>
        </w:rPr>
        <w:t>Comunicar a los funcionarios cuya incapacidad supere los 180 días, de la suspensión del pago de la incapacidad por nómina, la cual deberá ser gestionada por el mismo funcionario ante el fondo de pensiones.</w:t>
      </w:r>
    </w:p>
    <w:p w14:paraId="343DF64F" w14:textId="40FDC29B" w:rsidR="0095016A" w:rsidRPr="00D06E5E" w:rsidRDefault="00353AC5" w:rsidP="00D06E5E">
      <w:pPr>
        <w:pStyle w:val="NormalWeb"/>
        <w:numPr>
          <w:ilvl w:val="0"/>
          <w:numId w:val="32"/>
        </w:numPr>
        <w:spacing w:after="0" w:line="276" w:lineRule="auto"/>
        <w:jc w:val="both"/>
        <w:rPr>
          <w:rStyle w:val="Textoennegrita"/>
          <w:rFonts w:ascii="Arial" w:hAnsi="Arial" w:cs="Arial"/>
          <w:b w:val="0"/>
          <w:bCs w:val="0"/>
          <w:color w:val="000000" w:themeColor="text1"/>
        </w:rPr>
      </w:pPr>
      <w:r w:rsidRPr="00353AC5">
        <w:rPr>
          <w:rStyle w:val="Textoennegrita"/>
          <w:rFonts w:ascii="Arial" w:hAnsi="Arial" w:cs="Arial"/>
          <w:b w:val="0"/>
          <w:bCs w:val="0"/>
          <w:color w:val="000000" w:themeColor="text1"/>
        </w:rPr>
        <w:t xml:space="preserve">Reintegro de los pagos de incapacidades </w:t>
      </w:r>
      <w:r w:rsidR="00FC2B2F">
        <w:rPr>
          <w:rStyle w:val="Textoennegrita"/>
          <w:rFonts w:ascii="Arial" w:hAnsi="Arial" w:cs="Arial"/>
          <w:b w:val="0"/>
          <w:bCs w:val="0"/>
          <w:color w:val="000000" w:themeColor="text1"/>
        </w:rPr>
        <w:t>superiores a 180 días realizadas por las EPS a los trabajadores.</w:t>
      </w:r>
    </w:p>
    <w:p w14:paraId="52873505" w14:textId="77777777" w:rsidR="006F137B" w:rsidRDefault="00C63C6A" w:rsidP="009D25B1">
      <w:pPr>
        <w:pStyle w:val="NormalWeb"/>
        <w:numPr>
          <w:ilvl w:val="0"/>
          <w:numId w:val="30"/>
        </w:numPr>
        <w:spacing w:before="0" w:beforeAutospacing="0" w:after="0" w:afterAutospacing="0" w:line="276" w:lineRule="auto"/>
        <w:ind w:left="426"/>
        <w:jc w:val="both"/>
        <w:rPr>
          <w:rStyle w:val="Textoennegrita"/>
          <w:rFonts w:ascii="Arial" w:hAnsi="Arial" w:cs="Arial"/>
          <w:bCs w:val="0"/>
          <w:color w:val="000000" w:themeColor="text1"/>
        </w:rPr>
      </w:pPr>
      <w:r w:rsidRPr="00C63C6A">
        <w:rPr>
          <w:rStyle w:val="Textoennegrita"/>
          <w:rFonts w:ascii="Arial" w:hAnsi="Arial" w:cs="Arial"/>
          <w:bCs w:val="0"/>
          <w:color w:val="000000" w:themeColor="text1"/>
        </w:rPr>
        <w:t xml:space="preserve">DOCUMENTACIÓN ASOCIADA </w:t>
      </w:r>
    </w:p>
    <w:p w14:paraId="2809D915" w14:textId="77777777" w:rsidR="00C63C6A" w:rsidRDefault="00C63C6A" w:rsidP="004635C9">
      <w:pPr>
        <w:pStyle w:val="NormalWeb"/>
        <w:numPr>
          <w:ilvl w:val="0"/>
          <w:numId w:val="27"/>
        </w:numPr>
        <w:spacing w:before="0" w:beforeAutospacing="0" w:after="0" w:afterAutospacing="0" w:line="276" w:lineRule="auto"/>
        <w:jc w:val="both"/>
        <w:rPr>
          <w:rStyle w:val="Textoennegrita"/>
          <w:rFonts w:ascii="Arial" w:hAnsi="Arial" w:cs="Arial"/>
          <w:bCs w:val="0"/>
          <w:color w:val="000000" w:themeColor="text1"/>
        </w:rPr>
      </w:pPr>
    </w:p>
    <w:p w14:paraId="1CD9D36C" w14:textId="77777777" w:rsidR="00C63C6A" w:rsidRDefault="00C63C6A" w:rsidP="009D25B1">
      <w:pPr>
        <w:pStyle w:val="NormalWeb"/>
        <w:numPr>
          <w:ilvl w:val="0"/>
          <w:numId w:val="30"/>
        </w:numPr>
        <w:spacing w:before="0" w:beforeAutospacing="0" w:after="0" w:afterAutospacing="0" w:line="276" w:lineRule="auto"/>
        <w:ind w:left="426"/>
        <w:jc w:val="both"/>
        <w:rPr>
          <w:rStyle w:val="Textoennegrita"/>
          <w:rFonts w:ascii="Arial" w:hAnsi="Arial" w:cs="Arial"/>
          <w:bCs w:val="0"/>
          <w:color w:val="000000" w:themeColor="text1"/>
        </w:rPr>
      </w:pPr>
      <w:r>
        <w:rPr>
          <w:rStyle w:val="Textoennegrita"/>
          <w:rFonts w:ascii="Arial" w:hAnsi="Arial" w:cs="Arial"/>
          <w:bCs w:val="0"/>
          <w:color w:val="000000" w:themeColor="text1"/>
        </w:rPr>
        <w:t>DESARROLLO</w:t>
      </w:r>
    </w:p>
    <w:p w14:paraId="015F8C34" w14:textId="49924BAE" w:rsidR="00261F1B" w:rsidRDefault="00261F1B" w:rsidP="00D06E5E">
      <w:pPr>
        <w:pStyle w:val="NormalWeb"/>
        <w:spacing w:before="0" w:beforeAutospacing="0" w:after="0" w:afterAutospacing="0" w:line="276" w:lineRule="auto"/>
        <w:jc w:val="both"/>
        <w:rPr>
          <w:rStyle w:val="Textoennegrita"/>
          <w:rFonts w:ascii="Arial" w:hAnsi="Arial" w:cs="Arial"/>
          <w:bCs w:val="0"/>
          <w:color w:val="000000" w:themeColor="text1"/>
        </w:rPr>
      </w:pPr>
    </w:p>
    <w:p w14:paraId="0C6E332C" w14:textId="7AADDF92" w:rsidR="00261F1B" w:rsidRDefault="00261F1B" w:rsidP="00C63C6A">
      <w:pPr>
        <w:pStyle w:val="NormalWeb"/>
        <w:spacing w:before="0" w:beforeAutospacing="0" w:after="0" w:afterAutospacing="0" w:line="276" w:lineRule="auto"/>
        <w:ind w:left="66"/>
        <w:jc w:val="both"/>
        <w:rPr>
          <w:rStyle w:val="Textoennegrita"/>
          <w:rFonts w:ascii="Arial" w:hAnsi="Arial" w:cs="Arial"/>
          <w:bCs w:val="0"/>
          <w:color w:val="000000" w:themeColor="text1"/>
        </w:rPr>
      </w:pPr>
    </w:p>
    <w:tbl>
      <w:tblPr>
        <w:tblStyle w:val="Tablaconcuadrcula"/>
        <w:tblW w:w="0" w:type="auto"/>
        <w:tblInd w:w="66" w:type="dxa"/>
        <w:tblLook w:val="04A0" w:firstRow="1" w:lastRow="0" w:firstColumn="1" w:lastColumn="0" w:noHBand="0" w:noVBand="1"/>
      </w:tblPr>
      <w:tblGrid>
        <w:gridCol w:w="724"/>
        <w:gridCol w:w="2040"/>
        <w:gridCol w:w="4151"/>
        <w:gridCol w:w="1847"/>
      </w:tblGrid>
      <w:tr w:rsidR="00C25401" w14:paraId="247F0B34" w14:textId="77777777" w:rsidTr="000A3045">
        <w:tc>
          <w:tcPr>
            <w:tcW w:w="724" w:type="dxa"/>
          </w:tcPr>
          <w:p w14:paraId="6F95B6AB" w14:textId="54D50253" w:rsidR="001148AC" w:rsidRDefault="001148AC" w:rsidP="00C63C6A">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No</w:t>
            </w:r>
          </w:p>
        </w:tc>
        <w:tc>
          <w:tcPr>
            <w:tcW w:w="2040" w:type="dxa"/>
          </w:tcPr>
          <w:p w14:paraId="5D8DB867" w14:textId="73659D44" w:rsidR="001148AC" w:rsidRDefault="001148AC" w:rsidP="00C63C6A">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Actividad</w:t>
            </w:r>
          </w:p>
        </w:tc>
        <w:tc>
          <w:tcPr>
            <w:tcW w:w="4151" w:type="dxa"/>
          </w:tcPr>
          <w:p w14:paraId="20E8320B" w14:textId="2BB45B92" w:rsidR="001148AC" w:rsidRDefault="001148AC" w:rsidP="00C63C6A">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 xml:space="preserve">Descripción </w:t>
            </w:r>
          </w:p>
        </w:tc>
        <w:tc>
          <w:tcPr>
            <w:tcW w:w="1847" w:type="dxa"/>
          </w:tcPr>
          <w:p w14:paraId="06D495AF" w14:textId="7B4F13C6" w:rsidR="001148AC" w:rsidRDefault="001148AC" w:rsidP="00C63C6A">
            <w:pPr>
              <w:pStyle w:val="NormalWeb"/>
              <w:spacing w:before="0" w:beforeAutospacing="0" w:after="0" w:afterAutospacing="0" w:line="276" w:lineRule="auto"/>
              <w:jc w:val="both"/>
              <w:rPr>
                <w:rStyle w:val="Textoennegrita"/>
                <w:rFonts w:ascii="Arial" w:hAnsi="Arial" w:cs="Arial"/>
                <w:bCs w:val="0"/>
                <w:color w:val="000000" w:themeColor="text1"/>
              </w:rPr>
            </w:pPr>
            <w:r>
              <w:rPr>
                <w:rStyle w:val="Textoennegrita"/>
                <w:rFonts w:ascii="Arial" w:hAnsi="Arial" w:cs="Arial"/>
                <w:bCs w:val="0"/>
                <w:color w:val="000000" w:themeColor="text1"/>
              </w:rPr>
              <w:t>Responsable</w:t>
            </w:r>
          </w:p>
        </w:tc>
      </w:tr>
      <w:tr w:rsidR="00C25401" w14:paraId="0FF5949A" w14:textId="77777777" w:rsidTr="000A3045">
        <w:tc>
          <w:tcPr>
            <w:tcW w:w="724" w:type="dxa"/>
          </w:tcPr>
          <w:p w14:paraId="38DD9F4F" w14:textId="059AC3B1" w:rsidR="001148AC" w:rsidRPr="00977830" w:rsidRDefault="001148AC" w:rsidP="00C63C6A">
            <w:pPr>
              <w:pStyle w:val="NormalWeb"/>
              <w:spacing w:before="0" w:beforeAutospacing="0" w:after="0" w:afterAutospacing="0" w:line="276" w:lineRule="auto"/>
              <w:jc w:val="both"/>
              <w:rPr>
                <w:rStyle w:val="Textoennegrita"/>
                <w:rFonts w:ascii="Arial" w:hAnsi="Arial" w:cs="Arial"/>
                <w:bCs w:val="0"/>
                <w:color w:val="000000" w:themeColor="text1"/>
              </w:rPr>
            </w:pPr>
            <w:r w:rsidRPr="00977830">
              <w:rPr>
                <w:rStyle w:val="Textoennegrita"/>
                <w:rFonts w:ascii="Arial" w:hAnsi="Arial" w:cs="Arial"/>
                <w:bCs w:val="0"/>
                <w:color w:val="000000" w:themeColor="text1"/>
              </w:rPr>
              <w:t>1</w:t>
            </w:r>
          </w:p>
        </w:tc>
        <w:tc>
          <w:tcPr>
            <w:tcW w:w="2040" w:type="dxa"/>
          </w:tcPr>
          <w:p w14:paraId="2935763D" w14:textId="500A0C0E" w:rsidR="001148AC" w:rsidRPr="001148AC" w:rsidRDefault="001148AC"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 xml:space="preserve">Informar situación </w:t>
            </w:r>
          </w:p>
        </w:tc>
        <w:tc>
          <w:tcPr>
            <w:tcW w:w="4151" w:type="dxa"/>
          </w:tcPr>
          <w:p w14:paraId="0305C227" w14:textId="009E230F" w:rsidR="001148AC" w:rsidRPr="001148AC" w:rsidRDefault="008F79D6" w:rsidP="008F79D6">
            <w:pPr>
              <w:pStyle w:val="NormalWeb"/>
              <w:spacing w:after="0" w:line="276" w:lineRule="auto"/>
              <w:jc w:val="both"/>
              <w:rPr>
                <w:rStyle w:val="Textoennegrita"/>
                <w:rFonts w:ascii="Arial" w:hAnsi="Arial" w:cs="Arial"/>
                <w:b w:val="0"/>
                <w:color w:val="000000" w:themeColor="text1"/>
              </w:rPr>
            </w:pPr>
            <w:r w:rsidRPr="008F79D6">
              <w:rPr>
                <w:rStyle w:val="Textoennegrita"/>
                <w:rFonts w:ascii="Arial" w:hAnsi="Arial" w:cs="Arial"/>
                <w:b w:val="0"/>
                <w:color w:val="000000" w:themeColor="text1"/>
              </w:rPr>
              <w:t xml:space="preserve">Informar </w:t>
            </w:r>
            <w:r w:rsidR="00CD53FB" w:rsidRPr="008F79D6">
              <w:rPr>
                <w:rStyle w:val="Textoennegrita"/>
                <w:rFonts w:ascii="Arial" w:hAnsi="Arial" w:cs="Arial"/>
                <w:b w:val="0"/>
                <w:color w:val="000000" w:themeColor="text1"/>
              </w:rPr>
              <w:t xml:space="preserve">al </w:t>
            </w:r>
            <w:r w:rsidR="00CD53FB">
              <w:rPr>
                <w:rStyle w:val="Textoennegrita"/>
                <w:rFonts w:ascii="Arial" w:hAnsi="Arial" w:cs="Arial"/>
                <w:b w:val="0"/>
                <w:color w:val="000000" w:themeColor="text1"/>
              </w:rPr>
              <w:t>jefe</w:t>
            </w:r>
            <w:r>
              <w:rPr>
                <w:rStyle w:val="Textoennegrita"/>
                <w:rFonts w:ascii="Arial" w:hAnsi="Arial" w:cs="Arial"/>
                <w:b w:val="0"/>
                <w:color w:val="000000" w:themeColor="text1"/>
              </w:rPr>
              <w:t xml:space="preserve"> inmediato y a administración de personal</w:t>
            </w:r>
            <w:r w:rsidR="00CD53FB">
              <w:rPr>
                <w:rStyle w:val="Textoennegrita"/>
                <w:rFonts w:ascii="Arial" w:hAnsi="Arial" w:cs="Arial"/>
                <w:b w:val="0"/>
                <w:color w:val="000000" w:themeColor="text1"/>
              </w:rPr>
              <w:t xml:space="preserve">, de manera inmediata, </w:t>
            </w:r>
            <w:r w:rsidRPr="008F79D6">
              <w:rPr>
                <w:rStyle w:val="Textoennegrita"/>
                <w:rFonts w:ascii="Arial" w:hAnsi="Arial" w:cs="Arial"/>
                <w:b w:val="0"/>
                <w:color w:val="000000" w:themeColor="text1"/>
              </w:rPr>
              <w:t>la situación que conlleva al</w:t>
            </w:r>
            <w:r>
              <w:rPr>
                <w:rStyle w:val="Textoennegrita"/>
                <w:rFonts w:ascii="Arial" w:hAnsi="Arial" w:cs="Arial"/>
                <w:b w:val="0"/>
                <w:color w:val="000000" w:themeColor="text1"/>
              </w:rPr>
              <w:t xml:space="preserve"> </w:t>
            </w:r>
            <w:r w:rsidRPr="008F79D6">
              <w:rPr>
                <w:rStyle w:val="Textoennegrita"/>
                <w:rFonts w:ascii="Arial" w:hAnsi="Arial" w:cs="Arial"/>
                <w:b w:val="0"/>
                <w:color w:val="000000" w:themeColor="text1"/>
              </w:rPr>
              <w:t>otorgamiento de la incapacidad, licencia de maternidad o</w:t>
            </w:r>
            <w:r>
              <w:rPr>
                <w:rStyle w:val="Textoennegrita"/>
                <w:rFonts w:ascii="Arial" w:hAnsi="Arial" w:cs="Arial"/>
                <w:b w:val="0"/>
                <w:color w:val="000000" w:themeColor="text1"/>
              </w:rPr>
              <w:t xml:space="preserve"> </w:t>
            </w:r>
            <w:r w:rsidRPr="008F79D6">
              <w:rPr>
                <w:rStyle w:val="Textoennegrita"/>
                <w:rFonts w:ascii="Arial" w:hAnsi="Arial" w:cs="Arial"/>
                <w:b w:val="0"/>
                <w:color w:val="000000" w:themeColor="text1"/>
              </w:rPr>
              <w:t>paternidad teniendo en cuenta lo establecido en este</w:t>
            </w:r>
            <w:r>
              <w:rPr>
                <w:rStyle w:val="Textoennegrita"/>
                <w:rFonts w:ascii="Arial" w:hAnsi="Arial" w:cs="Arial"/>
                <w:b w:val="0"/>
                <w:color w:val="000000" w:themeColor="text1"/>
              </w:rPr>
              <w:t xml:space="preserve"> </w:t>
            </w:r>
            <w:r w:rsidRPr="008F79D6">
              <w:rPr>
                <w:rStyle w:val="Textoennegrita"/>
                <w:rFonts w:ascii="Arial" w:hAnsi="Arial" w:cs="Arial"/>
                <w:b w:val="0"/>
                <w:color w:val="000000" w:themeColor="text1"/>
              </w:rPr>
              <w:t>procedimiento.</w:t>
            </w:r>
          </w:p>
        </w:tc>
        <w:tc>
          <w:tcPr>
            <w:tcW w:w="1847" w:type="dxa"/>
          </w:tcPr>
          <w:p w14:paraId="0EF60A4B" w14:textId="60102BB0" w:rsidR="001148AC" w:rsidRPr="001148AC" w:rsidRDefault="00122327"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Colaborador</w:t>
            </w:r>
          </w:p>
        </w:tc>
      </w:tr>
      <w:tr w:rsidR="00C25401" w14:paraId="33117538" w14:textId="77777777" w:rsidTr="000A3045">
        <w:tc>
          <w:tcPr>
            <w:tcW w:w="724" w:type="dxa"/>
          </w:tcPr>
          <w:p w14:paraId="5B5288A6" w14:textId="6768DB06" w:rsidR="001148AC" w:rsidRPr="00977830" w:rsidRDefault="00122327" w:rsidP="00C63C6A">
            <w:pPr>
              <w:pStyle w:val="NormalWeb"/>
              <w:spacing w:before="0" w:beforeAutospacing="0" w:after="0" w:afterAutospacing="0" w:line="276" w:lineRule="auto"/>
              <w:jc w:val="both"/>
              <w:rPr>
                <w:rStyle w:val="Textoennegrita"/>
                <w:rFonts w:ascii="Arial" w:hAnsi="Arial" w:cs="Arial"/>
                <w:bCs w:val="0"/>
                <w:color w:val="000000" w:themeColor="text1"/>
              </w:rPr>
            </w:pPr>
            <w:r w:rsidRPr="00977830">
              <w:rPr>
                <w:rStyle w:val="Textoennegrita"/>
                <w:rFonts w:ascii="Arial" w:hAnsi="Arial" w:cs="Arial"/>
                <w:bCs w:val="0"/>
                <w:color w:val="000000" w:themeColor="text1"/>
              </w:rPr>
              <w:t>2</w:t>
            </w:r>
          </w:p>
        </w:tc>
        <w:tc>
          <w:tcPr>
            <w:tcW w:w="2040" w:type="dxa"/>
          </w:tcPr>
          <w:p w14:paraId="085124B2" w14:textId="0C379552" w:rsidR="001148AC" w:rsidRPr="001148AC" w:rsidRDefault="003D1D92"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Asignar reemplazo</w:t>
            </w:r>
          </w:p>
        </w:tc>
        <w:tc>
          <w:tcPr>
            <w:tcW w:w="4151" w:type="dxa"/>
          </w:tcPr>
          <w:p w14:paraId="2BF972B8" w14:textId="7D75ECC8" w:rsidR="001148AC" w:rsidRPr="001148AC" w:rsidRDefault="00122327"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bCs w:val="0"/>
                <w:color w:val="000000" w:themeColor="text1"/>
              </w:rPr>
              <w:t>Gestionar el remplazo para el colaborador que se encuentra en una incapacidad</w:t>
            </w:r>
          </w:p>
        </w:tc>
        <w:tc>
          <w:tcPr>
            <w:tcW w:w="1847" w:type="dxa"/>
          </w:tcPr>
          <w:p w14:paraId="1BB2BD36" w14:textId="7181CCF0" w:rsidR="001148AC" w:rsidRPr="001148AC" w:rsidRDefault="0000560A"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 xml:space="preserve">Líder </w:t>
            </w:r>
          </w:p>
        </w:tc>
      </w:tr>
      <w:tr w:rsidR="00C25401" w14:paraId="3413FAF9" w14:textId="77777777" w:rsidTr="000A3045">
        <w:tc>
          <w:tcPr>
            <w:tcW w:w="724" w:type="dxa"/>
          </w:tcPr>
          <w:p w14:paraId="3FCAAC73" w14:textId="1BA00980" w:rsidR="001148AC" w:rsidRPr="00977830" w:rsidRDefault="0000560A" w:rsidP="00C63C6A">
            <w:pPr>
              <w:pStyle w:val="NormalWeb"/>
              <w:spacing w:before="0" w:beforeAutospacing="0" w:after="0" w:afterAutospacing="0" w:line="276" w:lineRule="auto"/>
              <w:jc w:val="both"/>
              <w:rPr>
                <w:rStyle w:val="Textoennegrita"/>
                <w:rFonts w:ascii="Arial" w:hAnsi="Arial" w:cs="Arial"/>
                <w:bCs w:val="0"/>
                <w:color w:val="000000" w:themeColor="text1"/>
              </w:rPr>
            </w:pPr>
            <w:r w:rsidRPr="00977830">
              <w:rPr>
                <w:rStyle w:val="Textoennegrita"/>
                <w:rFonts w:ascii="Arial" w:hAnsi="Arial" w:cs="Arial"/>
                <w:bCs w:val="0"/>
                <w:color w:val="000000" w:themeColor="text1"/>
              </w:rPr>
              <w:t>3</w:t>
            </w:r>
          </w:p>
        </w:tc>
        <w:tc>
          <w:tcPr>
            <w:tcW w:w="2040" w:type="dxa"/>
          </w:tcPr>
          <w:p w14:paraId="5D46A013" w14:textId="668CD0DB" w:rsidR="001148AC" w:rsidRPr="001148AC" w:rsidRDefault="0000560A"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Remitir Incapacidad</w:t>
            </w:r>
          </w:p>
        </w:tc>
        <w:tc>
          <w:tcPr>
            <w:tcW w:w="4151" w:type="dxa"/>
          </w:tcPr>
          <w:p w14:paraId="6601611C" w14:textId="77777777" w:rsidR="00AA2A4E" w:rsidRDefault="00AA2A4E" w:rsidP="00C63C6A">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AA2A4E">
              <w:rPr>
                <w:rStyle w:val="Textoennegrita"/>
                <w:rFonts w:ascii="Arial" w:hAnsi="Arial" w:cs="Arial"/>
                <w:b w:val="0"/>
                <w:bCs w:val="0"/>
                <w:color w:val="000000" w:themeColor="text1"/>
              </w:rPr>
              <w:t>Remitir</w:t>
            </w:r>
            <w:r>
              <w:rPr>
                <w:rStyle w:val="Textoennegrita"/>
                <w:rFonts w:ascii="Arial" w:hAnsi="Arial" w:cs="Arial"/>
                <w:b w:val="0"/>
                <w:bCs w:val="0"/>
                <w:color w:val="000000" w:themeColor="text1"/>
              </w:rPr>
              <w:t xml:space="preserve"> al líder y/o administración de personal </w:t>
            </w:r>
            <w:r w:rsidRPr="00AA2A4E">
              <w:rPr>
                <w:rStyle w:val="Textoennegrita"/>
                <w:rFonts w:ascii="Arial" w:hAnsi="Arial" w:cs="Arial"/>
                <w:b w:val="0"/>
                <w:bCs w:val="0"/>
                <w:color w:val="000000" w:themeColor="text1"/>
              </w:rPr>
              <w:t xml:space="preserve">los siguientes documentos: </w:t>
            </w:r>
          </w:p>
          <w:p w14:paraId="2C3F789A" w14:textId="216F4E0C" w:rsidR="00F02033" w:rsidRDefault="00AA2A4E" w:rsidP="00C63C6A">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AA2A4E">
              <w:rPr>
                <w:rStyle w:val="Textoennegrita"/>
                <w:rFonts w:ascii="Arial" w:hAnsi="Arial" w:cs="Arial"/>
                <w:color w:val="000000" w:themeColor="text1"/>
              </w:rPr>
              <w:t>Para incapacidad por enfermedad general</w:t>
            </w:r>
            <w:r w:rsidR="00F02033">
              <w:rPr>
                <w:rStyle w:val="Textoennegrita"/>
                <w:rFonts w:ascii="Arial" w:hAnsi="Arial" w:cs="Arial"/>
                <w:color w:val="000000" w:themeColor="text1"/>
              </w:rPr>
              <w:t xml:space="preserve"> y accidente laboral</w:t>
            </w:r>
            <w:r w:rsidRPr="00AA2A4E">
              <w:rPr>
                <w:rStyle w:val="Textoennegrita"/>
                <w:rFonts w:ascii="Arial" w:hAnsi="Arial" w:cs="Arial"/>
                <w:b w:val="0"/>
                <w:bCs w:val="0"/>
                <w:color w:val="000000" w:themeColor="text1"/>
              </w:rPr>
              <w:t>: Incapacidad en original y/o copia</w:t>
            </w:r>
            <w:r w:rsidR="004A6DF0">
              <w:rPr>
                <w:rStyle w:val="Textoennegrita"/>
                <w:rFonts w:ascii="Arial" w:hAnsi="Arial" w:cs="Arial"/>
                <w:b w:val="0"/>
                <w:bCs w:val="0"/>
                <w:color w:val="000000" w:themeColor="text1"/>
              </w:rPr>
              <w:t xml:space="preserve"> y epicrisis o </w:t>
            </w:r>
            <w:r w:rsidR="00F02033">
              <w:rPr>
                <w:rStyle w:val="Textoennegrita"/>
                <w:rFonts w:ascii="Arial" w:hAnsi="Arial" w:cs="Arial"/>
                <w:b w:val="0"/>
                <w:bCs w:val="0"/>
                <w:color w:val="000000" w:themeColor="text1"/>
              </w:rPr>
              <w:t xml:space="preserve">documento que soporte la incapacidad, en caso de que la </w:t>
            </w:r>
            <w:r w:rsidR="00F02033">
              <w:rPr>
                <w:rStyle w:val="Textoennegrita"/>
                <w:rFonts w:ascii="Arial" w:hAnsi="Arial" w:cs="Arial"/>
                <w:b w:val="0"/>
                <w:bCs w:val="0"/>
                <w:color w:val="000000" w:themeColor="text1"/>
              </w:rPr>
              <w:lastRenderedPageBreak/>
              <w:t xml:space="preserve">incapacidad este </w:t>
            </w:r>
            <w:r w:rsidR="00F02033" w:rsidRPr="00AA2A4E">
              <w:rPr>
                <w:rStyle w:val="Textoennegrita"/>
                <w:rFonts w:ascii="Arial" w:hAnsi="Arial" w:cs="Arial"/>
                <w:b w:val="0"/>
                <w:bCs w:val="0"/>
                <w:color w:val="000000" w:themeColor="text1"/>
              </w:rPr>
              <w:t>transcrita</w:t>
            </w:r>
            <w:r w:rsidRPr="00AA2A4E">
              <w:rPr>
                <w:rStyle w:val="Textoennegrita"/>
                <w:rFonts w:ascii="Arial" w:hAnsi="Arial" w:cs="Arial"/>
                <w:b w:val="0"/>
                <w:bCs w:val="0"/>
                <w:color w:val="000000" w:themeColor="text1"/>
              </w:rPr>
              <w:t xml:space="preserve"> por </w:t>
            </w:r>
            <w:r w:rsidR="00F02033">
              <w:rPr>
                <w:rStyle w:val="Textoennegrita"/>
                <w:rFonts w:ascii="Arial" w:hAnsi="Arial" w:cs="Arial"/>
                <w:b w:val="0"/>
                <w:bCs w:val="0"/>
                <w:color w:val="000000" w:themeColor="text1"/>
              </w:rPr>
              <w:t>la</w:t>
            </w:r>
            <w:r w:rsidRPr="00AA2A4E">
              <w:rPr>
                <w:rStyle w:val="Textoennegrita"/>
                <w:rFonts w:ascii="Arial" w:hAnsi="Arial" w:cs="Arial"/>
                <w:b w:val="0"/>
                <w:bCs w:val="0"/>
                <w:color w:val="000000" w:themeColor="text1"/>
              </w:rPr>
              <w:t xml:space="preserve"> EPS</w:t>
            </w:r>
            <w:r w:rsidR="00F02033">
              <w:rPr>
                <w:rStyle w:val="Textoennegrita"/>
                <w:rFonts w:ascii="Arial" w:hAnsi="Arial" w:cs="Arial"/>
                <w:b w:val="0"/>
                <w:bCs w:val="0"/>
                <w:color w:val="000000" w:themeColor="text1"/>
              </w:rPr>
              <w:t>, no es necesaria la epicrisis.</w:t>
            </w:r>
            <w:r w:rsidRPr="00AA2A4E">
              <w:rPr>
                <w:rStyle w:val="Textoennegrita"/>
                <w:rFonts w:ascii="Arial" w:hAnsi="Arial" w:cs="Arial"/>
                <w:b w:val="0"/>
                <w:bCs w:val="0"/>
                <w:color w:val="000000" w:themeColor="text1"/>
              </w:rPr>
              <w:t xml:space="preserve"> Debe ser enviada a más tardar dentro de los dos (2) días siguientes a la fecha de conferida la incapacidad, por correo electrónico</w:t>
            </w:r>
            <w:r w:rsidR="008A4B5A">
              <w:rPr>
                <w:rStyle w:val="Textoennegrita"/>
                <w:rFonts w:ascii="Arial" w:hAnsi="Arial" w:cs="Arial"/>
                <w:b w:val="0"/>
                <w:bCs w:val="0"/>
                <w:color w:val="000000" w:themeColor="text1"/>
              </w:rPr>
              <w:t xml:space="preserve"> </w:t>
            </w:r>
            <w:r w:rsidRPr="00AA2A4E">
              <w:rPr>
                <w:rStyle w:val="Textoennegrita"/>
                <w:rFonts w:ascii="Arial" w:hAnsi="Arial" w:cs="Arial"/>
                <w:b w:val="0"/>
                <w:bCs w:val="0"/>
                <w:color w:val="000000" w:themeColor="text1"/>
              </w:rPr>
              <w:t xml:space="preserve">o en medio físico. </w:t>
            </w:r>
          </w:p>
          <w:p w14:paraId="7977F31B" w14:textId="27358E5E" w:rsidR="001148AC" w:rsidRPr="00AA2A4E" w:rsidRDefault="00F02033" w:rsidP="00C63C6A">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color w:val="000000" w:themeColor="text1"/>
              </w:rPr>
              <w:t xml:space="preserve">Nota: </w:t>
            </w:r>
            <w:r w:rsidR="00AA2A4E" w:rsidRPr="00AA2A4E">
              <w:rPr>
                <w:rStyle w:val="Textoennegrita"/>
                <w:rFonts w:ascii="Arial" w:hAnsi="Arial" w:cs="Arial"/>
                <w:b w:val="0"/>
                <w:bCs w:val="0"/>
                <w:color w:val="000000" w:themeColor="text1"/>
              </w:rPr>
              <w:t xml:space="preserve"> </w:t>
            </w:r>
            <w:r>
              <w:rPr>
                <w:rStyle w:val="Textoennegrita"/>
                <w:rFonts w:ascii="Arial" w:hAnsi="Arial" w:cs="Arial"/>
                <w:b w:val="0"/>
                <w:bCs w:val="0"/>
                <w:color w:val="000000" w:themeColor="text1"/>
              </w:rPr>
              <w:t xml:space="preserve">Para accidente de </w:t>
            </w:r>
            <w:r w:rsidR="001B2F59">
              <w:rPr>
                <w:rStyle w:val="Textoennegrita"/>
                <w:rFonts w:ascii="Arial" w:hAnsi="Arial" w:cs="Arial"/>
                <w:b w:val="0"/>
                <w:bCs w:val="0"/>
                <w:color w:val="000000" w:themeColor="text1"/>
              </w:rPr>
              <w:t>tránsito</w:t>
            </w:r>
            <w:r>
              <w:rPr>
                <w:rStyle w:val="Textoennegrita"/>
                <w:rFonts w:ascii="Arial" w:hAnsi="Arial" w:cs="Arial"/>
                <w:b w:val="0"/>
                <w:bCs w:val="0"/>
                <w:color w:val="000000" w:themeColor="text1"/>
              </w:rPr>
              <w:t xml:space="preserve"> debe de adicionar el </w:t>
            </w:r>
            <w:r w:rsidRPr="001B2F59">
              <w:rPr>
                <w:rStyle w:val="Textoennegrita"/>
                <w:rFonts w:ascii="Arial" w:hAnsi="Arial" w:cs="Arial"/>
                <w:color w:val="000000" w:themeColor="text1"/>
              </w:rPr>
              <w:t>FURIPS</w:t>
            </w:r>
            <w:r>
              <w:rPr>
                <w:rStyle w:val="Textoennegrita"/>
                <w:rFonts w:ascii="Arial" w:hAnsi="Arial" w:cs="Arial"/>
                <w:b w:val="0"/>
                <w:bCs w:val="0"/>
                <w:color w:val="000000" w:themeColor="text1"/>
              </w:rPr>
              <w:t>.</w:t>
            </w:r>
            <w:r w:rsidR="00AA2A4E" w:rsidRPr="00AA2A4E">
              <w:rPr>
                <w:rStyle w:val="Textoennegrita"/>
                <w:rFonts w:ascii="Arial" w:hAnsi="Arial" w:cs="Arial"/>
                <w:b w:val="0"/>
                <w:bCs w:val="0"/>
                <w:color w:val="000000" w:themeColor="text1"/>
              </w:rPr>
              <w:t xml:space="preserve"> </w:t>
            </w:r>
          </w:p>
        </w:tc>
        <w:tc>
          <w:tcPr>
            <w:tcW w:w="1847" w:type="dxa"/>
          </w:tcPr>
          <w:p w14:paraId="09B65CD5" w14:textId="54D3AB16" w:rsidR="001148AC" w:rsidRPr="001148AC" w:rsidRDefault="00977830" w:rsidP="00C63C6A">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lastRenderedPageBreak/>
              <w:t>Colaborador</w:t>
            </w:r>
          </w:p>
        </w:tc>
      </w:tr>
      <w:tr w:rsidR="00C25401" w14:paraId="4153D77A" w14:textId="77777777" w:rsidTr="000A3045">
        <w:tc>
          <w:tcPr>
            <w:tcW w:w="724" w:type="dxa"/>
          </w:tcPr>
          <w:p w14:paraId="7D8FE0A5" w14:textId="57575337" w:rsidR="00193D3D" w:rsidRPr="001148AC" w:rsidRDefault="00193D3D" w:rsidP="00193D3D">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4</w:t>
            </w:r>
          </w:p>
        </w:tc>
        <w:tc>
          <w:tcPr>
            <w:tcW w:w="2040" w:type="dxa"/>
          </w:tcPr>
          <w:p w14:paraId="13AA1101" w14:textId="1EF0CE1E" w:rsidR="00193D3D" w:rsidRPr="00B06648" w:rsidRDefault="00193D3D"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B06648">
              <w:rPr>
                <w:rStyle w:val="Textoennegrita"/>
                <w:rFonts w:ascii="Arial" w:hAnsi="Arial" w:cs="Arial"/>
                <w:b w:val="0"/>
                <w:bCs w:val="0"/>
                <w:color w:val="000000" w:themeColor="text1"/>
              </w:rPr>
              <w:t>Revisar documentación</w:t>
            </w:r>
          </w:p>
        </w:tc>
        <w:tc>
          <w:tcPr>
            <w:tcW w:w="4151" w:type="dxa"/>
            <w:vAlign w:val="center"/>
          </w:tcPr>
          <w:p w14:paraId="7E5B1EF6" w14:textId="4ACD5F2A" w:rsidR="00193D3D" w:rsidRPr="00B06648" w:rsidRDefault="00193D3D"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Recibir las incapacidades y la documentación asociada, verificando que la documentación entregada este completa y corresponda</w:t>
            </w:r>
            <w:r w:rsidR="00DF05E5">
              <w:rPr>
                <w:rStyle w:val="Textoennegrita"/>
                <w:rFonts w:ascii="Arial" w:hAnsi="Arial" w:cs="Arial"/>
                <w:b w:val="0"/>
                <w:bCs w:val="0"/>
                <w:color w:val="000000" w:themeColor="text1"/>
              </w:rPr>
              <w:t xml:space="preserve">. Diligenciar el </w:t>
            </w:r>
            <w:r w:rsidR="00C25401">
              <w:rPr>
                <w:rStyle w:val="Textoennegrita"/>
                <w:rFonts w:ascii="Arial" w:hAnsi="Arial" w:cs="Arial"/>
                <w:b w:val="0"/>
                <w:bCs w:val="0"/>
                <w:color w:val="000000" w:themeColor="text1"/>
              </w:rPr>
              <w:t>Formato de Seguimiento.</w:t>
            </w:r>
          </w:p>
        </w:tc>
        <w:tc>
          <w:tcPr>
            <w:tcW w:w="1847" w:type="dxa"/>
          </w:tcPr>
          <w:p w14:paraId="10983CB5" w14:textId="77777777" w:rsidR="00193D3D" w:rsidRDefault="00193D3D" w:rsidP="00193D3D">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Recepcion</w:t>
            </w:r>
            <w:r w:rsidR="00DF05E5">
              <w:rPr>
                <w:rStyle w:val="Textoennegrita"/>
                <w:rFonts w:ascii="Arial" w:hAnsi="Arial" w:cs="Arial"/>
                <w:b w:val="0"/>
                <w:color w:val="000000" w:themeColor="text1"/>
              </w:rPr>
              <w:t xml:space="preserve">ista </w:t>
            </w:r>
          </w:p>
          <w:p w14:paraId="08BFCE23" w14:textId="2156F1A0" w:rsidR="00DF05E5" w:rsidRPr="001148AC" w:rsidRDefault="00DF05E5" w:rsidP="00193D3D">
            <w:pPr>
              <w:pStyle w:val="NormalWeb"/>
              <w:spacing w:before="0" w:beforeAutospacing="0" w:after="0" w:afterAutospacing="0" w:line="276" w:lineRule="auto"/>
              <w:jc w:val="both"/>
              <w:rPr>
                <w:rStyle w:val="Textoennegrita"/>
                <w:rFonts w:ascii="Arial" w:hAnsi="Arial" w:cs="Arial"/>
                <w:b w:val="0"/>
                <w:color w:val="000000" w:themeColor="text1"/>
              </w:rPr>
            </w:pPr>
            <w:r>
              <w:rPr>
                <w:rStyle w:val="Textoennegrita"/>
                <w:rFonts w:ascii="Arial" w:hAnsi="Arial" w:cs="Arial"/>
                <w:b w:val="0"/>
                <w:color w:val="000000" w:themeColor="text1"/>
              </w:rPr>
              <w:t>Auxiliar administración de personal</w:t>
            </w:r>
          </w:p>
        </w:tc>
      </w:tr>
      <w:tr w:rsidR="00C25401" w:rsidRPr="000A3045" w14:paraId="12BB975C" w14:textId="77777777" w:rsidTr="000A3045">
        <w:tc>
          <w:tcPr>
            <w:tcW w:w="724" w:type="dxa"/>
          </w:tcPr>
          <w:p w14:paraId="487E3717" w14:textId="43C898BD" w:rsidR="00193D3D" w:rsidRPr="000A3045" w:rsidRDefault="00C25401"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0A3045">
              <w:rPr>
                <w:rStyle w:val="Textoennegrita"/>
                <w:rFonts w:ascii="Arial" w:hAnsi="Arial" w:cs="Arial"/>
                <w:b w:val="0"/>
                <w:bCs w:val="0"/>
                <w:color w:val="000000" w:themeColor="text1"/>
              </w:rPr>
              <w:t>5</w:t>
            </w:r>
          </w:p>
        </w:tc>
        <w:tc>
          <w:tcPr>
            <w:tcW w:w="2040" w:type="dxa"/>
          </w:tcPr>
          <w:p w14:paraId="2D144A0B" w14:textId="0ABC317B" w:rsidR="00193D3D" w:rsidRPr="000A3045" w:rsidRDefault="00C25401" w:rsidP="00C25401">
            <w:pPr>
              <w:pStyle w:val="NormalWeb"/>
              <w:spacing w:after="0" w:line="276" w:lineRule="auto"/>
              <w:jc w:val="both"/>
              <w:rPr>
                <w:rStyle w:val="Textoennegrita"/>
                <w:rFonts w:ascii="Arial" w:hAnsi="Arial" w:cs="Arial"/>
                <w:b w:val="0"/>
                <w:bCs w:val="0"/>
                <w:color w:val="000000" w:themeColor="text1"/>
              </w:rPr>
            </w:pPr>
            <w:r w:rsidRPr="000A3045">
              <w:rPr>
                <w:rStyle w:val="Textoennegrita"/>
                <w:rFonts w:ascii="Arial" w:hAnsi="Arial" w:cs="Arial"/>
                <w:b w:val="0"/>
                <w:bCs w:val="0"/>
                <w:color w:val="000000" w:themeColor="text1"/>
              </w:rPr>
              <w:t>Transcripción de incapacidad</w:t>
            </w:r>
          </w:p>
        </w:tc>
        <w:tc>
          <w:tcPr>
            <w:tcW w:w="4151" w:type="dxa"/>
          </w:tcPr>
          <w:p w14:paraId="7E6955EB" w14:textId="54DD2E33" w:rsidR="00193D3D" w:rsidRPr="000A3045" w:rsidRDefault="000A3045"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0A3045">
              <w:rPr>
                <w:rStyle w:val="Textoennegrita"/>
                <w:rFonts w:ascii="Arial" w:hAnsi="Arial" w:cs="Arial"/>
                <w:b w:val="0"/>
                <w:bCs w:val="0"/>
                <w:color w:val="000000" w:themeColor="text1"/>
              </w:rPr>
              <w:t xml:space="preserve">En aquellos casos en que se requiera transcripción de la incapacidad, el </w:t>
            </w:r>
            <w:r>
              <w:rPr>
                <w:rStyle w:val="Textoennegrita"/>
                <w:rFonts w:ascii="Arial" w:hAnsi="Arial" w:cs="Arial"/>
                <w:b w:val="0"/>
                <w:bCs w:val="0"/>
                <w:color w:val="000000" w:themeColor="text1"/>
              </w:rPr>
              <w:t>auxiliar de administración de personal</w:t>
            </w:r>
            <w:r w:rsidRPr="000A3045">
              <w:rPr>
                <w:rStyle w:val="Textoennegrita"/>
                <w:rFonts w:ascii="Arial" w:hAnsi="Arial" w:cs="Arial"/>
                <w:b w:val="0"/>
                <w:bCs w:val="0"/>
                <w:color w:val="000000" w:themeColor="text1"/>
              </w:rPr>
              <w:t xml:space="preserve"> solicitará al </w:t>
            </w:r>
            <w:r>
              <w:rPr>
                <w:rStyle w:val="Textoennegrita"/>
                <w:rFonts w:ascii="Arial" w:hAnsi="Arial" w:cs="Arial"/>
                <w:b w:val="0"/>
                <w:bCs w:val="0"/>
                <w:color w:val="000000" w:themeColor="text1"/>
              </w:rPr>
              <w:t>colaborador</w:t>
            </w:r>
            <w:r w:rsidRPr="000A3045">
              <w:rPr>
                <w:rStyle w:val="Textoennegrita"/>
                <w:rFonts w:ascii="Arial" w:hAnsi="Arial" w:cs="Arial"/>
                <w:b w:val="0"/>
                <w:bCs w:val="0"/>
                <w:color w:val="000000" w:themeColor="text1"/>
              </w:rPr>
              <w:t xml:space="preserve"> los documentos necesarios para tal fin, en caso de no allegar la documentación necesaria, el mismo </w:t>
            </w:r>
            <w:r>
              <w:rPr>
                <w:rStyle w:val="Textoennegrita"/>
                <w:rFonts w:ascii="Arial" w:hAnsi="Arial" w:cs="Arial"/>
                <w:b w:val="0"/>
                <w:bCs w:val="0"/>
                <w:color w:val="000000" w:themeColor="text1"/>
              </w:rPr>
              <w:t>colaborador</w:t>
            </w:r>
            <w:r w:rsidRPr="000A3045">
              <w:rPr>
                <w:rStyle w:val="Textoennegrita"/>
                <w:rFonts w:ascii="Arial" w:hAnsi="Arial" w:cs="Arial"/>
                <w:b w:val="0"/>
                <w:bCs w:val="0"/>
                <w:color w:val="000000" w:themeColor="text1"/>
              </w:rPr>
              <w:t xml:space="preserve"> hará directamente este trámite ante su EPS.</w:t>
            </w:r>
          </w:p>
        </w:tc>
        <w:tc>
          <w:tcPr>
            <w:tcW w:w="1847" w:type="dxa"/>
          </w:tcPr>
          <w:p w14:paraId="5EB9E208" w14:textId="7F14B2CA" w:rsidR="00193D3D" w:rsidRDefault="00293083"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w:t>
            </w:r>
            <w:r w:rsidR="00163E55">
              <w:rPr>
                <w:rStyle w:val="Textoennegrita"/>
                <w:rFonts w:ascii="Arial" w:hAnsi="Arial" w:cs="Arial"/>
                <w:b w:val="0"/>
                <w:bCs w:val="0"/>
                <w:color w:val="000000" w:themeColor="text1"/>
              </w:rPr>
              <w:t>l</w:t>
            </w:r>
          </w:p>
          <w:p w14:paraId="2A1214FA" w14:textId="7B4E8040" w:rsidR="00293083" w:rsidRPr="000A3045" w:rsidRDefault="00293083"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Colaborador</w:t>
            </w:r>
          </w:p>
        </w:tc>
      </w:tr>
      <w:tr w:rsidR="00C25401" w:rsidRPr="000A3045" w14:paraId="18701A19" w14:textId="77777777" w:rsidTr="000A3045">
        <w:tc>
          <w:tcPr>
            <w:tcW w:w="724" w:type="dxa"/>
          </w:tcPr>
          <w:p w14:paraId="41AA6469" w14:textId="0D9B02DA" w:rsidR="00193D3D" w:rsidRPr="000A3045" w:rsidRDefault="00293083"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6</w:t>
            </w:r>
          </w:p>
        </w:tc>
        <w:tc>
          <w:tcPr>
            <w:tcW w:w="2040" w:type="dxa"/>
          </w:tcPr>
          <w:p w14:paraId="40DAEEA1" w14:textId="7F1FF35E" w:rsidR="00193D3D" w:rsidRPr="00784913" w:rsidRDefault="00784913"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784913">
              <w:rPr>
                <w:rStyle w:val="Textoennegrita"/>
                <w:rFonts w:ascii="Arial" w:hAnsi="Arial" w:cs="Arial"/>
                <w:b w:val="0"/>
                <w:bCs w:val="0"/>
                <w:color w:val="000000" w:themeColor="text1"/>
              </w:rPr>
              <w:t>Remitir al SG SST el reporte de Ausentismo</w:t>
            </w:r>
          </w:p>
        </w:tc>
        <w:tc>
          <w:tcPr>
            <w:tcW w:w="4151" w:type="dxa"/>
          </w:tcPr>
          <w:p w14:paraId="2A017234" w14:textId="524D1DF0" w:rsidR="00193D3D" w:rsidRPr="000A3045" w:rsidRDefault="00163E55"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DC1C90">
              <w:rPr>
                <w:rStyle w:val="Textoennegrita"/>
                <w:rFonts w:ascii="Arial" w:hAnsi="Arial" w:cs="Arial"/>
                <w:b w:val="0"/>
                <w:bCs w:val="0"/>
                <w:color w:val="000000" w:themeColor="text1"/>
              </w:rPr>
              <w:t>La auxiliar d</w:t>
            </w:r>
            <w:r>
              <w:rPr>
                <w:rStyle w:val="Textoennegrita"/>
                <w:rFonts w:ascii="Arial" w:hAnsi="Arial" w:cs="Arial"/>
                <w:b w:val="0"/>
                <w:bCs w:val="0"/>
                <w:color w:val="000000" w:themeColor="text1"/>
              </w:rPr>
              <w:t xml:space="preserve">e administración de personal </w:t>
            </w:r>
            <w:r w:rsidRPr="00DC1C90">
              <w:rPr>
                <w:rStyle w:val="Textoennegrita"/>
                <w:rFonts w:ascii="Arial" w:hAnsi="Arial" w:cs="Arial"/>
                <w:b w:val="0"/>
                <w:bCs w:val="0"/>
                <w:color w:val="000000" w:themeColor="text1"/>
              </w:rPr>
              <w:t>reporta</w:t>
            </w:r>
            <w:r w:rsidR="003F7309">
              <w:rPr>
                <w:rStyle w:val="Textoennegrita"/>
                <w:rFonts w:ascii="Arial" w:hAnsi="Arial" w:cs="Arial"/>
                <w:b w:val="0"/>
                <w:bCs w:val="0"/>
                <w:color w:val="000000" w:themeColor="text1"/>
              </w:rPr>
              <w:t>ra</w:t>
            </w:r>
            <w:r w:rsidR="00DC1C90" w:rsidRPr="00DC1C90">
              <w:rPr>
                <w:rStyle w:val="Textoennegrita"/>
                <w:rFonts w:ascii="Arial" w:hAnsi="Arial" w:cs="Arial"/>
                <w:b w:val="0"/>
                <w:bCs w:val="0"/>
                <w:color w:val="000000" w:themeColor="text1"/>
              </w:rPr>
              <w:t xml:space="preserve"> mediante correo electrónico al SG SST un informe de </w:t>
            </w:r>
            <w:r w:rsidR="00DC1C90">
              <w:rPr>
                <w:rStyle w:val="Textoennegrita"/>
                <w:rFonts w:ascii="Arial" w:hAnsi="Arial" w:cs="Arial"/>
                <w:b w:val="0"/>
                <w:bCs w:val="0"/>
                <w:color w:val="000000" w:themeColor="text1"/>
              </w:rPr>
              <w:t>los ausentismos</w:t>
            </w:r>
            <w:r w:rsidR="003F7309">
              <w:rPr>
                <w:rStyle w:val="Textoennegrita"/>
                <w:rFonts w:ascii="Arial" w:hAnsi="Arial" w:cs="Arial"/>
                <w:b w:val="0"/>
                <w:bCs w:val="0"/>
                <w:color w:val="000000" w:themeColor="text1"/>
              </w:rPr>
              <w:t xml:space="preserve"> los primeros 3 días de cada mes,</w:t>
            </w:r>
          </w:p>
        </w:tc>
        <w:tc>
          <w:tcPr>
            <w:tcW w:w="1847" w:type="dxa"/>
          </w:tcPr>
          <w:p w14:paraId="7A6BED86" w14:textId="77777777" w:rsidR="00163E55" w:rsidRDefault="00163E55" w:rsidP="00163E55">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1486F4F5" w14:textId="77777777" w:rsidR="00193D3D" w:rsidRPr="000A3045" w:rsidRDefault="00193D3D"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163E55" w:rsidRPr="000A3045" w14:paraId="52A53F97" w14:textId="77777777" w:rsidTr="000A3045">
        <w:tc>
          <w:tcPr>
            <w:tcW w:w="724" w:type="dxa"/>
          </w:tcPr>
          <w:p w14:paraId="31E8F8D3" w14:textId="4C819F21" w:rsidR="00163E55" w:rsidRDefault="00C313EA"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7</w:t>
            </w:r>
          </w:p>
        </w:tc>
        <w:tc>
          <w:tcPr>
            <w:tcW w:w="2040" w:type="dxa"/>
          </w:tcPr>
          <w:p w14:paraId="519E737E" w14:textId="5F6BFACE" w:rsidR="00163E55" w:rsidRPr="00784913" w:rsidRDefault="00C313EA" w:rsidP="00C313EA">
            <w:pPr>
              <w:pStyle w:val="NormalWeb"/>
              <w:spacing w:after="0" w:line="276" w:lineRule="auto"/>
              <w:jc w:val="both"/>
              <w:rPr>
                <w:rStyle w:val="Textoennegrita"/>
                <w:rFonts w:ascii="Arial" w:hAnsi="Arial" w:cs="Arial"/>
                <w:b w:val="0"/>
                <w:bCs w:val="0"/>
                <w:color w:val="000000" w:themeColor="text1"/>
              </w:rPr>
            </w:pPr>
            <w:r w:rsidRPr="00C313EA">
              <w:rPr>
                <w:rStyle w:val="Textoennegrita"/>
                <w:rFonts w:ascii="Arial" w:hAnsi="Arial" w:cs="Arial"/>
                <w:b w:val="0"/>
                <w:bCs w:val="0"/>
                <w:color w:val="000000" w:themeColor="text1"/>
              </w:rPr>
              <w:t>Radicar ante las</w:t>
            </w:r>
            <w:r>
              <w:rPr>
                <w:rStyle w:val="Textoennegrita"/>
                <w:rFonts w:ascii="Arial" w:hAnsi="Arial" w:cs="Arial"/>
                <w:b w:val="0"/>
                <w:bCs w:val="0"/>
                <w:color w:val="000000" w:themeColor="text1"/>
              </w:rPr>
              <w:t xml:space="preserve"> </w:t>
            </w:r>
            <w:r w:rsidRPr="00C313EA">
              <w:rPr>
                <w:rStyle w:val="Textoennegrita"/>
                <w:rFonts w:ascii="Arial" w:hAnsi="Arial" w:cs="Arial"/>
                <w:b w:val="0"/>
                <w:bCs w:val="0"/>
                <w:color w:val="000000" w:themeColor="text1"/>
              </w:rPr>
              <w:t>EPS</w:t>
            </w:r>
            <w:r>
              <w:rPr>
                <w:rStyle w:val="Textoennegrita"/>
                <w:rFonts w:ascii="Arial" w:hAnsi="Arial" w:cs="Arial"/>
                <w:b w:val="0"/>
                <w:bCs w:val="0"/>
                <w:color w:val="000000" w:themeColor="text1"/>
              </w:rPr>
              <w:t xml:space="preserve"> </w:t>
            </w:r>
            <w:r w:rsidRPr="00C313EA">
              <w:rPr>
                <w:rStyle w:val="Textoennegrita"/>
                <w:rFonts w:ascii="Arial" w:hAnsi="Arial" w:cs="Arial"/>
                <w:b w:val="0"/>
                <w:bCs w:val="0"/>
                <w:color w:val="000000" w:themeColor="text1"/>
              </w:rPr>
              <w:t>las</w:t>
            </w:r>
            <w:r>
              <w:rPr>
                <w:rStyle w:val="Textoennegrita"/>
                <w:rFonts w:ascii="Arial" w:hAnsi="Arial" w:cs="Arial"/>
                <w:b w:val="0"/>
                <w:bCs w:val="0"/>
                <w:color w:val="000000" w:themeColor="text1"/>
              </w:rPr>
              <w:t xml:space="preserve"> </w:t>
            </w:r>
            <w:r w:rsidRPr="00C313EA">
              <w:rPr>
                <w:rStyle w:val="Textoennegrita"/>
                <w:rFonts w:ascii="Arial" w:hAnsi="Arial" w:cs="Arial"/>
                <w:b w:val="0"/>
                <w:bCs w:val="0"/>
                <w:color w:val="000000" w:themeColor="text1"/>
              </w:rPr>
              <w:t>incapacidades</w:t>
            </w:r>
          </w:p>
        </w:tc>
        <w:tc>
          <w:tcPr>
            <w:tcW w:w="4151" w:type="dxa"/>
          </w:tcPr>
          <w:p w14:paraId="067B919B" w14:textId="1CA1E19A" w:rsidR="002D0F94" w:rsidRDefault="00F13D5A"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DC1C90">
              <w:rPr>
                <w:rStyle w:val="Textoennegrita"/>
                <w:rFonts w:ascii="Arial" w:hAnsi="Arial" w:cs="Arial"/>
                <w:b w:val="0"/>
                <w:bCs w:val="0"/>
                <w:color w:val="000000" w:themeColor="text1"/>
              </w:rPr>
              <w:t>La auxiliar d</w:t>
            </w:r>
            <w:r>
              <w:rPr>
                <w:rStyle w:val="Textoennegrita"/>
                <w:rFonts w:ascii="Arial" w:hAnsi="Arial" w:cs="Arial"/>
                <w:b w:val="0"/>
                <w:bCs w:val="0"/>
                <w:color w:val="000000" w:themeColor="text1"/>
              </w:rPr>
              <w:t xml:space="preserve">e administración de </w:t>
            </w:r>
            <w:r w:rsidR="001B2F59">
              <w:rPr>
                <w:rStyle w:val="Textoennegrita"/>
                <w:rFonts w:ascii="Arial" w:hAnsi="Arial" w:cs="Arial"/>
                <w:b w:val="0"/>
                <w:bCs w:val="0"/>
                <w:color w:val="000000" w:themeColor="text1"/>
              </w:rPr>
              <w:t>personal debe</w:t>
            </w:r>
            <w:r>
              <w:rPr>
                <w:rStyle w:val="Textoennegrita"/>
                <w:rFonts w:ascii="Arial" w:hAnsi="Arial" w:cs="Arial"/>
                <w:b w:val="0"/>
                <w:bCs w:val="0"/>
                <w:color w:val="000000" w:themeColor="text1"/>
              </w:rPr>
              <w:t xml:space="preserve"> </w:t>
            </w:r>
            <w:r w:rsidRPr="00F13D5A">
              <w:rPr>
                <w:rStyle w:val="Textoennegrita"/>
                <w:rFonts w:ascii="Arial" w:hAnsi="Arial" w:cs="Arial"/>
                <w:b w:val="0"/>
                <w:bCs w:val="0"/>
                <w:color w:val="000000" w:themeColor="text1"/>
              </w:rPr>
              <w:t>escanear el certificado de incapacidad o licencia</w:t>
            </w:r>
            <w:r w:rsidR="002D0F94">
              <w:rPr>
                <w:rStyle w:val="Textoennegrita"/>
                <w:rFonts w:ascii="Arial" w:hAnsi="Arial" w:cs="Arial"/>
                <w:b w:val="0"/>
                <w:bCs w:val="0"/>
                <w:color w:val="000000" w:themeColor="text1"/>
              </w:rPr>
              <w:t>, demás documentos necesarios</w:t>
            </w:r>
            <w:r w:rsidRPr="00F13D5A">
              <w:rPr>
                <w:rStyle w:val="Textoennegrita"/>
                <w:rFonts w:ascii="Arial" w:hAnsi="Arial" w:cs="Arial"/>
                <w:b w:val="0"/>
                <w:bCs w:val="0"/>
                <w:color w:val="000000" w:themeColor="text1"/>
              </w:rPr>
              <w:t xml:space="preserve"> y proceder a radicar ya sea en la página WEB o en físico en las oficinas de cada EPS, de </w:t>
            </w:r>
            <w:r w:rsidRPr="00F13D5A">
              <w:rPr>
                <w:rStyle w:val="Textoennegrita"/>
                <w:rFonts w:ascii="Arial" w:hAnsi="Arial" w:cs="Arial"/>
                <w:b w:val="0"/>
                <w:bCs w:val="0"/>
                <w:color w:val="000000" w:themeColor="text1"/>
              </w:rPr>
              <w:lastRenderedPageBreak/>
              <w:t xml:space="preserve">acuerdo con los procedimientos y formatos de cada una de las entidades promotoras de salud o ARL, con el fin realizar el cobro. </w:t>
            </w:r>
          </w:p>
          <w:p w14:paraId="46C1957F" w14:textId="4C77E2B1" w:rsidR="00163E55" w:rsidRPr="00F13D5A" w:rsidRDefault="00F13D5A"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F13D5A">
              <w:rPr>
                <w:rStyle w:val="Textoennegrita"/>
                <w:rFonts w:ascii="Arial" w:hAnsi="Arial" w:cs="Arial"/>
                <w:b w:val="0"/>
                <w:bCs w:val="0"/>
                <w:color w:val="000000" w:themeColor="text1"/>
              </w:rPr>
              <w:t>Nota: Se debe dejar la evidencia documental de la gestión realizada.</w:t>
            </w:r>
          </w:p>
        </w:tc>
        <w:tc>
          <w:tcPr>
            <w:tcW w:w="1847" w:type="dxa"/>
          </w:tcPr>
          <w:p w14:paraId="7FD68BCB" w14:textId="77777777" w:rsidR="002D0F94" w:rsidRDefault="002D0F94" w:rsidP="002D0F94">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lastRenderedPageBreak/>
              <w:t>Auxiliar de administración de personal</w:t>
            </w:r>
          </w:p>
          <w:p w14:paraId="0B90F21F" w14:textId="77777777" w:rsidR="00163E55" w:rsidRDefault="00163E55" w:rsidP="00163E55">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163E55" w:rsidRPr="000A3045" w14:paraId="473F9712" w14:textId="77777777" w:rsidTr="000A3045">
        <w:tc>
          <w:tcPr>
            <w:tcW w:w="724" w:type="dxa"/>
          </w:tcPr>
          <w:p w14:paraId="360C8FE8" w14:textId="24D0129A" w:rsidR="00163E55" w:rsidRDefault="00EE27F9"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8</w:t>
            </w:r>
          </w:p>
        </w:tc>
        <w:tc>
          <w:tcPr>
            <w:tcW w:w="2040" w:type="dxa"/>
          </w:tcPr>
          <w:p w14:paraId="1AF99638" w14:textId="3EAEAE00" w:rsidR="00163E55" w:rsidRPr="00EE27F9" w:rsidRDefault="00EE27F9"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EE27F9">
              <w:rPr>
                <w:rStyle w:val="Textoennegrita"/>
                <w:rFonts w:ascii="Arial" w:hAnsi="Arial" w:cs="Arial"/>
                <w:b w:val="0"/>
                <w:bCs w:val="0"/>
                <w:color w:val="000000" w:themeColor="text1"/>
              </w:rPr>
              <w:t>Aceptación</w:t>
            </w:r>
            <w:r>
              <w:rPr>
                <w:rStyle w:val="Textoennegrita"/>
                <w:rFonts w:ascii="Arial" w:hAnsi="Arial" w:cs="Arial"/>
                <w:b w:val="0"/>
                <w:bCs w:val="0"/>
                <w:color w:val="000000" w:themeColor="text1"/>
              </w:rPr>
              <w:t xml:space="preserve"> </w:t>
            </w:r>
            <w:r w:rsidRPr="00EE27F9">
              <w:rPr>
                <w:rStyle w:val="Textoennegrita"/>
                <w:rFonts w:ascii="Arial" w:hAnsi="Arial" w:cs="Arial"/>
                <w:b w:val="0"/>
                <w:bCs w:val="0"/>
                <w:color w:val="000000" w:themeColor="text1"/>
              </w:rPr>
              <w:t>incapacidad</w:t>
            </w:r>
            <w:r>
              <w:rPr>
                <w:rStyle w:val="Textoennegrita"/>
                <w:rFonts w:ascii="Arial" w:hAnsi="Arial" w:cs="Arial"/>
                <w:b w:val="0"/>
                <w:bCs w:val="0"/>
                <w:color w:val="000000" w:themeColor="text1"/>
              </w:rPr>
              <w:t xml:space="preserve"> </w:t>
            </w:r>
            <w:r w:rsidRPr="00EE27F9">
              <w:rPr>
                <w:rStyle w:val="Textoennegrita"/>
                <w:rFonts w:ascii="Arial" w:hAnsi="Arial" w:cs="Arial"/>
                <w:b w:val="0"/>
                <w:bCs w:val="0"/>
                <w:color w:val="000000" w:themeColor="text1"/>
              </w:rPr>
              <w:t>y tiempo de pago</w:t>
            </w:r>
          </w:p>
        </w:tc>
        <w:tc>
          <w:tcPr>
            <w:tcW w:w="4151" w:type="dxa"/>
          </w:tcPr>
          <w:p w14:paraId="74049B23" w14:textId="48AD6F34" w:rsidR="00163E55" w:rsidRPr="00EE27F9" w:rsidRDefault="00EE27F9"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EE27F9">
              <w:rPr>
                <w:rStyle w:val="Textoennegrita"/>
                <w:rFonts w:ascii="Arial" w:hAnsi="Arial" w:cs="Arial"/>
                <w:b w:val="0"/>
                <w:bCs w:val="0"/>
                <w:color w:val="000000" w:themeColor="text1"/>
              </w:rPr>
              <w:t xml:space="preserve">Las entidades promotoras de salud EPS y ARL, notificaran mediante los correos autorizados por la empresa </w:t>
            </w:r>
            <w:proofErr w:type="spellStart"/>
            <w:r w:rsidR="00BD4CF8">
              <w:rPr>
                <w:rStyle w:val="Textoennegrita"/>
                <w:rFonts w:ascii="Arial" w:hAnsi="Arial" w:cs="Arial"/>
                <w:b w:val="0"/>
                <w:bCs w:val="0"/>
                <w:color w:val="000000" w:themeColor="text1"/>
              </w:rPr>
              <w:t>x</w:t>
            </w:r>
            <w:r w:rsidR="00BD4CF8">
              <w:rPr>
                <w:rStyle w:val="Textoennegrita"/>
                <w:rFonts w:ascii="Arial" w:hAnsi="Arial" w:cs="Arial"/>
                <w:color w:val="000000" w:themeColor="text1"/>
              </w:rPr>
              <w:t>xxxxxx</w:t>
            </w:r>
            <w:proofErr w:type="spellEnd"/>
            <w:r>
              <w:rPr>
                <w:rStyle w:val="Textoennegrita"/>
                <w:rFonts w:ascii="Arial" w:hAnsi="Arial" w:cs="Arial"/>
                <w:b w:val="0"/>
                <w:bCs w:val="0"/>
                <w:color w:val="000000" w:themeColor="text1"/>
              </w:rPr>
              <w:t xml:space="preserve"> SA</w:t>
            </w:r>
            <w:r w:rsidR="00E8206F">
              <w:rPr>
                <w:rStyle w:val="Textoennegrita"/>
                <w:rFonts w:ascii="Arial" w:hAnsi="Arial" w:cs="Arial"/>
                <w:b w:val="0"/>
                <w:bCs w:val="0"/>
                <w:color w:val="000000" w:themeColor="text1"/>
              </w:rPr>
              <w:t xml:space="preserve"> </w:t>
            </w:r>
            <w:r w:rsidR="00E8206F" w:rsidRPr="00511B3C">
              <w:rPr>
                <w:rStyle w:val="Textoennegrita"/>
                <w:rFonts w:ascii="Arial" w:hAnsi="Arial" w:cs="Arial"/>
                <w:b w:val="0"/>
                <w:bCs w:val="0"/>
                <w:color w:val="000000" w:themeColor="text1"/>
              </w:rPr>
              <w:t>para recibir la información donde se notifica la aceptación de la incapacidad y el tiempo para pago</w:t>
            </w:r>
          </w:p>
        </w:tc>
        <w:tc>
          <w:tcPr>
            <w:tcW w:w="1847" w:type="dxa"/>
          </w:tcPr>
          <w:p w14:paraId="045B1060" w14:textId="77777777" w:rsidR="000C2B33" w:rsidRDefault="000C2B33" w:rsidP="000C2B33">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6FC081C7" w14:textId="77777777" w:rsidR="00163E55" w:rsidRDefault="00163E55" w:rsidP="00163E55">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163E55" w:rsidRPr="000A3045" w14:paraId="2795F081" w14:textId="77777777" w:rsidTr="000A3045">
        <w:tc>
          <w:tcPr>
            <w:tcW w:w="724" w:type="dxa"/>
          </w:tcPr>
          <w:p w14:paraId="73EC5572" w14:textId="6B004257" w:rsidR="00163E55" w:rsidRDefault="005E2836"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9</w:t>
            </w:r>
          </w:p>
        </w:tc>
        <w:tc>
          <w:tcPr>
            <w:tcW w:w="2040" w:type="dxa"/>
          </w:tcPr>
          <w:p w14:paraId="4C96EC33" w14:textId="79188EFE" w:rsidR="00163E55" w:rsidRPr="005E2836" w:rsidRDefault="005E2836"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5E2836">
              <w:rPr>
                <w:rStyle w:val="Textoennegrita"/>
                <w:rFonts w:ascii="Arial" w:hAnsi="Arial" w:cs="Arial"/>
                <w:b w:val="0"/>
                <w:bCs w:val="0"/>
                <w:color w:val="000000" w:themeColor="text1"/>
              </w:rPr>
              <w:t>Cobro de la Incapacidad</w:t>
            </w:r>
          </w:p>
        </w:tc>
        <w:tc>
          <w:tcPr>
            <w:tcW w:w="4151" w:type="dxa"/>
          </w:tcPr>
          <w:p w14:paraId="54F04F0C" w14:textId="13E6F92B" w:rsidR="00163E55" w:rsidRPr="00DC1C90" w:rsidRDefault="005E2836"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La auxiliar de administración de personal </w:t>
            </w:r>
            <w:r w:rsidRPr="005E2836">
              <w:rPr>
                <w:rStyle w:val="Textoennegrita"/>
                <w:rFonts w:ascii="Arial" w:hAnsi="Arial" w:cs="Arial"/>
                <w:b w:val="0"/>
                <w:bCs w:val="0"/>
                <w:color w:val="000000" w:themeColor="text1"/>
              </w:rPr>
              <w:t>hará la solicitud de pago de prestaciones económicas a la EPS o ARL a través de los canales habilitados por estas de manera semanal. Diligenciar los formularios dispuestos por la EPS o la ARL respectiva para iniciar el trámite de cobro de las incapacidades o la licencia de maternidad o paternidad presentada por el (la) funcionario(a). Nota: Se debe dejar la evidencia documental de la gestión realizada.</w:t>
            </w:r>
          </w:p>
        </w:tc>
        <w:tc>
          <w:tcPr>
            <w:tcW w:w="1847" w:type="dxa"/>
          </w:tcPr>
          <w:p w14:paraId="573B627C" w14:textId="77777777" w:rsidR="00AA345E" w:rsidRDefault="00AA345E" w:rsidP="00AA345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22155621" w14:textId="77777777" w:rsidR="00163E55" w:rsidRDefault="00163E55" w:rsidP="00163E55">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AA345E" w:rsidRPr="000A3045" w14:paraId="16C7A581" w14:textId="77777777" w:rsidTr="000A3045">
        <w:tc>
          <w:tcPr>
            <w:tcW w:w="724" w:type="dxa"/>
          </w:tcPr>
          <w:p w14:paraId="2255E642" w14:textId="5FE7E914" w:rsidR="00AA345E" w:rsidRDefault="00AA345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10</w:t>
            </w:r>
          </w:p>
        </w:tc>
        <w:tc>
          <w:tcPr>
            <w:tcW w:w="2040" w:type="dxa"/>
          </w:tcPr>
          <w:p w14:paraId="546F36AF" w14:textId="68182FC3" w:rsidR="00AA345E" w:rsidRPr="005E2836" w:rsidRDefault="00AA345E" w:rsidP="00AA345E">
            <w:pPr>
              <w:pStyle w:val="NormalWeb"/>
              <w:spacing w:after="0" w:line="276" w:lineRule="auto"/>
              <w:jc w:val="both"/>
              <w:rPr>
                <w:rStyle w:val="Textoennegrita"/>
                <w:rFonts w:ascii="Arial" w:hAnsi="Arial" w:cs="Arial"/>
                <w:b w:val="0"/>
                <w:bCs w:val="0"/>
                <w:color w:val="000000" w:themeColor="text1"/>
              </w:rPr>
            </w:pPr>
            <w:r w:rsidRPr="00AA345E">
              <w:rPr>
                <w:rStyle w:val="Textoennegrita"/>
                <w:rFonts w:ascii="Arial" w:hAnsi="Arial" w:cs="Arial"/>
                <w:b w:val="0"/>
                <w:bCs w:val="0"/>
                <w:color w:val="000000" w:themeColor="text1"/>
              </w:rPr>
              <w:t>Pago de</w:t>
            </w:r>
            <w:r>
              <w:rPr>
                <w:rStyle w:val="Textoennegrita"/>
                <w:rFonts w:ascii="Arial" w:hAnsi="Arial" w:cs="Arial"/>
                <w:b w:val="0"/>
                <w:bCs w:val="0"/>
                <w:color w:val="000000" w:themeColor="text1"/>
              </w:rPr>
              <w:t xml:space="preserve"> </w:t>
            </w:r>
            <w:r w:rsidRPr="00AA345E">
              <w:rPr>
                <w:rStyle w:val="Textoennegrita"/>
                <w:rFonts w:ascii="Arial" w:hAnsi="Arial" w:cs="Arial"/>
                <w:b w:val="0"/>
                <w:bCs w:val="0"/>
                <w:color w:val="000000" w:themeColor="text1"/>
              </w:rPr>
              <w:t>Incapacidad</w:t>
            </w:r>
          </w:p>
        </w:tc>
        <w:tc>
          <w:tcPr>
            <w:tcW w:w="4151" w:type="dxa"/>
          </w:tcPr>
          <w:p w14:paraId="4991C711" w14:textId="0F70413A" w:rsidR="00AA345E" w:rsidRPr="00DD78F5" w:rsidRDefault="00DD78F5"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DD78F5">
              <w:rPr>
                <w:rStyle w:val="Textoennegrita"/>
                <w:rFonts w:ascii="Arial" w:hAnsi="Arial" w:cs="Arial"/>
                <w:b w:val="0"/>
                <w:bCs w:val="0"/>
                <w:color w:val="000000" w:themeColor="text1"/>
              </w:rPr>
              <w:t xml:space="preserve">Cuando la EPS o ARL acepta la solicitud de pago de prestaciones económicas, la EPS o ARL enviara un correo a la empresa donde se notifica la aceptación de dicho pago. El pago de las incapacidades, licencias de maternidad o paternidad a </w:t>
            </w:r>
            <w:proofErr w:type="spellStart"/>
            <w:r w:rsidR="00BD4CF8">
              <w:rPr>
                <w:rStyle w:val="Textoennegrita"/>
                <w:rFonts w:ascii="Arial" w:hAnsi="Arial" w:cs="Arial"/>
                <w:b w:val="0"/>
                <w:bCs w:val="0"/>
                <w:color w:val="000000" w:themeColor="text1"/>
              </w:rPr>
              <w:t>x</w:t>
            </w:r>
            <w:r w:rsidR="00BD4CF8">
              <w:rPr>
                <w:rStyle w:val="Textoennegrita"/>
                <w:rFonts w:ascii="Arial" w:hAnsi="Arial" w:cs="Arial"/>
                <w:color w:val="000000" w:themeColor="text1"/>
              </w:rPr>
              <w:t>xxxxx</w:t>
            </w:r>
            <w:proofErr w:type="spellEnd"/>
            <w:r w:rsidRPr="00DD78F5">
              <w:rPr>
                <w:rStyle w:val="Textoennegrita"/>
                <w:rFonts w:ascii="Arial" w:hAnsi="Arial" w:cs="Arial"/>
                <w:b w:val="0"/>
                <w:bCs w:val="0"/>
                <w:color w:val="000000" w:themeColor="text1"/>
              </w:rPr>
              <w:t xml:space="preserve"> S.A., será realizado directamente por la EPS o ARL, a </w:t>
            </w:r>
            <w:r w:rsidRPr="00DD78F5">
              <w:rPr>
                <w:rStyle w:val="Textoennegrita"/>
                <w:rFonts w:ascii="Arial" w:hAnsi="Arial" w:cs="Arial"/>
                <w:b w:val="0"/>
                <w:bCs w:val="0"/>
                <w:color w:val="000000" w:themeColor="text1"/>
              </w:rPr>
              <w:lastRenderedPageBreak/>
              <w:t xml:space="preserve">través de transferencia electrónica a la cuenta que indique la Tesorera de </w:t>
            </w:r>
            <w:proofErr w:type="spellStart"/>
            <w:r w:rsidR="00BD4CF8">
              <w:rPr>
                <w:rStyle w:val="Textoennegrita"/>
                <w:rFonts w:ascii="Arial" w:hAnsi="Arial" w:cs="Arial"/>
                <w:b w:val="0"/>
                <w:bCs w:val="0"/>
                <w:color w:val="000000" w:themeColor="text1"/>
              </w:rPr>
              <w:t>x</w:t>
            </w:r>
            <w:r w:rsidR="00BD4CF8">
              <w:rPr>
                <w:rStyle w:val="Textoennegrita"/>
                <w:rFonts w:ascii="Arial" w:hAnsi="Arial" w:cs="Arial"/>
                <w:color w:val="000000" w:themeColor="text1"/>
              </w:rPr>
              <w:t>xxxxxx</w:t>
            </w:r>
            <w:proofErr w:type="spellEnd"/>
            <w:r w:rsidRPr="00DD78F5">
              <w:rPr>
                <w:rStyle w:val="Textoennegrita"/>
                <w:rFonts w:ascii="Arial" w:hAnsi="Arial" w:cs="Arial"/>
                <w:b w:val="0"/>
                <w:bCs w:val="0"/>
                <w:color w:val="000000" w:themeColor="text1"/>
              </w:rPr>
              <w:t xml:space="preserve"> S.A.</w:t>
            </w:r>
          </w:p>
        </w:tc>
        <w:tc>
          <w:tcPr>
            <w:tcW w:w="1847" w:type="dxa"/>
          </w:tcPr>
          <w:p w14:paraId="6315EBE3" w14:textId="77777777" w:rsidR="00DD78F5" w:rsidRDefault="00DD78F5" w:rsidP="00DD78F5">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lastRenderedPageBreak/>
              <w:t>Auxiliar de administración de personal</w:t>
            </w:r>
          </w:p>
          <w:p w14:paraId="788EBBCD" w14:textId="77777777" w:rsidR="00AA345E" w:rsidRDefault="00AA345E" w:rsidP="00AA345E">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AA345E" w:rsidRPr="000A3045" w14:paraId="752C8DF4" w14:textId="77777777" w:rsidTr="000A3045">
        <w:tc>
          <w:tcPr>
            <w:tcW w:w="724" w:type="dxa"/>
          </w:tcPr>
          <w:p w14:paraId="5197569E" w14:textId="1A5E9DAE" w:rsidR="00AA345E" w:rsidRDefault="006B159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11</w:t>
            </w:r>
          </w:p>
        </w:tc>
        <w:tc>
          <w:tcPr>
            <w:tcW w:w="2040" w:type="dxa"/>
          </w:tcPr>
          <w:p w14:paraId="35E2B97A" w14:textId="6B498C38" w:rsidR="00AA345E" w:rsidRPr="006B159E" w:rsidRDefault="006B159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6B159E">
              <w:rPr>
                <w:rStyle w:val="Textoennegrita"/>
                <w:rFonts w:ascii="Arial" w:hAnsi="Arial" w:cs="Arial"/>
                <w:b w:val="0"/>
                <w:bCs w:val="0"/>
                <w:color w:val="000000" w:themeColor="text1"/>
              </w:rPr>
              <w:t>Seguimiento al trámite de cobro de incapacidades</w:t>
            </w:r>
          </w:p>
        </w:tc>
        <w:tc>
          <w:tcPr>
            <w:tcW w:w="4151" w:type="dxa"/>
          </w:tcPr>
          <w:p w14:paraId="4C0CCBEC" w14:textId="77777777" w:rsidR="0026086C" w:rsidRDefault="00475490"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La auxiliar de administración de personal </w:t>
            </w:r>
            <w:r w:rsidRPr="00475490">
              <w:rPr>
                <w:rStyle w:val="Textoennegrita"/>
                <w:rFonts w:ascii="Arial" w:hAnsi="Arial" w:cs="Arial"/>
                <w:b w:val="0"/>
                <w:bCs w:val="0"/>
                <w:color w:val="000000" w:themeColor="text1"/>
              </w:rPr>
              <w:t xml:space="preserve">realizará el seguimiento semanal a través de los canales habilitados por las EPS o ARL para el pago de las incapacidades y llevara un registro con el detalle de las incapacidades, los pagos realizados y los saldos que adeudan las EPS o ARL. </w:t>
            </w:r>
          </w:p>
          <w:p w14:paraId="55F23B23" w14:textId="5046ED5C" w:rsidR="00AA345E" w:rsidRDefault="00475490"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475490">
              <w:rPr>
                <w:rStyle w:val="Textoennegrita"/>
                <w:rFonts w:ascii="Arial" w:hAnsi="Arial" w:cs="Arial"/>
                <w:b w:val="0"/>
                <w:bCs w:val="0"/>
                <w:color w:val="000000" w:themeColor="text1"/>
              </w:rPr>
              <w:t>Nota: Se debe dejar la evidencia documental de la gestión realizada</w:t>
            </w:r>
          </w:p>
        </w:tc>
        <w:tc>
          <w:tcPr>
            <w:tcW w:w="1847" w:type="dxa"/>
          </w:tcPr>
          <w:p w14:paraId="4607BB49" w14:textId="77777777" w:rsidR="0026086C" w:rsidRDefault="0026086C" w:rsidP="0026086C">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77393349" w14:textId="77777777" w:rsidR="00AA345E" w:rsidRDefault="00AA345E" w:rsidP="00AA345E">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6577D59A" w14:textId="77777777" w:rsidR="00EA3C69" w:rsidRDefault="00EA3C69" w:rsidP="00AA345E">
            <w:pPr>
              <w:pStyle w:val="NormalWeb"/>
              <w:spacing w:before="0" w:beforeAutospacing="0" w:after="0" w:afterAutospacing="0" w:line="276" w:lineRule="auto"/>
              <w:jc w:val="both"/>
              <w:rPr>
                <w:rStyle w:val="Textoennegrita"/>
                <w:rFonts w:ascii="Arial" w:hAnsi="Arial" w:cs="Arial"/>
                <w:b w:val="0"/>
                <w:bCs w:val="0"/>
                <w:color w:val="000000" w:themeColor="text1"/>
              </w:rPr>
            </w:pPr>
          </w:p>
          <w:p w14:paraId="48D381EF" w14:textId="6871813C" w:rsidR="00EA3C69" w:rsidRDefault="00EA3C69" w:rsidP="00AA345E">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AA345E" w:rsidRPr="000A3045" w14:paraId="34DB1AC2" w14:textId="77777777" w:rsidTr="000A3045">
        <w:tc>
          <w:tcPr>
            <w:tcW w:w="724" w:type="dxa"/>
          </w:tcPr>
          <w:p w14:paraId="32EEB9AD" w14:textId="46B5189C" w:rsidR="00AA345E" w:rsidRDefault="00EA3C69"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12</w:t>
            </w:r>
          </w:p>
        </w:tc>
        <w:tc>
          <w:tcPr>
            <w:tcW w:w="2040" w:type="dxa"/>
          </w:tcPr>
          <w:p w14:paraId="0B55F77F" w14:textId="56CE1F23" w:rsidR="00AA345E" w:rsidRPr="0082758E" w:rsidRDefault="0082758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82758E">
              <w:rPr>
                <w:rStyle w:val="Textoennegrita"/>
                <w:rFonts w:ascii="Arial" w:hAnsi="Arial" w:cs="Arial"/>
                <w:b w:val="0"/>
                <w:bCs w:val="0"/>
                <w:color w:val="000000" w:themeColor="text1"/>
              </w:rPr>
              <w:t>Identificación de los pagos realizados por la EPS o ARL</w:t>
            </w:r>
          </w:p>
        </w:tc>
        <w:tc>
          <w:tcPr>
            <w:tcW w:w="4151" w:type="dxa"/>
          </w:tcPr>
          <w:p w14:paraId="7C0467D9" w14:textId="57457328" w:rsidR="00AA345E" w:rsidRDefault="003D069A" w:rsidP="00FE39EC">
            <w:pPr>
              <w:pStyle w:val="NormalWeb"/>
              <w:spacing w:after="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La auxiliar de administración de </w:t>
            </w:r>
            <w:r w:rsidR="00E4240E">
              <w:rPr>
                <w:rStyle w:val="Textoennegrita"/>
                <w:rFonts w:ascii="Arial" w:hAnsi="Arial" w:cs="Arial"/>
                <w:b w:val="0"/>
                <w:bCs w:val="0"/>
                <w:color w:val="000000" w:themeColor="text1"/>
              </w:rPr>
              <w:t>personal</w:t>
            </w:r>
            <w:r>
              <w:rPr>
                <w:rStyle w:val="Textoennegrita"/>
                <w:rFonts w:ascii="Arial" w:hAnsi="Arial" w:cs="Arial"/>
                <w:b w:val="0"/>
                <w:bCs w:val="0"/>
                <w:color w:val="000000" w:themeColor="text1"/>
              </w:rPr>
              <w:t xml:space="preserve"> solicitara </w:t>
            </w:r>
            <w:r w:rsidR="00FE39EC" w:rsidRPr="00FE39EC">
              <w:rPr>
                <w:rStyle w:val="Textoennegrita"/>
                <w:rFonts w:ascii="Arial" w:hAnsi="Arial" w:cs="Arial"/>
                <w:b w:val="0"/>
                <w:bCs w:val="0"/>
                <w:color w:val="000000" w:themeColor="text1"/>
              </w:rPr>
              <w:t>el detalle de los pagos</w:t>
            </w:r>
            <w:r w:rsidR="00FE39EC">
              <w:rPr>
                <w:rStyle w:val="Textoennegrita"/>
                <w:rFonts w:ascii="Arial" w:hAnsi="Arial" w:cs="Arial"/>
                <w:b w:val="0"/>
                <w:bCs w:val="0"/>
                <w:color w:val="000000" w:themeColor="text1"/>
              </w:rPr>
              <w:t xml:space="preserve"> </w:t>
            </w:r>
            <w:r w:rsidR="00FE39EC" w:rsidRPr="00FE39EC">
              <w:rPr>
                <w:rStyle w:val="Textoennegrita"/>
                <w:rFonts w:ascii="Arial" w:hAnsi="Arial" w:cs="Arial"/>
                <w:b w:val="0"/>
                <w:bCs w:val="0"/>
                <w:color w:val="000000" w:themeColor="text1"/>
              </w:rPr>
              <w:t>realizados por parte de las EPS y ARL de acuerdo con la</w:t>
            </w:r>
            <w:r w:rsidR="00FE39EC">
              <w:rPr>
                <w:rStyle w:val="Textoennegrita"/>
                <w:rFonts w:ascii="Arial" w:hAnsi="Arial" w:cs="Arial"/>
                <w:b w:val="0"/>
                <w:bCs w:val="0"/>
                <w:color w:val="000000" w:themeColor="text1"/>
              </w:rPr>
              <w:t xml:space="preserve"> </w:t>
            </w:r>
            <w:r w:rsidR="00FE39EC" w:rsidRPr="00FE39EC">
              <w:rPr>
                <w:rStyle w:val="Textoennegrita"/>
                <w:rFonts w:ascii="Arial" w:hAnsi="Arial" w:cs="Arial"/>
                <w:b w:val="0"/>
                <w:bCs w:val="0"/>
                <w:color w:val="000000" w:themeColor="text1"/>
              </w:rPr>
              <w:t>información recibida en los diferentes medios y según el</w:t>
            </w:r>
            <w:r w:rsidR="00FE39EC">
              <w:rPr>
                <w:rStyle w:val="Textoennegrita"/>
                <w:rFonts w:ascii="Arial" w:hAnsi="Arial" w:cs="Arial"/>
                <w:b w:val="0"/>
                <w:bCs w:val="0"/>
                <w:color w:val="000000" w:themeColor="text1"/>
              </w:rPr>
              <w:t xml:space="preserve"> </w:t>
            </w:r>
            <w:r w:rsidR="00FE39EC" w:rsidRPr="00FE39EC">
              <w:rPr>
                <w:rStyle w:val="Textoennegrita"/>
                <w:rFonts w:ascii="Arial" w:hAnsi="Arial" w:cs="Arial"/>
                <w:b w:val="0"/>
                <w:bCs w:val="0"/>
                <w:color w:val="000000" w:themeColor="text1"/>
              </w:rPr>
              <w:t>seguimiento de cobro realizado</w:t>
            </w:r>
          </w:p>
        </w:tc>
        <w:tc>
          <w:tcPr>
            <w:tcW w:w="1847" w:type="dxa"/>
          </w:tcPr>
          <w:p w14:paraId="6A20C0FF" w14:textId="77777777" w:rsidR="00E4240E" w:rsidRDefault="00E4240E"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5010F02F" w14:textId="77777777" w:rsidR="00AA345E" w:rsidRDefault="00AA345E" w:rsidP="00AA345E">
            <w:pPr>
              <w:pStyle w:val="NormalWeb"/>
              <w:spacing w:before="0" w:beforeAutospacing="0" w:after="0" w:afterAutospacing="0" w:line="276" w:lineRule="auto"/>
              <w:jc w:val="both"/>
              <w:rPr>
                <w:rStyle w:val="Textoennegrita"/>
                <w:rFonts w:ascii="Arial" w:hAnsi="Arial" w:cs="Arial"/>
                <w:b w:val="0"/>
                <w:bCs w:val="0"/>
                <w:color w:val="000000" w:themeColor="text1"/>
              </w:rPr>
            </w:pPr>
          </w:p>
        </w:tc>
      </w:tr>
      <w:tr w:rsidR="00E4240E" w:rsidRPr="000A3045" w14:paraId="21B005A2" w14:textId="77777777" w:rsidTr="000A3045">
        <w:tc>
          <w:tcPr>
            <w:tcW w:w="724" w:type="dxa"/>
          </w:tcPr>
          <w:p w14:paraId="42E2C5A6" w14:textId="16B0563E" w:rsidR="00E4240E" w:rsidRDefault="00E4240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13</w:t>
            </w:r>
          </w:p>
        </w:tc>
        <w:tc>
          <w:tcPr>
            <w:tcW w:w="2040" w:type="dxa"/>
          </w:tcPr>
          <w:p w14:paraId="10C554D0" w14:textId="3E8ACF34" w:rsidR="00E4240E" w:rsidRPr="00510C1C" w:rsidRDefault="00510C1C"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510C1C">
              <w:rPr>
                <w:rStyle w:val="Textoennegrita"/>
                <w:rFonts w:ascii="Arial" w:hAnsi="Arial" w:cs="Arial"/>
                <w:b w:val="0"/>
                <w:bCs w:val="0"/>
                <w:color w:val="000000" w:themeColor="text1"/>
              </w:rPr>
              <w:t>Conciliación Contable</w:t>
            </w:r>
          </w:p>
        </w:tc>
        <w:tc>
          <w:tcPr>
            <w:tcW w:w="4151" w:type="dxa"/>
          </w:tcPr>
          <w:p w14:paraId="7D536B6D" w14:textId="641C1EC9" w:rsidR="00E4240E" w:rsidRDefault="00594F1A" w:rsidP="00FE39EC">
            <w:pPr>
              <w:pStyle w:val="NormalWeb"/>
              <w:spacing w:after="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El área de contabilidad informa</w:t>
            </w:r>
            <w:r w:rsidR="00EE79F5">
              <w:rPr>
                <w:rStyle w:val="Textoennegrita"/>
                <w:rFonts w:ascii="Arial" w:hAnsi="Arial" w:cs="Arial"/>
                <w:b w:val="0"/>
                <w:bCs w:val="0"/>
                <w:color w:val="000000" w:themeColor="text1"/>
              </w:rPr>
              <w:t xml:space="preserve"> los valores consignados por EPS, </w:t>
            </w:r>
            <w:r>
              <w:rPr>
                <w:rStyle w:val="Textoennegrita"/>
                <w:rFonts w:ascii="Arial" w:hAnsi="Arial" w:cs="Arial"/>
                <w:b w:val="0"/>
                <w:bCs w:val="0"/>
                <w:color w:val="000000" w:themeColor="text1"/>
              </w:rPr>
              <w:t xml:space="preserve">la auxiliar de administración </w:t>
            </w:r>
            <w:r w:rsidR="005D28E8">
              <w:rPr>
                <w:rStyle w:val="Textoennegrita"/>
                <w:rFonts w:ascii="Arial" w:hAnsi="Arial" w:cs="Arial"/>
                <w:b w:val="0"/>
                <w:bCs w:val="0"/>
                <w:color w:val="000000" w:themeColor="text1"/>
              </w:rPr>
              <w:t>de personal</w:t>
            </w:r>
            <w:r>
              <w:rPr>
                <w:rStyle w:val="Textoennegrita"/>
                <w:rFonts w:ascii="Arial" w:hAnsi="Arial" w:cs="Arial"/>
                <w:b w:val="0"/>
                <w:bCs w:val="0"/>
                <w:color w:val="000000" w:themeColor="text1"/>
              </w:rPr>
              <w:t xml:space="preserve"> identifica a que colaboradores pertenecen estas incapacidades y se envía la información por medio de correo electrónico</w:t>
            </w:r>
            <w:r w:rsidR="005D28E8">
              <w:rPr>
                <w:rStyle w:val="Textoennegrita"/>
                <w:rFonts w:ascii="Arial" w:hAnsi="Arial" w:cs="Arial"/>
                <w:b w:val="0"/>
                <w:bCs w:val="0"/>
                <w:color w:val="000000" w:themeColor="text1"/>
              </w:rPr>
              <w:t>.</w:t>
            </w:r>
          </w:p>
        </w:tc>
        <w:tc>
          <w:tcPr>
            <w:tcW w:w="1847" w:type="dxa"/>
          </w:tcPr>
          <w:p w14:paraId="57200984" w14:textId="77777777" w:rsidR="00E4240E" w:rsidRDefault="00594F1A"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Contabilidad</w:t>
            </w:r>
          </w:p>
          <w:p w14:paraId="044D39D3" w14:textId="14F419CD" w:rsidR="00594F1A" w:rsidRDefault="00594F1A"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tc>
      </w:tr>
      <w:tr w:rsidR="00E4240E" w:rsidRPr="00293FF6" w14:paraId="56AD7EB6" w14:textId="77777777" w:rsidTr="000A3045">
        <w:tc>
          <w:tcPr>
            <w:tcW w:w="724" w:type="dxa"/>
          </w:tcPr>
          <w:p w14:paraId="5245FA51" w14:textId="73014244" w:rsidR="00E4240E" w:rsidRPr="00293FF6" w:rsidRDefault="00293FF6"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14</w:t>
            </w:r>
          </w:p>
        </w:tc>
        <w:tc>
          <w:tcPr>
            <w:tcW w:w="2040" w:type="dxa"/>
          </w:tcPr>
          <w:p w14:paraId="61A0D7A8" w14:textId="36175552" w:rsidR="00E4240E" w:rsidRPr="00293FF6" w:rsidRDefault="00293FF6"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293FF6">
              <w:rPr>
                <w:rStyle w:val="Textoennegrita"/>
                <w:rFonts w:ascii="Arial" w:hAnsi="Arial" w:cs="Arial"/>
                <w:b w:val="0"/>
                <w:bCs w:val="0"/>
                <w:color w:val="000000" w:themeColor="text1"/>
              </w:rPr>
              <w:t>Falta de reconocimiento y pago de las prestaciones económicas por parte de las EPS</w:t>
            </w:r>
          </w:p>
        </w:tc>
        <w:tc>
          <w:tcPr>
            <w:tcW w:w="4151" w:type="dxa"/>
          </w:tcPr>
          <w:p w14:paraId="727E26E3" w14:textId="2B7A851E" w:rsidR="00E4240E" w:rsidRPr="005D28E8" w:rsidRDefault="005D28E8" w:rsidP="00FE39EC">
            <w:pPr>
              <w:pStyle w:val="NormalWeb"/>
              <w:spacing w:after="0" w:line="276" w:lineRule="auto"/>
              <w:jc w:val="both"/>
              <w:rPr>
                <w:rStyle w:val="Textoennegrita"/>
                <w:rFonts w:ascii="Arial" w:hAnsi="Arial" w:cs="Arial"/>
                <w:b w:val="0"/>
                <w:bCs w:val="0"/>
                <w:color w:val="000000" w:themeColor="text1"/>
              </w:rPr>
            </w:pPr>
            <w:r w:rsidRPr="005D28E8">
              <w:rPr>
                <w:rStyle w:val="Textoennegrita"/>
                <w:rFonts w:ascii="Arial" w:hAnsi="Arial" w:cs="Arial"/>
                <w:b w:val="0"/>
                <w:bCs w:val="0"/>
                <w:color w:val="000000" w:themeColor="text1"/>
              </w:rPr>
              <w:t xml:space="preserve">En el evento en que la EPS se niegue a realizar el reconocimiento de la incapacidad médica o licencia de maternidad o paternidad, </w:t>
            </w:r>
            <w:r w:rsidR="00953E91">
              <w:rPr>
                <w:rStyle w:val="Textoennegrita"/>
                <w:rFonts w:ascii="Arial" w:hAnsi="Arial" w:cs="Arial"/>
                <w:b w:val="0"/>
                <w:bCs w:val="0"/>
                <w:color w:val="000000" w:themeColor="text1"/>
              </w:rPr>
              <w:t xml:space="preserve">la auxiliar de administración de </w:t>
            </w:r>
            <w:r w:rsidR="001B2F59">
              <w:rPr>
                <w:rStyle w:val="Textoennegrita"/>
                <w:rFonts w:ascii="Arial" w:hAnsi="Arial" w:cs="Arial"/>
                <w:b w:val="0"/>
                <w:bCs w:val="0"/>
                <w:color w:val="000000" w:themeColor="text1"/>
              </w:rPr>
              <w:t xml:space="preserve">personal </w:t>
            </w:r>
            <w:r w:rsidR="001B2F59" w:rsidRPr="005D28E8">
              <w:rPr>
                <w:rStyle w:val="Textoennegrita"/>
                <w:rFonts w:ascii="Arial" w:hAnsi="Arial" w:cs="Arial"/>
                <w:b w:val="0"/>
                <w:bCs w:val="0"/>
                <w:color w:val="000000" w:themeColor="text1"/>
              </w:rPr>
              <w:t>deberá</w:t>
            </w:r>
            <w:r w:rsidRPr="005D28E8">
              <w:rPr>
                <w:rStyle w:val="Textoennegrita"/>
                <w:rFonts w:ascii="Arial" w:hAnsi="Arial" w:cs="Arial"/>
                <w:b w:val="0"/>
                <w:bCs w:val="0"/>
                <w:color w:val="000000" w:themeColor="text1"/>
              </w:rPr>
              <w:t xml:space="preserve"> realizar el procedimiento </w:t>
            </w:r>
            <w:r w:rsidRPr="005D28E8">
              <w:rPr>
                <w:rStyle w:val="Textoennegrita"/>
                <w:rFonts w:ascii="Arial" w:hAnsi="Arial" w:cs="Arial"/>
                <w:b w:val="0"/>
                <w:bCs w:val="0"/>
                <w:color w:val="000000" w:themeColor="text1"/>
              </w:rPr>
              <w:lastRenderedPageBreak/>
              <w:t>correspondiente descrito en el siguiente punto.</w:t>
            </w:r>
          </w:p>
        </w:tc>
        <w:tc>
          <w:tcPr>
            <w:tcW w:w="1847" w:type="dxa"/>
          </w:tcPr>
          <w:p w14:paraId="6CA6D104" w14:textId="55C8744D" w:rsidR="00E4240E" w:rsidRPr="00293FF6" w:rsidRDefault="00953E91"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lastRenderedPageBreak/>
              <w:t>Auxiliar de administración de personal</w:t>
            </w:r>
          </w:p>
        </w:tc>
      </w:tr>
      <w:tr w:rsidR="00293FF6" w:rsidRPr="00293FF6" w14:paraId="4022A1D3" w14:textId="77777777" w:rsidTr="000A3045">
        <w:tc>
          <w:tcPr>
            <w:tcW w:w="724" w:type="dxa"/>
          </w:tcPr>
          <w:p w14:paraId="268C9C2E" w14:textId="6304A6B5" w:rsidR="00293FF6" w:rsidRDefault="00FF6DA8"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15</w:t>
            </w:r>
          </w:p>
        </w:tc>
        <w:tc>
          <w:tcPr>
            <w:tcW w:w="2040" w:type="dxa"/>
          </w:tcPr>
          <w:p w14:paraId="7B504B4E" w14:textId="32C2800F" w:rsidR="00293FF6" w:rsidRPr="00FF6DA8" w:rsidRDefault="00FF6DA8"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sidRPr="00FF6DA8">
              <w:rPr>
                <w:rStyle w:val="Textoennegrita"/>
                <w:rFonts w:ascii="Arial" w:hAnsi="Arial" w:cs="Arial"/>
                <w:b w:val="0"/>
                <w:bCs w:val="0"/>
                <w:color w:val="000000" w:themeColor="text1"/>
              </w:rPr>
              <w:t>Cobro persuasivo de incapacidad o licencia de maternidad o paternidad</w:t>
            </w:r>
          </w:p>
        </w:tc>
        <w:tc>
          <w:tcPr>
            <w:tcW w:w="4151" w:type="dxa"/>
          </w:tcPr>
          <w:p w14:paraId="642AB61E" w14:textId="77777777" w:rsidR="00382949" w:rsidRDefault="00382949" w:rsidP="00FE39EC">
            <w:pPr>
              <w:pStyle w:val="NormalWeb"/>
              <w:spacing w:after="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La auxiliar de administración de personal</w:t>
            </w:r>
            <w:r w:rsidRPr="00382949">
              <w:rPr>
                <w:rStyle w:val="Textoennegrita"/>
                <w:rFonts w:ascii="Arial" w:hAnsi="Arial" w:cs="Arial"/>
                <w:b w:val="0"/>
                <w:bCs w:val="0"/>
                <w:color w:val="000000" w:themeColor="text1"/>
              </w:rPr>
              <w:t xml:space="preserve"> deberá: </w:t>
            </w:r>
          </w:p>
          <w:p w14:paraId="7F32E483" w14:textId="77777777" w:rsidR="00382949" w:rsidRDefault="00382949" w:rsidP="00FE39EC">
            <w:pPr>
              <w:pStyle w:val="NormalWeb"/>
              <w:spacing w:after="0" w:line="276" w:lineRule="auto"/>
              <w:jc w:val="both"/>
              <w:rPr>
                <w:rStyle w:val="Textoennegrita"/>
                <w:rFonts w:ascii="Arial" w:hAnsi="Arial" w:cs="Arial"/>
                <w:b w:val="0"/>
                <w:bCs w:val="0"/>
                <w:color w:val="000000" w:themeColor="text1"/>
              </w:rPr>
            </w:pPr>
            <w:r w:rsidRPr="00382949">
              <w:rPr>
                <w:rStyle w:val="Textoennegrita"/>
                <w:rFonts w:ascii="Arial" w:hAnsi="Arial" w:cs="Arial"/>
                <w:b w:val="0"/>
                <w:bCs w:val="0"/>
                <w:color w:val="000000" w:themeColor="text1"/>
              </w:rPr>
              <w:t xml:space="preserve">1.Realizar mínimo dos requerimientos efectuando el cobro persuasivo de la acreencia, indicando los fundamentos de hecho y derecho que den lugar al reconocimiento y pago de la incapacidad o licencia de maternidad o paternidad. </w:t>
            </w:r>
          </w:p>
          <w:p w14:paraId="4F3086DC" w14:textId="77777777" w:rsidR="00293FF6" w:rsidRDefault="00382949" w:rsidP="00FE39EC">
            <w:pPr>
              <w:pStyle w:val="NormalWeb"/>
              <w:spacing w:after="0" w:line="276" w:lineRule="auto"/>
              <w:jc w:val="both"/>
              <w:rPr>
                <w:rStyle w:val="Textoennegrita"/>
                <w:rFonts w:ascii="Arial" w:hAnsi="Arial" w:cs="Arial"/>
                <w:b w:val="0"/>
                <w:bCs w:val="0"/>
                <w:color w:val="000000" w:themeColor="text1"/>
              </w:rPr>
            </w:pPr>
            <w:r w:rsidRPr="00382949">
              <w:rPr>
                <w:rStyle w:val="Textoennegrita"/>
                <w:rFonts w:ascii="Arial" w:hAnsi="Arial" w:cs="Arial"/>
                <w:b w:val="0"/>
                <w:bCs w:val="0"/>
                <w:color w:val="000000" w:themeColor="text1"/>
              </w:rPr>
              <w:t>2. Si transcurridos 180 días de cobro a la EPS, no se ha recibido el pago, o si antes de este periodo existe evidencia objetiva del desmejoramiento de sus condiciones crediticias (se declara insolvente, entra en proceso de liquidación, etc.) e</w:t>
            </w:r>
            <w:r>
              <w:rPr>
                <w:rStyle w:val="Textoennegrita"/>
                <w:rFonts w:ascii="Arial" w:hAnsi="Arial" w:cs="Arial"/>
                <w:b w:val="0"/>
                <w:bCs w:val="0"/>
                <w:color w:val="000000" w:themeColor="text1"/>
              </w:rPr>
              <w:t xml:space="preserve">l área de administración de </w:t>
            </w:r>
            <w:r w:rsidR="00CE6E86">
              <w:rPr>
                <w:rStyle w:val="Textoennegrita"/>
                <w:rFonts w:ascii="Arial" w:hAnsi="Arial" w:cs="Arial"/>
                <w:b w:val="0"/>
                <w:bCs w:val="0"/>
                <w:color w:val="000000" w:themeColor="text1"/>
              </w:rPr>
              <w:t>personal</w:t>
            </w:r>
            <w:r w:rsidRPr="00382949">
              <w:rPr>
                <w:rStyle w:val="Textoennegrita"/>
                <w:rFonts w:ascii="Arial" w:hAnsi="Arial" w:cs="Arial"/>
                <w:b w:val="0"/>
                <w:bCs w:val="0"/>
                <w:color w:val="000000" w:themeColor="text1"/>
              </w:rPr>
              <w:t xml:space="preserve"> deberá dar traslado a la </w:t>
            </w:r>
            <w:r>
              <w:rPr>
                <w:rStyle w:val="Textoennegrita"/>
                <w:rFonts w:ascii="Arial" w:hAnsi="Arial" w:cs="Arial"/>
                <w:b w:val="0"/>
                <w:bCs w:val="0"/>
                <w:color w:val="000000" w:themeColor="text1"/>
              </w:rPr>
              <w:t>cartera</w:t>
            </w:r>
            <w:r w:rsidRPr="00382949">
              <w:rPr>
                <w:rStyle w:val="Textoennegrita"/>
                <w:rFonts w:ascii="Arial" w:hAnsi="Arial" w:cs="Arial"/>
                <w:b w:val="0"/>
                <w:bCs w:val="0"/>
                <w:color w:val="000000" w:themeColor="text1"/>
              </w:rPr>
              <w:t xml:space="preserve"> para iniciar el cobro a fin de lograr el reconocimiento y pago de las prestaciones económicas</w:t>
            </w:r>
            <w:r>
              <w:rPr>
                <w:rStyle w:val="Textoennegrita"/>
                <w:rFonts w:ascii="Arial" w:hAnsi="Arial" w:cs="Arial"/>
                <w:b w:val="0"/>
                <w:bCs w:val="0"/>
                <w:color w:val="000000" w:themeColor="text1"/>
              </w:rPr>
              <w:t>.</w:t>
            </w:r>
          </w:p>
          <w:p w14:paraId="5265D653" w14:textId="3C62462E" w:rsidR="00F601AF" w:rsidRPr="00F601AF" w:rsidRDefault="00F601AF" w:rsidP="00FE39EC">
            <w:pPr>
              <w:pStyle w:val="NormalWeb"/>
              <w:spacing w:after="0" w:line="276" w:lineRule="auto"/>
              <w:jc w:val="both"/>
              <w:rPr>
                <w:rStyle w:val="Textoennegrita"/>
                <w:rFonts w:ascii="Arial" w:hAnsi="Arial" w:cs="Arial"/>
                <w:b w:val="0"/>
                <w:bCs w:val="0"/>
                <w:color w:val="000000" w:themeColor="text1"/>
              </w:rPr>
            </w:pPr>
            <w:r w:rsidRPr="00F601AF">
              <w:rPr>
                <w:rStyle w:val="Textoennegrita"/>
                <w:rFonts w:ascii="Arial" w:hAnsi="Arial" w:cs="Arial"/>
                <w:b w:val="0"/>
                <w:bCs w:val="0"/>
                <w:color w:val="000000" w:themeColor="text1"/>
              </w:rPr>
              <w:t xml:space="preserve">3. Una vez agotadas las gestiones de cobro realizadas por el </w:t>
            </w:r>
            <w:r>
              <w:rPr>
                <w:rStyle w:val="Textoennegrita"/>
                <w:rFonts w:ascii="Arial" w:hAnsi="Arial" w:cs="Arial"/>
                <w:b w:val="0"/>
                <w:bCs w:val="0"/>
                <w:color w:val="000000" w:themeColor="text1"/>
              </w:rPr>
              <w:t xml:space="preserve">área de cartera, </w:t>
            </w:r>
            <w:r w:rsidR="005A3FBB" w:rsidRPr="00F601AF">
              <w:rPr>
                <w:rStyle w:val="Textoennegrita"/>
                <w:rFonts w:ascii="Arial" w:hAnsi="Arial" w:cs="Arial"/>
                <w:b w:val="0"/>
                <w:bCs w:val="0"/>
                <w:color w:val="000000" w:themeColor="text1"/>
              </w:rPr>
              <w:t>si las EPS se niega a pagar aquellas incapacidades</w:t>
            </w:r>
            <w:r w:rsidR="005A3FBB">
              <w:rPr>
                <w:rStyle w:val="Textoennegrita"/>
                <w:rFonts w:ascii="Arial" w:hAnsi="Arial" w:cs="Arial"/>
                <w:b w:val="0"/>
                <w:bCs w:val="0"/>
                <w:color w:val="000000" w:themeColor="text1"/>
              </w:rPr>
              <w:t xml:space="preserve"> </w:t>
            </w:r>
            <w:r>
              <w:rPr>
                <w:rStyle w:val="Textoennegrita"/>
                <w:rFonts w:ascii="Arial" w:hAnsi="Arial" w:cs="Arial"/>
                <w:b w:val="0"/>
                <w:bCs w:val="0"/>
                <w:color w:val="000000" w:themeColor="text1"/>
              </w:rPr>
              <w:t>se deberá tras</w:t>
            </w:r>
            <w:r w:rsidR="005A3FBB">
              <w:rPr>
                <w:rStyle w:val="Textoennegrita"/>
                <w:rFonts w:ascii="Arial" w:hAnsi="Arial" w:cs="Arial"/>
                <w:b w:val="0"/>
                <w:bCs w:val="0"/>
                <w:color w:val="000000" w:themeColor="text1"/>
              </w:rPr>
              <w:t xml:space="preserve">ladar el proceso a </w:t>
            </w:r>
            <w:r>
              <w:rPr>
                <w:rStyle w:val="Textoennegrita"/>
                <w:rFonts w:ascii="Arial" w:hAnsi="Arial" w:cs="Arial"/>
                <w:b w:val="0"/>
                <w:bCs w:val="0"/>
                <w:color w:val="000000" w:themeColor="text1"/>
              </w:rPr>
              <w:t>el área</w:t>
            </w:r>
            <w:r w:rsidRPr="00F601AF">
              <w:rPr>
                <w:rStyle w:val="Textoennegrita"/>
                <w:rFonts w:ascii="Arial" w:hAnsi="Arial" w:cs="Arial"/>
                <w:b w:val="0"/>
                <w:bCs w:val="0"/>
                <w:color w:val="000000" w:themeColor="text1"/>
              </w:rPr>
              <w:t xml:space="preserve"> </w:t>
            </w:r>
            <w:r>
              <w:rPr>
                <w:rStyle w:val="Textoennegrita"/>
                <w:rFonts w:ascii="Arial" w:hAnsi="Arial" w:cs="Arial"/>
                <w:b w:val="0"/>
                <w:bCs w:val="0"/>
                <w:color w:val="000000" w:themeColor="text1"/>
              </w:rPr>
              <w:t>j</w:t>
            </w:r>
            <w:r w:rsidRPr="00F601AF">
              <w:rPr>
                <w:rStyle w:val="Textoennegrita"/>
                <w:rFonts w:ascii="Arial" w:hAnsi="Arial" w:cs="Arial"/>
                <w:b w:val="0"/>
                <w:bCs w:val="0"/>
                <w:color w:val="000000" w:themeColor="text1"/>
              </w:rPr>
              <w:t>urídica</w:t>
            </w:r>
            <w:r w:rsidR="005A3FBB">
              <w:rPr>
                <w:rStyle w:val="Textoennegrita"/>
                <w:rFonts w:ascii="Arial" w:hAnsi="Arial" w:cs="Arial"/>
                <w:b w:val="0"/>
                <w:bCs w:val="0"/>
                <w:color w:val="000000" w:themeColor="text1"/>
              </w:rPr>
              <w:t xml:space="preserve">, quienes decidirán si </w:t>
            </w:r>
            <w:r w:rsidR="00882530">
              <w:rPr>
                <w:rStyle w:val="Textoennegrita"/>
                <w:rFonts w:ascii="Arial" w:hAnsi="Arial" w:cs="Arial"/>
                <w:b w:val="0"/>
                <w:bCs w:val="0"/>
                <w:color w:val="000000" w:themeColor="text1"/>
              </w:rPr>
              <w:t>se recupera o se da de baja.</w:t>
            </w:r>
          </w:p>
        </w:tc>
        <w:tc>
          <w:tcPr>
            <w:tcW w:w="1847" w:type="dxa"/>
          </w:tcPr>
          <w:p w14:paraId="1BD60E12" w14:textId="77777777" w:rsidR="00293FF6" w:rsidRDefault="00CE6E86"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12139AFB" w14:textId="77777777" w:rsidR="00CE6E86" w:rsidRDefault="00CE6E86"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Cartera</w:t>
            </w:r>
          </w:p>
          <w:p w14:paraId="27DC0E70" w14:textId="531AE9AA" w:rsidR="00882530" w:rsidRPr="00293FF6" w:rsidRDefault="001B2F59"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Jurídica</w:t>
            </w:r>
          </w:p>
        </w:tc>
      </w:tr>
      <w:tr w:rsidR="00D06E5E" w:rsidRPr="00293FF6" w14:paraId="64EAA668" w14:textId="77777777" w:rsidTr="000A3045">
        <w:tc>
          <w:tcPr>
            <w:tcW w:w="724" w:type="dxa"/>
          </w:tcPr>
          <w:p w14:paraId="4D026020" w14:textId="4D3A3A61" w:rsidR="00D06E5E" w:rsidRDefault="00D06E5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lastRenderedPageBreak/>
              <w:t>16.</w:t>
            </w:r>
          </w:p>
        </w:tc>
        <w:tc>
          <w:tcPr>
            <w:tcW w:w="2040" w:type="dxa"/>
          </w:tcPr>
          <w:p w14:paraId="6F2E8251" w14:textId="79A98ABB" w:rsidR="00D06E5E" w:rsidRPr="00FF6DA8" w:rsidRDefault="00D06E5E" w:rsidP="00193D3D">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Archivo de Incapacidades Pagadas</w:t>
            </w:r>
          </w:p>
        </w:tc>
        <w:tc>
          <w:tcPr>
            <w:tcW w:w="4151" w:type="dxa"/>
          </w:tcPr>
          <w:p w14:paraId="7C24B764" w14:textId="77777777" w:rsidR="00D06E5E" w:rsidRDefault="00D06E5E" w:rsidP="00FE39EC">
            <w:pPr>
              <w:pStyle w:val="NormalWeb"/>
              <w:spacing w:after="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 xml:space="preserve">Cuando ya se identifique el pago, se procederá con </w:t>
            </w:r>
            <w:r w:rsidR="004A10EF">
              <w:rPr>
                <w:rStyle w:val="Textoennegrita"/>
                <w:rFonts w:ascii="Arial" w:hAnsi="Arial" w:cs="Arial"/>
                <w:b w:val="0"/>
                <w:bCs w:val="0"/>
                <w:color w:val="000000" w:themeColor="text1"/>
              </w:rPr>
              <w:t>el envío de la incapacidad a gestión documental.</w:t>
            </w:r>
          </w:p>
          <w:p w14:paraId="664A3D55" w14:textId="15D757FE" w:rsidR="004A10EF" w:rsidRDefault="004A10EF" w:rsidP="00FE39EC">
            <w:pPr>
              <w:pStyle w:val="NormalWeb"/>
              <w:spacing w:after="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Nota: La historia clínica o Epicrisis se debe destruir</w:t>
            </w:r>
            <w:r w:rsidR="001B2F59">
              <w:rPr>
                <w:rStyle w:val="Textoennegrita"/>
                <w:rFonts w:ascii="Arial" w:hAnsi="Arial" w:cs="Arial"/>
                <w:b w:val="0"/>
                <w:bCs w:val="0"/>
                <w:color w:val="000000" w:themeColor="text1"/>
              </w:rPr>
              <w:t>, estos documentos no reposan dentro del archivo.</w:t>
            </w:r>
          </w:p>
        </w:tc>
        <w:tc>
          <w:tcPr>
            <w:tcW w:w="1847" w:type="dxa"/>
          </w:tcPr>
          <w:p w14:paraId="61BD641F" w14:textId="77777777" w:rsidR="00D06E5E" w:rsidRDefault="001B2F59"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Auxiliar de administración de personal</w:t>
            </w:r>
          </w:p>
          <w:p w14:paraId="491FD2E6" w14:textId="72DB06EF" w:rsidR="001B2F59" w:rsidRDefault="001B2F59" w:rsidP="00E4240E">
            <w:pPr>
              <w:pStyle w:val="NormalWeb"/>
              <w:spacing w:before="0" w:beforeAutospacing="0" w:after="0" w:afterAutospacing="0" w:line="276" w:lineRule="auto"/>
              <w:jc w:val="both"/>
              <w:rPr>
                <w:rStyle w:val="Textoennegrita"/>
                <w:rFonts w:ascii="Arial" w:hAnsi="Arial" w:cs="Arial"/>
                <w:b w:val="0"/>
                <w:bCs w:val="0"/>
                <w:color w:val="000000" w:themeColor="text1"/>
              </w:rPr>
            </w:pPr>
            <w:r>
              <w:rPr>
                <w:rStyle w:val="Textoennegrita"/>
                <w:rFonts w:ascii="Arial" w:hAnsi="Arial" w:cs="Arial"/>
                <w:b w:val="0"/>
                <w:bCs w:val="0"/>
                <w:color w:val="000000" w:themeColor="text1"/>
              </w:rPr>
              <w:t>Gestión documental</w:t>
            </w:r>
          </w:p>
        </w:tc>
      </w:tr>
    </w:tbl>
    <w:p w14:paraId="7B66D3E7" w14:textId="50CC58DE" w:rsidR="00261F1B" w:rsidRDefault="00261F1B" w:rsidP="00C63C6A">
      <w:pPr>
        <w:pStyle w:val="NormalWeb"/>
        <w:spacing w:before="0" w:beforeAutospacing="0" w:after="0" w:afterAutospacing="0" w:line="276" w:lineRule="auto"/>
        <w:ind w:left="66"/>
        <w:jc w:val="both"/>
        <w:rPr>
          <w:rStyle w:val="Textoennegrita"/>
          <w:rFonts w:ascii="Arial" w:hAnsi="Arial" w:cs="Arial"/>
          <w:b w:val="0"/>
          <w:bCs w:val="0"/>
          <w:color w:val="000000" w:themeColor="text1"/>
        </w:rPr>
      </w:pPr>
    </w:p>
    <w:p w14:paraId="0A1D776E" w14:textId="77777777" w:rsidR="00242AAC" w:rsidRDefault="00242AAC" w:rsidP="00C63C6A">
      <w:pPr>
        <w:pStyle w:val="NormalWeb"/>
        <w:spacing w:before="0" w:beforeAutospacing="0" w:after="0" w:afterAutospacing="0" w:line="276" w:lineRule="auto"/>
        <w:ind w:left="66"/>
        <w:jc w:val="both"/>
        <w:rPr>
          <w:rStyle w:val="Textoennegrita"/>
          <w:rFonts w:ascii="Arial" w:hAnsi="Arial" w:cs="Arial"/>
          <w:b w:val="0"/>
          <w:bCs w:val="0"/>
          <w:color w:val="000000" w:themeColor="text1"/>
        </w:rPr>
      </w:pPr>
    </w:p>
    <w:p w14:paraId="47D11847" w14:textId="70AC5A35" w:rsidR="00242AAC" w:rsidRDefault="00242AAC" w:rsidP="00C63C6A">
      <w:pPr>
        <w:pStyle w:val="NormalWeb"/>
        <w:spacing w:before="0" w:beforeAutospacing="0" w:after="0" w:afterAutospacing="0" w:line="276" w:lineRule="auto"/>
        <w:ind w:left="66"/>
        <w:jc w:val="both"/>
        <w:rPr>
          <w:noProof/>
        </w:rPr>
      </w:pPr>
    </w:p>
    <w:p w14:paraId="05A6ADDE" w14:textId="57865CEF" w:rsidR="00F5032E" w:rsidRDefault="00CB37E7" w:rsidP="00C63C6A">
      <w:pPr>
        <w:pStyle w:val="NormalWeb"/>
        <w:spacing w:before="0" w:beforeAutospacing="0" w:after="0" w:afterAutospacing="0" w:line="276" w:lineRule="auto"/>
        <w:ind w:left="66"/>
        <w:jc w:val="both"/>
        <w:rPr>
          <w:noProof/>
        </w:rPr>
      </w:pPr>
      <w:r>
        <w:rPr>
          <w:noProof/>
        </w:rPr>
        <w:t xml:space="preserve">Utlizar un modelo de inteligencia artificial para </w:t>
      </w:r>
      <w:r w:rsidR="002447CB">
        <w:rPr>
          <w:noProof/>
        </w:rPr>
        <w:t>analisis de informacion .</w:t>
      </w:r>
    </w:p>
    <w:p w14:paraId="5B6B49FB" w14:textId="77777777" w:rsidR="00F5032E" w:rsidRDefault="00F5032E" w:rsidP="00C63C6A">
      <w:pPr>
        <w:pStyle w:val="NormalWeb"/>
        <w:spacing w:before="0" w:beforeAutospacing="0" w:after="0" w:afterAutospacing="0" w:line="276" w:lineRule="auto"/>
        <w:ind w:left="66"/>
        <w:jc w:val="both"/>
        <w:rPr>
          <w:noProof/>
        </w:rPr>
      </w:pPr>
    </w:p>
    <w:p w14:paraId="6EF18F8B" w14:textId="77777777" w:rsidR="00F5032E" w:rsidRDefault="00F5032E" w:rsidP="00C63C6A">
      <w:pPr>
        <w:pStyle w:val="NormalWeb"/>
        <w:spacing w:before="0" w:beforeAutospacing="0" w:after="0" w:afterAutospacing="0" w:line="276" w:lineRule="auto"/>
        <w:ind w:left="66"/>
        <w:jc w:val="both"/>
        <w:rPr>
          <w:noProof/>
        </w:rPr>
      </w:pPr>
    </w:p>
    <w:p w14:paraId="1FDB07B4" w14:textId="77777777" w:rsidR="00F5032E" w:rsidRDefault="00F5032E" w:rsidP="00C63C6A">
      <w:pPr>
        <w:pStyle w:val="NormalWeb"/>
        <w:spacing w:before="0" w:beforeAutospacing="0" w:after="0" w:afterAutospacing="0" w:line="276" w:lineRule="auto"/>
        <w:ind w:left="66"/>
        <w:jc w:val="both"/>
        <w:rPr>
          <w:noProof/>
        </w:rPr>
      </w:pPr>
    </w:p>
    <w:p w14:paraId="4F9E8AA7" w14:textId="77777777" w:rsidR="00F5032E" w:rsidRDefault="00F5032E" w:rsidP="00C63C6A">
      <w:pPr>
        <w:pStyle w:val="NormalWeb"/>
        <w:spacing w:before="0" w:beforeAutospacing="0" w:after="0" w:afterAutospacing="0" w:line="276" w:lineRule="auto"/>
        <w:ind w:left="66"/>
        <w:jc w:val="both"/>
        <w:rPr>
          <w:noProof/>
        </w:rPr>
      </w:pPr>
    </w:p>
    <w:p w14:paraId="1BBE6F91" w14:textId="77777777" w:rsidR="00F5032E" w:rsidRDefault="00F5032E" w:rsidP="00C63C6A">
      <w:pPr>
        <w:pStyle w:val="NormalWeb"/>
        <w:spacing w:before="0" w:beforeAutospacing="0" w:after="0" w:afterAutospacing="0" w:line="276" w:lineRule="auto"/>
        <w:ind w:left="66"/>
        <w:jc w:val="both"/>
        <w:rPr>
          <w:noProof/>
        </w:rPr>
      </w:pPr>
    </w:p>
    <w:p w14:paraId="4571DA8E" w14:textId="77777777" w:rsidR="00F5032E" w:rsidRDefault="00F5032E" w:rsidP="00C63C6A">
      <w:pPr>
        <w:pStyle w:val="NormalWeb"/>
        <w:spacing w:before="0" w:beforeAutospacing="0" w:after="0" w:afterAutospacing="0" w:line="276" w:lineRule="auto"/>
        <w:ind w:left="66"/>
        <w:jc w:val="both"/>
        <w:rPr>
          <w:noProof/>
        </w:rPr>
      </w:pPr>
    </w:p>
    <w:p w14:paraId="40831C7F" w14:textId="77777777" w:rsidR="00F5032E" w:rsidRDefault="00F5032E" w:rsidP="00C63C6A">
      <w:pPr>
        <w:pStyle w:val="NormalWeb"/>
        <w:spacing w:before="0" w:beforeAutospacing="0" w:after="0" w:afterAutospacing="0" w:line="276" w:lineRule="auto"/>
        <w:ind w:left="66"/>
        <w:jc w:val="both"/>
        <w:rPr>
          <w:noProof/>
        </w:rPr>
      </w:pPr>
    </w:p>
    <w:p w14:paraId="06AA8E6E" w14:textId="77777777" w:rsidR="00F5032E" w:rsidRDefault="00F5032E" w:rsidP="00C63C6A">
      <w:pPr>
        <w:pStyle w:val="NormalWeb"/>
        <w:spacing w:before="0" w:beforeAutospacing="0" w:after="0" w:afterAutospacing="0" w:line="276" w:lineRule="auto"/>
        <w:ind w:left="66"/>
        <w:jc w:val="both"/>
        <w:rPr>
          <w:noProof/>
        </w:rPr>
      </w:pPr>
    </w:p>
    <w:p w14:paraId="60E488B4" w14:textId="33D93527" w:rsidR="00F5032E" w:rsidRPr="00293FF6" w:rsidRDefault="00F5032E" w:rsidP="00C63C6A">
      <w:pPr>
        <w:pStyle w:val="NormalWeb"/>
        <w:spacing w:before="0" w:beforeAutospacing="0" w:after="0" w:afterAutospacing="0" w:line="276" w:lineRule="auto"/>
        <w:ind w:left="66"/>
        <w:jc w:val="both"/>
        <w:rPr>
          <w:rStyle w:val="Textoennegrita"/>
          <w:rFonts w:ascii="Arial" w:hAnsi="Arial" w:cs="Arial"/>
          <w:b w:val="0"/>
          <w:bCs w:val="0"/>
          <w:color w:val="000000" w:themeColor="text1"/>
        </w:rPr>
      </w:pPr>
    </w:p>
    <w:sectPr w:rsidR="00F5032E" w:rsidRPr="00293FF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409B" w14:textId="77777777" w:rsidR="00B11EC9" w:rsidRDefault="00B11EC9" w:rsidP="00836BE2">
      <w:pPr>
        <w:spacing w:after="0" w:line="240" w:lineRule="auto"/>
      </w:pPr>
      <w:r>
        <w:separator/>
      </w:r>
    </w:p>
  </w:endnote>
  <w:endnote w:type="continuationSeparator" w:id="0">
    <w:p w14:paraId="4A6AD49C" w14:textId="77777777" w:rsidR="00B11EC9" w:rsidRDefault="00B11EC9" w:rsidP="00836BE2">
      <w:pPr>
        <w:spacing w:after="0" w:line="240" w:lineRule="auto"/>
      </w:pPr>
      <w:r>
        <w:continuationSeparator/>
      </w:r>
    </w:p>
  </w:endnote>
  <w:endnote w:type="continuationNotice" w:id="1">
    <w:p w14:paraId="530A3993" w14:textId="77777777" w:rsidR="00B11EC9" w:rsidRDefault="00B11E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1BC0" w14:textId="77777777" w:rsidR="00B11EC9" w:rsidRDefault="00B11EC9" w:rsidP="00836BE2">
      <w:pPr>
        <w:spacing w:after="0" w:line="240" w:lineRule="auto"/>
      </w:pPr>
      <w:r>
        <w:separator/>
      </w:r>
    </w:p>
  </w:footnote>
  <w:footnote w:type="continuationSeparator" w:id="0">
    <w:p w14:paraId="193E2E7B" w14:textId="77777777" w:rsidR="00B11EC9" w:rsidRDefault="00B11EC9" w:rsidP="00836BE2">
      <w:pPr>
        <w:spacing w:after="0" w:line="240" w:lineRule="auto"/>
      </w:pPr>
      <w:r>
        <w:continuationSeparator/>
      </w:r>
    </w:p>
  </w:footnote>
  <w:footnote w:type="continuationNotice" w:id="1">
    <w:p w14:paraId="1FCEF339" w14:textId="77777777" w:rsidR="00B11EC9" w:rsidRDefault="00B11E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7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4A0" w:firstRow="1" w:lastRow="0" w:firstColumn="1" w:lastColumn="0" w:noHBand="0" w:noVBand="1"/>
    </w:tblPr>
    <w:tblGrid>
      <w:gridCol w:w="3187"/>
      <w:gridCol w:w="4818"/>
      <w:gridCol w:w="2159"/>
    </w:tblGrid>
    <w:tr w:rsidR="000C5A79" w:rsidRPr="00081D00" w14:paraId="4A1CBC90" w14:textId="77777777" w:rsidTr="00A229FA">
      <w:trPr>
        <w:trHeight w:val="248"/>
        <w:jc w:val="center"/>
      </w:trPr>
      <w:tc>
        <w:tcPr>
          <w:tcW w:w="1568" w:type="pct"/>
          <w:vMerge w:val="restart"/>
          <w:vAlign w:val="center"/>
        </w:tcPr>
        <w:p w14:paraId="2AEC8AB1" w14:textId="2C38FAAB" w:rsidR="000C5A79" w:rsidRPr="003B4823" w:rsidRDefault="000C5A79" w:rsidP="00836BE2">
          <w:pPr>
            <w:spacing w:after="0"/>
            <w:jc w:val="center"/>
            <w:rPr>
              <w:rFonts w:ascii="Arial" w:hAnsi="Arial" w:cs="Arial"/>
              <w:color w:val="000000" w:themeColor="text1"/>
              <w:sz w:val="24"/>
              <w:szCs w:val="24"/>
            </w:rPr>
          </w:pPr>
        </w:p>
      </w:tc>
      <w:tc>
        <w:tcPr>
          <w:tcW w:w="2370" w:type="pct"/>
          <w:vMerge w:val="restart"/>
          <w:vAlign w:val="center"/>
        </w:tcPr>
        <w:p w14:paraId="4F91624C" w14:textId="77777777" w:rsidR="000C5A79" w:rsidRPr="00E4658F" w:rsidRDefault="00E4658F" w:rsidP="00C6098D">
          <w:pPr>
            <w:jc w:val="center"/>
            <w:rPr>
              <w:rFonts w:ascii="Arial" w:hAnsi="Arial" w:cs="Arial"/>
              <w:b/>
              <w:color w:val="000000" w:themeColor="text1"/>
              <w:sz w:val="24"/>
              <w:szCs w:val="24"/>
            </w:rPr>
          </w:pPr>
          <w:r w:rsidRPr="00E4658F">
            <w:rPr>
              <w:rFonts w:ascii="Arial" w:hAnsi="Arial" w:cs="Arial"/>
              <w:b/>
              <w:sz w:val="24"/>
              <w:szCs w:val="20"/>
            </w:rPr>
            <w:t xml:space="preserve">INCAPACIDADES </w:t>
          </w:r>
        </w:p>
      </w:tc>
      <w:tc>
        <w:tcPr>
          <w:tcW w:w="1062" w:type="pct"/>
          <w:vAlign w:val="center"/>
        </w:tcPr>
        <w:p w14:paraId="1774DEB8" w14:textId="77777777" w:rsidR="000C5A79" w:rsidRPr="003B4823" w:rsidRDefault="000C5A79" w:rsidP="003B4823">
          <w:pPr>
            <w:spacing w:after="0" w:line="240" w:lineRule="auto"/>
            <w:jc w:val="center"/>
            <w:rPr>
              <w:rFonts w:ascii="Arial" w:hAnsi="Arial" w:cs="Arial"/>
              <w:b/>
              <w:color w:val="000000" w:themeColor="text1"/>
              <w:sz w:val="24"/>
              <w:szCs w:val="24"/>
            </w:rPr>
          </w:pPr>
          <w:r w:rsidRPr="003B4823">
            <w:rPr>
              <w:rFonts w:ascii="Arial" w:hAnsi="Arial" w:cs="Arial"/>
              <w:b/>
              <w:color w:val="000000" w:themeColor="text1"/>
              <w:sz w:val="24"/>
              <w:szCs w:val="24"/>
            </w:rPr>
            <w:t xml:space="preserve">Fecha: </w:t>
          </w:r>
        </w:p>
        <w:p w14:paraId="7990FBE7" w14:textId="77777777" w:rsidR="000C5A79" w:rsidRPr="003B4823" w:rsidRDefault="00287A49" w:rsidP="00333997">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 </w:t>
          </w:r>
        </w:p>
      </w:tc>
    </w:tr>
    <w:tr w:rsidR="000C5A79" w:rsidRPr="00081D00" w14:paraId="77B48B1E" w14:textId="77777777" w:rsidTr="00A229FA">
      <w:trPr>
        <w:trHeight w:val="114"/>
        <w:jc w:val="center"/>
      </w:trPr>
      <w:tc>
        <w:tcPr>
          <w:tcW w:w="1568" w:type="pct"/>
          <w:vMerge/>
          <w:vAlign w:val="center"/>
        </w:tcPr>
        <w:p w14:paraId="4B7AACAA" w14:textId="77777777" w:rsidR="000C5A79" w:rsidRPr="003B4823" w:rsidRDefault="000C5A79" w:rsidP="00836BE2">
          <w:pPr>
            <w:spacing w:after="0"/>
            <w:jc w:val="center"/>
            <w:rPr>
              <w:rFonts w:ascii="Arial" w:hAnsi="Arial" w:cs="Arial"/>
              <w:color w:val="000000" w:themeColor="text1"/>
              <w:sz w:val="24"/>
              <w:szCs w:val="24"/>
            </w:rPr>
          </w:pPr>
        </w:p>
      </w:tc>
      <w:tc>
        <w:tcPr>
          <w:tcW w:w="2370" w:type="pct"/>
          <w:vMerge/>
          <w:vAlign w:val="center"/>
        </w:tcPr>
        <w:p w14:paraId="3C3ED31E" w14:textId="77777777" w:rsidR="000C5A79" w:rsidRPr="003B4823" w:rsidRDefault="000C5A79" w:rsidP="00333997">
          <w:pPr>
            <w:spacing w:after="0"/>
            <w:rPr>
              <w:rFonts w:ascii="Arial" w:hAnsi="Arial" w:cs="Arial"/>
              <w:b/>
              <w:color w:val="000000" w:themeColor="text1"/>
              <w:sz w:val="24"/>
              <w:szCs w:val="24"/>
            </w:rPr>
          </w:pPr>
        </w:p>
      </w:tc>
      <w:tc>
        <w:tcPr>
          <w:tcW w:w="1062" w:type="pct"/>
          <w:vAlign w:val="center"/>
        </w:tcPr>
        <w:p w14:paraId="217DF1DE" w14:textId="6836F178" w:rsidR="000C5A79" w:rsidRPr="003B4823" w:rsidRDefault="000C5A79" w:rsidP="00F91F85">
          <w:pPr>
            <w:spacing w:after="0" w:line="240" w:lineRule="auto"/>
            <w:jc w:val="center"/>
            <w:rPr>
              <w:rFonts w:ascii="Arial" w:hAnsi="Arial" w:cs="Arial"/>
              <w:b/>
              <w:color w:val="000000" w:themeColor="text1"/>
              <w:sz w:val="24"/>
              <w:szCs w:val="24"/>
            </w:rPr>
          </w:pPr>
        </w:p>
      </w:tc>
    </w:tr>
    <w:tr w:rsidR="000C5A79" w:rsidRPr="00081D00" w14:paraId="038C538F" w14:textId="77777777" w:rsidTr="00A229FA">
      <w:trPr>
        <w:trHeight w:val="107"/>
        <w:jc w:val="center"/>
      </w:trPr>
      <w:tc>
        <w:tcPr>
          <w:tcW w:w="1568" w:type="pct"/>
          <w:vMerge/>
          <w:vAlign w:val="center"/>
        </w:tcPr>
        <w:p w14:paraId="6449E3F3" w14:textId="77777777" w:rsidR="000C5A79" w:rsidRPr="003B4823" w:rsidRDefault="000C5A79" w:rsidP="00836BE2">
          <w:pPr>
            <w:spacing w:after="0"/>
            <w:jc w:val="center"/>
            <w:rPr>
              <w:rFonts w:ascii="Arial" w:hAnsi="Arial" w:cs="Arial"/>
              <w:color w:val="000000" w:themeColor="text1"/>
              <w:sz w:val="24"/>
              <w:szCs w:val="24"/>
            </w:rPr>
          </w:pPr>
        </w:p>
      </w:tc>
      <w:tc>
        <w:tcPr>
          <w:tcW w:w="2370" w:type="pct"/>
          <w:vMerge/>
          <w:vAlign w:val="center"/>
        </w:tcPr>
        <w:p w14:paraId="01BACA68" w14:textId="77777777" w:rsidR="000C5A79" w:rsidRPr="003B4823" w:rsidRDefault="000C5A79" w:rsidP="00836BE2">
          <w:pPr>
            <w:spacing w:after="0"/>
            <w:jc w:val="center"/>
            <w:rPr>
              <w:rFonts w:ascii="Arial" w:hAnsi="Arial" w:cs="Arial"/>
              <w:color w:val="000000" w:themeColor="text1"/>
              <w:sz w:val="24"/>
              <w:szCs w:val="24"/>
            </w:rPr>
          </w:pPr>
        </w:p>
      </w:tc>
      <w:tc>
        <w:tcPr>
          <w:tcW w:w="1062" w:type="pct"/>
          <w:vAlign w:val="center"/>
        </w:tcPr>
        <w:p w14:paraId="75F3A52F" w14:textId="77777777" w:rsidR="000C5A79" w:rsidRPr="003B4823" w:rsidRDefault="000C5A79" w:rsidP="002D5DDC">
          <w:pPr>
            <w:spacing w:after="0" w:line="240" w:lineRule="auto"/>
            <w:jc w:val="center"/>
            <w:rPr>
              <w:rFonts w:ascii="Arial" w:hAnsi="Arial" w:cs="Arial"/>
              <w:b/>
              <w:color w:val="000000" w:themeColor="text1"/>
              <w:sz w:val="24"/>
              <w:szCs w:val="24"/>
            </w:rPr>
          </w:pPr>
          <w:r w:rsidRPr="003B4823">
            <w:rPr>
              <w:rFonts w:ascii="Arial" w:hAnsi="Arial" w:cs="Arial"/>
              <w:b/>
              <w:color w:val="000000" w:themeColor="text1"/>
              <w:sz w:val="24"/>
              <w:szCs w:val="24"/>
            </w:rPr>
            <w:t>Página:</w:t>
          </w:r>
        </w:p>
        <w:p w14:paraId="1F14FF21" w14:textId="77777777" w:rsidR="000C5A79" w:rsidRPr="003B4823" w:rsidRDefault="000C5A79" w:rsidP="002D5DDC">
          <w:pPr>
            <w:spacing w:after="0" w:line="240" w:lineRule="auto"/>
            <w:jc w:val="center"/>
            <w:rPr>
              <w:rFonts w:ascii="Arial" w:hAnsi="Arial" w:cs="Arial"/>
              <w:b/>
              <w:color w:val="000000" w:themeColor="text1"/>
              <w:sz w:val="24"/>
              <w:szCs w:val="24"/>
            </w:rPr>
          </w:pPr>
          <w:r w:rsidRPr="003B4823">
            <w:rPr>
              <w:rFonts w:ascii="Arial" w:hAnsi="Arial" w:cs="Arial"/>
              <w:b/>
              <w:color w:val="000000" w:themeColor="text1"/>
              <w:sz w:val="24"/>
              <w:szCs w:val="24"/>
            </w:rPr>
            <w:fldChar w:fldCharType="begin"/>
          </w:r>
          <w:r w:rsidRPr="003B4823">
            <w:rPr>
              <w:rFonts w:ascii="Arial" w:hAnsi="Arial" w:cs="Arial"/>
              <w:b/>
              <w:color w:val="000000" w:themeColor="text1"/>
              <w:sz w:val="24"/>
              <w:szCs w:val="24"/>
            </w:rPr>
            <w:instrText xml:space="preserve"> PAGE  \* Arabic  \* MERGEFORMAT </w:instrText>
          </w:r>
          <w:r w:rsidRPr="003B4823">
            <w:rPr>
              <w:rFonts w:ascii="Arial" w:hAnsi="Arial" w:cs="Arial"/>
              <w:b/>
              <w:color w:val="000000" w:themeColor="text1"/>
              <w:sz w:val="24"/>
              <w:szCs w:val="24"/>
            </w:rPr>
            <w:fldChar w:fldCharType="separate"/>
          </w:r>
          <w:r w:rsidR="00BF4C67">
            <w:rPr>
              <w:rFonts w:ascii="Arial" w:hAnsi="Arial" w:cs="Arial"/>
              <w:b/>
              <w:noProof/>
              <w:color w:val="000000" w:themeColor="text1"/>
              <w:sz w:val="24"/>
              <w:szCs w:val="24"/>
            </w:rPr>
            <w:t>7</w:t>
          </w:r>
          <w:r w:rsidRPr="003B4823">
            <w:rPr>
              <w:rFonts w:ascii="Arial" w:hAnsi="Arial" w:cs="Arial"/>
              <w:b/>
              <w:color w:val="000000" w:themeColor="text1"/>
              <w:sz w:val="24"/>
              <w:szCs w:val="24"/>
            </w:rPr>
            <w:fldChar w:fldCharType="end"/>
          </w:r>
          <w:r w:rsidRPr="003B4823">
            <w:rPr>
              <w:rFonts w:ascii="Arial" w:hAnsi="Arial" w:cs="Arial"/>
              <w:b/>
              <w:color w:val="000000" w:themeColor="text1"/>
              <w:sz w:val="24"/>
              <w:szCs w:val="24"/>
            </w:rPr>
            <w:t xml:space="preserve"> de</w:t>
          </w:r>
          <w:r w:rsidRPr="003B4823">
            <w:rPr>
              <w:rFonts w:ascii="Arial" w:hAnsi="Arial" w:cs="Arial"/>
              <w:color w:val="000000" w:themeColor="text1"/>
              <w:sz w:val="24"/>
              <w:szCs w:val="24"/>
            </w:rPr>
            <w:t xml:space="preserve"> </w:t>
          </w:r>
          <w:r w:rsidRPr="003B4823">
            <w:rPr>
              <w:rFonts w:ascii="Arial" w:hAnsi="Arial" w:cs="Arial"/>
              <w:b/>
              <w:noProof/>
              <w:color w:val="000000" w:themeColor="text1"/>
              <w:sz w:val="24"/>
              <w:szCs w:val="24"/>
            </w:rPr>
            <w:fldChar w:fldCharType="begin"/>
          </w:r>
          <w:r w:rsidRPr="003B4823">
            <w:rPr>
              <w:rFonts w:ascii="Arial" w:hAnsi="Arial" w:cs="Arial"/>
              <w:b/>
              <w:noProof/>
              <w:color w:val="000000" w:themeColor="text1"/>
              <w:sz w:val="24"/>
              <w:szCs w:val="24"/>
            </w:rPr>
            <w:instrText xml:space="preserve"> NUMPAGES   \* MERGEFORMAT </w:instrText>
          </w:r>
          <w:r w:rsidRPr="003B4823">
            <w:rPr>
              <w:rFonts w:ascii="Arial" w:hAnsi="Arial" w:cs="Arial"/>
              <w:b/>
              <w:noProof/>
              <w:color w:val="000000" w:themeColor="text1"/>
              <w:sz w:val="24"/>
              <w:szCs w:val="24"/>
            </w:rPr>
            <w:fldChar w:fldCharType="separate"/>
          </w:r>
          <w:r w:rsidR="00BF4C67">
            <w:rPr>
              <w:rFonts w:ascii="Arial" w:hAnsi="Arial" w:cs="Arial"/>
              <w:b/>
              <w:noProof/>
              <w:color w:val="000000" w:themeColor="text1"/>
              <w:sz w:val="24"/>
              <w:szCs w:val="24"/>
            </w:rPr>
            <w:t>8</w:t>
          </w:r>
          <w:r w:rsidRPr="003B4823">
            <w:rPr>
              <w:rFonts w:ascii="Arial" w:hAnsi="Arial" w:cs="Arial"/>
              <w:b/>
              <w:noProof/>
              <w:color w:val="000000" w:themeColor="text1"/>
              <w:sz w:val="24"/>
              <w:szCs w:val="24"/>
            </w:rPr>
            <w:fldChar w:fldCharType="end"/>
          </w:r>
        </w:p>
      </w:tc>
    </w:tr>
    <w:tr w:rsidR="000C5A79" w:rsidRPr="00081D00" w14:paraId="1E5ED0DD" w14:textId="77777777" w:rsidTr="00A229FA">
      <w:trPr>
        <w:trHeight w:val="129"/>
        <w:jc w:val="center"/>
      </w:trPr>
      <w:tc>
        <w:tcPr>
          <w:tcW w:w="1568" w:type="pct"/>
        </w:tcPr>
        <w:p w14:paraId="396E3BC3" w14:textId="77777777" w:rsidR="000C5A79" w:rsidRPr="003B4823" w:rsidRDefault="000C5A79" w:rsidP="002340D1">
          <w:pPr>
            <w:spacing w:after="0"/>
            <w:rPr>
              <w:rFonts w:ascii="Arial" w:hAnsi="Arial" w:cs="Arial"/>
              <w:b/>
              <w:color w:val="000000" w:themeColor="text1"/>
              <w:sz w:val="24"/>
              <w:szCs w:val="24"/>
            </w:rPr>
          </w:pPr>
          <w:r w:rsidRPr="003B4823">
            <w:rPr>
              <w:rFonts w:ascii="Arial" w:hAnsi="Arial" w:cs="Arial"/>
              <w:b/>
              <w:color w:val="000000" w:themeColor="text1"/>
              <w:sz w:val="24"/>
              <w:szCs w:val="24"/>
            </w:rPr>
            <w:t xml:space="preserve">Área: </w:t>
          </w:r>
        </w:p>
        <w:p w14:paraId="54F78520" w14:textId="77777777" w:rsidR="000C5A79" w:rsidRPr="003B4823" w:rsidRDefault="00FE6AC2" w:rsidP="00E4658F">
          <w:pPr>
            <w:spacing w:after="0"/>
            <w:rPr>
              <w:rFonts w:ascii="Arial" w:hAnsi="Arial" w:cs="Arial"/>
              <w:b/>
              <w:color w:val="000000" w:themeColor="text1"/>
              <w:sz w:val="24"/>
              <w:szCs w:val="24"/>
            </w:rPr>
          </w:pPr>
          <w:r>
            <w:rPr>
              <w:rFonts w:ascii="Arial" w:hAnsi="Arial" w:cs="Arial"/>
              <w:b/>
              <w:color w:val="000000" w:themeColor="text1"/>
              <w:sz w:val="24"/>
              <w:szCs w:val="24"/>
            </w:rPr>
            <w:t xml:space="preserve"> </w:t>
          </w:r>
          <w:r w:rsidR="00287A49">
            <w:rPr>
              <w:rFonts w:ascii="Arial" w:hAnsi="Arial" w:cs="Arial"/>
              <w:b/>
              <w:color w:val="000000" w:themeColor="text1"/>
              <w:sz w:val="24"/>
              <w:szCs w:val="24"/>
            </w:rPr>
            <w:t xml:space="preserve">Gestión Humana </w:t>
          </w:r>
        </w:p>
      </w:tc>
      <w:tc>
        <w:tcPr>
          <w:tcW w:w="2370" w:type="pct"/>
        </w:tcPr>
        <w:p w14:paraId="36BAFBEF" w14:textId="77777777" w:rsidR="000C5A79" w:rsidRPr="003B4823" w:rsidRDefault="000C5A79" w:rsidP="00333997">
          <w:pPr>
            <w:spacing w:after="0"/>
            <w:rPr>
              <w:rFonts w:ascii="Arial" w:hAnsi="Arial" w:cs="Arial"/>
              <w:b/>
              <w:color w:val="000000" w:themeColor="text1"/>
              <w:sz w:val="24"/>
              <w:szCs w:val="24"/>
            </w:rPr>
          </w:pPr>
          <w:r w:rsidRPr="003B4823">
            <w:rPr>
              <w:rFonts w:ascii="Arial" w:hAnsi="Arial" w:cs="Arial"/>
              <w:b/>
              <w:color w:val="000000" w:themeColor="text1"/>
              <w:sz w:val="24"/>
              <w:szCs w:val="24"/>
            </w:rPr>
            <w:t>Responsable:</w:t>
          </w:r>
        </w:p>
        <w:p w14:paraId="3E5FDB76" w14:textId="1EDA6CC6" w:rsidR="000C5A79" w:rsidRPr="003B4823" w:rsidRDefault="000C5A79" w:rsidP="00333997">
          <w:pPr>
            <w:spacing w:after="0"/>
            <w:rPr>
              <w:rFonts w:ascii="Arial" w:hAnsi="Arial" w:cs="Arial"/>
              <w:b/>
              <w:color w:val="000000" w:themeColor="text1"/>
              <w:sz w:val="24"/>
              <w:szCs w:val="24"/>
            </w:rPr>
          </w:pPr>
        </w:p>
      </w:tc>
      <w:tc>
        <w:tcPr>
          <w:tcW w:w="1062" w:type="pct"/>
        </w:tcPr>
        <w:p w14:paraId="7E731D53" w14:textId="77777777" w:rsidR="000C5A79" w:rsidRPr="003B4823" w:rsidRDefault="000C5A79" w:rsidP="002D5DDC">
          <w:pPr>
            <w:spacing w:after="0" w:line="240" w:lineRule="auto"/>
            <w:jc w:val="center"/>
            <w:rPr>
              <w:rFonts w:ascii="Arial" w:hAnsi="Arial" w:cs="Arial"/>
              <w:b/>
              <w:color w:val="000000" w:themeColor="text1"/>
              <w:sz w:val="24"/>
              <w:szCs w:val="24"/>
            </w:rPr>
          </w:pPr>
          <w:r w:rsidRPr="003B4823">
            <w:rPr>
              <w:rFonts w:ascii="Arial" w:hAnsi="Arial" w:cs="Arial"/>
              <w:b/>
              <w:color w:val="000000" w:themeColor="text1"/>
              <w:sz w:val="24"/>
              <w:szCs w:val="24"/>
            </w:rPr>
            <w:t>Versión:</w:t>
          </w:r>
        </w:p>
        <w:p w14:paraId="2138E2BB" w14:textId="77777777" w:rsidR="000C5A79" w:rsidRPr="003B4823" w:rsidRDefault="00E4658F" w:rsidP="002D5DDC">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001</w:t>
          </w:r>
        </w:p>
      </w:tc>
    </w:tr>
  </w:tbl>
  <w:p w14:paraId="367F7937" w14:textId="77777777" w:rsidR="000C5A79" w:rsidRDefault="00000000">
    <w:pPr>
      <w:pStyle w:val="Encabezado"/>
    </w:pPr>
    <w:r>
      <w:rPr>
        <w:rFonts w:ascii="Arial" w:hAnsi="Arial" w:cs="Arial"/>
        <w:noProof/>
        <w:color w:val="000000" w:themeColor="text1"/>
        <w:sz w:val="24"/>
        <w:szCs w:val="24"/>
        <w:lang w:eastAsia="es-CO"/>
      </w:rPr>
      <w:pict w14:anchorId="3F503E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1033" o:spid="_x0000_s1028" type="#_x0000_t136" style="position:absolute;margin-left:0;margin-top:0;width:546.45pt;height:96.4pt;rotation:315;z-index:-251658752;mso-position-horizontal:center;mso-position-horizontal-relative:margin;mso-position-vertical:center;mso-position-vertical-relative:margin" o:allowincell="f" fillcolor="silver" stroked="f">
          <v:fill opacity=".5"/>
          <v:textpath style="font-family:&quot;Calibri&quot;;font-size:1pt" string="COPIA NO CONTROLAD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609"/>
    <w:multiLevelType w:val="multilevel"/>
    <w:tmpl w:val="2D5478FE"/>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195A2C"/>
    <w:multiLevelType w:val="hybridMultilevel"/>
    <w:tmpl w:val="945C1EFE"/>
    <w:lvl w:ilvl="0" w:tplc="21947E08">
      <w:start w:val="5"/>
      <w:numFmt w:val="bullet"/>
      <w:lvlText w:val="-"/>
      <w:lvlJc w:val="left"/>
      <w:pPr>
        <w:ind w:left="786" w:hanging="360"/>
      </w:pPr>
      <w:rPr>
        <w:rFonts w:ascii="Arial" w:eastAsia="Times New Roman" w:hAnsi="Aria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04B128CF"/>
    <w:multiLevelType w:val="hybridMultilevel"/>
    <w:tmpl w:val="F662CAEE"/>
    <w:lvl w:ilvl="0" w:tplc="BE14BB16">
      <w:start w:val="1"/>
      <w:numFmt w:val="bullet"/>
      <w:lvlText w:val=""/>
      <w:lvlJc w:val="righ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8551B2"/>
    <w:multiLevelType w:val="hybridMultilevel"/>
    <w:tmpl w:val="A8A41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6840B2"/>
    <w:multiLevelType w:val="hybridMultilevel"/>
    <w:tmpl w:val="6F4E9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845DEA"/>
    <w:multiLevelType w:val="hybridMultilevel"/>
    <w:tmpl w:val="35A69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A645CB"/>
    <w:multiLevelType w:val="multilevel"/>
    <w:tmpl w:val="2856CAE8"/>
    <w:lvl w:ilvl="0">
      <w:start w:val="1"/>
      <w:numFmt w:val="decimal"/>
      <w:lvlText w:val="%1."/>
      <w:lvlJc w:val="left"/>
      <w:pPr>
        <w:ind w:left="720" w:hanging="360"/>
      </w:pPr>
      <w:rPr>
        <w:rFonts w:hint="default"/>
        <w:b/>
        <w:color w:val="auto"/>
      </w:rPr>
    </w:lvl>
    <w:lvl w:ilvl="1">
      <w:start w:val="1"/>
      <w:numFmt w:val="bullet"/>
      <w:lvlText w:val=""/>
      <w:lvlJc w:val="right"/>
      <w:pPr>
        <w:ind w:left="735" w:hanging="375"/>
      </w:pPr>
      <w:rPr>
        <w:rFonts w:ascii="Symbol" w:hAnsi="Symbol" w:hint="default"/>
        <w:b/>
        <w:i/>
        <w:color w:val="auto"/>
      </w:rPr>
    </w:lvl>
    <w:lvl w:ilvl="2">
      <w:start w:val="1"/>
      <w:numFmt w:val="upperLetter"/>
      <w:isLgl/>
      <w:lvlText w:val="%1.%2.%3"/>
      <w:lvlJc w:val="left"/>
      <w:pPr>
        <w:ind w:left="1080" w:hanging="720"/>
      </w:pPr>
      <w:rPr>
        <w:rFonts w:hint="default"/>
        <w:b/>
        <w:i/>
      </w:rPr>
    </w:lvl>
    <w:lvl w:ilvl="3">
      <w:start w:val="1"/>
      <w:numFmt w:val="upperLetter"/>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15:restartNumberingAfterBreak="0">
    <w:nsid w:val="19574D7C"/>
    <w:multiLevelType w:val="hybridMultilevel"/>
    <w:tmpl w:val="9962C634"/>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15:restartNumberingAfterBreak="0">
    <w:nsid w:val="19A87559"/>
    <w:multiLevelType w:val="hybridMultilevel"/>
    <w:tmpl w:val="8306ED36"/>
    <w:lvl w:ilvl="0" w:tplc="BE14BB16">
      <w:start w:val="1"/>
      <w:numFmt w:val="bullet"/>
      <w:lvlText w:val=""/>
      <w:lvlJc w:val="righ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8206C4"/>
    <w:multiLevelType w:val="hybridMultilevel"/>
    <w:tmpl w:val="70D06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867394"/>
    <w:multiLevelType w:val="hybridMultilevel"/>
    <w:tmpl w:val="6BE215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6631C7"/>
    <w:multiLevelType w:val="hybridMultilevel"/>
    <w:tmpl w:val="CFD815AA"/>
    <w:lvl w:ilvl="0" w:tplc="0C0A000B">
      <w:start w:val="1"/>
      <w:numFmt w:val="bullet"/>
      <w:lvlText w:val=""/>
      <w:lvlJc w:val="left"/>
      <w:pPr>
        <w:ind w:left="845" w:hanging="360"/>
      </w:pPr>
      <w:rPr>
        <w:rFonts w:ascii="Wingdings" w:hAnsi="Wingdings" w:hint="default"/>
      </w:rPr>
    </w:lvl>
    <w:lvl w:ilvl="1" w:tplc="0C0A0003" w:tentative="1">
      <w:start w:val="1"/>
      <w:numFmt w:val="bullet"/>
      <w:lvlText w:val="o"/>
      <w:lvlJc w:val="left"/>
      <w:pPr>
        <w:ind w:left="1565" w:hanging="360"/>
      </w:pPr>
      <w:rPr>
        <w:rFonts w:ascii="Courier New" w:hAnsi="Courier New" w:cs="Courier New" w:hint="default"/>
      </w:rPr>
    </w:lvl>
    <w:lvl w:ilvl="2" w:tplc="0C0A0005" w:tentative="1">
      <w:start w:val="1"/>
      <w:numFmt w:val="bullet"/>
      <w:lvlText w:val=""/>
      <w:lvlJc w:val="left"/>
      <w:pPr>
        <w:ind w:left="2285" w:hanging="360"/>
      </w:pPr>
      <w:rPr>
        <w:rFonts w:ascii="Wingdings" w:hAnsi="Wingdings" w:hint="default"/>
      </w:rPr>
    </w:lvl>
    <w:lvl w:ilvl="3" w:tplc="0C0A0001" w:tentative="1">
      <w:start w:val="1"/>
      <w:numFmt w:val="bullet"/>
      <w:lvlText w:val=""/>
      <w:lvlJc w:val="left"/>
      <w:pPr>
        <w:ind w:left="3005" w:hanging="360"/>
      </w:pPr>
      <w:rPr>
        <w:rFonts w:ascii="Symbol" w:hAnsi="Symbol" w:hint="default"/>
      </w:rPr>
    </w:lvl>
    <w:lvl w:ilvl="4" w:tplc="0C0A0003" w:tentative="1">
      <w:start w:val="1"/>
      <w:numFmt w:val="bullet"/>
      <w:lvlText w:val="o"/>
      <w:lvlJc w:val="left"/>
      <w:pPr>
        <w:ind w:left="3725" w:hanging="360"/>
      </w:pPr>
      <w:rPr>
        <w:rFonts w:ascii="Courier New" w:hAnsi="Courier New" w:cs="Courier New" w:hint="default"/>
      </w:rPr>
    </w:lvl>
    <w:lvl w:ilvl="5" w:tplc="0C0A0005" w:tentative="1">
      <w:start w:val="1"/>
      <w:numFmt w:val="bullet"/>
      <w:lvlText w:val=""/>
      <w:lvlJc w:val="left"/>
      <w:pPr>
        <w:ind w:left="4445" w:hanging="360"/>
      </w:pPr>
      <w:rPr>
        <w:rFonts w:ascii="Wingdings" w:hAnsi="Wingdings" w:hint="default"/>
      </w:rPr>
    </w:lvl>
    <w:lvl w:ilvl="6" w:tplc="0C0A0001" w:tentative="1">
      <w:start w:val="1"/>
      <w:numFmt w:val="bullet"/>
      <w:lvlText w:val=""/>
      <w:lvlJc w:val="left"/>
      <w:pPr>
        <w:ind w:left="5165" w:hanging="360"/>
      </w:pPr>
      <w:rPr>
        <w:rFonts w:ascii="Symbol" w:hAnsi="Symbol" w:hint="default"/>
      </w:rPr>
    </w:lvl>
    <w:lvl w:ilvl="7" w:tplc="0C0A0003" w:tentative="1">
      <w:start w:val="1"/>
      <w:numFmt w:val="bullet"/>
      <w:lvlText w:val="o"/>
      <w:lvlJc w:val="left"/>
      <w:pPr>
        <w:ind w:left="5885" w:hanging="360"/>
      </w:pPr>
      <w:rPr>
        <w:rFonts w:ascii="Courier New" w:hAnsi="Courier New" w:cs="Courier New" w:hint="default"/>
      </w:rPr>
    </w:lvl>
    <w:lvl w:ilvl="8" w:tplc="0C0A0005" w:tentative="1">
      <w:start w:val="1"/>
      <w:numFmt w:val="bullet"/>
      <w:lvlText w:val=""/>
      <w:lvlJc w:val="left"/>
      <w:pPr>
        <w:ind w:left="6605" w:hanging="360"/>
      </w:pPr>
      <w:rPr>
        <w:rFonts w:ascii="Wingdings" w:hAnsi="Wingdings" w:hint="default"/>
      </w:rPr>
    </w:lvl>
  </w:abstractNum>
  <w:abstractNum w:abstractNumId="12" w15:restartNumberingAfterBreak="0">
    <w:nsid w:val="205045CB"/>
    <w:multiLevelType w:val="multilevel"/>
    <w:tmpl w:val="9E70BF98"/>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BF7FD9"/>
    <w:multiLevelType w:val="hybridMultilevel"/>
    <w:tmpl w:val="18B8A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B740FA"/>
    <w:multiLevelType w:val="hybridMultilevel"/>
    <w:tmpl w:val="11C4FE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9C9355F"/>
    <w:multiLevelType w:val="hybridMultilevel"/>
    <w:tmpl w:val="DC124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2B7CA4"/>
    <w:multiLevelType w:val="hybridMultilevel"/>
    <w:tmpl w:val="53706A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253613"/>
    <w:multiLevelType w:val="hybridMultilevel"/>
    <w:tmpl w:val="796A3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4821FF0"/>
    <w:multiLevelType w:val="multilevel"/>
    <w:tmpl w:val="E2DA49D6"/>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01789C"/>
    <w:multiLevelType w:val="hybridMultilevel"/>
    <w:tmpl w:val="A01E2AE8"/>
    <w:lvl w:ilvl="0" w:tplc="40F67226">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B5968D6"/>
    <w:multiLevelType w:val="hybridMultilevel"/>
    <w:tmpl w:val="4748FEB6"/>
    <w:lvl w:ilvl="0" w:tplc="0C0A000B">
      <w:start w:val="1"/>
      <w:numFmt w:val="bullet"/>
      <w:lvlText w:val=""/>
      <w:lvlJc w:val="left"/>
      <w:pPr>
        <w:ind w:left="840" w:hanging="360"/>
      </w:pPr>
      <w:rPr>
        <w:rFonts w:ascii="Wingdings" w:hAnsi="Wingdings"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21" w15:restartNumberingAfterBreak="0">
    <w:nsid w:val="58A50A97"/>
    <w:multiLevelType w:val="hybridMultilevel"/>
    <w:tmpl w:val="B454AA4A"/>
    <w:lvl w:ilvl="0" w:tplc="647E9EC0">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A537115"/>
    <w:multiLevelType w:val="hybridMultilevel"/>
    <w:tmpl w:val="F216E64C"/>
    <w:lvl w:ilvl="0" w:tplc="BE14BB16">
      <w:start w:val="1"/>
      <w:numFmt w:val="bullet"/>
      <w:lvlText w:val=""/>
      <w:lvlJc w:val="righ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C46357B"/>
    <w:multiLevelType w:val="hybridMultilevel"/>
    <w:tmpl w:val="DD744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E530A4"/>
    <w:multiLevelType w:val="hybridMultilevel"/>
    <w:tmpl w:val="AAC25E6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0612319"/>
    <w:multiLevelType w:val="hybridMultilevel"/>
    <w:tmpl w:val="28F6D596"/>
    <w:lvl w:ilvl="0" w:tplc="7DAA5DD4">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866336"/>
    <w:multiLevelType w:val="hybridMultilevel"/>
    <w:tmpl w:val="A4C2564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E8617E"/>
    <w:multiLevelType w:val="hybridMultilevel"/>
    <w:tmpl w:val="F17E26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8B43C1"/>
    <w:multiLevelType w:val="multilevel"/>
    <w:tmpl w:val="1CFC43C2"/>
    <w:lvl w:ilvl="0">
      <w:start w:val="1"/>
      <w:numFmt w:val="decimal"/>
      <w:lvlText w:val="%1."/>
      <w:lvlJc w:val="left"/>
      <w:pPr>
        <w:ind w:left="720" w:hanging="360"/>
      </w:pPr>
      <w:rPr>
        <w:rFonts w:hint="default"/>
        <w:b/>
        <w:color w:val="auto"/>
      </w:rPr>
    </w:lvl>
    <w:lvl w:ilvl="1">
      <w:start w:val="1"/>
      <w:numFmt w:val="bullet"/>
      <w:lvlText w:val=""/>
      <w:lvlJc w:val="right"/>
      <w:pPr>
        <w:ind w:left="735" w:hanging="375"/>
      </w:pPr>
      <w:rPr>
        <w:rFonts w:ascii="Symbol" w:hAnsi="Symbol" w:hint="default"/>
        <w:b/>
        <w:i/>
        <w:color w:val="auto"/>
      </w:rPr>
    </w:lvl>
    <w:lvl w:ilvl="2">
      <w:start w:val="1"/>
      <w:numFmt w:val="upperLetter"/>
      <w:isLgl/>
      <w:lvlText w:val="%1.%2.%3"/>
      <w:lvlJc w:val="left"/>
      <w:pPr>
        <w:ind w:left="1080" w:hanging="720"/>
      </w:pPr>
      <w:rPr>
        <w:rFonts w:hint="default"/>
        <w:b/>
        <w:i/>
      </w:rPr>
    </w:lvl>
    <w:lvl w:ilvl="3">
      <w:start w:val="1"/>
      <w:numFmt w:val="upperLetter"/>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9" w15:restartNumberingAfterBreak="0">
    <w:nsid w:val="65A12FE2"/>
    <w:multiLevelType w:val="hybridMultilevel"/>
    <w:tmpl w:val="6F104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87D4732"/>
    <w:multiLevelType w:val="hybridMultilevel"/>
    <w:tmpl w:val="16EA95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E76307"/>
    <w:multiLevelType w:val="hybridMultilevel"/>
    <w:tmpl w:val="7AB25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D6461C4"/>
    <w:multiLevelType w:val="hybridMultilevel"/>
    <w:tmpl w:val="BD60BB3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77941B0"/>
    <w:multiLevelType w:val="hybridMultilevel"/>
    <w:tmpl w:val="8200D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3260013">
    <w:abstractNumId w:val="6"/>
  </w:num>
  <w:num w:numId="2" w16cid:durableId="1257128510">
    <w:abstractNumId w:val="15"/>
  </w:num>
  <w:num w:numId="3" w16cid:durableId="636183353">
    <w:abstractNumId w:val="10"/>
  </w:num>
  <w:num w:numId="4" w16cid:durableId="1132482564">
    <w:abstractNumId w:val="26"/>
  </w:num>
  <w:num w:numId="5" w16cid:durableId="1322082452">
    <w:abstractNumId w:val="20"/>
  </w:num>
  <w:num w:numId="6" w16cid:durableId="1017930147">
    <w:abstractNumId w:val="30"/>
  </w:num>
  <w:num w:numId="7" w16cid:durableId="1219126953">
    <w:abstractNumId w:val="7"/>
  </w:num>
  <w:num w:numId="8" w16cid:durableId="1324159162">
    <w:abstractNumId w:val="29"/>
  </w:num>
  <w:num w:numId="9" w16cid:durableId="1804615777">
    <w:abstractNumId w:val="32"/>
  </w:num>
  <w:num w:numId="10" w16cid:durableId="447895791">
    <w:abstractNumId w:val="27"/>
  </w:num>
  <w:num w:numId="11" w16cid:durableId="1984002159">
    <w:abstractNumId w:val="11"/>
  </w:num>
  <w:num w:numId="12" w16cid:durableId="895313157">
    <w:abstractNumId w:val="28"/>
  </w:num>
  <w:num w:numId="13" w16cid:durableId="1340422339">
    <w:abstractNumId w:val="33"/>
  </w:num>
  <w:num w:numId="14" w16cid:durableId="1885098626">
    <w:abstractNumId w:val="4"/>
  </w:num>
  <w:num w:numId="15" w16cid:durableId="1893537778">
    <w:abstractNumId w:val="17"/>
  </w:num>
  <w:num w:numId="16" w16cid:durableId="42796305">
    <w:abstractNumId w:val="25"/>
  </w:num>
  <w:num w:numId="17" w16cid:durableId="690178914">
    <w:abstractNumId w:val="19"/>
  </w:num>
  <w:num w:numId="18" w16cid:durableId="911306936">
    <w:abstractNumId w:val="3"/>
  </w:num>
  <w:num w:numId="19" w16cid:durableId="1166481702">
    <w:abstractNumId w:val="18"/>
  </w:num>
  <w:num w:numId="20" w16cid:durableId="1490365533">
    <w:abstractNumId w:val="0"/>
  </w:num>
  <w:num w:numId="21" w16cid:durableId="1541044937">
    <w:abstractNumId w:val="14"/>
  </w:num>
  <w:num w:numId="22" w16cid:durableId="1531912580">
    <w:abstractNumId w:val="21"/>
  </w:num>
  <w:num w:numId="23" w16cid:durableId="539441492">
    <w:abstractNumId w:val="24"/>
  </w:num>
  <w:num w:numId="24" w16cid:durableId="365258371">
    <w:abstractNumId w:val="8"/>
  </w:num>
  <w:num w:numId="25" w16cid:durableId="947934608">
    <w:abstractNumId w:val="2"/>
  </w:num>
  <w:num w:numId="26" w16cid:durableId="2099326260">
    <w:abstractNumId w:val="22"/>
  </w:num>
  <w:num w:numId="27" w16cid:durableId="1814903932">
    <w:abstractNumId w:val="1"/>
  </w:num>
  <w:num w:numId="28" w16cid:durableId="370884991">
    <w:abstractNumId w:val="31"/>
  </w:num>
  <w:num w:numId="29" w16cid:durableId="847986907">
    <w:abstractNumId w:val="23"/>
  </w:num>
  <w:num w:numId="30" w16cid:durableId="1627544397">
    <w:abstractNumId w:val="12"/>
  </w:num>
  <w:num w:numId="31" w16cid:durableId="82799256">
    <w:abstractNumId w:val="13"/>
  </w:num>
  <w:num w:numId="32" w16cid:durableId="989679064">
    <w:abstractNumId w:val="5"/>
  </w:num>
  <w:num w:numId="33" w16cid:durableId="162014084">
    <w:abstractNumId w:val="16"/>
  </w:num>
  <w:num w:numId="34" w16cid:durableId="1479221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BE2"/>
    <w:rsid w:val="0000560A"/>
    <w:rsid w:val="00006517"/>
    <w:rsid w:val="0001305D"/>
    <w:rsid w:val="0001418D"/>
    <w:rsid w:val="000164CB"/>
    <w:rsid w:val="000174A0"/>
    <w:rsid w:val="0002015B"/>
    <w:rsid w:val="00023802"/>
    <w:rsid w:val="000257FE"/>
    <w:rsid w:val="000275B0"/>
    <w:rsid w:val="0003075C"/>
    <w:rsid w:val="0003740A"/>
    <w:rsid w:val="00047A05"/>
    <w:rsid w:val="00050005"/>
    <w:rsid w:val="0005076B"/>
    <w:rsid w:val="00050CB8"/>
    <w:rsid w:val="00055303"/>
    <w:rsid w:val="000575B5"/>
    <w:rsid w:val="00062169"/>
    <w:rsid w:val="00063405"/>
    <w:rsid w:val="000634FF"/>
    <w:rsid w:val="00064E46"/>
    <w:rsid w:val="000662A1"/>
    <w:rsid w:val="000663AA"/>
    <w:rsid w:val="00076804"/>
    <w:rsid w:val="0008045E"/>
    <w:rsid w:val="000806B8"/>
    <w:rsid w:val="0008250A"/>
    <w:rsid w:val="00083B29"/>
    <w:rsid w:val="00092F1E"/>
    <w:rsid w:val="000931F5"/>
    <w:rsid w:val="00095636"/>
    <w:rsid w:val="00095BD4"/>
    <w:rsid w:val="00097E57"/>
    <w:rsid w:val="000A3045"/>
    <w:rsid w:val="000A6B1A"/>
    <w:rsid w:val="000A7240"/>
    <w:rsid w:val="000B0323"/>
    <w:rsid w:val="000B43A2"/>
    <w:rsid w:val="000B4CBC"/>
    <w:rsid w:val="000C2B33"/>
    <w:rsid w:val="000C4D9B"/>
    <w:rsid w:val="000C5A79"/>
    <w:rsid w:val="000D0B33"/>
    <w:rsid w:val="000D2039"/>
    <w:rsid w:val="000D3405"/>
    <w:rsid w:val="000D4A72"/>
    <w:rsid w:val="000D4BD7"/>
    <w:rsid w:val="000D6963"/>
    <w:rsid w:val="000D7EC2"/>
    <w:rsid w:val="000F0A55"/>
    <w:rsid w:val="000F2FB0"/>
    <w:rsid w:val="000F40F8"/>
    <w:rsid w:val="000F5770"/>
    <w:rsid w:val="0010403E"/>
    <w:rsid w:val="001044F1"/>
    <w:rsid w:val="0011304E"/>
    <w:rsid w:val="001148AC"/>
    <w:rsid w:val="00116B96"/>
    <w:rsid w:val="00120B91"/>
    <w:rsid w:val="00122327"/>
    <w:rsid w:val="0012281B"/>
    <w:rsid w:val="001232D6"/>
    <w:rsid w:val="00127E8F"/>
    <w:rsid w:val="00131CF2"/>
    <w:rsid w:val="0013546F"/>
    <w:rsid w:val="00135DF2"/>
    <w:rsid w:val="00136D37"/>
    <w:rsid w:val="0014409C"/>
    <w:rsid w:val="001516E1"/>
    <w:rsid w:val="00152184"/>
    <w:rsid w:val="00152AC5"/>
    <w:rsid w:val="00153037"/>
    <w:rsid w:val="00153C61"/>
    <w:rsid w:val="001602FB"/>
    <w:rsid w:val="00162D0A"/>
    <w:rsid w:val="001630C0"/>
    <w:rsid w:val="00163E55"/>
    <w:rsid w:val="00166540"/>
    <w:rsid w:val="0017611B"/>
    <w:rsid w:val="00182994"/>
    <w:rsid w:val="00185547"/>
    <w:rsid w:val="00190551"/>
    <w:rsid w:val="00192629"/>
    <w:rsid w:val="00193D3D"/>
    <w:rsid w:val="00194279"/>
    <w:rsid w:val="00194967"/>
    <w:rsid w:val="001976F6"/>
    <w:rsid w:val="001A7862"/>
    <w:rsid w:val="001B20BE"/>
    <w:rsid w:val="001B218A"/>
    <w:rsid w:val="001B230F"/>
    <w:rsid w:val="001B2F59"/>
    <w:rsid w:val="001B4DFA"/>
    <w:rsid w:val="001B783B"/>
    <w:rsid w:val="001C0E00"/>
    <w:rsid w:val="001C22EF"/>
    <w:rsid w:val="001D5DF0"/>
    <w:rsid w:val="001E207D"/>
    <w:rsid w:val="001E234E"/>
    <w:rsid w:val="001E27E0"/>
    <w:rsid w:val="001F20E4"/>
    <w:rsid w:val="001F367C"/>
    <w:rsid w:val="001F5744"/>
    <w:rsid w:val="002025D8"/>
    <w:rsid w:val="00204108"/>
    <w:rsid w:val="0020453A"/>
    <w:rsid w:val="00206056"/>
    <w:rsid w:val="00213FE3"/>
    <w:rsid w:val="00221AFD"/>
    <w:rsid w:val="00223212"/>
    <w:rsid w:val="002253F0"/>
    <w:rsid w:val="002257A7"/>
    <w:rsid w:val="002259D5"/>
    <w:rsid w:val="0022684E"/>
    <w:rsid w:val="00232046"/>
    <w:rsid w:val="002340D1"/>
    <w:rsid w:val="002358EF"/>
    <w:rsid w:val="00242AAC"/>
    <w:rsid w:val="002447CB"/>
    <w:rsid w:val="002450E0"/>
    <w:rsid w:val="00246270"/>
    <w:rsid w:val="00247260"/>
    <w:rsid w:val="002476E8"/>
    <w:rsid w:val="002504F4"/>
    <w:rsid w:val="0025586E"/>
    <w:rsid w:val="0026086C"/>
    <w:rsid w:val="00261F1B"/>
    <w:rsid w:val="00273D48"/>
    <w:rsid w:val="002770AA"/>
    <w:rsid w:val="00277C68"/>
    <w:rsid w:val="002810A6"/>
    <w:rsid w:val="00282DDA"/>
    <w:rsid w:val="00284B4F"/>
    <w:rsid w:val="00284FD5"/>
    <w:rsid w:val="002865AD"/>
    <w:rsid w:val="00287A49"/>
    <w:rsid w:val="00292CC3"/>
    <w:rsid w:val="00293083"/>
    <w:rsid w:val="00293FF6"/>
    <w:rsid w:val="002958FB"/>
    <w:rsid w:val="002A1080"/>
    <w:rsid w:val="002A52AB"/>
    <w:rsid w:val="002A6237"/>
    <w:rsid w:val="002B0040"/>
    <w:rsid w:val="002B1E10"/>
    <w:rsid w:val="002B3D79"/>
    <w:rsid w:val="002B4229"/>
    <w:rsid w:val="002C00C6"/>
    <w:rsid w:val="002C4C35"/>
    <w:rsid w:val="002C56C0"/>
    <w:rsid w:val="002C6B62"/>
    <w:rsid w:val="002C70C3"/>
    <w:rsid w:val="002D0F94"/>
    <w:rsid w:val="002D1754"/>
    <w:rsid w:val="002D47D0"/>
    <w:rsid w:val="002D527E"/>
    <w:rsid w:val="002D5DDC"/>
    <w:rsid w:val="002F16C6"/>
    <w:rsid w:val="002F5226"/>
    <w:rsid w:val="002F6984"/>
    <w:rsid w:val="00300780"/>
    <w:rsid w:val="003027ED"/>
    <w:rsid w:val="00302E24"/>
    <w:rsid w:val="00304E47"/>
    <w:rsid w:val="0031761F"/>
    <w:rsid w:val="003255C7"/>
    <w:rsid w:val="003268BF"/>
    <w:rsid w:val="00331C7C"/>
    <w:rsid w:val="00332E1D"/>
    <w:rsid w:val="00333997"/>
    <w:rsid w:val="00335724"/>
    <w:rsid w:val="00336CC7"/>
    <w:rsid w:val="00337C4D"/>
    <w:rsid w:val="00343988"/>
    <w:rsid w:val="00343B4B"/>
    <w:rsid w:val="00344654"/>
    <w:rsid w:val="003506A7"/>
    <w:rsid w:val="00350B3B"/>
    <w:rsid w:val="00353AC5"/>
    <w:rsid w:val="00355A0F"/>
    <w:rsid w:val="00355BF0"/>
    <w:rsid w:val="00357CED"/>
    <w:rsid w:val="0036265B"/>
    <w:rsid w:val="00362A15"/>
    <w:rsid w:val="00362D5D"/>
    <w:rsid w:val="00363E8A"/>
    <w:rsid w:val="003644A1"/>
    <w:rsid w:val="00365BC3"/>
    <w:rsid w:val="00366E97"/>
    <w:rsid w:val="00372198"/>
    <w:rsid w:val="00380CFF"/>
    <w:rsid w:val="00380DD9"/>
    <w:rsid w:val="003826AF"/>
    <w:rsid w:val="00382949"/>
    <w:rsid w:val="00387472"/>
    <w:rsid w:val="003921CC"/>
    <w:rsid w:val="00396B67"/>
    <w:rsid w:val="003A114C"/>
    <w:rsid w:val="003A71D3"/>
    <w:rsid w:val="003B27D6"/>
    <w:rsid w:val="003B4823"/>
    <w:rsid w:val="003B6AEF"/>
    <w:rsid w:val="003B7E3A"/>
    <w:rsid w:val="003C0B12"/>
    <w:rsid w:val="003C16A7"/>
    <w:rsid w:val="003C3449"/>
    <w:rsid w:val="003C443B"/>
    <w:rsid w:val="003D069A"/>
    <w:rsid w:val="003D1D92"/>
    <w:rsid w:val="003D293B"/>
    <w:rsid w:val="003D4D38"/>
    <w:rsid w:val="003D6527"/>
    <w:rsid w:val="003D710B"/>
    <w:rsid w:val="003E0489"/>
    <w:rsid w:val="003E123C"/>
    <w:rsid w:val="003E33AD"/>
    <w:rsid w:val="003E656C"/>
    <w:rsid w:val="003F0FD1"/>
    <w:rsid w:val="003F2E08"/>
    <w:rsid w:val="003F390E"/>
    <w:rsid w:val="003F7309"/>
    <w:rsid w:val="003F7866"/>
    <w:rsid w:val="004110F0"/>
    <w:rsid w:val="00420259"/>
    <w:rsid w:val="004222A4"/>
    <w:rsid w:val="004268D8"/>
    <w:rsid w:val="0043001F"/>
    <w:rsid w:val="00431258"/>
    <w:rsid w:val="00436680"/>
    <w:rsid w:val="004378AC"/>
    <w:rsid w:val="004412E0"/>
    <w:rsid w:val="00441CB0"/>
    <w:rsid w:val="0044342D"/>
    <w:rsid w:val="0045071A"/>
    <w:rsid w:val="0045170E"/>
    <w:rsid w:val="004570CC"/>
    <w:rsid w:val="004602D4"/>
    <w:rsid w:val="0046203C"/>
    <w:rsid w:val="00462B24"/>
    <w:rsid w:val="004635C9"/>
    <w:rsid w:val="00467C33"/>
    <w:rsid w:val="00474D7F"/>
    <w:rsid w:val="00475490"/>
    <w:rsid w:val="0047597D"/>
    <w:rsid w:val="0048092A"/>
    <w:rsid w:val="00481620"/>
    <w:rsid w:val="00483071"/>
    <w:rsid w:val="00483B32"/>
    <w:rsid w:val="004840AF"/>
    <w:rsid w:val="00485D86"/>
    <w:rsid w:val="004907DE"/>
    <w:rsid w:val="004918FC"/>
    <w:rsid w:val="00491FCB"/>
    <w:rsid w:val="004924ED"/>
    <w:rsid w:val="00494DA0"/>
    <w:rsid w:val="004A10EF"/>
    <w:rsid w:val="004A3E80"/>
    <w:rsid w:val="004A69FC"/>
    <w:rsid w:val="004A6CB2"/>
    <w:rsid w:val="004A6DF0"/>
    <w:rsid w:val="004B265A"/>
    <w:rsid w:val="004B2B87"/>
    <w:rsid w:val="004B533F"/>
    <w:rsid w:val="004C0DDE"/>
    <w:rsid w:val="004C1816"/>
    <w:rsid w:val="004C2130"/>
    <w:rsid w:val="004C2941"/>
    <w:rsid w:val="004D4AA4"/>
    <w:rsid w:val="004D57C1"/>
    <w:rsid w:val="004E2313"/>
    <w:rsid w:val="004E4131"/>
    <w:rsid w:val="004E4484"/>
    <w:rsid w:val="004E4E84"/>
    <w:rsid w:val="004E5B11"/>
    <w:rsid w:val="004F4033"/>
    <w:rsid w:val="004F5599"/>
    <w:rsid w:val="004F6313"/>
    <w:rsid w:val="004F7885"/>
    <w:rsid w:val="00500185"/>
    <w:rsid w:val="00505A86"/>
    <w:rsid w:val="00510C1C"/>
    <w:rsid w:val="00511B3C"/>
    <w:rsid w:val="00515734"/>
    <w:rsid w:val="005303C1"/>
    <w:rsid w:val="00531D52"/>
    <w:rsid w:val="00533ADB"/>
    <w:rsid w:val="00533F31"/>
    <w:rsid w:val="00534180"/>
    <w:rsid w:val="00534D8F"/>
    <w:rsid w:val="00535280"/>
    <w:rsid w:val="00536D7B"/>
    <w:rsid w:val="005376B7"/>
    <w:rsid w:val="005416C9"/>
    <w:rsid w:val="0054179C"/>
    <w:rsid w:val="0054751A"/>
    <w:rsid w:val="0055097E"/>
    <w:rsid w:val="00553035"/>
    <w:rsid w:val="005539FA"/>
    <w:rsid w:val="0055415E"/>
    <w:rsid w:val="00555A2D"/>
    <w:rsid w:val="0055660C"/>
    <w:rsid w:val="00561763"/>
    <w:rsid w:val="005704F1"/>
    <w:rsid w:val="00570CF1"/>
    <w:rsid w:val="00574503"/>
    <w:rsid w:val="00580C44"/>
    <w:rsid w:val="005823B5"/>
    <w:rsid w:val="00585BBF"/>
    <w:rsid w:val="00585FCB"/>
    <w:rsid w:val="0058794A"/>
    <w:rsid w:val="005914F5"/>
    <w:rsid w:val="00594F1A"/>
    <w:rsid w:val="005A3FBB"/>
    <w:rsid w:val="005A5328"/>
    <w:rsid w:val="005A72BE"/>
    <w:rsid w:val="005A78BC"/>
    <w:rsid w:val="005B6A97"/>
    <w:rsid w:val="005B6EBC"/>
    <w:rsid w:val="005C21B4"/>
    <w:rsid w:val="005C5345"/>
    <w:rsid w:val="005D01BB"/>
    <w:rsid w:val="005D0BCE"/>
    <w:rsid w:val="005D1E5C"/>
    <w:rsid w:val="005D28E8"/>
    <w:rsid w:val="005D4D63"/>
    <w:rsid w:val="005D637D"/>
    <w:rsid w:val="005D6426"/>
    <w:rsid w:val="005E2781"/>
    <w:rsid w:val="005E2836"/>
    <w:rsid w:val="005E2F3B"/>
    <w:rsid w:val="005E3481"/>
    <w:rsid w:val="005E3E80"/>
    <w:rsid w:val="005F15EF"/>
    <w:rsid w:val="005F2251"/>
    <w:rsid w:val="005F2FA0"/>
    <w:rsid w:val="005F377D"/>
    <w:rsid w:val="00600695"/>
    <w:rsid w:val="006011B0"/>
    <w:rsid w:val="00601B34"/>
    <w:rsid w:val="00607180"/>
    <w:rsid w:val="0061016B"/>
    <w:rsid w:val="00616490"/>
    <w:rsid w:val="006226A6"/>
    <w:rsid w:val="00622EC0"/>
    <w:rsid w:val="00626948"/>
    <w:rsid w:val="00631E43"/>
    <w:rsid w:val="006356EE"/>
    <w:rsid w:val="00641840"/>
    <w:rsid w:val="00651414"/>
    <w:rsid w:val="00653044"/>
    <w:rsid w:val="0065630B"/>
    <w:rsid w:val="00661055"/>
    <w:rsid w:val="0066297F"/>
    <w:rsid w:val="00665355"/>
    <w:rsid w:val="00680252"/>
    <w:rsid w:val="0068045D"/>
    <w:rsid w:val="0068367F"/>
    <w:rsid w:val="006847BB"/>
    <w:rsid w:val="00685285"/>
    <w:rsid w:val="006863CA"/>
    <w:rsid w:val="00692DD3"/>
    <w:rsid w:val="006967A5"/>
    <w:rsid w:val="00696DBA"/>
    <w:rsid w:val="006A1DF8"/>
    <w:rsid w:val="006A2861"/>
    <w:rsid w:val="006A4A13"/>
    <w:rsid w:val="006A5AA7"/>
    <w:rsid w:val="006B159E"/>
    <w:rsid w:val="006B7FFC"/>
    <w:rsid w:val="006C2C2B"/>
    <w:rsid w:val="006C3225"/>
    <w:rsid w:val="006D1763"/>
    <w:rsid w:val="006D3CC5"/>
    <w:rsid w:val="006D5148"/>
    <w:rsid w:val="006D55F3"/>
    <w:rsid w:val="006E02D1"/>
    <w:rsid w:val="006E2B13"/>
    <w:rsid w:val="006E619A"/>
    <w:rsid w:val="006E61CD"/>
    <w:rsid w:val="006F137B"/>
    <w:rsid w:val="0070066D"/>
    <w:rsid w:val="00704415"/>
    <w:rsid w:val="007063C0"/>
    <w:rsid w:val="00706D55"/>
    <w:rsid w:val="00710C2A"/>
    <w:rsid w:val="00713FDC"/>
    <w:rsid w:val="00717DAF"/>
    <w:rsid w:val="00717DB3"/>
    <w:rsid w:val="00722DDE"/>
    <w:rsid w:val="00723721"/>
    <w:rsid w:val="0072374A"/>
    <w:rsid w:val="00733278"/>
    <w:rsid w:val="00734BD9"/>
    <w:rsid w:val="00742237"/>
    <w:rsid w:val="00756D4A"/>
    <w:rsid w:val="007576F1"/>
    <w:rsid w:val="00763893"/>
    <w:rsid w:val="00766FC2"/>
    <w:rsid w:val="00772661"/>
    <w:rsid w:val="0077758B"/>
    <w:rsid w:val="007775CF"/>
    <w:rsid w:val="00784913"/>
    <w:rsid w:val="007869BB"/>
    <w:rsid w:val="00792025"/>
    <w:rsid w:val="007961E0"/>
    <w:rsid w:val="00797AAE"/>
    <w:rsid w:val="007A2838"/>
    <w:rsid w:val="007A3F57"/>
    <w:rsid w:val="007A7AC2"/>
    <w:rsid w:val="007B0FCD"/>
    <w:rsid w:val="007B5824"/>
    <w:rsid w:val="007B70A2"/>
    <w:rsid w:val="007B7403"/>
    <w:rsid w:val="007C0C0C"/>
    <w:rsid w:val="007C17D1"/>
    <w:rsid w:val="007C2DBE"/>
    <w:rsid w:val="007C41C1"/>
    <w:rsid w:val="007C6C29"/>
    <w:rsid w:val="007D3B73"/>
    <w:rsid w:val="007D3C51"/>
    <w:rsid w:val="007D6A2D"/>
    <w:rsid w:val="007D6E7D"/>
    <w:rsid w:val="007E414F"/>
    <w:rsid w:val="007E534F"/>
    <w:rsid w:val="007E586E"/>
    <w:rsid w:val="007E5E88"/>
    <w:rsid w:val="007F1328"/>
    <w:rsid w:val="007F1759"/>
    <w:rsid w:val="007F28AE"/>
    <w:rsid w:val="007F481B"/>
    <w:rsid w:val="007F5263"/>
    <w:rsid w:val="007F6AC8"/>
    <w:rsid w:val="00803742"/>
    <w:rsid w:val="008072EC"/>
    <w:rsid w:val="00807A79"/>
    <w:rsid w:val="008107AA"/>
    <w:rsid w:val="00814B8C"/>
    <w:rsid w:val="00827238"/>
    <w:rsid w:val="0082758E"/>
    <w:rsid w:val="00827DB6"/>
    <w:rsid w:val="00830835"/>
    <w:rsid w:val="00836BE2"/>
    <w:rsid w:val="00841C54"/>
    <w:rsid w:val="00843F64"/>
    <w:rsid w:val="008456D2"/>
    <w:rsid w:val="00847842"/>
    <w:rsid w:val="00852661"/>
    <w:rsid w:val="008536E8"/>
    <w:rsid w:val="00853D3B"/>
    <w:rsid w:val="00854BFE"/>
    <w:rsid w:val="00857252"/>
    <w:rsid w:val="00862920"/>
    <w:rsid w:val="00863060"/>
    <w:rsid w:val="00863FA4"/>
    <w:rsid w:val="00864EEE"/>
    <w:rsid w:val="00870C68"/>
    <w:rsid w:val="00872E99"/>
    <w:rsid w:val="0087580A"/>
    <w:rsid w:val="00876B7E"/>
    <w:rsid w:val="00880DE2"/>
    <w:rsid w:val="00882530"/>
    <w:rsid w:val="00886871"/>
    <w:rsid w:val="00891449"/>
    <w:rsid w:val="008936AB"/>
    <w:rsid w:val="00893C40"/>
    <w:rsid w:val="008A1CB1"/>
    <w:rsid w:val="008A276E"/>
    <w:rsid w:val="008A3A0B"/>
    <w:rsid w:val="008A4B5A"/>
    <w:rsid w:val="008A5898"/>
    <w:rsid w:val="008A6B8B"/>
    <w:rsid w:val="008B2E52"/>
    <w:rsid w:val="008B3772"/>
    <w:rsid w:val="008C0F15"/>
    <w:rsid w:val="008C31AF"/>
    <w:rsid w:val="008C5B4B"/>
    <w:rsid w:val="008D3DE0"/>
    <w:rsid w:val="008D4438"/>
    <w:rsid w:val="008D6FB1"/>
    <w:rsid w:val="008E229C"/>
    <w:rsid w:val="008F0074"/>
    <w:rsid w:val="008F57EA"/>
    <w:rsid w:val="008F61FD"/>
    <w:rsid w:val="008F79D6"/>
    <w:rsid w:val="00903BDF"/>
    <w:rsid w:val="00910411"/>
    <w:rsid w:val="009204BD"/>
    <w:rsid w:val="00923B8F"/>
    <w:rsid w:val="00923E15"/>
    <w:rsid w:val="009262EB"/>
    <w:rsid w:val="0092775C"/>
    <w:rsid w:val="009313C4"/>
    <w:rsid w:val="009353E1"/>
    <w:rsid w:val="0094176C"/>
    <w:rsid w:val="0094208A"/>
    <w:rsid w:val="00947BD6"/>
    <w:rsid w:val="00947D00"/>
    <w:rsid w:val="00947D19"/>
    <w:rsid w:val="0095016A"/>
    <w:rsid w:val="00951D7B"/>
    <w:rsid w:val="00952532"/>
    <w:rsid w:val="009526EA"/>
    <w:rsid w:val="00952E1D"/>
    <w:rsid w:val="0095319A"/>
    <w:rsid w:val="00953E91"/>
    <w:rsid w:val="00960282"/>
    <w:rsid w:val="009619DC"/>
    <w:rsid w:val="009645CA"/>
    <w:rsid w:val="009649B6"/>
    <w:rsid w:val="00965EEE"/>
    <w:rsid w:val="00966706"/>
    <w:rsid w:val="00974186"/>
    <w:rsid w:val="00977830"/>
    <w:rsid w:val="00982E61"/>
    <w:rsid w:val="00987A8C"/>
    <w:rsid w:val="00987DBA"/>
    <w:rsid w:val="00991EC8"/>
    <w:rsid w:val="009A19EB"/>
    <w:rsid w:val="009B3D24"/>
    <w:rsid w:val="009B5916"/>
    <w:rsid w:val="009B5E7C"/>
    <w:rsid w:val="009C05AE"/>
    <w:rsid w:val="009C14BD"/>
    <w:rsid w:val="009C289C"/>
    <w:rsid w:val="009C33AF"/>
    <w:rsid w:val="009C5344"/>
    <w:rsid w:val="009D25B1"/>
    <w:rsid w:val="009D3D69"/>
    <w:rsid w:val="009D5501"/>
    <w:rsid w:val="009E1BB2"/>
    <w:rsid w:val="009E1D33"/>
    <w:rsid w:val="009E36DB"/>
    <w:rsid w:val="009E7131"/>
    <w:rsid w:val="009F1A3C"/>
    <w:rsid w:val="009F27DF"/>
    <w:rsid w:val="009F7C32"/>
    <w:rsid w:val="00A03C1C"/>
    <w:rsid w:val="00A060DF"/>
    <w:rsid w:val="00A06A1D"/>
    <w:rsid w:val="00A10265"/>
    <w:rsid w:val="00A10280"/>
    <w:rsid w:val="00A11410"/>
    <w:rsid w:val="00A12068"/>
    <w:rsid w:val="00A147CF"/>
    <w:rsid w:val="00A15510"/>
    <w:rsid w:val="00A229FA"/>
    <w:rsid w:val="00A260F9"/>
    <w:rsid w:val="00A265EF"/>
    <w:rsid w:val="00A27858"/>
    <w:rsid w:val="00A3063C"/>
    <w:rsid w:val="00A347F9"/>
    <w:rsid w:val="00A35474"/>
    <w:rsid w:val="00A42D3B"/>
    <w:rsid w:val="00A43DAB"/>
    <w:rsid w:val="00A44466"/>
    <w:rsid w:val="00A50333"/>
    <w:rsid w:val="00A52271"/>
    <w:rsid w:val="00A53293"/>
    <w:rsid w:val="00A57289"/>
    <w:rsid w:val="00A57B74"/>
    <w:rsid w:val="00A61EC6"/>
    <w:rsid w:val="00A67153"/>
    <w:rsid w:val="00A6731C"/>
    <w:rsid w:val="00A7202C"/>
    <w:rsid w:val="00A722E6"/>
    <w:rsid w:val="00A75957"/>
    <w:rsid w:val="00A765E2"/>
    <w:rsid w:val="00A8134A"/>
    <w:rsid w:val="00A82565"/>
    <w:rsid w:val="00A86F44"/>
    <w:rsid w:val="00A964DF"/>
    <w:rsid w:val="00AA0934"/>
    <w:rsid w:val="00AA2A4E"/>
    <w:rsid w:val="00AA345E"/>
    <w:rsid w:val="00AA729A"/>
    <w:rsid w:val="00AB00D5"/>
    <w:rsid w:val="00AB282B"/>
    <w:rsid w:val="00AC13C3"/>
    <w:rsid w:val="00AC2D3D"/>
    <w:rsid w:val="00AC5CE6"/>
    <w:rsid w:val="00AD204D"/>
    <w:rsid w:val="00AD29AA"/>
    <w:rsid w:val="00AD435B"/>
    <w:rsid w:val="00AD5BC1"/>
    <w:rsid w:val="00AD6A3B"/>
    <w:rsid w:val="00AE07C1"/>
    <w:rsid w:val="00AE2653"/>
    <w:rsid w:val="00AE44CB"/>
    <w:rsid w:val="00AF13A0"/>
    <w:rsid w:val="00AF4536"/>
    <w:rsid w:val="00AF4C92"/>
    <w:rsid w:val="00AF7891"/>
    <w:rsid w:val="00B01660"/>
    <w:rsid w:val="00B02523"/>
    <w:rsid w:val="00B035F4"/>
    <w:rsid w:val="00B04C01"/>
    <w:rsid w:val="00B06648"/>
    <w:rsid w:val="00B07C48"/>
    <w:rsid w:val="00B10B3A"/>
    <w:rsid w:val="00B11AD4"/>
    <w:rsid w:val="00B11D3C"/>
    <w:rsid w:val="00B11EC9"/>
    <w:rsid w:val="00B1707D"/>
    <w:rsid w:val="00B260E5"/>
    <w:rsid w:val="00B329DA"/>
    <w:rsid w:val="00B34003"/>
    <w:rsid w:val="00B402BC"/>
    <w:rsid w:val="00B416AB"/>
    <w:rsid w:val="00B51521"/>
    <w:rsid w:val="00B52970"/>
    <w:rsid w:val="00B60E1D"/>
    <w:rsid w:val="00B66915"/>
    <w:rsid w:val="00B70F94"/>
    <w:rsid w:val="00B70FDE"/>
    <w:rsid w:val="00B734B2"/>
    <w:rsid w:val="00B77CF5"/>
    <w:rsid w:val="00B80868"/>
    <w:rsid w:val="00B8359E"/>
    <w:rsid w:val="00B85C24"/>
    <w:rsid w:val="00BA5896"/>
    <w:rsid w:val="00BA5928"/>
    <w:rsid w:val="00BB73AB"/>
    <w:rsid w:val="00BC1CC7"/>
    <w:rsid w:val="00BC4150"/>
    <w:rsid w:val="00BC4617"/>
    <w:rsid w:val="00BC58FA"/>
    <w:rsid w:val="00BD3F01"/>
    <w:rsid w:val="00BD4A9A"/>
    <w:rsid w:val="00BD4CF8"/>
    <w:rsid w:val="00BD53B8"/>
    <w:rsid w:val="00BE161D"/>
    <w:rsid w:val="00BE1F99"/>
    <w:rsid w:val="00BE2568"/>
    <w:rsid w:val="00BE3C81"/>
    <w:rsid w:val="00BE3D18"/>
    <w:rsid w:val="00BE46E1"/>
    <w:rsid w:val="00BE6008"/>
    <w:rsid w:val="00BE7466"/>
    <w:rsid w:val="00BF170A"/>
    <w:rsid w:val="00BF4C67"/>
    <w:rsid w:val="00C11403"/>
    <w:rsid w:val="00C25401"/>
    <w:rsid w:val="00C25A33"/>
    <w:rsid w:val="00C313EA"/>
    <w:rsid w:val="00C3723B"/>
    <w:rsid w:val="00C4004F"/>
    <w:rsid w:val="00C52CFF"/>
    <w:rsid w:val="00C56A4E"/>
    <w:rsid w:val="00C6098D"/>
    <w:rsid w:val="00C60C03"/>
    <w:rsid w:val="00C63C6A"/>
    <w:rsid w:val="00C63D40"/>
    <w:rsid w:val="00C64622"/>
    <w:rsid w:val="00C64920"/>
    <w:rsid w:val="00C767AC"/>
    <w:rsid w:val="00C85C78"/>
    <w:rsid w:val="00C86492"/>
    <w:rsid w:val="00C911ED"/>
    <w:rsid w:val="00C91D6B"/>
    <w:rsid w:val="00C96F5D"/>
    <w:rsid w:val="00C97DD2"/>
    <w:rsid w:val="00CA00DF"/>
    <w:rsid w:val="00CA3191"/>
    <w:rsid w:val="00CB37E7"/>
    <w:rsid w:val="00CB48A8"/>
    <w:rsid w:val="00CC1826"/>
    <w:rsid w:val="00CD184E"/>
    <w:rsid w:val="00CD3F68"/>
    <w:rsid w:val="00CD53FB"/>
    <w:rsid w:val="00CE6E86"/>
    <w:rsid w:val="00CE7356"/>
    <w:rsid w:val="00D00DA0"/>
    <w:rsid w:val="00D025DD"/>
    <w:rsid w:val="00D02BED"/>
    <w:rsid w:val="00D042BC"/>
    <w:rsid w:val="00D06E5E"/>
    <w:rsid w:val="00D1114F"/>
    <w:rsid w:val="00D13D5F"/>
    <w:rsid w:val="00D14E82"/>
    <w:rsid w:val="00D2006A"/>
    <w:rsid w:val="00D22733"/>
    <w:rsid w:val="00D25CFD"/>
    <w:rsid w:val="00D26021"/>
    <w:rsid w:val="00D26D33"/>
    <w:rsid w:val="00D27ABE"/>
    <w:rsid w:val="00D353D4"/>
    <w:rsid w:val="00D43EBB"/>
    <w:rsid w:val="00D44C1C"/>
    <w:rsid w:val="00D46640"/>
    <w:rsid w:val="00D47A0B"/>
    <w:rsid w:val="00D53C19"/>
    <w:rsid w:val="00D554DC"/>
    <w:rsid w:val="00D579FB"/>
    <w:rsid w:val="00D60BF7"/>
    <w:rsid w:val="00D637E1"/>
    <w:rsid w:val="00D66958"/>
    <w:rsid w:val="00D73ECF"/>
    <w:rsid w:val="00D73ED8"/>
    <w:rsid w:val="00D74741"/>
    <w:rsid w:val="00D80D20"/>
    <w:rsid w:val="00D81049"/>
    <w:rsid w:val="00D832A2"/>
    <w:rsid w:val="00D83369"/>
    <w:rsid w:val="00D83FC0"/>
    <w:rsid w:val="00D91556"/>
    <w:rsid w:val="00D91AEA"/>
    <w:rsid w:val="00D92C8C"/>
    <w:rsid w:val="00D95E01"/>
    <w:rsid w:val="00D96900"/>
    <w:rsid w:val="00DA473F"/>
    <w:rsid w:val="00DB0F4E"/>
    <w:rsid w:val="00DB1893"/>
    <w:rsid w:val="00DB424A"/>
    <w:rsid w:val="00DB7AA8"/>
    <w:rsid w:val="00DC1C90"/>
    <w:rsid w:val="00DC7A64"/>
    <w:rsid w:val="00DD37FD"/>
    <w:rsid w:val="00DD3A48"/>
    <w:rsid w:val="00DD78F5"/>
    <w:rsid w:val="00DD7E23"/>
    <w:rsid w:val="00DE3902"/>
    <w:rsid w:val="00DF05E5"/>
    <w:rsid w:val="00DF2E62"/>
    <w:rsid w:val="00DF328B"/>
    <w:rsid w:val="00DF442E"/>
    <w:rsid w:val="00DF50FA"/>
    <w:rsid w:val="00DF7974"/>
    <w:rsid w:val="00E03982"/>
    <w:rsid w:val="00E11A77"/>
    <w:rsid w:val="00E1423A"/>
    <w:rsid w:val="00E169DC"/>
    <w:rsid w:val="00E225DE"/>
    <w:rsid w:val="00E22CDC"/>
    <w:rsid w:val="00E41911"/>
    <w:rsid w:val="00E4240E"/>
    <w:rsid w:val="00E44FAE"/>
    <w:rsid w:val="00E464FC"/>
    <w:rsid w:val="00E4658F"/>
    <w:rsid w:val="00E5255E"/>
    <w:rsid w:val="00E528C6"/>
    <w:rsid w:val="00E53CE6"/>
    <w:rsid w:val="00E7432C"/>
    <w:rsid w:val="00E77D92"/>
    <w:rsid w:val="00E8206F"/>
    <w:rsid w:val="00E832E5"/>
    <w:rsid w:val="00E84B97"/>
    <w:rsid w:val="00E864D2"/>
    <w:rsid w:val="00E87EFA"/>
    <w:rsid w:val="00E91E54"/>
    <w:rsid w:val="00E93214"/>
    <w:rsid w:val="00E9582F"/>
    <w:rsid w:val="00E95FD6"/>
    <w:rsid w:val="00E96449"/>
    <w:rsid w:val="00E97390"/>
    <w:rsid w:val="00EA3C69"/>
    <w:rsid w:val="00EA3D1F"/>
    <w:rsid w:val="00EA67D7"/>
    <w:rsid w:val="00EB2A6D"/>
    <w:rsid w:val="00EB6265"/>
    <w:rsid w:val="00EB7CBA"/>
    <w:rsid w:val="00EC1E04"/>
    <w:rsid w:val="00EC4EAF"/>
    <w:rsid w:val="00EC4F6E"/>
    <w:rsid w:val="00EC5862"/>
    <w:rsid w:val="00EC6FBE"/>
    <w:rsid w:val="00ED2F7B"/>
    <w:rsid w:val="00ED63BD"/>
    <w:rsid w:val="00EE1B41"/>
    <w:rsid w:val="00EE27F9"/>
    <w:rsid w:val="00EE55C7"/>
    <w:rsid w:val="00EE79F5"/>
    <w:rsid w:val="00EF14E8"/>
    <w:rsid w:val="00EF2A9C"/>
    <w:rsid w:val="00EF4499"/>
    <w:rsid w:val="00F00AED"/>
    <w:rsid w:val="00F02033"/>
    <w:rsid w:val="00F05EB2"/>
    <w:rsid w:val="00F0600E"/>
    <w:rsid w:val="00F10BA0"/>
    <w:rsid w:val="00F12087"/>
    <w:rsid w:val="00F1275A"/>
    <w:rsid w:val="00F13D5A"/>
    <w:rsid w:val="00F1445D"/>
    <w:rsid w:val="00F2537B"/>
    <w:rsid w:val="00F30AD7"/>
    <w:rsid w:val="00F30B72"/>
    <w:rsid w:val="00F37AA6"/>
    <w:rsid w:val="00F5029E"/>
    <w:rsid w:val="00F5032E"/>
    <w:rsid w:val="00F51479"/>
    <w:rsid w:val="00F54253"/>
    <w:rsid w:val="00F55226"/>
    <w:rsid w:val="00F5797A"/>
    <w:rsid w:val="00F57E77"/>
    <w:rsid w:val="00F601AF"/>
    <w:rsid w:val="00F60B2E"/>
    <w:rsid w:val="00F6367F"/>
    <w:rsid w:val="00F71CFD"/>
    <w:rsid w:val="00F7445D"/>
    <w:rsid w:val="00F74BE4"/>
    <w:rsid w:val="00F753E0"/>
    <w:rsid w:val="00F81E34"/>
    <w:rsid w:val="00F83F5F"/>
    <w:rsid w:val="00F84230"/>
    <w:rsid w:val="00F84B56"/>
    <w:rsid w:val="00F8627C"/>
    <w:rsid w:val="00F86C20"/>
    <w:rsid w:val="00F91F85"/>
    <w:rsid w:val="00F926D8"/>
    <w:rsid w:val="00FA30E2"/>
    <w:rsid w:val="00FA6E8C"/>
    <w:rsid w:val="00FB2FD5"/>
    <w:rsid w:val="00FB3FD7"/>
    <w:rsid w:val="00FB6873"/>
    <w:rsid w:val="00FB6EAA"/>
    <w:rsid w:val="00FC0B07"/>
    <w:rsid w:val="00FC205E"/>
    <w:rsid w:val="00FC2B2F"/>
    <w:rsid w:val="00FC43F5"/>
    <w:rsid w:val="00FD1F3C"/>
    <w:rsid w:val="00FD2CA9"/>
    <w:rsid w:val="00FD336F"/>
    <w:rsid w:val="00FD6735"/>
    <w:rsid w:val="00FE1BAA"/>
    <w:rsid w:val="00FE39EC"/>
    <w:rsid w:val="00FE57F9"/>
    <w:rsid w:val="00FE6AC2"/>
    <w:rsid w:val="00FF2209"/>
    <w:rsid w:val="00FF6B9F"/>
    <w:rsid w:val="00FF6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1A6D6"/>
  <w15:docId w15:val="{1385E41F-202B-4485-A4FF-5204E82D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BE2"/>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6B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6BE2"/>
  </w:style>
  <w:style w:type="paragraph" w:styleId="Piedepgina">
    <w:name w:val="footer"/>
    <w:basedOn w:val="Normal"/>
    <w:link w:val="PiedepginaCar"/>
    <w:uiPriority w:val="99"/>
    <w:unhideWhenUsed/>
    <w:rsid w:val="00836B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6BE2"/>
  </w:style>
  <w:style w:type="paragraph" w:styleId="Textodeglobo">
    <w:name w:val="Balloon Text"/>
    <w:basedOn w:val="Normal"/>
    <w:link w:val="TextodegloboCar"/>
    <w:uiPriority w:val="99"/>
    <w:semiHidden/>
    <w:unhideWhenUsed/>
    <w:rsid w:val="00836B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BE2"/>
    <w:rPr>
      <w:rFonts w:ascii="Tahoma" w:hAnsi="Tahoma" w:cs="Tahoma"/>
      <w:sz w:val="16"/>
      <w:szCs w:val="16"/>
    </w:rPr>
  </w:style>
  <w:style w:type="paragraph" w:styleId="Prrafodelista">
    <w:name w:val="List Paragraph"/>
    <w:basedOn w:val="Normal"/>
    <w:uiPriority w:val="34"/>
    <w:qFormat/>
    <w:rsid w:val="003B7E3A"/>
    <w:pPr>
      <w:ind w:left="720"/>
      <w:contextualSpacing/>
    </w:pPr>
  </w:style>
  <w:style w:type="character" w:styleId="Textoennegrita">
    <w:name w:val="Strong"/>
    <w:uiPriority w:val="22"/>
    <w:qFormat/>
    <w:rsid w:val="003B7E3A"/>
    <w:rPr>
      <w:b/>
      <w:bCs/>
    </w:rPr>
  </w:style>
  <w:style w:type="paragraph" w:styleId="NormalWeb">
    <w:name w:val="Normal (Web)"/>
    <w:basedOn w:val="Normal"/>
    <w:uiPriority w:val="99"/>
    <w:unhideWhenUsed/>
    <w:rsid w:val="003B7E3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InitialStyle">
    <w:name w:val="InitialStyle"/>
    <w:rsid w:val="004E4E84"/>
    <w:rPr>
      <w:rFonts w:ascii="Times New Roman" w:hAnsi="Times New Roman"/>
      <w:color w:val="auto"/>
      <w:spacing w:val="0"/>
      <w:sz w:val="24"/>
    </w:rPr>
  </w:style>
  <w:style w:type="table" w:styleId="Tablaconcuadrcula">
    <w:name w:val="Table Grid"/>
    <w:basedOn w:val="Tablanormal"/>
    <w:uiPriority w:val="59"/>
    <w:rsid w:val="004E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93214"/>
    <w:rPr>
      <w:color w:val="0000FF" w:themeColor="hyperlink"/>
      <w:u w:val="single"/>
    </w:rPr>
  </w:style>
  <w:style w:type="character" w:styleId="Refdecomentario">
    <w:name w:val="annotation reference"/>
    <w:basedOn w:val="Fuentedeprrafopredeter"/>
    <w:uiPriority w:val="99"/>
    <w:semiHidden/>
    <w:unhideWhenUsed/>
    <w:rsid w:val="00EF4499"/>
    <w:rPr>
      <w:sz w:val="16"/>
      <w:szCs w:val="16"/>
    </w:rPr>
  </w:style>
  <w:style w:type="paragraph" w:styleId="Textocomentario">
    <w:name w:val="annotation text"/>
    <w:basedOn w:val="Normal"/>
    <w:link w:val="TextocomentarioCar"/>
    <w:uiPriority w:val="99"/>
    <w:semiHidden/>
    <w:unhideWhenUsed/>
    <w:rsid w:val="00EF4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499"/>
    <w:rPr>
      <w:sz w:val="20"/>
      <w:szCs w:val="20"/>
    </w:rPr>
  </w:style>
  <w:style w:type="paragraph" w:styleId="Asuntodelcomentario">
    <w:name w:val="annotation subject"/>
    <w:basedOn w:val="Textocomentario"/>
    <w:next w:val="Textocomentario"/>
    <w:link w:val="AsuntodelcomentarioCar"/>
    <w:uiPriority w:val="99"/>
    <w:semiHidden/>
    <w:unhideWhenUsed/>
    <w:rsid w:val="00EF4499"/>
    <w:rPr>
      <w:b/>
      <w:bCs/>
    </w:rPr>
  </w:style>
  <w:style w:type="character" w:customStyle="1" w:styleId="AsuntodelcomentarioCar">
    <w:name w:val="Asunto del comentario Car"/>
    <w:basedOn w:val="TextocomentarioCar"/>
    <w:link w:val="Asuntodelcomentario"/>
    <w:uiPriority w:val="99"/>
    <w:semiHidden/>
    <w:rsid w:val="00EF4499"/>
    <w:rPr>
      <w:b/>
      <w:bCs/>
      <w:sz w:val="20"/>
      <w:szCs w:val="20"/>
    </w:rPr>
  </w:style>
  <w:style w:type="character" w:styleId="nfasis">
    <w:name w:val="Emphasis"/>
    <w:basedOn w:val="Fuentedeprrafopredeter"/>
    <w:uiPriority w:val="20"/>
    <w:qFormat/>
    <w:rsid w:val="000164CB"/>
    <w:rPr>
      <w:i/>
      <w:iCs/>
    </w:rPr>
  </w:style>
  <w:style w:type="character" w:styleId="Mencinsinresolver">
    <w:name w:val="Unresolved Mention"/>
    <w:basedOn w:val="Fuentedeprrafopredeter"/>
    <w:uiPriority w:val="99"/>
    <w:semiHidden/>
    <w:unhideWhenUsed/>
    <w:rsid w:val="00622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62301">
      <w:bodyDiv w:val="1"/>
      <w:marLeft w:val="0"/>
      <w:marRight w:val="0"/>
      <w:marTop w:val="0"/>
      <w:marBottom w:val="0"/>
      <w:divBdr>
        <w:top w:val="none" w:sz="0" w:space="0" w:color="auto"/>
        <w:left w:val="none" w:sz="0" w:space="0" w:color="auto"/>
        <w:bottom w:val="none" w:sz="0" w:space="0" w:color="auto"/>
        <w:right w:val="none" w:sz="0" w:space="0" w:color="auto"/>
      </w:divBdr>
    </w:div>
    <w:div w:id="730344885">
      <w:bodyDiv w:val="1"/>
      <w:marLeft w:val="0"/>
      <w:marRight w:val="0"/>
      <w:marTop w:val="0"/>
      <w:marBottom w:val="0"/>
      <w:divBdr>
        <w:top w:val="none" w:sz="0" w:space="0" w:color="auto"/>
        <w:left w:val="none" w:sz="0" w:space="0" w:color="auto"/>
        <w:bottom w:val="none" w:sz="0" w:space="0" w:color="auto"/>
        <w:right w:val="none" w:sz="0" w:space="0" w:color="auto"/>
      </w:divBdr>
    </w:div>
    <w:div w:id="929847368">
      <w:bodyDiv w:val="1"/>
      <w:marLeft w:val="0"/>
      <w:marRight w:val="0"/>
      <w:marTop w:val="0"/>
      <w:marBottom w:val="0"/>
      <w:divBdr>
        <w:top w:val="none" w:sz="0" w:space="0" w:color="auto"/>
        <w:left w:val="none" w:sz="0" w:space="0" w:color="auto"/>
        <w:bottom w:val="none" w:sz="0" w:space="0" w:color="auto"/>
        <w:right w:val="none" w:sz="0" w:space="0" w:color="auto"/>
      </w:divBdr>
    </w:div>
    <w:div w:id="13753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3214</Words>
  <Characters>17682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apostar</dc:creator>
  <cp:lastModifiedBy>guillermo  solarte</cp:lastModifiedBy>
  <cp:revision>2</cp:revision>
  <cp:lastPrinted>2018-04-10T19:26:00Z</cp:lastPrinted>
  <dcterms:created xsi:type="dcterms:W3CDTF">2023-08-22T15:08:00Z</dcterms:created>
  <dcterms:modified xsi:type="dcterms:W3CDTF">2023-08-22T15:08:00Z</dcterms:modified>
</cp:coreProperties>
</file>