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48A10" w14:textId="77777777" w:rsidR="0013422E" w:rsidRDefault="0013422E">
      <w:pPr>
        <w:ind w:firstLine="560"/>
        <w:rPr>
          <w:rFonts w:ascii="楷体" w:hAnsi="楷体" w:hint="eastAsia"/>
        </w:rPr>
      </w:pPr>
    </w:p>
    <w:p w14:paraId="38814E8C" w14:textId="77777777" w:rsidR="0013422E" w:rsidRDefault="0013422E">
      <w:pPr>
        <w:ind w:firstLine="560"/>
        <w:jc w:val="center"/>
        <w:rPr>
          <w:rFonts w:ascii="楷体" w:hAnsi="楷体" w:hint="eastAsia"/>
        </w:rPr>
      </w:pPr>
    </w:p>
    <w:p w14:paraId="53AF1651" w14:textId="77777777" w:rsidR="0013422E" w:rsidRDefault="0013422E">
      <w:pPr>
        <w:ind w:firstLine="560"/>
        <w:jc w:val="center"/>
        <w:rPr>
          <w:rFonts w:ascii="楷体" w:hAnsi="楷体" w:hint="eastAsia"/>
        </w:rPr>
      </w:pPr>
    </w:p>
    <w:p w14:paraId="7EF809DF" w14:textId="77777777" w:rsidR="0013422E" w:rsidRDefault="00000000">
      <w:pPr>
        <w:ind w:firstLine="560"/>
        <w:jc w:val="center"/>
        <w:rPr>
          <w:rFonts w:ascii="楷体" w:hAnsi="楷体" w:hint="eastAsia"/>
        </w:rPr>
      </w:pPr>
      <w:r>
        <w:rPr>
          <w:rFonts w:ascii="楷体" w:hAnsi="楷体" w:hint="eastAsia"/>
          <w:noProof/>
        </w:rPr>
        <w:drawing>
          <wp:inline distT="0" distB="0" distL="0" distR="0" wp14:anchorId="2EDD3294" wp14:editId="76EA2EE7">
            <wp:extent cx="2839720" cy="72326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900409" cy="739162"/>
                    </a:xfrm>
                    <a:prstGeom prst="rect">
                      <a:avLst/>
                    </a:prstGeom>
                  </pic:spPr>
                </pic:pic>
              </a:graphicData>
            </a:graphic>
          </wp:inline>
        </w:drawing>
      </w:r>
    </w:p>
    <w:p w14:paraId="0C9FB829" w14:textId="77777777" w:rsidR="0013422E" w:rsidRDefault="0013422E">
      <w:pPr>
        <w:ind w:firstLine="883"/>
        <w:jc w:val="center"/>
        <w:rPr>
          <w:rFonts w:ascii="楷体" w:hAnsi="楷体" w:hint="eastAsia"/>
          <w:b/>
          <w:sz w:val="44"/>
          <w:szCs w:val="44"/>
        </w:rPr>
      </w:pPr>
    </w:p>
    <w:p w14:paraId="6668B204" w14:textId="50F793F7" w:rsidR="0013422E" w:rsidRDefault="00000000">
      <w:pPr>
        <w:widowControl/>
        <w:ind w:firstLine="883"/>
        <w:jc w:val="center"/>
        <w:rPr>
          <w:rFonts w:ascii="Times New Roman" w:hAnsi="Times New Roman" w:cs="Times New Roman"/>
          <w:b/>
          <w:bCs/>
          <w:kern w:val="0"/>
          <w:sz w:val="44"/>
          <w:szCs w:val="44"/>
        </w:rPr>
      </w:pPr>
      <w:r>
        <w:rPr>
          <w:rFonts w:ascii="Times New Roman" w:hAnsi="Times New Roman" w:cs="Times New Roman"/>
          <w:b/>
          <w:bCs/>
          <w:kern w:val="0"/>
          <w:sz w:val="44"/>
          <w:szCs w:val="44"/>
        </w:rPr>
        <w:t>川江投资有限公司参与</w:t>
      </w:r>
      <w:r w:rsidR="00CD0034">
        <w:rPr>
          <w:rFonts w:ascii="Times New Roman" w:hAnsi="Times New Roman" w:cs="Times New Roman" w:hint="eastAsia"/>
          <w:b/>
          <w:bCs/>
          <w:kern w:val="0"/>
          <w:sz w:val="44"/>
          <w:szCs w:val="44"/>
        </w:rPr>
        <w:t>氢能行业</w:t>
      </w:r>
    </w:p>
    <w:p w14:paraId="59823B56" w14:textId="5A21BEA0" w:rsidR="0013422E" w:rsidRDefault="00000000">
      <w:pPr>
        <w:widowControl/>
        <w:ind w:firstLine="883"/>
        <w:jc w:val="center"/>
        <w:rPr>
          <w:rFonts w:ascii="Times New Roman" w:hAnsi="Times New Roman" w:cs="Times New Roman"/>
          <w:b/>
          <w:bCs/>
          <w:kern w:val="0"/>
          <w:sz w:val="44"/>
          <w:szCs w:val="44"/>
        </w:rPr>
      </w:pPr>
      <w:r>
        <w:rPr>
          <w:rFonts w:ascii="Times New Roman" w:hAnsi="Times New Roman" w:cs="Times New Roman" w:hint="eastAsia"/>
          <w:b/>
          <w:bCs/>
          <w:kern w:val="0"/>
          <w:sz w:val="44"/>
          <w:szCs w:val="44"/>
        </w:rPr>
        <w:t>（</w:t>
      </w:r>
      <w:r>
        <w:rPr>
          <w:rFonts w:ascii="Times New Roman" w:hAnsi="Times New Roman" w:cs="Times New Roman"/>
          <w:b/>
          <w:bCs/>
          <w:kern w:val="0"/>
          <w:sz w:val="44"/>
          <w:szCs w:val="44"/>
        </w:rPr>
        <w:t>）</w:t>
      </w:r>
    </w:p>
    <w:p w14:paraId="742B440E" w14:textId="77777777" w:rsidR="0013422E" w:rsidRDefault="00000000">
      <w:pPr>
        <w:widowControl/>
        <w:ind w:firstLine="883"/>
        <w:jc w:val="center"/>
        <w:rPr>
          <w:rFonts w:ascii="Times New Roman" w:hAnsi="Times New Roman" w:cs="Times New Roman"/>
          <w:b/>
          <w:bCs/>
          <w:kern w:val="0"/>
          <w:sz w:val="44"/>
          <w:szCs w:val="44"/>
        </w:rPr>
      </w:pPr>
      <w:r>
        <w:rPr>
          <w:rFonts w:ascii="Times New Roman" w:hAnsi="Times New Roman" w:cs="Times New Roman" w:hint="eastAsia"/>
          <w:b/>
          <w:bCs/>
          <w:kern w:val="0"/>
          <w:sz w:val="44"/>
          <w:szCs w:val="44"/>
        </w:rPr>
        <w:t>二级市场</w:t>
      </w:r>
    </w:p>
    <w:p w14:paraId="3ADEC9EB" w14:textId="77777777" w:rsidR="0013422E" w:rsidRDefault="00000000">
      <w:pPr>
        <w:widowControl/>
        <w:ind w:firstLine="883"/>
        <w:jc w:val="center"/>
        <w:rPr>
          <w:rFonts w:ascii="Times New Roman" w:hAnsi="Times New Roman" w:cs="Times New Roman"/>
          <w:b/>
          <w:bCs/>
          <w:kern w:val="0"/>
          <w:sz w:val="44"/>
          <w:szCs w:val="44"/>
        </w:rPr>
      </w:pPr>
      <w:r>
        <w:rPr>
          <w:rFonts w:ascii="Times New Roman" w:hAnsi="Times New Roman" w:cs="Times New Roman"/>
          <w:b/>
          <w:bCs/>
          <w:kern w:val="0"/>
          <w:sz w:val="44"/>
          <w:szCs w:val="44"/>
        </w:rPr>
        <w:t>投资报告</w:t>
      </w:r>
    </w:p>
    <w:p w14:paraId="0FF50787" w14:textId="77777777" w:rsidR="0013422E" w:rsidRDefault="0013422E">
      <w:pPr>
        <w:ind w:firstLine="560"/>
        <w:rPr>
          <w:rFonts w:ascii="楷体" w:hAnsi="楷体" w:hint="eastAsia"/>
        </w:rPr>
      </w:pPr>
    </w:p>
    <w:p w14:paraId="462E80A3" w14:textId="77777777" w:rsidR="0013422E" w:rsidRDefault="0013422E">
      <w:pPr>
        <w:ind w:firstLine="560"/>
        <w:jc w:val="center"/>
        <w:rPr>
          <w:rFonts w:ascii="楷体" w:hAnsi="楷体" w:hint="eastAsia"/>
        </w:rPr>
      </w:pPr>
    </w:p>
    <w:p w14:paraId="0109C8B5" w14:textId="77777777" w:rsidR="0013422E" w:rsidRDefault="0013422E">
      <w:pPr>
        <w:ind w:firstLine="560"/>
        <w:jc w:val="center"/>
        <w:rPr>
          <w:rFonts w:ascii="楷体" w:hAnsi="楷体" w:hint="eastAsia"/>
        </w:rPr>
      </w:pPr>
    </w:p>
    <w:p w14:paraId="6F6572E9" w14:textId="77777777" w:rsidR="0013422E" w:rsidRDefault="0013422E">
      <w:pPr>
        <w:ind w:firstLine="560"/>
        <w:rPr>
          <w:rFonts w:ascii="楷体" w:hAnsi="楷体" w:hint="eastAsia"/>
        </w:rPr>
      </w:pPr>
    </w:p>
    <w:p w14:paraId="21F64677" w14:textId="77777777" w:rsidR="0013422E" w:rsidRDefault="0013422E">
      <w:pPr>
        <w:ind w:firstLine="560"/>
        <w:jc w:val="center"/>
        <w:rPr>
          <w:rFonts w:ascii="楷体" w:hAnsi="楷体" w:hint="eastAsia"/>
        </w:rPr>
      </w:pPr>
    </w:p>
    <w:p w14:paraId="7FF9FEF2" w14:textId="77777777" w:rsidR="0013422E" w:rsidRDefault="0013422E">
      <w:pPr>
        <w:ind w:firstLine="560"/>
        <w:jc w:val="center"/>
        <w:rPr>
          <w:rFonts w:ascii="楷体" w:hAnsi="楷体" w:hint="eastAsia"/>
        </w:rPr>
      </w:pPr>
    </w:p>
    <w:p w14:paraId="34B68133" w14:textId="77777777" w:rsidR="0013422E" w:rsidRDefault="0013422E">
      <w:pPr>
        <w:ind w:firstLine="560"/>
        <w:jc w:val="center"/>
        <w:rPr>
          <w:rFonts w:ascii="楷体" w:hAnsi="楷体" w:hint="eastAsia"/>
        </w:rPr>
      </w:pPr>
    </w:p>
    <w:p w14:paraId="588761F5" w14:textId="1B1210B3" w:rsidR="0013422E" w:rsidRDefault="00000000">
      <w:pPr>
        <w:ind w:firstLine="720"/>
        <w:jc w:val="center"/>
        <w:rPr>
          <w:rFonts w:ascii="楷体" w:hAnsi="楷体" w:hint="eastAsia"/>
          <w:sz w:val="36"/>
        </w:rPr>
      </w:pPr>
      <w:r>
        <w:rPr>
          <w:rFonts w:ascii="楷体" w:hAnsi="楷体" w:hint="eastAsia"/>
          <w:sz w:val="36"/>
        </w:rPr>
        <w:t>202</w:t>
      </w:r>
      <w:r w:rsidR="00001967">
        <w:rPr>
          <w:rFonts w:ascii="楷体" w:hAnsi="楷体" w:hint="eastAsia"/>
          <w:sz w:val="36"/>
        </w:rPr>
        <w:t>6</w:t>
      </w:r>
      <w:r>
        <w:rPr>
          <w:rFonts w:ascii="楷体" w:hAnsi="楷体" w:hint="eastAsia"/>
          <w:sz w:val="36"/>
        </w:rPr>
        <w:t>年</w:t>
      </w:r>
      <w:r w:rsidR="00BA6E29">
        <w:rPr>
          <w:rFonts w:ascii="楷体" w:hAnsi="楷体" w:hint="eastAsia"/>
          <w:sz w:val="36"/>
        </w:rPr>
        <w:t>3</w:t>
      </w:r>
      <w:r>
        <w:rPr>
          <w:rFonts w:ascii="楷体" w:hAnsi="楷体" w:hint="eastAsia"/>
          <w:sz w:val="36"/>
        </w:rPr>
        <w:t>月</w:t>
      </w:r>
    </w:p>
    <w:p w14:paraId="5CC5EB70" w14:textId="77777777" w:rsidR="0013422E" w:rsidRDefault="00000000">
      <w:pPr>
        <w:ind w:firstLine="640"/>
        <w:jc w:val="center"/>
        <w:rPr>
          <w:rFonts w:ascii="楷体" w:hAnsi="楷体" w:hint="eastAsia"/>
          <w:sz w:val="32"/>
        </w:rPr>
      </w:pPr>
      <w:r>
        <w:rPr>
          <w:rFonts w:ascii="楷体" w:hAnsi="楷体"/>
          <w:sz w:val="32"/>
        </w:rPr>
        <w:t>川江投资有限公司</w:t>
      </w:r>
    </w:p>
    <w:p w14:paraId="2FE6160F" w14:textId="77777777" w:rsidR="0013422E" w:rsidRDefault="0013422E">
      <w:pPr>
        <w:ind w:firstLine="560"/>
        <w:rPr>
          <w:rFonts w:ascii="楷体" w:hAnsi="楷体" w:hint="eastAsia"/>
        </w:rPr>
      </w:pPr>
    </w:p>
    <w:p w14:paraId="28E90648" w14:textId="77777777" w:rsidR="0013422E" w:rsidRDefault="00000000">
      <w:pPr>
        <w:widowControl/>
        <w:ind w:firstLine="560"/>
        <w:jc w:val="left"/>
        <w:rPr>
          <w:rFonts w:ascii="楷体" w:hAnsi="楷体" w:hint="eastAsia"/>
        </w:rPr>
      </w:pPr>
      <w:r>
        <w:rPr>
          <w:rFonts w:ascii="楷体" w:hAnsi="楷体"/>
        </w:rPr>
        <w:br w:type="page"/>
      </w:r>
    </w:p>
    <w:sdt>
      <w:sdtPr>
        <w:rPr>
          <w:rFonts w:ascii="楷体" w:eastAsia="楷体" w:hAnsi="楷体" w:cstheme="minorBidi"/>
          <w:color w:val="auto"/>
          <w:kern w:val="2"/>
          <w:sz w:val="28"/>
          <w:szCs w:val="22"/>
          <w:lang w:val="zh-CN"/>
        </w:rPr>
        <w:id w:val="654107566"/>
        <w:docPartObj>
          <w:docPartGallery w:val="Table of Contents"/>
          <w:docPartUnique/>
        </w:docPartObj>
      </w:sdtPr>
      <w:sdtEndPr>
        <w:rPr>
          <w:bCs/>
          <w:color w:val="FF0000"/>
          <w:sz w:val="24"/>
        </w:rPr>
      </w:sdtEndPr>
      <w:sdtContent>
        <w:p w14:paraId="0EA2C0EA" w14:textId="77777777" w:rsidR="0013422E" w:rsidRDefault="00000000">
          <w:pPr>
            <w:pStyle w:val="TOC10"/>
            <w:jc w:val="center"/>
            <w:rPr>
              <w:rFonts w:ascii="楷体" w:eastAsia="楷体" w:hAnsi="楷体" w:cstheme="minorBidi" w:hint="eastAsia"/>
              <w:b/>
              <w:color w:val="auto"/>
              <w:kern w:val="2"/>
              <w:sz w:val="48"/>
              <w:szCs w:val="22"/>
            </w:rPr>
          </w:pPr>
          <w:r>
            <w:rPr>
              <w:rFonts w:ascii="楷体" w:eastAsia="楷体" w:hAnsi="楷体" w:cstheme="minorBidi"/>
              <w:b/>
              <w:color w:val="auto"/>
              <w:kern w:val="2"/>
              <w:sz w:val="48"/>
              <w:szCs w:val="22"/>
            </w:rPr>
            <w:t>目录</w:t>
          </w:r>
        </w:p>
        <w:p w14:paraId="0997E540" w14:textId="0AF23470" w:rsidR="00CD0034" w:rsidRDefault="00000000">
          <w:pPr>
            <w:pStyle w:val="TOC1"/>
            <w:tabs>
              <w:tab w:val="left" w:pos="1100"/>
              <w:tab w:val="right" w:leader="dot" w:pos="9736"/>
            </w:tabs>
            <w:ind w:firstLine="720"/>
            <w:rPr>
              <w:rFonts w:eastAsiaTheme="minorEastAsia"/>
              <w:noProof/>
              <w:sz w:val="22"/>
              <w:szCs w:val="24"/>
              <w14:ligatures w14:val="standardContextual"/>
            </w:rPr>
          </w:pPr>
          <w:r>
            <w:rPr>
              <w:rFonts w:ascii="楷体" w:hAnsi="楷体"/>
              <w:sz w:val="36"/>
            </w:rPr>
            <w:fldChar w:fldCharType="begin"/>
          </w:r>
          <w:r>
            <w:rPr>
              <w:rFonts w:ascii="楷体" w:hAnsi="楷体"/>
              <w:sz w:val="36"/>
            </w:rPr>
            <w:instrText xml:space="preserve"> TOC \o "1-2" \h \z \u </w:instrText>
          </w:r>
          <w:r>
            <w:rPr>
              <w:rFonts w:ascii="楷体" w:hAnsi="楷体"/>
              <w:sz w:val="36"/>
            </w:rPr>
            <w:fldChar w:fldCharType="separate"/>
          </w:r>
          <w:hyperlink w:anchor="_Toc224053629" w:history="1">
            <w:r w:rsidR="00CD0034" w:rsidRPr="00740808">
              <w:rPr>
                <w:rStyle w:val="ad"/>
                <w:rFonts w:hint="eastAsia"/>
                <w:noProof/>
              </w:rPr>
              <w:t>1.</w:t>
            </w:r>
            <w:r w:rsidR="00CD0034">
              <w:rPr>
                <w:rFonts w:eastAsiaTheme="minorEastAsia" w:hint="eastAsia"/>
                <w:noProof/>
                <w:sz w:val="22"/>
                <w:szCs w:val="24"/>
                <w14:ligatures w14:val="standardContextual"/>
              </w:rPr>
              <w:tab/>
            </w:r>
            <w:r w:rsidR="00CD0034" w:rsidRPr="00740808">
              <w:rPr>
                <w:rStyle w:val="ad"/>
                <w:rFonts w:ascii="Times New Roman" w:hAnsi="Times New Roman" w:hint="eastAsia"/>
                <w:noProof/>
              </w:rPr>
              <w:t>项目概况</w:t>
            </w:r>
            <w:r w:rsidR="00CD0034">
              <w:rPr>
                <w:rFonts w:hint="eastAsia"/>
                <w:noProof/>
                <w:webHidden/>
              </w:rPr>
              <w:tab/>
            </w:r>
            <w:r w:rsidR="00CD0034">
              <w:rPr>
                <w:rFonts w:hint="eastAsia"/>
                <w:noProof/>
                <w:webHidden/>
              </w:rPr>
              <w:fldChar w:fldCharType="begin"/>
            </w:r>
            <w:r w:rsidR="00CD0034">
              <w:rPr>
                <w:rFonts w:hint="eastAsia"/>
                <w:noProof/>
                <w:webHidden/>
              </w:rPr>
              <w:instrText xml:space="preserve"> </w:instrText>
            </w:r>
            <w:r w:rsidR="00CD0034">
              <w:rPr>
                <w:noProof/>
                <w:webHidden/>
              </w:rPr>
              <w:instrText>PAGEREF _Toc224053629 \h</w:instrText>
            </w:r>
            <w:r w:rsidR="00CD0034">
              <w:rPr>
                <w:rFonts w:hint="eastAsia"/>
                <w:noProof/>
                <w:webHidden/>
              </w:rPr>
              <w:instrText xml:space="preserve"> </w:instrText>
            </w:r>
            <w:r w:rsidR="00CD0034">
              <w:rPr>
                <w:rFonts w:hint="eastAsia"/>
                <w:noProof/>
                <w:webHidden/>
              </w:rPr>
            </w:r>
            <w:r w:rsidR="00CD0034">
              <w:rPr>
                <w:rFonts w:hint="eastAsia"/>
                <w:noProof/>
                <w:webHidden/>
              </w:rPr>
              <w:fldChar w:fldCharType="separate"/>
            </w:r>
            <w:r w:rsidR="00CD0034">
              <w:rPr>
                <w:noProof/>
                <w:webHidden/>
              </w:rPr>
              <w:t>4</w:t>
            </w:r>
            <w:r w:rsidR="00CD0034">
              <w:rPr>
                <w:rFonts w:hint="eastAsia"/>
                <w:noProof/>
                <w:webHidden/>
              </w:rPr>
              <w:fldChar w:fldCharType="end"/>
            </w:r>
          </w:hyperlink>
        </w:p>
        <w:p w14:paraId="23426F84" w14:textId="0B07AE31" w:rsidR="00CD0034" w:rsidRDefault="00CD0034">
          <w:pPr>
            <w:pStyle w:val="TOC1"/>
            <w:tabs>
              <w:tab w:val="left" w:pos="1100"/>
              <w:tab w:val="right" w:leader="dot" w:pos="9736"/>
            </w:tabs>
            <w:ind w:firstLine="560"/>
            <w:rPr>
              <w:rFonts w:eastAsiaTheme="minorEastAsia"/>
              <w:noProof/>
              <w:sz w:val="22"/>
              <w:szCs w:val="24"/>
              <w14:ligatures w14:val="standardContextual"/>
            </w:rPr>
          </w:pPr>
          <w:hyperlink w:anchor="_Toc224053630" w:history="1">
            <w:r w:rsidRPr="00740808">
              <w:rPr>
                <w:rStyle w:val="ad"/>
                <w:rFonts w:hint="eastAsia"/>
                <w:noProof/>
              </w:rPr>
              <w:t>1.</w:t>
            </w:r>
            <w:r>
              <w:rPr>
                <w:rFonts w:eastAsiaTheme="minorEastAsia" w:hint="eastAsia"/>
                <w:noProof/>
                <w:sz w:val="22"/>
                <w:szCs w:val="24"/>
                <w14:ligatures w14:val="standardContextual"/>
              </w:rPr>
              <w:tab/>
            </w:r>
            <w:r w:rsidRPr="00740808">
              <w:rPr>
                <w:rStyle w:val="ad"/>
                <w:rFonts w:hint="eastAsia"/>
                <w:noProof/>
              </w:rPr>
              <w:t>投资逻辑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6BCD552" w14:textId="1003A38A" w:rsidR="00CD0034" w:rsidRDefault="00CD0034">
          <w:pPr>
            <w:pStyle w:val="TOC2"/>
            <w:tabs>
              <w:tab w:val="left" w:pos="1760"/>
              <w:tab w:val="right" w:leader="dot" w:pos="9736"/>
            </w:tabs>
            <w:ind w:left="560" w:firstLine="560"/>
            <w:rPr>
              <w:rFonts w:eastAsiaTheme="minorEastAsia"/>
              <w:noProof/>
              <w:sz w:val="22"/>
              <w:szCs w:val="24"/>
              <w14:ligatures w14:val="standardContextual"/>
            </w:rPr>
          </w:pPr>
          <w:hyperlink w:anchor="_Toc224053631" w:history="1">
            <w:r w:rsidRPr="00740808">
              <w:rPr>
                <w:rStyle w:val="ad"/>
                <w:rFonts w:hint="eastAsia"/>
                <w:noProof/>
              </w:rPr>
              <w:t>1.1.</w:t>
            </w:r>
            <w:r>
              <w:rPr>
                <w:rFonts w:eastAsiaTheme="minorEastAsia" w:hint="eastAsia"/>
                <w:noProof/>
                <w:sz w:val="22"/>
                <w:szCs w:val="24"/>
                <w14:ligatures w14:val="standardContextual"/>
              </w:rPr>
              <w:tab/>
            </w:r>
            <w:r w:rsidRPr="00740808">
              <w:rPr>
                <w:rStyle w:val="ad"/>
                <w:rFonts w:hint="eastAsia"/>
                <w:noProof/>
              </w:rPr>
              <w:t>顶层设计：氢能能源结构的重要一环，能源和储能的双重特性，上限高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55097BC" w14:textId="4AD39F39" w:rsidR="00CD0034" w:rsidRDefault="00CD0034">
          <w:pPr>
            <w:pStyle w:val="TOC2"/>
            <w:tabs>
              <w:tab w:val="left" w:pos="1760"/>
              <w:tab w:val="right" w:leader="dot" w:pos="9736"/>
            </w:tabs>
            <w:ind w:left="560" w:firstLine="560"/>
            <w:rPr>
              <w:rFonts w:eastAsiaTheme="minorEastAsia"/>
              <w:noProof/>
              <w:sz w:val="22"/>
              <w:szCs w:val="24"/>
              <w14:ligatures w14:val="standardContextual"/>
            </w:rPr>
          </w:pPr>
          <w:hyperlink w:anchor="_Toc224053632" w:history="1">
            <w:r w:rsidRPr="00740808">
              <w:rPr>
                <w:rStyle w:val="ad"/>
                <w:rFonts w:hint="eastAsia"/>
                <w:noProof/>
              </w:rPr>
              <w:t>1.2.</w:t>
            </w:r>
            <w:r>
              <w:rPr>
                <w:rFonts w:eastAsiaTheme="minorEastAsia" w:hint="eastAsia"/>
                <w:noProof/>
                <w:sz w:val="22"/>
                <w:szCs w:val="24"/>
                <w14:ligatures w14:val="standardContextual"/>
              </w:rPr>
              <w:tab/>
            </w:r>
            <w:r w:rsidRPr="00740808">
              <w:rPr>
                <w:rStyle w:val="ad"/>
                <w:rFonts w:hint="eastAsia"/>
                <w:noProof/>
              </w:rPr>
              <w:t>政策窗口期：定位从新兴产业转变为国家战略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FD9E52F" w14:textId="3ADA0816" w:rsidR="00CD0034" w:rsidRDefault="00CD0034">
          <w:pPr>
            <w:pStyle w:val="TOC2"/>
            <w:tabs>
              <w:tab w:val="left" w:pos="1760"/>
              <w:tab w:val="right" w:leader="dot" w:pos="9736"/>
            </w:tabs>
            <w:ind w:left="560" w:firstLine="560"/>
            <w:rPr>
              <w:rFonts w:eastAsiaTheme="minorEastAsia"/>
              <w:noProof/>
              <w:sz w:val="22"/>
              <w:szCs w:val="24"/>
              <w14:ligatures w14:val="standardContextual"/>
            </w:rPr>
          </w:pPr>
          <w:hyperlink w:anchor="_Toc224053633" w:history="1">
            <w:r w:rsidRPr="00740808">
              <w:rPr>
                <w:rStyle w:val="ad"/>
                <w:rFonts w:hint="eastAsia"/>
                <w:noProof/>
              </w:rPr>
              <w:t>1.3.</w:t>
            </w:r>
            <w:r>
              <w:rPr>
                <w:rFonts w:eastAsiaTheme="minorEastAsia" w:hint="eastAsia"/>
                <w:noProof/>
                <w:sz w:val="22"/>
                <w:szCs w:val="24"/>
                <w14:ligatures w14:val="standardContextual"/>
              </w:rPr>
              <w:tab/>
            </w:r>
            <w:r w:rsidRPr="00740808">
              <w:rPr>
                <w:rStyle w:val="ad"/>
                <w:rFonts w:hint="eastAsia"/>
                <w:noProof/>
              </w:rPr>
              <w:t>绿色燃料（绿氢、绿氨、绿色甲醇）：需求最确定的“出海口”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53A0667" w14:textId="791F4761" w:rsidR="00CD0034" w:rsidRDefault="00CD0034">
          <w:pPr>
            <w:pStyle w:val="TOC2"/>
            <w:tabs>
              <w:tab w:val="left" w:pos="1760"/>
              <w:tab w:val="right" w:leader="dot" w:pos="9736"/>
            </w:tabs>
            <w:ind w:left="560" w:firstLine="560"/>
            <w:rPr>
              <w:rFonts w:eastAsiaTheme="minorEastAsia"/>
              <w:noProof/>
              <w:sz w:val="22"/>
              <w:szCs w:val="24"/>
              <w14:ligatures w14:val="standardContextual"/>
            </w:rPr>
          </w:pPr>
          <w:hyperlink w:anchor="_Toc224053634" w:history="1">
            <w:r w:rsidRPr="00740808">
              <w:rPr>
                <w:rStyle w:val="ad"/>
                <w:rFonts w:hint="eastAsia"/>
                <w:noProof/>
              </w:rPr>
              <w:t>1.4.</w:t>
            </w:r>
            <w:r>
              <w:rPr>
                <w:rFonts w:eastAsiaTheme="minorEastAsia" w:hint="eastAsia"/>
                <w:noProof/>
                <w:sz w:val="22"/>
                <w:szCs w:val="24"/>
                <w14:ligatures w14:val="standardContextual"/>
              </w:rPr>
              <w:tab/>
            </w:r>
            <w:r w:rsidRPr="00740808">
              <w:rPr>
                <w:rStyle w:val="ad"/>
                <w:rFonts w:hint="eastAsia"/>
                <w:noProof/>
              </w:rPr>
              <w:t>制氢设备：确定性最高，从“拼产能”到“拼性能”的技术兑现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E147E74" w14:textId="30E1EDAA" w:rsidR="00CD0034" w:rsidRDefault="00CD0034">
          <w:pPr>
            <w:pStyle w:val="TOC2"/>
            <w:tabs>
              <w:tab w:val="left" w:pos="1760"/>
              <w:tab w:val="right" w:leader="dot" w:pos="9736"/>
            </w:tabs>
            <w:ind w:left="560" w:firstLine="560"/>
            <w:rPr>
              <w:rFonts w:eastAsiaTheme="minorEastAsia"/>
              <w:noProof/>
              <w:sz w:val="22"/>
              <w:szCs w:val="24"/>
              <w14:ligatures w14:val="standardContextual"/>
            </w:rPr>
          </w:pPr>
          <w:hyperlink w:anchor="_Toc224053635" w:history="1">
            <w:r w:rsidRPr="00740808">
              <w:rPr>
                <w:rStyle w:val="ad"/>
                <w:rFonts w:hint="eastAsia"/>
                <w:noProof/>
              </w:rPr>
              <w:t>1.5.</w:t>
            </w:r>
            <w:r>
              <w:rPr>
                <w:rFonts w:eastAsiaTheme="minorEastAsia" w:hint="eastAsia"/>
                <w:noProof/>
                <w:sz w:val="22"/>
                <w:szCs w:val="24"/>
                <w14:ligatures w14:val="standardContextual"/>
              </w:rPr>
              <w:tab/>
            </w:r>
            <w:r w:rsidRPr="00740808">
              <w:rPr>
                <w:rStyle w:val="ad"/>
                <w:rFonts w:hint="eastAsia"/>
                <w:noProof/>
              </w:rPr>
              <w:t>关键材料：绿氢电解槽与</w:t>
            </w:r>
            <w:r w:rsidRPr="00740808">
              <w:rPr>
                <w:rStyle w:val="ad"/>
                <w:rFonts w:hint="eastAsia"/>
                <w:noProof/>
              </w:rPr>
              <w:t xml:space="preserve"> AI </w:t>
            </w:r>
            <w:r w:rsidRPr="00740808">
              <w:rPr>
                <w:rStyle w:val="ad"/>
                <w:rFonts w:hint="eastAsia"/>
                <w:noProof/>
              </w:rPr>
              <w:t>算力驱动</w:t>
            </w:r>
            <w:r w:rsidRPr="00740808">
              <w:rPr>
                <w:rStyle w:val="ad"/>
                <w:rFonts w:hint="eastAsia"/>
                <w:noProof/>
              </w:rPr>
              <w:t xml:space="preserve"> SOFC </w:t>
            </w:r>
            <w:r w:rsidRPr="00740808">
              <w:rPr>
                <w:rStyle w:val="ad"/>
                <w:rFonts w:hint="eastAsia"/>
                <w:noProof/>
              </w:rPr>
              <w:t>双赛道共振，布局两类场景共用的金属密封、双极板等刚需零部件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343E43C" w14:textId="296793A0" w:rsidR="00CD0034" w:rsidRDefault="00CD0034">
          <w:pPr>
            <w:pStyle w:val="TOC2"/>
            <w:tabs>
              <w:tab w:val="left" w:pos="1760"/>
              <w:tab w:val="right" w:leader="dot" w:pos="9736"/>
            </w:tabs>
            <w:ind w:left="560" w:firstLine="560"/>
            <w:rPr>
              <w:rFonts w:eastAsiaTheme="minorEastAsia"/>
              <w:noProof/>
              <w:sz w:val="22"/>
              <w:szCs w:val="24"/>
              <w14:ligatures w14:val="standardContextual"/>
            </w:rPr>
          </w:pPr>
          <w:hyperlink w:anchor="_Toc224053636" w:history="1">
            <w:r w:rsidRPr="00740808">
              <w:rPr>
                <w:rStyle w:val="ad"/>
                <w:rFonts w:hint="eastAsia"/>
                <w:noProof/>
              </w:rPr>
              <w:t>1.6.</w:t>
            </w:r>
            <w:r>
              <w:rPr>
                <w:rFonts w:eastAsiaTheme="minorEastAsia" w:hint="eastAsia"/>
                <w:noProof/>
                <w:sz w:val="22"/>
                <w:szCs w:val="24"/>
                <w14:ligatures w14:val="standardContextual"/>
              </w:rPr>
              <w:tab/>
            </w:r>
            <w:r w:rsidRPr="00740808">
              <w:rPr>
                <w:rStyle w:val="ad"/>
                <w:rFonts w:hint="eastAsia"/>
                <w:noProof/>
              </w:rPr>
              <w:t>细分环节及标的筛选：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E979F33" w14:textId="13BB5E8E" w:rsidR="00CD0034" w:rsidRDefault="00CD0034">
          <w:pPr>
            <w:pStyle w:val="TOC1"/>
            <w:tabs>
              <w:tab w:val="left" w:pos="1100"/>
              <w:tab w:val="right" w:leader="dot" w:pos="9736"/>
            </w:tabs>
            <w:ind w:firstLine="560"/>
            <w:rPr>
              <w:rFonts w:eastAsiaTheme="minorEastAsia"/>
              <w:noProof/>
              <w:sz w:val="22"/>
              <w:szCs w:val="24"/>
              <w14:ligatures w14:val="standardContextual"/>
            </w:rPr>
          </w:pPr>
          <w:hyperlink w:anchor="_Toc224053637" w:history="1">
            <w:r w:rsidRPr="00740808">
              <w:rPr>
                <w:rStyle w:val="ad"/>
                <w:rFonts w:ascii="楷体" w:hAnsi="楷体" w:hint="eastAsia"/>
                <w:noProof/>
              </w:rPr>
              <w:t>2.</w:t>
            </w:r>
            <w:r>
              <w:rPr>
                <w:rFonts w:eastAsiaTheme="minorEastAsia" w:hint="eastAsia"/>
                <w:noProof/>
                <w:sz w:val="22"/>
                <w:szCs w:val="24"/>
                <w14:ligatures w14:val="standardContextual"/>
              </w:rPr>
              <w:tab/>
            </w:r>
            <w:r w:rsidRPr="00740808">
              <w:rPr>
                <w:rStyle w:val="ad"/>
                <w:rFonts w:ascii="楷体" w:hAnsi="楷体" w:hint="eastAsia"/>
                <w:noProof/>
              </w:rPr>
              <w:t>氢能行业概况-见附件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9C3335B" w14:textId="776B4620" w:rsidR="00CD0034" w:rsidRDefault="00CD0034">
          <w:pPr>
            <w:pStyle w:val="TOC1"/>
            <w:tabs>
              <w:tab w:val="left" w:pos="1100"/>
              <w:tab w:val="right" w:leader="dot" w:pos="9736"/>
            </w:tabs>
            <w:ind w:firstLine="560"/>
            <w:rPr>
              <w:rFonts w:eastAsiaTheme="minorEastAsia"/>
              <w:noProof/>
              <w:sz w:val="22"/>
              <w:szCs w:val="24"/>
              <w14:ligatures w14:val="standardContextual"/>
            </w:rPr>
          </w:pPr>
          <w:hyperlink w:anchor="_Toc224053638" w:history="1">
            <w:r w:rsidRPr="00740808">
              <w:rPr>
                <w:rStyle w:val="ad"/>
                <w:rFonts w:hint="eastAsia"/>
                <w:noProof/>
              </w:rPr>
              <w:t>3.</w:t>
            </w:r>
            <w:r>
              <w:rPr>
                <w:rFonts w:eastAsiaTheme="minorEastAsia" w:hint="eastAsia"/>
                <w:noProof/>
                <w:sz w:val="22"/>
                <w:szCs w:val="24"/>
                <w14:ligatures w14:val="standardContextual"/>
              </w:rPr>
              <w:tab/>
            </w:r>
            <w:r w:rsidRPr="00740808">
              <w:rPr>
                <w:rStyle w:val="ad"/>
                <w:rFonts w:hint="eastAsia"/>
                <w:noProof/>
              </w:rPr>
              <w:t>公司概况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095FD02" w14:textId="450C276B" w:rsidR="00CD0034" w:rsidRDefault="00CD0034">
          <w:pPr>
            <w:pStyle w:val="TOC2"/>
            <w:tabs>
              <w:tab w:val="left" w:pos="1760"/>
              <w:tab w:val="right" w:leader="dot" w:pos="9736"/>
            </w:tabs>
            <w:ind w:left="560" w:firstLine="560"/>
            <w:rPr>
              <w:rFonts w:eastAsiaTheme="minorEastAsia"/>
              <w:noProof/>
              <w:sz w:val="22"/>
              <w:szCs w:val="24"/>
              <w14:ligatures w14:val="standardContextual"/>
            </w:rPr>
          </w:pPr>
          <w:hyperlink w:anchor="_Toc224053639" w:history="1">
            <w:r w:rsidRPr="00740808">
              <w:rPr>
                <w:rStyle w:val="ad"/>
                <w:rFonts w:hint="eastAsia"/>
                <w:noProof/>
              </w:rPr>
              <w:t>3.1.</w:t>
            </w:r>
            <w:r>
              <w:rPr>
                <w:rFonts w:eastAsiaTheme="minorEastAsia" w:hint="eastAsia"/>
                <w:noProof/>
                <w:sz w:val="22"/>
                <w:szCs w:val="24"/>
                <w14:ligatures w14:val="standardContextual"/>
              </w:rPr>
              <w:tab/>
            </w:r>
            <w:r w:rsidRPr="00740808">
              <w:rPr>
                <w:rStyle w:val="ad"/>
                <w:rFonts w:hint="eastAsia"/>
                <w:noProof/>
              </w:rPr>
              <w:t>投资逻辑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517EC1F" w14:textId="09145370" w:rsidR="00CD0034" w:rsidRDefault="00CD0034">
          <w:pPr>
            <w:pStyle w:val="TOC2"/>
            <w:tabs>
              <w:tab w:val="left" w:pos="1760"/>
              <w:tab w:val="right" w:leader="dot" w:pos="9736"/>
            </w:tabs>
            <w:ind w:left="560" w:firstLine="560"/>
            <w:rPr>
              <w:rFonts w:eastAsiaTheme="minorEastAsia"/>
              <w:noProof/>
              <w:sz w:val="22"/>
              <w:szCs w:val="24"/>
              <w14:ligatures w14:val="standardContextual"/>
            </w:rPr>
          </w:pPr>
          <w:hyperlink w:anchor="_Toc224053640" w:history="1">
            <w:r w:rsidRPr="00740808">
              <w:rPr>
                <w:rStyle w:val="ad"/>
                <w:rFonts w:hint="eastAsia"/>
                <w:noProof/>
              </w:rPr>
              <w:t>3.2.</w:t>
            </w:r>
            <w:r>
              <w:rPr>
                <w:rFonts w:eastAsiaTheme="minorEastAsia" w:hint="eastAsia"/>
                <w:noProof/>
                <w:sz w:val="22"/>
                <w:szCs w:val="24"/>
                <w14:ligatures w14:val="standardContextual"/>
              </w:rPr>
              <w:tab/>
            </w:r>
            <w:r w:rsidRPr="00740808">
              <w:rPr>
                <w:rStyle w:val="ad"/>
                <w:rFonts w:hint="eastAsia"/>
                <w:noProof/>
              </w:rPr>
              <w:t>主营业务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1CA5C84" w14:textId="6228AE0D" w:rsidR="00CD0034" w:rsidRDefault="00CD0034">
          <w:pPr>
            <w:pStyle w:val="TOC2"/>
            <w:tabs>
              <w:tab w:val="left" w:pos="1760"/>
              <w:tab w:val="right" w:leader="dot" w:pos="9736"/>
            </w:tabs>
            <w:ind w:left="560" w:firstLine="560"/>
            <w:rPr>
              <w:rFonts w:eastAsiaTheme="minorEastAsia"/>
              <w:noProof/>
              <w:sz w:val="22"/>
              <w:szCs w:val="24"/>
              <w14:ligatures w14:val="standardContextual"/>
            </w:rPr>
          </w:pPr>
          <w:hyperlink w:anchor="_Toc224053641" w:history="1">
            <w:r w:rsidRPr="00740808">
              <w:rPr>
                <w:rStyle w:val="ad"/>
                <w:rFonts w:hint="eastAsia"/>
                <w:noProof/>
              </w:rPr>
              <w:t>3.3.</w:t>
            </w:r>
            <w:r>
              <w:rPr>
                <w:rFonts w:eastAsiaTheme="minorEastAsia" w:hint="eastAsia"/>
                <w:noProof/>
                <w:sz w:val="22"/>
                <w:szCs w:val="24"/>
                <w14:ligatures w14:val="standardContextual"/>
              </w:rPr>
              <w:tab/>
            </w:r>
            <w:r w:rsidRPr="00740808">
              <w:rPr>
                <w:rStyle w:val="ad"/>
                <w:rFonts w:hint="eastAsia"/>
                <w:noProof/>
              </w:rPr>
              <w:t>发展历程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B4C2C70" w14:textId="1224F277" w:rsidR="00CD0034" w:rsidRDefault="00CD0034">
          <w:pPr>
            <w:pStyle w:val="TOC2"/>
            <w:tabs>
              <w:tab w:val="left" w:pos="1760"/>
              <w:tab w:val="right" w:leader="dot" w:pos="9736"/>
            </w:tabs>
            <w:ind w:left="560" w:firstLine="560"/>
            <w:rPr>
              <w:rFonts w:eastAsiaTheme="minorEastAsia"/>
              <w:noProof/>
              <w:sz w:val="22"/>
              <w:szCs w:val="24"/>
              <w14:ligatures w14:val="standardContextual"/>
            </w:rPr>
          </w:pPr>
          <w:hyperlink w:anchor="_Toc224053642" w:history="1">
            <w:r w:rsidRPr="00740808">
              <w:rPr>
                <w:rStyle w:val="ad"/>
                <w:rFonts w:hint="eastAsia"/>
                <w:noProof/>
              </w:rPr>
              <w:t>3.4.</w:t>
            </w:r>
            <w:r>
              <w:rPr>
                <w:rFonts w:eastAsiaTheme="minorEastAsia" w:hint="eastAsia"/>
                <w:noProof/>
                <w:sz w:val="22"/>
                <w:szCs w:val="24"/>
                <w14:ligatures w14:val="standardContextual"/>
              </w:rPr>
              <w:tab/>
            </w:r>
            <w:r w:rsidRPr="00740808">
              <w:rPr>
                <w:rStyle w:val="ad"/>
                <w:rFonts w:hint="eastAsia"/>
                <w:noProof/>
              </w:rPr>
              <w:t>主要客户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451A187" w14:textId="121E0FCA" w:rsidR="00CD0034" w:rsidRDefault="00CD0034">
          <w:pPr>
            <w:pStyle w:val="TOC2"/>
            <w:tabs>
              <w:tab w:val="left" w:pos="1760"/>
              <w:tab w:val="right" w:leader="dot" w:pos="9736"/>
            </w:tabs>
            <w:ind w:left="560" w:firstLine="560"/>
            <w:rPr>
              <w:rFonts w:eastAsiaTheme="minorEastAsia"/>
              <w:noProof/>
              <w:sz w:val="22"/>
              <w:szCs w:val="24"/>
              <w14:ligatures w14:val="standardContextual"/>
            </w:rPr>
          </w:pPr>
          <w:hyperlink w:anchor="_Toc224053643" w:history="1">
            <w:r w:rsidRPr="00740808">
              <w:rPr>
                <w:rStyle w:val="ad"/>
                <w:rFonts w:hint="eastAsia"/>
                <w:noProof/>
              </w:rPr>
              <w:t>3.5.</w:t>
            </w:r>
            <w:r>
              <w:rPr>
                <w:rFonts w:eastAsiaTheme="minorEastAsia" w:hint="eastAsia"/>
                <w:noProof/>
                <w:sz w:val="22"/>
                <w:szCs w:val="24"/>
                <w14:ligatures w14:val="standardContextual"/>
              </w:rPr>
              <w:tab/>
            </w:r>
            <w:r w:rsidRPr="00740808">
              <w:rPr>
                <w:rStyle w:val="ad"/>
                <w:rFonts w:hint="eastAsia"/>
                <w:noProof/>
              </w:rPr>
              <w:t>历史财务情况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AAE6D8A" w14:textId="781E1362" w:rsidR="00CD0034" w:rsidRDefault="00CD0034">
          <w:pPr>
            <w:pStyle w:val="TOC2"/>
            <w:tabs>
              <w:tab w:val="left" w:pos="1760"/>
              <w:tab w:val="right" w:leader="dot" w:pos="9736"/>
            </w:tabs>
            <w:ind w:left="560" w:firstLine="560"/>
            <w:rPr>
              <w:rFonts w:eastAsiaTheme="minorEastAsia"/>
              <w:noProof/>
              <w:sz w:val="22"/>
              <w:szCs w:val="24"/>
              <w14:ligatures w14:val="standardContextual"/>
            </w:rPr>
          </w:pPr>
          <w:hyperlink w:anchor="_Toc224053644" w:history="1">
            <w:r w:rsidRPr="00740808">
              <w:rPr>
                <w:rStyle w:val="ad"/>
                <w:rFonts w:hint="eastAsia"/>
                <w:noProof/>
              </w:rPr>
              <w:t>3.6.</w:t>
            </w:r>
            <w:r>
              <w:rPr>
                <w:rFonts w:eastAsiaTheme="minorEastAsia" w:hint="eastAsia"/>
                <w:noProof/>
                <w:sz w:val="22"/>
                <w:szCs w:val="24"/>
                <w14:ligatures w14:val="standardContextual"/>
              </w:rPr>
              <w:tab/>
            </w:r>
            <w:r w:rsidRPr="00740808">
              <w:rPr>
                <w:rStyle w:val="ad"/>
                <w:rFonts w:hint="eastAsia"/>
                <w:noProof/>
              </w:rPr>
              <w:t>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0AD3B7F" w14:textId="3D3A983A" w:rsidR="00CD0034" w:rsidRDefault="00CD0034">
          <w:pPr>
            <w:pStyle w:val="TOC1"/>
            <w:tabs>
              <w:tab w:val="left" w:pos="1100"/>
              <w:tab w:val="right" w:leader="dot" w:pos="9736"/>
            </w:tabs>
            <w:ind w:firstLine="560"/>
            <w:rPr>
              <w:rFonts w:eastAsiaTheme="minorEastAsia"/>
              <w:noProof/>
              <w:sz w:val="22"/>
              <w:szCs w:val="24"/>
              <w14:ligatures w14:val="standardContextual"/>
            </w:rPr>
          </w:pPr>
          <w:hyperlink w:anchor="_Toc224053645" w:history="1">
            <w:r w:rsidRPr="00740808">
              <w:rPr>
                <w:rStyle w:val="ad"/>
                <w:rFonts w:hint="eastAsia"/>
                <w:noProof/>
              </w:rPr>
              <w:t>4.</w:t>
            </w:r>
            <w:r>
              <w:rPr>
                <w:rFonts w:eastAsiaTheme="minorEastAsia" w:hint="eastAsia"/>
                <w:noProof/>
                <w:sz w:val="22"/>
                <w:szCs w:val="24"/>
                <w14:ligatures w14:val="standardContextual"/>
              </w:rPr>
              <w:tab/>
            </w:r>
            <w:r w:rsidRPr="00740808">
              <w:rPr>
                <w:rStyle w:val="ad"/>
                <w:rFonts w:hint="eastAsia"/>
                <w:noProof/>
              </w:rPr>
              <w:t>项目盈利预测与估值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D05459" w14:textId="6056A639" w:rsidR="00CD0034" w:rsidRDefault="00CD0034">
          <w:pPr>
            <w:pStyle w:val="TOC1"/>
            <w:tabs>
              <w:tab w:val="left" w:pos="1100"/>
              <w:tab w:val="right" w:leader="dot" w:pos="9736"/>
            </w:tabs>
            <w:ind w:firstLine="560"/>
            <w:rPr>
              <w:rFonts w:eastAsiaTheme="minorEastAsia"/>
              <w:noProof/>
              <w:sz w:val="22"/>
              <w:szCs w:val="24"/>
              <w14:ligatures w14:val="standardContextual"/>
            </w:rPr>
          </w:pPr>
          <w:hyperlink w:anchor="_Toc224053646" w:history="1">
            <w:r w:rsidRPr="00740808">
              <w:rPr>
                <w:rStyle w:val="ad"/>
                <w:rFonts w:hint="eastAsia"/>
                <w:noProof/>
              </w:rPr>
              <w:t>5.</w:t>
            </w:r>
            <w:r>
              <w:rPr>
                <w:rFonts w:eastAsiaTheme="minorEastAsia" w:hint="eastAsia"/>
                <w:noProof/>
                <w:sz w:val="22"/>
                <w:szCs w:val="24"/>
                <w14:ligatures w14:val="standardContextual"/>
              </w:rPr>
              <w:tab/>
            </w:r>
            <w:r w:rsidRPr="00740808">
              <w:rPr>
                <w:rStyle w:val="ad"/>
                <w:rFonts w:hint="eastAsia"/>
                <w:noProof/>
              </w:rPr>
              <w:t>项目复盘与交易策略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340B2AC" w14:textId="167D8937" w:rsidR="00CD0034" w:rsidRDefault="00CD0034">
          <w:pPr>
            <w:pStyle w:val="TOC2"/>
            <w:tabs>
              <w:tab w:val="left" w:pos="1760"/>
              <w:tab w:val="right" w:leader="dot" w:pos="9736"/>
            </w:tabs>
            <w:ind w:left="560" w:firstLine="560"/>
            <w:rPr>
              <w:rFonts w:eastAsiaTheme="minorEastAsia"/>
              <w:noProof/>
              <w:sz w:val="22"/>
              <w:szCs w:val="24"/>
              <w14:ligatures w14:val="standardContextual"/>
            </w:rPr>
          </w:pPr>
          <w:hyperlink w:anchor="_Toc224053647" w:history="1">
            <w:r w:rsidRPr="00740808">
              <w:rPr>
                <w:rStyle w:val="ad"/>
                <w:rFonts w:hint="eastAsia"/>
                <w:noProof/>
              </w:rPr>
              <w:t>5.1.</w:t>
            </w:r>
            <w:r>
              <w:rPr>
                <w:rFonts w:eastAsiaTheme="minorEastAsia" w:hint="eastAsia"/>
                <w:noProof/>
                <w:sz w:val="22"/>
                <w:szCs w:val="24"/>
                <w14:ligatures w14:val="standardContextual"/>
              </w:rPr>
              <w:tab/>
            </w:r>
            <w:r w:rsidRPr="00740808">
              <w:rPr>
                <w:rStyle w:val="ad"/>
                <w:rFonts w:hint="eastAsia"/>
                <w:noProof/>
              </w:rPr>
              <w:t>项目复盘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413503E" w14:textId="1AC83D18" w:rsidR="00CD0034" w:rsidRDefault="00CD0034">
          <w:pPr>
            <w:pStyle w:val="TOC2"/>
            <w:tabs>
              <w:tab w:val="left" w:pos="1760"/>
              <w:tab w:val="right" w:leader="dot" w:pos="9736"/>
            </w:tabs>
            <w:ind w:left="560" w:firstLine="560"/>
            <w:rPr>
              <w:rFonts w:eastAsiaTheme="minorEastAsia"/>
              <w:noProof/>
              <w:sz w:val="22"/>
              <w:szCs w:val="24"/>
              <w14:ligatures w14:val="standardContextual"/>
            </w:rPr>
          </w:pPr>
          <w:hyperlink w:anchor="_Toc224053648" w:history="1">
            <w:r w:rsidRPr="00740808">
              <w:rPr>
                <w:rStyle w:val="ad"/>
                <w:rFonts w:hint="eastAsia"/>
                <w:noProof/>
              </w:rPr>
              <w:t>5.2.</w:t>
            </w:r>
            <w:r>
              <w:rPr>
                <w:rFonts w:eastAsiaTheme="minorEastAsia" w:hint="eastAsia"/>
                <w:noProof/>
                <w:sz w:val="22"/>
                <w:szCs w:val="24"/>
                <w14:ligatures w14:val="standardContextual"/>
              </w:rPr>
              <w:tab/>
            </w:r>
            <w:r w:rsidRPr="00740808">
              <w:rPr>
                <w:rStyle w:val="ad"/>
                <w:rFonts w:hint="eastAsia"/>
                <w:noProof/>
              </w:rPr>
              <w:t>交易策略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3FA399C" w14:textId="3AF04C2E" w:rsidR="00CD0034" w:rsidRDefault="00CD0034">
          <w:pPr>
            <w:pStyle w:val="TOC1"/>
            <w:tabs>
              <w:tab w:val="left" w:pos="1100"/>
              <w:tab w:val="right" w:leader="dot" w:pos="9736"/>
            </w:tabs>
            <w:ind w:firstLine="560"/>
            <w:rPr>
              <w:rFonts w:eastAsiaTheme="minorEastAsia"/>
              <w:noProof/>
              <w:sz w:val="22"/>
              <w:szCs w:val="24"/>
              <w14:ligatures w14:val="standardContextual"/>
            </w:rPr>
          </w:pPr>
          <w:hyperlink w:anchor="_Toc224053649" w:history="1">
            <w:r w:rsidRPr="00740808">
              <w:rPr>
                <w:rStyle w:val="ad"/>
                <w:rFonts w:hint="eastAsia"/>
                <w:noProof/>
              </w:rPr>
              <w:t>6.</w:t>
            </w:r>
            <w:r>
              <w:rPr>
                <w:rFonts w:eastAsiaTheme="minorEastAsia" w:hint="eastAsia"/>
                <w:noProof/>
                <w:sz w:val="22"/>
                <w:szCs w:val="24"/>
                <w14:ligatures w14:val="standardContextual"/>
              </w:rPr>
              <w:tab/>
            </w:r>
            <w:r w:rsidRPr="00740808">
              <w:rPr>
                <w:rStyle w:val="ad"/>
                <w:rFonts w:hint="eastAsia"/>
                <w:noProof/>
              </w:rPr>
              <w:t>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180DC68" w14:textId="42FBDCE0" w:rsidR="00CD0034" w:rsidRDefault="00CD0034">
          <w:pPr>
            <w:pStyle w:val="TOC2"/>
            <w:tabs>
              <w:tab w:val="left" w:pos="1760"/>
              <w:tab w:val="right" w:leader="dot" w:pos="9736"/>
            </w:tabs>
            <w:ind w:left="560" w:firstLine="560"/>
            <w:rPr>
              <w:rFonts w:eastAsiaTheme="minorEastAsia"/>
              <w:noProof/>
              <w:sz w:val="22"/>
              <w:szCs w:val="24"/>
              <w14:ligatures w14:val="standardContextual"/>
            </w:rPr>
          </w:pPr>
          <w:hyperlink w:anchor="_Toc224053650" w:history="1">
            <w:r w:rsidRPr="00740808">
              <w:rPr>
                <w:rStyle w:val="ad"/>
                <w:rFonts w:hint="eastAsia"/>
                <w:noProof/>
              </w:rPr>
              <w:t>6.1.</w:t>
            </w:r>
            <w:r>
              <w:rPr>
                <w:rFonts w:eastAsiaTheme="minorEastAsia" w:hint="eastAsia"/>
                <w:noProof/>
                <w:sz w:val="22"/>
                <w:szCs w:val="24"/>
                <w14:ligatures w14:val="standardContextual"/>
              </w:rPr>
              <w:tab/>
            </w:r>
            <w:r w:rsidRPr="00740808">
              <w:rPr>
                <w:rStyle w:val="ad"/>
                <w:rFonts w:hint="eastAsia"/>
                <w:noProof/>
              </w:rPr>
              <w:t>行业风险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794473D" w14:textId="0DE294EE" w:rsidR="00CD0034" w:rsidRDefault="00CD0034">
          <w:pPr>
            <w:pStyle w:val="TOC2"/>
            <w:tabs>
              <w:tab w:val="left" w:pos="1760"/>
              <w:tab w:val="right" w:leader="dot" w:pos="9736"/>
            </w:tabs>
            <w:ind w:left="560" w:firstLine="560"/>
            <w:rPr>
              <w:rFonts w:eastAsiaTheme="minorEastAsia"/>
              <w:noProof/>
              <w:sz w:val="22"/>
              <w:szCs w:val="24"/>
              <w14:ligatures w14:val="standardContextual"/>
            </w:rPr>
          </w:pPr>
          <w:hyperlink w:anchor="_Toc224053651" w:history="1">
            <w:r w:rsidRPr="00740808">
              <w:rPr>
                <w:rStyle w:val="ad"/>
                <w:rFonts w:hint="eastAsia"/>
                <w:noProof/>
              </w:rPr>
              <w:t>6.2.</w:t>
            </w:r>
            <w:r>
              <w:rPr>
                <w:rFonts w:eastAsiaTheme="minorEastAsia" w:hint="eastAsia"/>
                <w:noProof/>
                <w:sz w:val="22"/>
                <w:szCs w:val="24"/>
                <w14:ligatures w14:val="standardContextual"/>
              </w:rPr>
              <w:tab/>
            </w:r>
            <w:r w:rsidRPr="00740808">
              <w:rPr>
                <w:rStyle w:val="ad"/>
                <w:rFonts w:hint="eastAsia"/>
                <w:noProof/>
              </w:rPr>
              <w:t>个股风险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_Toc224053651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7FB96B8" w14:textId="3E7DD79C" w:rsidR="0013422E" w:rsidRDefault="00000000">
          <w:pPr>
            <w:ind w:firstLineChars="0" w:firstLine="0"/>
            <w:jc w:val="center"/>
            <w:rPr>
              <w:rFonts w:ascii="楷体" w:hAnsi="楷体" w:hint="eastAsia"/>
              <w:color w:val="FF0000"/>
              <w:sz w:val="24"/>
            </w:rPr>
          </w:pPr>
          <w:r>
            <w:rPr>
              <w:rFonts w:ascii="楷体" w:hAnsi="楷体"/>
              <w:sz w:val="36"/>
            </w:rPr>
            <w:fldChar w:fldCharType="end"/>
          </w:r>
        </w:p>
      </w:sdtContent>
    </w:sdt>
    <w:p w14:paraId="79D1E223" w14:textId="77777777" w:rsidR="0013422E" w:rsidRDefault="00000000">
      <w:pPr>
        <w:widowControl/>
        <w:ind w:firstLineChars="0" w:firstLine="0"/>
        <w:jc w:val="center"/>
        <w:rPr>
          <w:rFonts w:ascii="楷体" w:hAnsi="楷体" w:hint="eastAsia"/>
        </w:rPr>
      </w:pPr>
      <w:r>
        <w:rPr>
          <w:rFonts w:ascii="楷体" w:hAnsi="楷体"/>
        </w:rPr>
        <w:br w:type="page"/>
      </w:r>
    </w:p>
    <w:p w14:paraId="03DD5BFE" w14:textId="77777777" w:rsidR="0013422E" w:rsidRDefault="0013422E">
      <w:pPr>
        <w:ind w:firstLine="440"/>
        <w:rPr>
          <w:sz w:val="22"/>
          <w:szCs w:val="20"/>
        </w:rPr>
      </w:pPr>
    </w:p>
    <w:p w14:paraId="5E1EDBBD" w14:textId="77777777" w:rsidR="0013422E" w:rsidRDefault="0013422E">
      <w:pPr>
        <w:ind w:firstLine="560"/>
        <w:rPr>
          <w:color w:val="FF0000"/>
        </w:rPr>
      </w:pPr>
    </w:p>
    <w:p w14:paraId="60E0D1E7" w14:textId="77777777" w:rsidR="0013422E" w:rsidRDefault="00000000">
      <w:pPr>
        <w:pStyle w:val="1"/>
        <w:ind w:firstLine="723"/>
      </w:pPr>
      <w:bookmarkStart w:id="0" w:name="_Toc224053629"/>
      <w:r>
        <w:rPr>
          <w:rFonts w:ascii="Times New Roman" w:hAnsi="Times New Roman" w:hint="eastAsia"/>
        </w:rPr>
        <w:t>项目概况</w:t>
      </w:r>
      <w:bookmarkEnd w:id="0"/>
    </w:p>
    <w:p w14:paraId="2BE16881" w14:textId="77777777" w:rsidR="0013422E" w:rsidRDefault="00000000">
      <w:pPr>
        <w:ind w:firstLine="560"/>
        <w:jc w:val="center"/>
        <w:rPr>
          <w:rFonts w:ascii="Times New Roman" w:hAnsi="Times New Roman" w:cs="Times New Roman"/>
        </w:rPr>
      </w:pPr>
      <w:r>
        <w:rPr>
          <w:rFonts w:ascii="Times New Roman" w:hAnsi="Times New Roman" w:cs="Times New Roman"/>
        </w:rPr>
        <w:t>表</w:t>
      </w:r>
      <w:r>
        <w:rPr>
          <w:rFonts w:ascii="Times New Roman" w:hAnsi="Times New Roman" w:cs="Times New Roman" w:hint="eastAsia"/>
        </w:rPr>
        <w:t>：</w:t>
      </w:r>
      <w:r>
        <w:rPr>
          <w:rFonts w:ascii="Times New Roman" w:hAnsi="Times New Roman" w:cs="Times New Roman"/>
        </w:rPr>
        <w:t>项目要素表</w:t>
      </w:r>
    </w:p>
    <w:tbl>
      <w:tblPr>
        <w:tblStyle w:val="12"/>
        <w:tblW w:w="0" w:type="auto"/>
        <w:jc w:val="center"/>
        <w:tblLook w:val="04A0" w:firstRow="1" w:lastRow="0" w:firstColumn="1" w:lastColumn="0" w:noHBand="0" w:noVBand="1"/>
      </w:tblPr>
      <w:tblGrid>
        <w:gridCol w:w="1980"/>
        <w:gridCol w:w="6257"/>
      </w:tblGrid>
      <w:tr w:rsidR="0013422E" w14:paraId="11196D88" w14:textId="77777777">
        <w:trPr>
          <w:trHeight w:val="135"/>
          <w:jc w:val="center"/>
        </w:trPr>
        <w:tc>
          <w:tcPr>
            <w:tcW w:w="1980" w:type="dxa"/>
            <w:vAlign w:val="center"/>
          </w:tcPr>
          <w:p w14:paraId="0172F1B0" w14:textId="77777777" w:rsidR="0013422E" w:rsidRDefault="00000000">
            <w:pPr>
              <w:pStyle w:val="af"/>
            </w:pPr>
            <w:r>
              <w:t>投资标的</w:t>
            </w:r>
          </w:p>
        </w:tc>
        <w:tc>
          <w:tcPr>
            <w:tcW w:w="6257" w:type="dxa"/>
            <w:vAlign w:val="center"/>
          </w:tcPr>
          <w:p w14:paraId="31AE91BA" w14:textId="77777777" w:rsidR="0013422E" w:rsidRDefault="00000000">
            <w:pPr>
              <w:pStyle w:val="af"/>
            </w:pPr>
            <w:r>
              <w:rPr>
                <w:rFonts w:hint="eastAsia"/>
              </w:rPr>
              <w:t>（</w:t>
            </w:r>
            <w:r>
              <w:t>）</w:t>
            </w:r>
          </w:p>
        </w:tc>
      </w:tr>
      <w:tr w:rsidR="0013422E" w14:paraId="30C38522" w14:textId="77777777">
        <w:trPr>
          <w:trHeight w:val="169"/>
          <w:jc w:val="center"/>
        </w:trPr>
        <w:tc>
          <w:tcPr>
            <w:tcW w:w="1980" w:type="dxa"/>
            <w:vAlign w:val="center"/>
          </w:tcPr>
          <w:p w14:paraId="178BBB09" w14:textId="77777777" w:rsidR="0013422E" w:rsidRDefault="00000000">
            <w:pPr>
              <w:pStyle w:val="af"/>
            </w:pPr>
            <w:r>
              <w:t>投资主体</w:t>
            </w:r>
          </w:p>
        </w:tc>
        <w:tc>
          <w:tcPr>
            <w:tcW w:w="6257" w:type="dxa"/>
            <w:vAlign w:val="center"/>
          </w:tcPr>
          <w:p w14:paraId="66930213" w14:textId="77777777" w:rsidR="0013422E" w:rsidRDefault="00000000">
            <w:pPr>
              <w:pStyle w:val="af"/>
            </w:pPr>
            <w:r>
              <w:t>川江投资有限公司</w:t>
            </w:r>
          </w:p>
        </w:tc>
      </w:tr>
      <w:tr w:rsidR="0013422E" w14:paraId="2837FA42" w14:textId="77777777">
        <w:trPr>
          <w:trHeight w:val="89"/>
          <w:jc w:val="center"/>
        </w:trPr>
        <w:tc>
          <w:tcPr>
            <w:tcW w:w="1980" w:type="dxa"/>
            <w:vAlign w:val="center"/>
          </w:tcPr>
          <w:p w14:paraId="57D72CA3" w14:textId="77777777" w:rsidR="0013422E" w:rsidRDefault="00000000">
            <w:pPr>
              <w:pStyle w:val="af"/>
            </w:pPr>
            <w:r>
              <w:t>投资方式</w:t>
            </w:r>
          </w:p>
        </w:tc>
        <w:tc>
          <w:tcPr>
            <w:tcW w:w="6257" w:type="dxa"/>
            <w:vAlign w:val="center"/>
          </w:tcPr>
          <w:p w14:paraId="74D84766" w14:textId="77777777" w:rsidR="0013422E" w:rsidRDefault="00000000">
            <w:pPr>
              <w:pStyle w:val="af"/>
            </w:pPr>
            <w:r>
              <w:t>二级市场股权投资</w:t>
            </w:r>
          </w:p>
        </w:tc>
      </w:tr>
      <w:tr w:rsidR="0013422E" w14:paraId="410E7A88" w14:textId="77777777">
        <w:trPr>
          <w:trHeight w:val="60"/>
          <w:jc w:val="center"/>
        </w:trPr>
        <w:tc>
          <w:tcPr>
            <w:tcW w:w="1980" w:type="dxa"/>
            <w:vAlign w:val="center"/>
          </w:tcPr>
          <w:p w14:paraId="06888687" w14:textId="77777777" w:rsidR="0013422E" w:rsidRDefault="00000000">
            <w:pPr>
              <w:pStyle w:val="af"/>
            </w:pPr>
            <w:r>
              <w:t>投资通道</w:t>
            </w:r>
          </w:p>
        </w:tc>
        <w:tc>
          <w:tcPr>
            <w:tcW w:w="6257" w:type="dxa"/>
            <w:vAlign w:val="center"/>
          </w:tcPr>
          <w:p w14:paraId="3E9DA6A2" w14:textId="77777777" w:rsidR="0013422E" w:rsidRDefault="00000000">
            <w:pPr>
              <w:pStyle w:val="af"/>
            </w:pPr>
            <w:r>
              <w:t>川江证券账户</w:t>
            </w:r>
          </w:p>
        </w:tc>
      </w:tr>
      <w:tr w:rsidR="0013422E" w14:paraId="72EC2D17" w14:textId="77777777">
        <w:trPr>
          <w:trHeight w:val="60"/>
          <w:jc w:val="center"/>
        </w:trPr>
        <w:tc>
          <w:tcPr>
            <w:tcW w:w="1980" w:type="dxa"/>
            <w:vAlign w:val="center"/>
          </w:tcPr>
          <w:p w14:paraId="637F798A" w14:textId="77777777" w:rsidR="0013422E" w:rsidRDefault="00000000">
            <w:pPr>
              <w:pStyle w:val="af"/>
            </w:pPr>
            <w:r>
              <w:t>投资金额</w:t>
            </w:r>
          </w:p>
        </w:tc>
        <w:tc>
          <w:tcPr>
            <w:tcW w:w="6257" w:type="dxa"/>
            <w:vAlign w:val="center"/>
          </w:tcPr>
          <w:p w14:paraId="2C667D93" w14:textId="77777777" w:rsidR="0013422E" w:rsidRDefault="00000000">
            <w:pPr>
              <w:pStyle w:val="af"/>
            </w:pPr>
            <w:r>
              <w:rPr>
                <w:rFonts w:hint="eastAsia"/>
              </w:rPr>
              <w:t>不超过</w:t>
            </w:r>
            <w:r>
              <w:rPr>
                <w:rFonts w:hint="eastAsia"/>
              </w:rPr>
              <w:t>500</w:t>
            </w:r>
            <w:r>
              <w:rPr>
                <w:rFonts w:hint="eastAsia"/>
              </w:rPr>
              <w:t>万元</w:t>
            </w:r>
          </w:p>
        </w:tc>
      </w:tr>
      <w:tr w:rsidR="0013422E" w14:paraId="44F21FCE" w14:textId="77777777">
        <w:trPr>
          <w:trHeight w:val="60"/>
          <w:jc w:val="center"/>
        </w:trPr>
        <w:tc>
          <w:tcPr>
            <w:tcW w:w="1980" w:type="dxa"/>
            <w:vAlign w:val="center"/>
          </w:tcPr>
          <w:p w14:paraId="698AD080" w14:textId="77777777" w:rsidR="0013422E" w:rsidRDefault="00000000">
            <w:pPr>
              <w:pStyle w:val="af"/>
            </w:pPr>
            <w:r>
              <w:t>交易策略</w:t>
            </w:r>
          </w:p>
        </w:tc>
        <w:tc>
          <w:tcPr>
            <w:tcW w:w="6257" w:type="dxa"/>
            <w:vAlign w:val="center"/>
          </w:tcPr>
          <w:p w14:paraId="0D6DB62A" w14:textId="77777777" w:rsidR="0013422E" w:rsidRDefault="00000000">
            <w:pPr>
              <w:pStyle w:val="af"/>
            </w:pPr>
            <w:r>
              <w:t>波段交易，波段交易可循环执行</w:t>
            </w:r>
          </w:p>
        </w:tc>
      </w:tr>
      <w:tr w:rsidR="0013422E" w14:paraId="5B878396" w14:textId="77777777">
        <w:trPr>
          <w:trHeight w:val="60"/>
          <w:jc w:val="center"/>
        </w:trPr>
        <w:tc>
          <w:tcPr>
            <w:tcW w:w="1980" w:type="dxa"/>
            <w:vAlign w:val="center"/>
          </w:tcPr>
          <w:p w14:paraId="17BB04AB" w14:textId="77777777" w:rsidR="0013422E" w:rsidRDefault="00000000">
            <w:pPr>
              <w:pStyle w:val="af"/>
            </w:pPr>
            <w:r>
              <w:t>投资期限</w:t>
            </w:r>
          </w:p>
        </w:tc>
        <w:tc>
          <w:tcPr>
            <w:tcW w:w="6257" w:type="dxa"/>
            <w:vAlign w:val="center"/>
          </w:tcPr>
          <w:p w14:paraId="7CAEDDFF" w14:textId="77777777" w:rsidR="0013422E" w:rsidRDefault="00000000">
            <w:pPr>
              <w:pStyle w:val="af"/>
            </w:pPr>
            <w:r>
              <w:rPr>
                <w:rFonts w:hint="eastAsia"/>
              </w:rPr>
              <w:t>1</w:t>
            </w:r>
            <w:r>
              <w:t>2</w:t>
            </w:r>
            <w:r>
              <w:t>个月，到期讨论后</w:t>
            </w:r>
            <w:r>
              <w:rPr>
                <w:rFonts w:hint="eastAsia"/>
              </w:rPr>
              <w:t>续期</w:t>
            </w:r>
            <w:proofErr w:type="gramStart"/>
            <w:r>
              <w:rPr>
                <w:rFonts w:hint="eastAsia"/>
              </w:rPr>
              <w:t>或结项</w:t>
            </w:r>
            <w:proofErr w:type="gramEnd"/>
          </w:p>
        </w:tc>
      </w:tr>
      <w:tr w:rsidR="0013422E" w14:paraId="3B798EE1" w14:textId="77777777">
        <w:trPr>
          <w:trHeight w:val="374"/>
          <w:jc w:val="center"/>
        </w:trPr>
        <w:tc>
          <w:tcPr>
            <w:tcW w:w="1980" w:type="dxa"/>
            <w:vAlign w:val="center"/>
          </w:tcPr>
          <w:p w14:paraId="78CFE662" w14:textId="77777777" w:rsidR="0013422E" w:rsidRDefault="00000000">
            <w:pPr>
              <w:pStyle w:val="af"/>
            </w:pPr>
            <w:r>
              <w:t>退出策略</w:t>
            </w:r>
          </w:p>
        </w:tc>
        <w:tc>
          <w:tcPr>
            <w:tcW w:w="6257" w:type="dxa"/>
            <w:vAlign w:val="center"/>
          </w:tcPr>
          <w:p w14:paraId="5AC63616" w14:textId="77777777" w:rsidR="0013422E" w:rsidRDefault="00000000">
            <w:pPr>
              <w:pStyle w:val="af"/>
            </w:pPr>
            <w:r>
              <w:t>（</w:t>
            </w:r>
            <w:r>
              <w:t>1</w:t>
            </w:r>
            <w:r>
              <w:t>）非到期退出：公司基本面</w:t>
            </w:r>
            <w:r>
              <w:rPr>
                <w:rFonts w:hint="eastAsia"/>
              </w:rPr>
              <w:t>或行业</w:t>
            </w:r>
            <w:r>
              <w:t>出现重大恶化后平仓</w:t>
            </w:r>
            <w:r>
              <w:rPr>
                <w:rFonts w:hint="eastAsia"/>
              </w:rPr>
              <w:t>，触及</w:t>
            </w:r>
            <w:r>
              <w:rPr>
                <w:rFonts w:hint="eastAsia"/>
              </w:rPr>
              <w:t>12%</w:t>
            </w:r>
            <w:r>
              <w:rPr>
                <w:rFonts w:hint="eastAsia"/>
              </w:rPr>
              <w:t>止损点平仓。</w:t>
            </w:r>
          </w:p>
          <w:p w14:paraId="0115C6D5" w14:textId="77777777" w:rsidR="0013422E" w:rsidRDefault="00000000">
            <w:pPr>
              <w:pStyle w:val="af"/>
            </w:pPr>
            <w:r>
              <w:t>（</w:t>
            </w:r>
            <w:r>
              <w:t>2</w:t>
            </w:r>
            <w:r>
              <w:t>）到期退出：按策略执行。</w:t>
            </w:r>
          </w:p>
        </w:tc>
      </w:tr>
    </w:tbl>
    <w:p w14:paraId="5208F316" w14:textId="40D8087A" w:rsidR="00CD0034" w:rsidRPr="00CD0034" w:rsidRDefault="00000000" w:rsidP="006C5DB1">
      <w:pPr>
        <w:pStyle w:val="1"/>
        <w:numPr>
          <w:ilvl w:val="0"/>
          <w:numId w:val="2"/>
        </w:numPr>
        <w:ind w:firstLineChars="0"/>
      </w:pPr>
      <w:bookmarkStart w:id="1" w:name="_Toc224053630"/>
      <w:r>
        <w:rPr>
          <w:rFonts w:hint="eastAsia"/>
        </w:rPr>
        <w:t>投资逻辑</w:t>
      </w:r>
      <w:bookmarkEnd w:id="1"/>
    </w:p>
    <w:p w14:paraId="0216F35B" w14:textId="4E020751" w:rsidR="00B577E4" w:rsidRPr="00B577E4" w:rsidRDefault="00B577E4" w:rsidP="00B577E4">
      <w:pPr>
        <w:ind w:firstLine="562"/>
      </w:pPr>
      <w:r w:rsidRPr="00B577E4">
        <w:rPr>
          <w:b/>
          <w:bCs/>
        </w:rPr>
        <w:t>氢能产业已从</w:t>
      </w:r>
      <w:r w:rsidRPr="00B577E4">
        <w:rPr>
          <w:b/>
          <w:bCs/>
        </w:rPr>
        <w:t>“</w:t>
      </w:r>
      <w:r w:rsidRPr="00B577E4">
        <w:rPr>
          <w:b/>
          <w:bCs/>
        </w:rPr>
        <w:t>政策驱动</w:t>
      </w:r>
      <w:r w:rsidRPr="00B577E4">
        <w:rPr>
          <w:b/>
          <w:bCs/>
        </w:rPr>
        <w:t>”</w:t>
      </w:r>
      <w:r w:rsidRPr="00B577E4">
        <w:rPr>
          <w:b/>
          <w:bCs/>
        </w:rPr>
        <w:t>的示范阶段，迈入了</w:t>
      </w:r>
      <w:r w:rsidRPr="00B577E4">
        <w:rPr>
          <w:b/>
          <w:bCs/>
        </w:rPr>
        <w:t>“</w:t>
      </w:r>
      <w:r w:rsidRPr="00B577E4">
        <w:rPr>
          <w:b/>
          <w:bCs/>
        </w:rPr>
        <w:t>政策与市场共振</w:t>
      </w:r>
      <w:r w:rsidRPr="00B577E4">
        <w:rPr>
          <w:b/>
          <w:bCs/>
        </w:rPr>
        <w:t>”</w:t>
      </w:r>
      <w:r w:rsidRPr="00B577E4">
        <w:rPr>
          <w:b/>
          <w:bCs/>
        </w:rPr>
        <w:t>的产业化爆发前夜。</w:t>
      </w:r>
    </w:p>
    <w:p w14:paraId="120972DE" w14:textId="77777777" w:rsidR="006529C6" w:rsidRDefault="006529C6" w:rsidP="006529C6">
      <w:pPr>
        <w:ind w:firstLine="560"/>
      </w:pPr>
      <w:r>
        <w:rPr>
          <w:rFonts w:hint="eastAsia"/>
        </w:rPr>
        <w:t>表</w:t>
      </w:r>
      <w:r>
        <w:rPr>
          <w:rFonts w:hint="eastAsia"/>
        </w:rPr>
        <w:t xml:space="preserve"> </w:t>
      </w:r>
      <w:r>
        <w:rPr>
          <w:rFonts w:hint="eastAsia"/>
        </w:rPr>
        <w:t>投资逻辑概览</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7548"/>
      </w:tblGrid>
      <w:tr w:rsidR="006529C6" w14:paraId="5D39951E" w14:textId="77777777" w:rsidTr="00B577E4">
        <w:trPr>
          <w:trHeight w:val="804"/>
        </w:trPr>
        <w:tc>
          <w:tcPr>
            <w:tcW w:w="1701" w:type="dxa"/>
            <w:vMerge w:val="restart"/>
            <w:vAlign w:val="center"/>
          </w:tcPr>
          <w:p w14:paraId="0F885923" w14:textId="48CE28E2" w:rsidR="006529C6" w:rsidRDefault="006529C6" w:rsidP="00B948AC">
            <w:pPr>
              <w:pStyle w:val="af"/>
            </w:pPr>
            <w:r>
              <w:rPr>
                <w:rFonts w:hint="eastAsia"/>
              </w:rPr>
              <w:t>行业</w:t>
            </w:r>
          </w:p>
        </w:tc>
        <w:tc>
          <w:tcPr>
            <w:tcW w:w="7548" w:type="dxa"/>
            <w:tcBorders>
              <w:bottom w:val="single" w:sz="4" w:space="0" w:color="auto"/>
            </w:tcBorders>
            <w:vAlign w:val="center"/>
          </w:tcPr>
          <w:p w14:paraId="7CD046D0" w14:textId="1900BE18" w:rsidR="006529C6" w:rsidRDefault="00AA5582" w:rsidP="00B948AC">
            <w:pPr>
              <w:pStyle w:val="af"/>
            </w:pPr>
            <w:r>
              <w:rPr>
                <w:rFonts w:hint="eastAsia"/>
              </w:rPr>
              <w:t>顶层设计：能源结构的重要一环，能源和储能的双重特性，上限高</w:t>
            </w:r>
          </w:p>
        </w:tc>
      </w:tr>
      <w:tr w:rsidR="00B577E4" w14:paraId="1BDE2A57" w14:textId="77777777" w:rsidTr="00B577E4">
        <w:trPr>
          <w:trHeight w:val="789"/>
        </w:trPr>
        <w:tc>
          <w:tcPr>
            <w:tcW w:w="1701" w:type="dxa"/>
            <w:vMerge/>
            <w:vAlign w:val="center"/>
          </w:tcPr>
          <w:p w14:paraId="153CEB67" w14:textId="77777777" w:rsidR="00B577E4" w:rsidRDefault="00B577E4" w:rsidP="004230CB">
            <w:pPr>
              <w:pStyle w:val="af"/>
            </w:pPr>
          </w:p>
        </w:tc>
        <w:tc>
          <w:tcPr>
            <w:tcW w:w="7548" w:type="dxa"/>
            <w:tcBorders>
              <w:bottom w:val="single" w:sz="4" w:space="0" w:color="auto"/>
            </w:tcBorders>
            <w:vAlign w:val="center"/>
          </w:tcPr>
          <w:p w14:paraId="5D1F7BD3" w14:textId="5BD8521B" w:rsidR="00B577E4" w:rsidRDefault="00B577E4" w:rsidP="004230CB">
            <w:pPr>
              <w:pStyle w:val="af"/>
            </w:pPr>
          </w:p>
        </w:tc>
      </w:tr>
      <w:tr w:rsidR="00B577E4" w14:paraId="348A08C9" w14:textId="77777777" w:rsidTr="00B577E4">
        <w:trPr>
          <w:trHeight w:val="789"/>
        </w:trPr>
        <w:tc>
          <w:tcPr>
            <w:tcW w:w="1701" w:type="dxa"/>
            <w:vMerge/>
            <w:vAlign w:val="center"/>
          </w:tcPr>
          <w:p w14:paraId="0B48391E" w14:textId="77777777" w:rsidR="00B577E4" w:rsidRDefault="00B577E4" w:rsidP="004230CB">
            <w:pPr>
              <w:pStyle w:val="af"/>
            </w:pPr>
          </w:p>
        </w:tc>
        <w:tc>
          <w:tcPr>
            <w:tcW w:w="7548" w:type="dxa"/>
            <w:tcBorders>
              <w:bottom w:val="single" w:sz="4" w:space="0" w:color="auto"/>
            </w:tcBorders>
            <w:vAlign w:val="center"/>
          </w:tcPr>
          <w:p w14:paraId="6CC3F48F" w14:textId="457CB8CC" w:rsidR="00B577E4" w:rsidRDefault="00B577E4" w:rsidP="004230CB">
            <w:pPr>
              <w:pStyle w:val="af"/>
            </w:pPr>
            <w:r>
              <w:rPr>
                <w:rFonts w:hint="eastAsia"/>
              </w:rPr>
              <w:t>政策驱动：</w:t>
            </w:r>
          </w:p>
        </w:tc>
      </w:tr>
      <w:tr w:rsidR="004230CB" w14:paraId="36C559C0" w14:textId="77777777" w:rsidTr="00B577E4">
        <w:trPr>
          <w:trHeight w:val="789"/>
        </w:trPr>
        <w:tc>
          <w:tcPr>
            <w:tcW w:w="1701" w:type="dxa"/>
            <w:vMerge/>
            <w:vAlign w:val="center"/>
          </w:tcPr>
          <w:p w14:paraId="051A8DF9" w14:textId="77777777" w:rsidR="004230CB" w:rsidRDefault="004230CB" w:rsidP="004230CB">
            <w:pPr>
              <w:pStyle w:val="af"/>
            </w:pPr>
          </w:p>
        </w:tc>
        <w:tc>
          <w:tcPr>
            <w:tcW w:w="7548" w:type="dxa"/>
            <w:tcBorders>
              <w:bottom w:val="single" w:sz="4" w:space="0" w:color="auto"/>
            </w:tcBorders>
            <w:vAlign w:val="center"/>
          </w:tcPr>
          <w:p w14:paraId="66C53669" w14:textId="177BB4FD" w:rsidR="004230CB" w:rsidRDefault="004230CB" w:rsidP="004230CB">
            <w:pPr>
              <w:pStyle w:val="af"/>
            </w:pPr>
            <w:r>
              <w:rPr>
                <w:rFonts w:hint="eastAsia"/>
              </w:rPr>
              <w:t>制氢：经济性体现（项目经济性测算），设备作为行业卖铲人最先受益</w:t>
            </w:r>
          </w:p>
        </w:tc>
      </w:tr>
      <w:tr w:rsidR="004230CB" w14:paraId="1F9605B8" w14:textId="77777777" w:rsidTr="00B577E4">
        <w:trPr>
          <w:trHeight w:val="535"/>
        </w:trPr>
        <w:tc>
          <w:tcPr>
            <w:tcW w:w="1701" w:type="dxa"/>
            <w:vMerge/>
            <w:vAlign w:val="center"/>
          </w:tcPr>
          <w:p w14:paraId="4C10DB0A" w14:textId="77777777" w:rsidR="004230CB" w:rsidRDefault="004230CB" w:rsidP="004230CB">
            <w:pPr>
              <w:pStyle w:val="af"/>
            </w:pPr>
          </w:p>
        </w:tc>
        <w:tc>
          <w:tcPr>
            <w:tcW w:w="7548" w:type="dxa"/>
            <w:vAlign w:val="center"/>
          </w:tcPr>
          <w:p w14:paraId="3DAFE2A1" w14:textId="74987131" w:rsidR="004230CB" w:rsidRDefault="004230CB" w:rsidP="004230CB">
            <w:pPr>
              <w:pStyle w:val="af"/>
            </w:pPr>
            <w:r>
              <w:rPr>
                <w:rFonts w:hint="eastAsia"/>
              </w:rPr>
              <w:t>氢氨醇：</w:t>
            </w:r>
            <w:r w:rsidR="006C5DB1">
              <w:t xml:space="preserve"> </w:t>
            </w:r>
          </w:p>
        </w:tc>
      </w:tr>
      <w:tr w:rsidR="004230CB" w14:paraId="621829B3" w14:textId="77777777" w:rsidTr="00B577E4">
        <w:trPr>
          <w:trHeight w:val="535"/>
        </w:trPr>
        <w:tc>
          <w:tcPr>
            <w:tcW w:w="1701" w:type="dxa"/>
            <w:vMerge/>
            <w:vAlign w:val="center"/>
          </w:tcPr>
          <w:p w14:paraId="59662568" w14:textId="77777777" w:rsidR="004230CB" w:rsidRDefault="004230CB" w:rsidP="004230CB">
            <w:pPr>
              <w:pStyle w:val="af"/>
            </w:pPr>
          </w:p>
        </w:tc>
        <w:tc>
          <w:tcPr>
            <w:tcW w:w="7548" w:type="dxa"/>
            <w:vAlign w:val="center"/>
          </w:tcPr>
          <w:p w14:paraId="3EB5DE26" w14:textId="173B5FD6" w:rsidR="004230CB" w:rsidRDefault="004230CB" w:rsidP="004230CB">
            <w:pPr>
              <w:pStyle w:val="af"/>
            </w:pPr>
          </w:p>
        </w:tc>
      </w:tr>
      <w:tr w:rsidR="004230CB" w14:paraId="5358E3A4" w14:textId="77777777" w:rsidTr="00B577E4">
        <w:trPr>
          <w:trHeight w:val="535"/>
        </w:trPr>
        <w:tc>
          <w:tcPr>
            <w:tcW w:w="1701" w:type="dxa"/>
            <w:vAlign w:val="center"/>
          </w:tcPr>
          <w:p w14:paraId="448D5EB9" w14:textId="79935F73" w:rsidR="004230CB" w:rsidRDefault="009B5214" w:rsidP="004230CB">
            <w:pPr>
              <w:pStyle w:val="af"/>
            </w:pPr>
            <w:r>
              <w:rPr>
                <w:rFonts w:hint="eastAsia"/>
              </w:rPr>
              <w:lastRenderedPageBreak/>
              <w:t>华电科工</w:t>
            </w:r>
          </w:p>
        </w:tc>
        <w:tc>
          <w:tcPr>
            <w:tcW w:w="7548" w:type="dxa"/>
            <w:vAlign w:val="center"/>
          </w:tcPr>
          <w:p w14:paraId="7E77C1F6" w14:textId="7B74BD67" w:rsidR="004230CB" w:rsidRPr="004230CB" w:rsidRDefault="004230CB" w:rsidP="004230CB">
            <w:pPr>
              <w:pStyle w:val="af"/>
            </w:pPr>
          </w:p>
        </w:tc>
      </w:tr>
      <w:tr w:rsidR="004230CB" w14:paraId="70D4E654" w14:textId="77777777" w:rsidTr="00B577E4">
        <w:trPr>
          <w:trHeight w:val="535"/>
        </w:trPr>
        <w:tc>
          <w:tcPr>
            <w:tcW w:w="1701" w:type="dxa"/>
            <w:vMerge w:val="restart"/>
            <w:vAlign w:val="center"/>
          </w:tcPr>
          <w:p w14:paraId="5404A652" w14:textId="757AF314" w:rsidR="004230CB" w:rsidRDefault="004230CB" w:rsidP="004230CB">
            <w:pPr>
              <w:pStyle w:val="af"/>
            </w:pPr>
          </w:p>
        </w:tc>
        <w:tc>
          <w:tcPr>
            <w:tcW w:w="7548" w:type="dxa"/>
            <w:vAlign w:val="center"/>
          </w:tcPr>
          <w:p w14:paraId="516D8003" w14:textId="027988AC" w:rsidR="004230CB" w:rsidRPr="001C21B1" w:rsidRDefault="004230CB" w:rsidP="004230CB">
            <w:pPr>
              <w:pStyle w:val="af"/>
            </w:pPr>
          </w:p>
        </w:tc>
      </w:tr>
      <w:tr w:rsidR="004230CB" w14:paraId="38AA40DC" w14:textId="77777777" w:rsidTr="00B577E4">
        <w:trPr>
          <w:trHeight w:val="535"/>
        </w:trPr>
        <w:tc>
          <w:tcPr>
            <w:tcW w:w="1701" w:type="dxa"/>
            <w:vMerge/>
            <w:vAlign w:val="center"/>
          </w:tcPr>
          <w:p w14:paraId="32950C4B" w14:textId="77777777" w:rsidR="004230CB" w:rsidRDefault="004230CB" w:rsidP="004230CB">
            <w:pPr>
              <w:pStyle w:val="af"/>
            </w:pPr>
          </w:p>
        </w:tc>
        <w:tc>
          <w:tcPr>
            <w:tcW w:w="7548" w:type="dxa"/>
            <w:vAlign w:val="center"/>
          </w:tcPr>
          <w:p w14:paraId="1B0562C1" w14:textId="45CA71B8" w:rsidR="004230CB" w:rsidRDefault="004230CB" w:rsidP="004230CB">
            <w:pPr>
              <w:pStyle w:val="af"/>
            </w:pPr>
          </w:p>
        </w:tc>
      </w:tr>
      <w:tr w:rsidR="004230CB" w14:paraId="39DDB75E" w14:textId="77777777" w:rsidTr="00B577E4">
        <w:trPr>
          <w:trHeight w:val="535"/>
        </w:trPr>
        <w:tc>
          <w:tcPr>
            <w:tcW w:w="1701" w:type="dxa"/>
            <w:vMerge/>
            <w:vAlign w:val="center"/>
          </w:tcPr>
          <w:p w14:paraId="7686FAFB" w14:textId="77777777" w:rsidR="004230CB" w:rsidRDefault="004230CB" w:rsidP="004230CB">
            <w:pPr>
              <w:pStyle w:val="af"/>
            </w:pPr>
          </w:p>
        </w:tc>
        <w:tc>
          <w:tcPr>
            <w:tcW w:w="7548" w:type="dxa"/>
            <w:vAlign w:val="center"/>
          </w:tcPr>
          <w:p w14:paraId="33575ED4" w14:textId="77777777" w:rsidR="004230CB" w:rsidRDefault="004230CB" w:rsidP="004230CB">
            <w:pPr>
              <w:pStyle w:val="af"/>
            </w:pPr>
          </w:p>
        </w:tc>
      </w:tr>
      <w:tr w:rsidR="004230CB" w14:paraId="6C25C761" w14:textId="77777777" w:rsidTr="00B577E4">
        <w:trPr>
          <w:trHeight w:val="275"/>
        </w:trPr>
        <w:tc>
          <w:tcPr>
            <w:tcW w:w="1701" w:type="dxa"/>
            <w:vMerge w:val="restart"/>
            <w:vAlign w:val="center"/>
          </w:tcPr>
          <w:p w14:paraId="09D06E83" w14:textId="77777777" w:rsidR="004230CB" w:rsidRDefault="004230CB" w:rsidP="004230CB">
            <w:pPr>
              <w:pStyle w:val="af"/>
            </w:pPr>
          </w:p>
        </w:tc>
        <w:tc>
          <w:tcPr>
            <w:tcW w:w="7548" w:type="dxa"/>
            <w:vAlign w:val="center"/>
          </w:tcPr>
          <w:p w14:paraId="1C2C5782" w14:textId="14D2CCF3" w:rsidR="004230CB" w:rsidRDefault="004230CB" w:rsidP="004230CB">
            <w:pPr>
              <w:pStyle w:val="af"/>
            </w:pPr>
          </w:p>
        </w:tc>
      </w:tr>
      <w:tr w:rsidR="004230CB" w14:paraId="419FF5B4" w14:textId="77777777" w:rsidTr="00B577E4">
        <w:trPr>
          <w:trHeight w:val="579"/>
        </w:trPr>
        <w:tc>
          <w:tcPr>
            <w:tcW w:w="1701" w:type="dxa"/>
            <w:vMerge/>
            <w:vAlign w:val="center"/>
          </w:tcPr>
          <w:p w14:paraId="005EB413" w14:textId="77777777" w:rsidR="004230CB" w:rsidRDefault="004230CB" w:rsidP="004230CB">
            <w:pPr>
              <w:pStyle w:val="af"/>
            </w:pPr>
          </w:p>
        </w:tc>
        <w:tc>
          <w:tcPr>
            <w:tcW w:w="7548" w:type="dxa"/>
            <w:vAlign w:val="center"/>
          </w:tcPr>
          <w:p w14:paraId="4C2EFCAA" w14:textId="77777777" w:rsidR="004230CB" w:rsidRDefault="004230CB" w:rsidP="004230CB">
            <w:pPr>
              <w:pStyle w:val="af"/>
            </w:pPr>
          </w:p>
        </w:tc>
      </w:tr>
      <w:tr w:rsidR="004230CB" w14:paraId="7DD6F869" w14:textId="77777777" w:rsidTr="00B577E4">
        <w:trPr>
          <w:trHeight w:val="579"/>
        </w:trPr>
        <w:tc>
          <w:tcPr>
            <w:tcW w:w="1701" w:type="dxa"/>
            <w:vMerge/>
            <w:vAlign w:val="center"/>
          </w:tcPr>
          <w:p w14:paraId="30A1CA7D" w14:textId="77777777" w:rsidR="004230CB" w:rsidRDefault="004230CB" w:rsidP="004230CB">
            <w:pPr>
              <w:pStyle w:val="af"/>
            </w:pPr>
          </w:p>
        </w:tc>
        <w:tc>
          <w:tcPr>
            <w:tcW w:w="7548" w:type="dxa"/>
            <w:vAlign w:val="center"/>
          </w:tcPr>
          <w:p w14:paraId="49E1FDEB" w14:textId="77777777" w:rsidR="004230CB" w:rsidRDefault="004230CB" w:rsidP="004230CB">
            <w:pPr>
              <w:pStyle w:val="af"/>
            </w:pPr>
          </w:p>
        </w:tc>
      </w:tr>
    </w:tbl>
    <w:p w14:paraId="3B04BE65" w14:textId="77777777" w:rsidR="006529C6" w:rsidRDefault="006529C6" w:rsidP="006529C6">
      <w:pPr>
        <w:ind w:firstLineChars="0" w:firstLine="0"/>
      </w:pPr>
    </w:p>
    <w:p w14:paraId="63C05FEA" w14:textId="7B21D0E5" w:rsidR="00734B51" w:rsidRDefault="00734B51" w:rsidP="006529C6">
      <w:pPr>
        <w:ind w:firstLineChars="0" w:firstLine="0"/>
      </w:pPr>
      <w:r>
        <w:rPr>
          <w:rFonts w:hint="eastAsia"/>
        </w:rPr>
        <w:t>制氢设备（）</w:t>
      </w:r>
    </w:p>
    <w:p w14:paraId="61022070" w14:textId="6DB56A6A" w:rsidR="00734B51" w:rsidRDefault="00734B51" w:rsidP="006529C6">
      <w:pPr>
        <w:ind w:firstLineChars="0" w:firstLine="0"/>
      </w:pPr>
    </w:p>
    <w:p w14:paraId="786A7FFF" w14:textId="77777777" w:rsidR="00734B51" w:rsidRDefault="00734B51" w:rsidP="006529C6">
      <w:pPr>
        <w:ind w:firstLineChars="0" w:firstLine="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03"/>
        <w:gridCol w:w="2715"/>
        <w:gridCol w:w="1613"/>
        <w:gridCol w:w="3105"/>
      </w:tblGrid>
      <w:tr w:rsidR="003D0111" w:rsidRPr="003D0111" w14:paraId="279E865A" w14:textId="77777777" w:rsidTr="003D0111">
        <w:tc>
          <w:tcPr>
            <w:tcW w:w="0" w:type="auto"/>
            <w:shd w:val="clear" w:color="auto" w:fill="F2F2F2"/>
            <w:tcMar>
              <w:top w:w="180" w:type="dxa"/>
              <w:left w:w="270" w:type="dxa"/>
              <w:bottom w:w="180" w:type="dxa"/>
              <w:right w:w="270" w:type="dxa"/>
            </w:tcMar>
            <w:vAlign w:val="center"/>
            <w:hideMark/>
          </w:tcPr>
          <w:p w14:paraId="7E6E8F12" w14:textId="77777777" w:rsidR="003D0111" w:rsidRPr="003D0111" w:rsidRDefault="003D0111" w:rsidP="003D0111">
            <w:pPr>
              <w:pStyle w:val="af"/>
            </w:pPr>
            <w:proofErr w:type="gramStart"/>
            <w:r w:rsidRPr="003D0111">
              <w:t>醇</w:t>
            </w:r>
            <w:proofErr w:type="gramEnd"/>
            <w:r w:rsidRPr="003D0111">
              <w:t>类型</w:t>
            </w:r>
          </w:p>
        </w:tc>
        <w:tc>
          <w:tcPr>
            <w:tcW w:w="0" w:type="auto"/>
            <w:shd w:val="clear" w:color="auto" w:fill="F2F2F2"/>
            <w:tcMar>
              <w:top w:w="180" w:type="dxa"/>
              <w:left w:w="270" w:type="dxa"/>
              <w:bottom w:w="180" w:type="dxa"/>
              <w:right w:w="270" w:type="dxa"/>
            </w:tcMar>
            <w:vAlign w:val="center"/>
            <w:hideMark/>
          </w:tcPr>
          <w:p w14:paraId="7273AD3B" w14:textId="77777777" w:rsidR="003D0111" w:rsidRPr="003D0111" w:rsidRDefault="003D0111" w:rsidP="003D0111">
            <w:pPr>
              <w:pStyle w:val="af"/>
            </w:pPr>
            <w:r w:rsidRPr="003D0111">
              <w:t>生产成本区间</w:t>
            </w:r>
          </w:p>
        </w:tc>
        <w:tc>
          <w:tcPr>
            <w:tcW w:w="0" w:type="auto"/>
            <w:shd w:val="clear" w:color="auto" w:fill="F2F2F2"/>
            <w:tcMar>
              <w:top w:w="180" w:type="dxa"/>
              <w:left w:w="270" w:type="dxa"/>
              <w:bottom w:w="180" w:type="dxa"/>
              <w:right w:w="270" w:type="dxa"/>
            </w:tcMar>
            <w:vAlign w:val="center"/>
            <w:hideMark/>
          </w:tcPr>
          <w:p w14:paraId="5AC9AED6" w14:textId="77777777" w:rsidR="003D0111" w:rsidRPr="003D0111" w:rsidRDefault="003D0111" w:rsidP="003D0111">
            <w:pPr>
              <w:pStyle w:val="af"/>
            </w:pPr>
            <w:r w:rsidRPr="003D0111">
              <w:t>终端售价区间</w:t>
            </w:r>
          </w:p>
        </w:tc>
        <w:tc>
          <w:tcPr>
            <w:tcW w:w="0" w:type="auto"/>
            <w:shd w:val="clear" w:color="auto" w:fill="F2F2F2"/>
            <w:tcMar>
              <w:top w:w="180" w:type="dxa"/>
              <w:left w:w="270" w:type="dxa"/>
              <w:bottom w:w="180" w:type="dxa"/>
              <w:right w:w="270" w:type="dxa"/>
            </w:tcMar>
            <w:vAlign w:val="center"/>
            <w:hideMark/>
          </w:tcPr>
          <w:p w14:paraId="06453212" w14:textId="77777777" w:rsidR="003D0111" w:rsidRPr="003D0111" w:rsidRDefault="003D0111" w:rsidP="003D0111">
            <w:pPr>
              <w:pStyle w:val="af"/>
            </w:pPr>
            <w:r w:rsidRPr="003D0111">
              <w:t>核心影响因素</w:t>
            </w:r>
          </w:p>
        </w:tc>
      </w:tr>
      <w:tr w:rsidR="003D0111" w:rsidRPr="003D0111" w14:paraId="5EC966DB" w14:textId="77777777" w:rsidTr="003D0111">
        <w:tc>
          <w:tcPr>
            <w:tcW w:w="0" w:type="auto"/>
            <w:shd w:val="clear" w:color="auto" w:fill="FFFFFF"/>
            <w:tcMar>
              <w:top w:w="180" w:type="dxa"/>
              <w:left w:w="270" w:type="dxa"/>
              <w:bottom w:w="180" w:type="dxa"/>
              <w:right w:w="270" w:type="dxa"/>
            </w:tcMar>
            <w:vAlign w:val="center"/>
            <w:hideMark/>
          </w:tcPr>
          <w:p w14:paraId="0794EBD0" w14:textId="77777777" w:rsidR="003D0111" w:rsidRPr="003D0111" w:rsidRDefault="003D0111" w:rsidP="003D0111">
            <w:pPr>
              <w:pStyle w:val="af"/>
            </w:pPr>
            <w:r w:rsidRPr="003D0111">
              <w:t>电制甲醇（</w:t>
            </w:r>
            <w:proofErr w:type="gramStart"/>
            <w:r w:rsidRPr="003D0111">
              <w:t>绿电</w:t>
            </w:r>
            <w:proofErr w:type="gramEnd"/>
            <w:r w:rsidRPr="003D0111">
              <w:t xml:space="preserve"> + </w:t>
            </w:r>
            <w:proofErr w:type="gramStart"/>
            <w:r w:rsidRPr="003D0111">
              <w:t>绿氢</w:t>
            </w:r>
            <w:proofErr w:type="gramEnd"/>
            <w:r w:rsidRPr="003D0111">
              <w:t xml:space="preserve"> + CO₂</w:t>
            </w:r>
            <w:r w:rsidRPr="003D0111">
              <w:t>）</w:t>
            </w:r>
          </w:p>
        </w:tc>
        <w:tc>
          <w:tcPr>
            <w:tcW w:w="0" w:type="auto"/>
            <w:shd w:val="clear" w:color="auto" w:fill="FFFFFF"/>
            <w:tcMar>
              <w:top w:w="180" w:type="dxa"/>
              <w:left w:w="270" w:type="dxa"/>
              <w:bottom w:w="180" w:type="dxa"/>
              <w:right w:w="270" w:type="dxa"/>
            </w:tcMar>
            <w:vAlign w:val="center"/>
            <w:hideMark/>
          </w:tcPr>
          <w:p w14:paraId="7727381E" w14:textId="77777777" w:rsidR="003D0111" w:rsidRPr="003D0111" w:rsidRDefault="003D0111" w:rsidP="003D0111">
            <w:pPr>
              <w:pStyle w:val="af"/>
            </w:pPr>
            <w:r w:rsidRPr="003D0111">
              <w:t xml:space="preserve">4500-5000 </w:t>
            </w:r>
            <w:r w:rsidRPr="003D0111">
              <w:t>元</w:t>
            </w:r>
            <w:r w:rsidRPr="003D0111">
              <w:t xml:space="preserve"> / </w:t>
            </w:r>
            <w:r w:rsidRPr="003D0111">
              <w:t>吨（电价</w:t>
            </w:r>
            <w:r w:rsidRPr="003D0111">
              <w:t xml:space="preserve"> 0.3 </w:t>
            </w:r>
            <w:r w:rsidRPr="003D0111">
              <w:t>元</w:t>
            </w:r>
            <w:r w:rsidRPr="003D0111">
              <w:t xml:space="preserve"> /kWh</w:t>
            </w:r>
            <w:r w:rsidRPr="003D0111">
              <w:t>）</w:t>
            </w:r>
          </w:p>
          <w:p w14:paraId="36A0C186" w14:textId="77777777" w:rsidR="003D0111" w:rsidRPr="003D0111" w:rsidRDefault="003D0111" w:rsidP="003D0111">
            <w:pPr>
              <w:pStyle w:val="af"/>
            </w:pPr>
            <w:r w:rsidRPr="003D0111">
              <w:t xml:space="preserve">4200-4600 </w:t>
            </w:r>
            <w:r w:rsidRPr="003D0111">
              <w:t>元</w:t>
            </w:r>
            <w:r w:rsidRPr="003D0111">
              <w:t xml:space="preserve"> / </w:t>
            </w:r>
            <w:r w:rsidRPr="003D0111">
              <w:t>吨（电价</w:t>
            </w:r>
            <w:r w:rsidRPr="003D0111">
              <w:t xml:space="preserve"> 0.2 </w:t>
            </w:r>
            <w:r w:rsidRPr="003D0111">
              <w:t>元</w:t>
            </w:r>
            <w:r w:rsidRPr="003D0111">
              <w:t xml:space="preserve"> /kWh</w:t>
            </w:r>
            <w:r w:rsidRPr="003D0111">
              <w:t>）</w:t>
            </w:r>
          </w:p>
          <w:p w14:paraId="502CF770" w14:textId="77777777" w:rsidR="003D0111" w:rsidRPr="003D0111" w:rsidRDefault="003D0111" w:rsidP="003D0111">
            <w:pPr>
              <w:pStyle w:val="af"/>
            </w:pPr>
            <w:r w:rsidRPr="003D0111">
              <w:t xml:space="preserve">3800 </w:t>
            </w:r>
            <w:r w:rsidRPr="003D0111">
              <w:t>元</w:t>
            </w:r>
            <w:r w:rsidRPr="003D0111">
              <w:t xml:space="preserve"> / </w:t>
            </w:r>
            <w:r w:rsidRPr="003D0111">
              <w:t>吨（电价</w:t>
            </w:r>
            <w:r w:rsidRPr="003D0111">
              <w:t xml:space="preserve"> 0.15 </w:t>
            </w:r>
            <w:r w:rsidRPr="003D0111">
              <w:t>元</w:t>
            </w:r>
            <w:r w:rsidRPr="003D0111">
              <w:t xml:space="preserve"> /kWh</w:t>
            </w:r>
            <w:r w:rsidRPr="003D0111">
              <w:t>）</w:t>
            </w:r>
          </w:p>
        </w:tc>
        <w:tc>
          <w:tcPr>
            <w:tcW w:w="0" w:type="auto"/>
            <w:shd w:val="clear" w:color="auto" w:fill="FFFFFF"/>
            <w:tcMar>
              <w:top w:w="180" w:type="dxa"/>
              <w:left w:w="270" w:type="dxa"/>
              <w:bottom w:w="180" w:type="dxa"/>
              <w:right w:w="270" w:type="dxa"/>
            </w:tcMar>
            <w:vAlign w:val="center"/>
            <w:hideMark/>
          </w:tcPr>
          <w:p w14:paraId="681D61A5" w14:textId="77777777" w:rsidR="003D0111" w:rsidRPr="003D0111" w:rsidRDefault="003D0111" w:rsidP="003D0111">
            <w:pPr>
              <w:pStyle w:val="af"/>
            </w:pPr>
            <w:r w:rsidRPr="003D0111">
              <w:t xml:space="preserve">5000-6000 </w:t>
            </w:r>
            <w:r w:rsidRPr="003D0111">
              <w:t>元</w:t>
            </w:r>
            <w:r w:rsidRPr="003D0111">
              <w:t xml:space="preserve"> / </w:t>
            </w:r>
            <w:r w:rsidRPr="003D0111">
              <w:t>吨</w:t>
            </w:r>
          </w:p>
        </w:tc>
        <w:tc>
          <w:tcPr>
            <w:tcW w:w="0" w:type="auto"/>
            <w:shd w:val="clear" w:color="auto" w:fill="FFFFFF"/>
            <w:tcMar>
              <w:top w:w="180" w:type="dxa"/>
              <w:left w:w="270" w:type="dxa"/>
              <w:bottom w:w="180" w:type="dxa"/>
              <w:right w:w="270" w:type="dxa"/>
            </w:tcMar>
            <w:vAlign w:val="center"/>
            <w:hideMark/>
          </w:tcPr>
          <w:p w14:paraId="4A37EE9A" w14:textId="77777777" w:rsidR="003D0111" w:rsidRPr="003D0111" w:rsidRDefault="003D0111" w:rsidP="003D0111">
            <w:pPr>
              <w:pStyle w:val="af"/>
            </w:pPr>
            <w:proofErr w:type="gramStart"/>
            <w:r w:rsidRPr="003D0111">
              <w:t>绿电成本</w:t>
            </w:r>
            <w:proofErr w:type="gramEnd"/>
            <w:r w:rsidRPr="003D0111">
              <w:t>（占比</w:t>
            </w:r>
            <w:r w:rsidRPr="003D0111">
              <w:t xml:space="preserve"> 82%</w:t>
            </w:r>
            <w:r w:rsidRPr="003D0111">
              <w:t>）、电解槽折旧、碳捕集成本</w:t>
            </w:r>
          </w:p>
        </w:tc>
      </w:tr>
      <w:tr w:rsidR="003D0111" w:rsidRPr="003D0111" w14:paraId="53A35CE7" w14:textId="77777777" w:rsidTr="003D0111">
        <w:tc>
          <w:tcPr>
            <w:tcW w:w="0" w:type="auto"/>
            <w:shd w:val="clear" w:color="auto" w:fill="FFFFFF"/>
            <w:tcMar>
              <w:top w:w="180" w:type="dxa"/>
              <w:left w:w="270" w:type="dxa"/>
              <w:bottom w:w="180" w:type="dxa"/>
              <w:right w:w="270" w:type="dxa"/>
            </w:tcMar>
            <w:vAlign w:val="center"/>
            <w:hideMark/>
          </w:tcPr>
          <w:p w14:paraId="6F7BC263" w14:textId="77777777" w:rsidR="003D0111" w:rsidRPr="003D0111" w:rsidRDefault="003D0111" w:rsidP="003D0111">
            <w:pPr>
              <w:pStyle w:val="af"/>
            </w:pPr>
            <w:r w:rsidRPr="003D0111">
              <w:t>生物质制甲醇</w:t>
            </w:r>
          </w:p>
        </w:tc>
        <w:tc>
          <w:tcPr>
            <w:tcW w:w="0" w:type="auto"/>
            <w:shd w:val="clear" w:color="auto" w:fill="FFFFFF"/>
            <w:tcMar>
              <w:top w:w="180" w:type="dxa"/>
              <w:left w:w="270" w:type="dxa"/>
              <w:bottom w:w="180" w:type="dxa"/>
              <w:right w:w="270" w:type="dxa"/>
            </w:tcMar>
            <w:vAlign w:val="center"/>
            <w:hideMark/>
          </w:tcPr>
          <w:p w14:paraId="79DD4034" w14:textId="77777777" w:rsidR="003D0111" w:rsidRPr="003D0111" w:rsidRDefault="003D0111" w:rsidP="003D0111">
            <w:pPr>
              <w:pStyle w:val="af"/>
            </w:pPr>
            <w:r w:rsidRPr="003D0111">
              <w:t xml:space="preserve">3000-3800 </w:t>
            </w:r>
            <w:r w:rsidRPr="003D0111">
              <w:t>元</w:t>
            </w:r>
            <w:r w:rsidRPr="003D0111">
              <w:t xml:space="preserve"> / </w:t>
            </w:r>
            <w:r w:rsidRPr="003D0111">
              <w:t>吨</w:t>
            </w:r>
          </w:p>
        </w:tc>
        <w:tc>
          <w:tcPr>
            <w:tcW w:w="0" w:type="auto"/>
            <w:shd w:val="clear" w:color="auto" w:fill="FFFFFF"/>
            <w:tcMar>
              <w:top w:w="180" w:type="dxa"/>
              <w:left w:w="270" w:type="dxa"/>
              <w:bottom w:w="180" w:type="dxa"/>
              <w:right w:w="270" w:type="dxa"/>
            </w:tcMar>
            <w:vAlign w:val="center"/>
            <w:hideMark/>
          </w:tcPr>
          <w:p w14:paraId="37F50EFD" w14:textId="77777777" w:rsidR="003D0111" w:rsidRPr="003D0111" w:rsidRDefault="003D0111" w:rsidP="003D0111">
            <w:pPr>
              <w:pStyle w:val="af"/>
            </w:pPr>
            <w:r w:rsidRPr="003D0111">
              <w:t xml:space="preserve">4000-4500 </w:t>
            </w:r>
            <w:r w:rsidRPr="003D0111">
              <w:t>元</w:t>
            </w:r>
            <w:r w:rsidRPr="003D0111">
              <w:t xml:space="preserve"> / </w:t>
            </w:r>
            <w:r w:rsidRPr="003D0111">
              <w:t>吨</w:t>
            </w:r>
          </w:p>
        </w:tc>
        <w:tc>
          <w:tcPr>
            <w:tcW w:w="0" w:type="auto"/>
            <w:shd w:val="clear" w:color="auto" w:fill="FFFFFF"/>
            <w:tcMar>
              <w:top w:w="180" w:type="dxa"/>
              <w:left w:w="270" w:type="dxa"/>
              <w:bottom w:w="180" w:type="dxa"/>
              <w:right w:w="270" w:type="dxa"/>
            </w:tcMar>
            <w:vAlign w:val="center"/>
            <w:hideMark/>
          </w:tcPr>
          <w:p w14:paraId="4F4CE2BD" w14:textId="77777777" w:rsidR="003D0111" w:rsidRPr="003D0111" w:rsidRDefault="003D0111" w:rsidP="003D0111">
            <w:pPr>
              <w:pStyle w:val="af"/>
            </w:pPr>
            <w:r w:rsidRPr="003D0111">
              <w:t>原料成本（占比</w:t>
            </w:r>
            <w:r w:rsidRPr="003D0111">
              <w:t xml:space="preserve"> 50-60%</w:t>
            </w:r>
            <w:r w:rsidRPr="003D0111">
              <w:t>）、气化效率、规模效应</w:t>
            </w:r>
          </w:p>
        </w:tc>
      </w:tr>
      <w:tr w:rsidR="003D0111" w:rsidRPr="003D0111" w14:paraId="2DBD3E7A" w14:textId="77777777" w:rsidTr="003D0111">
        <w:tc>
          <w:tcPr>
            <w:tcW w:w="0" w:type="auto"/>
            <w:shd w:val="clear" w:color="auto" w:fill="FFFFFF"/>
            <w:tcMar>
              <w:top w:w="180" w:type="dxa"/>
              <w:left w:w="270" w:type="dxa"/>
              <w:bottom w:w="180" w:type="dxa"/>
              <w:right w:w="270" w:type="dxa"/>
            </w:tcMar>
            <w:vAlign w:val="center"/>
            <w:hideMark/>
          </w:tcPr>
          <w:p w14:paraId="3D2FE781" w14:textId="77777777" w:rsidR="003D0111" w:rsidRPr="003D0111" w:rsidRDefault="003D0111" w:rsidP="003D0111">
            <w:pPr>
              <w:pStyle w:val="af"/>
            </w:pPr>
            <w:r w:rsidRPr="003D0111">
              <w:t>价差</w:t>
            </w:r>
          </w:p>
        </w:tc>
        <w:tc>
          <w:tcPr>
            <w:tcW w:w="0" w:type="auto"/>
            <w:shd w:val="clear" w:color="auto" w:fill="FFFFFF"/>
            <w:tcMar>
              <w:top w:w="180" w:type="dxa"/>
              <w:left w:w="270" w:type="dxa"/>
              <w:bottom w:w="180" w:type="dxa"/>
              <w:right w:w="270" w:type="dxa"/>
            </w:tcMar>
            <w:vAlign w:val="center"/>
            <w:hideMark/>
          </w:tcPr>
          <w:p w14:paraId="71D114AE" w14:textId="77777777" w:rsidR="003D0111" w:rsidRPr="003D0111" w:rsidRDefault="003D0111" w:rsidP="003D0111">
            <w:pPr>
              <w:pStyle w:val="af"/>
            </w:pPr>
            <w:r w:rsidRPr="003D0111">
              <w:t xml:space="preserve">1000-1500 </w:t>
            </w:r>
            <w:r w:rsidRPr="003D0111">
              <w:t>元</w:t>
            </w:r>
            <w:r w:rsidRPr="003D0111">
              <w:t xml:space="preserve"> / </w:t>
            </w:r>
            <w:r w:rsidRPr="003D0111">
              <w:t>吨（当前主流电价下）</w:t>
            </w:r>
          </w:p>
        </w:tc>
        <w:tc>
          <w:tcPr>
            <w:tcW w:w="0" w:type="auto"/>
            <w:shd w:val="clear" w:color="auto" w:fill="FFFFFF"/>
            <w:tcMar>
              <w:top w:w="180" w:type="dxa"/>
              <w:left w:w="270" w:type="dxa"/>
              <w:bottom w:w="180" w:type="dxa"/>
              <w:right w:w="270" w:type="dxa"/>
            </w:tcMar>
            <w:vAlign w:val="center"/>
            <w:hideMark/>
          </w:tcPr>
          <w:p w14:paraId="7D1348B9" w14:textId="77777777" w:rsidR="003D0111" w:rsidRPr="003D0111" w:rsidRDefault="003D0111" w:rsidP="003D0111">
            <w:pPr>
              <w:pStyle w:val="af"/>
            </w:pPr>
            <w:r w:rsidRPr="003D0111">
              <w:t xml:space="preserve">1000-1500 </w:t>
            </w:r>
            <w:r w:rsidRPr="003D0111">
              <w:t>元</w:t>
            </w:r>
            <w:r w:rsidRPr="003D0111">
              <w:t xml:space="preserve"> / </w:t>
            </w:r>
            <w:r w:rsidRPr="003D0111">
              <w:t>吨</w:t>
            </w:r>
          </w:p>
        </w:tc>
        <w:tc>
          <w:tcPr>
            <w:tcW w:w="0" w:type="auto"/>
            <w:shd w:val="clear" w:color="auto" w:fill="FFFFFF"/>
            <w:tcMar>
              <w:top w:w="180" w:type="dxa"/>
              <w:left w:w="270" w:type="dxa"/>
              <w:bottom w:w="180" w:type="dxa"/>
              <w:right w:w="270" w:type="dxa"/>
            </w:tcMar>
            <w:vAlign w:val="center"/>
            <w:hideMark/>
          </w:tcPr>
          <w:p w14:paraId="67D9E89A" w14:textId="77777777" w:rsidR="003D0111" w:rsidRPr="003D0111" w:rsidRDefault="003D0111" w:rsidP="003D0111">
            <w:pPr>
              <w:pStyle w:val="af"/>
            </w:pPr>
            <w:r w:rsidRPr="003D0111">
              <w:t>-</w:t>
            </w:r>
          </w:p>
        </w:tc>
      </w:tr>
    </w:tbl>
    <w:p w14:paraId="5D514679" w14:textId="77777777" w:rsidR="006529C6" w:rsidRDefault="006529C6" w:rsidP="006529C6">
      <w:pPr>
        <w:ind w:firstLine="560"/>
      </w:pPr>
    </w:p>
    <w:p w14:paraId="09657022" w14:textId="77777777" w:rsidR="003D0111" w:rsidRPr="003D0111" w:rsidRDefault="003D0111" w:rsidP="006529C6">
      <w:pPr>
        <w:ind w:firstLine="560"/>
      </w:pPr>
    </w:p>
    <w:p w14:paraId="61D8F9C8" w14:textId="77777777" w:rsidR="003D0111" w:rsidRPr="006529C6" w:rsidRDefault="003D0111" w:rsidP="006529C6">
      <w:pPr>
        <w:ind w:firstLine="560"/>
      </w:pPr>
    </w:p>
    <w:p w14:paraId="45140A56" w14:textId="10FE7F5A" w:rsidR="0013422E" w:rsidRDefault="00F40422">
      <w:pPr>
        <w:pStyle w:val="2"/>
        <w:ind w:firstLine="321"/>
      </w:pPr>
      <w:bookmarkStart w:id="2" w:name="_Toc224053631"/>
      <w:r>
        <w:rPr>
          <w:rFonts w:hint="eastAsia"/>
        </w:rPr>
        <w:t>顶层设计：</w:t>
      </w:r>
      <w:r w:rsidR="00230667">
        <w:rPr>
          <w:rFonts w:hint="eastAsia"/>
        </w:rPr>
        <w:t>氢能</w:t>
      </w:r>
      <w:r>
        <w:rPr>
          <w:rFonts w:hint="eastAsia"/>
        </w:rPr>
        <w:t>能源结构的重要一环，</w:t>
      </w:r>
      <w:r w:rsidR="00CD0034">
        <w:rPr>
          <w:rFonts w:hint="eastAsia"/>
        </w:rPr>
        <w:t>具备</w:t>
      </w:r>
      <w:r>
        <w:rPr>
          <w:rFonts w:hint="eastAsia"/>
        </w:rPr>
        <w:t>能源和储能的双重特性</w:t>
      </w:r>
      <w:bookmarkEnd w:id="2"/>
    </w:p>
    <w:p w14:paraId="2CDD5591" w14:textId="7420E634" w:rsidR="0013422E" w:rsidRDefault="00F40422">
      <w:pPr>
        <w:pStyle w:val="3"/>
        <w:ind w:firstLine="602"/>
      </w:pPr>
      <w:r>
        <w:rPr>
          <w:rFonts w:hint="eastAsia"/>
        </w:rPr>
        <w:t>未来在能源结构</w:t>
      </w:r>
      <w:r w:rsidR="00CE2CF3">
        <w:rPr>
          <w:rFonts w:hint="eastAsia"/>
        </w:rPr>
        <w:t>占比预测：</w:t>
      </w:r>
    </w:p>
    <w:p w14:paraId="51D432E9" w14:textId="1A9726D3" w:rsidR="00650832" w:rsidRDefault="00650832" w:rsidP="00CE2CF3">
      <w:pPr>
        <w:ind w:firstLine="560"/>
      </w:pPr>
      <w:r w:rsidRPr="00650832">
        <w:rPr>
          <w:rFonts w:hint="eastAsia"/>
        </w:rPr>
        <w:t>氢能在全球终端能源消费中占比不足</w:t>
      </w:r>
      <w:r w:rsidRPr="00650832">
        <w:rPr>
          <w:rFonts w:hint="eastAsia"/>
        </w:rPr>
        <w:t>1%</w:t>
      </w:r>
      <w:r w:rsidRPr="00650832">
        <w:rPr>
          <w:rFonts w:hint="eastAsia"/>
        </w:rPr>
        <w:t>。根据国际能源署（</w:t>
      </w:r>
      <w:r w:rsidRPr="00650832">
        <w:rPr>
          <w:rFonts w:hint="eastAsia"/>
        </w:rPr>
        <w:t>IEA</w:t>
      </w:r>
      <w:r w:rsidRPr="00650832">
        <w:rPr>
          <w:rFonts w:hint="eastAsia"/>
        </w:rPr>
        <w:t>）、氢能委员会等权威机构的净零排放情景预测，到</w:t>
      </w:r>
      <w:r w:rsidRPr="00650832">
        <w:rPr>
          <w:rFonts w:hint="eastAsia"/>
        </w:rPr>
        <w:t>2030</w:t>
      </w:r>
      <w:r w:rsidRPr="00650832">
        <w:rPr>
          <w:rFonts w:hint="eastAsia"/>
        </w:rPr>
        <w:t>年，氢能占比预计提升至</w:t>
      </w:r>
      <w:r w:rsidRPr="00650832">
        <w:rPr>
          <w:rFonts w:hint="eastAsia"/>
        </w:rPr>
        <w:t>2%-4%</w:t>
      </w:r>
      <w:r w:rsidRPr="00650832">
        <w:rPr>
          <w:rFonts w:hint="eastAsia"/>
        </w:rPr>
        <w:t>；到</w:t>
      </w:r>
      <w:r w:rsidRPr="00650832">
        <w:rPr>
          <w:rFonts w:hint="eastAsia"/>
        </w:rPr>
        <w:t>2050</w:t>
      </w:r>
      <w:r w:rsidRPr="00650832">
        <w:rPr>
          <w:rFonts w:hint="eastAsia"/>
        </w:rPr>
        <w:t>年，这一比例有望达到</w:t>
      </w:r>
      <w:r w:rsidRPr="00650832">
        <w:rPr>
          <w:rFonts w:hint="eastAsia"/>
        </w:rPr>
        <w:t>12%-15%</w:t>
      </w:r>
      <w:r w:rsidRPr="00650832">
        <w:rPr>
          <w:rFonts w:hint="eastAsia"/>
        </w:rPr>
        <w:t>。这是一个从“从</w:t>
      </w:r>
      <w:r w:rsidRPr="00650832">
        <w:rPr>
          <w:rFonts w:hint="eastAsia"/>
        </w:rPr>
        <w:t>0</w:t>
      </w:r>
      <w:r w:rsidRPr="00650832">
        <w:rPr>
          <w:rFonts w:hint="eastAsia"/>
        </w:rPr>
        <w:t>到</w:t>
      </w:r>
      <w:r w:rsidRPr="00650832">
        <w:rPr>
          <w:rFonts w:hint="eastAsia"/>
        </w:rPr>
        <w:t>1</w:t>
      </w:r>
      <w:r w:rsidRPr="00650832">
        <w:rPr>
          <w:rFonts w:hint="eastAsia"/>
        </w:rPr>
        <w:t>”到“从</w:t>
      </w:r>
      <w:r w:rsidRPr="00650832">
        <w:rPr>
          <w:rFonts w:hint="eastAsia"/>
        </w:rPr>
        <w:t>1</w:t>
      </w:r>
      <w:r w:rsidRPr="00650832">
        <w:rPr>
          <w:rFonts w:hint="eastAsia"/>
        </w:rPr>
        <w:t>到</w:t>
      </w:r>
      <w:r w:rsidRPr="00650832">
        <w:rPr>
          <w:rFonts w:hint="eastAsia"/>
        </w:rPr>
        <w:t>N</w:t>
      </w:r>
      <w:r w:rsidRPr="00650832">
        <w:rPr>
          <w:rFonts w:hint="eastAsia"/>
        </w:rPr>
        <w:t>”的跨越式增长。</w:t>
      </w:r>
    </w:p>
    <w:p w14:paraId="38DBC0DF" w14:textId="2D1A330E" w:rsidR="00650832" w:rsidRDefault="00650832" w:rsidP="00CE2CF3">
      <w:pPr>
        <w:ind w:firstLine="560"/>
      </w:pPr>
      <w:r w:rsidRPr="00650832">
        <w:rPr>
          <w:noProof/>
        </w:rPr>
        <w:drawing>
          <wp:anchor distT="0" distB="0" distL="114300" distR="114300" simplePos="0" relativeHeight="251659264" behindDoc="0" locked="0" layoutInCell="1" allowOverlap="1" wp14:anchorId="398AC56F" wp14:editId="1DD18981">
            <wp:simplePos x="0" y="0"/>
            <wp:positionH relativeFrom="column">
              <wp:posOffset>779810</wp:posOffset>
            </wp:positionH>
            <wp:positionV relativeFrom="paragraph">
              <wp:posOffset>422379</wp:posOffset>
            </wp:positionV>
            <wp:extent cx="4741545" cy="2779395"/>
            <wp:effectExtent l="0" t="0" r="1905" b="1905"/>
            <wp:wrapTopAndBottom/>
            <wp:docPr id="1370732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1545" cy="2779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9445C2" w14:textId="33B93C87" w:rsidR="00CE2CF3" w:rsidRDefault="00CE23C8" w:rsidP="00CE23C8">
      <w:pPr>
        <w:pStyle w:val="af"/>
        <w:jc w:val="left"/>
      </w:pPr>
      <w:r>
        <w:rPr>
          <w:rFonts w:hint="eastAsia"/>
        </w:rPr>
        <w:t>数据来源：</w:t>
      </w:r>
      <w:r w:rsidR="006E4EDD" w:rsidRPr="006E4EDD">
        <w:t>国际能源署（</w:t>
      </w:r>
      <w:r w:rsidR="006E4EDD" w:rsidRPr="006E4EDD">
        <w:t>IEA</w:t>
      </w:r>
      <w:r w:rsidR="006E4EDD" w:rsidRPr="006E4EDD">
        <w:t>）</w:t>
      </w:r>
      <w:r w:rsidR="00230667">
        <w:rPr>
          <w:rFonts w:hint="eastAsia"/>
        </w:rPr>
        <w:t>1EJ=</w:t>
      </w:r>
      <w:r w:rsidR="00230667" w:rsidRPr="00230667">
        <w:t>10¹⁸</w:t>
      </w:r>
      <w:r w:rsidR="00230667" w:rsidRPr="00230667">
        <w:t>焦耳</w:t>
      </w:r>
    </w:p>
    <w:p w14:paraId="7F9CBF5D" w14:textId="0AC0B658" w:rsidR="00230667" w:rsidRDefault="00230667" w:rsidP="00230667">
      <w:pPr>
        <w:ind w:firstLine="560"/>
      </w:pPr>
      <w:r>
        <w:rPr>
          <w:rFonts w:hint="eastAsia"/>
        </w:rPr>
        <w:t>国际能源署预测，</w:t>
      </w:r>
      <w:r w:rsidRPr="00230667">
        <w:t>在低碳排放情景下，全球氢气及氢基燃料需求将从</w:t>
      </w:r>
      <w:r w:rsidRPr="00230667">
        <w:t xml:space="preserve"> 2024 </w:t>
      </w:r>
      <w:r w:rsidRPr="00230667">
        <w:t>年的约</w:t>
      </w:r>
      <w:r w:rsidRPr="00230667">
        <w:t>2EJ</w:t>
      </w:r>
      <w:r w:rsidRPr="00230667">
        <w:t>，激增至</w:t>
      </w:r>
      <w:r w:rsidRPr="00230667">
        <w:t>2050</w:t>
      </w:r>
      <w:r w:rsidRPr="00230667">
        <w:t>年的近</w:t>
      </w:r>
      <w:r w:rsidRPr="00230667">
        <w:t>40EJ</w:t>
      </w:r>
      <w:r w:rsidRPr="00230667">
        <w:t>，增长近</w:t>
      </w:r>
      <w:r w:rsidRPr="00230667">
        <w:t>20</w:t>
      </w:r>
      <w:r w:rsidRPr="00230667">
        <w:t>倍</w:t>
      </w:r>
      <w:r w:rsidR="007950CB">
        <w:rPr>
          <w:rFonts w:hint="eastAsia"/>
        </w:rPr>
        <w:t>。</w:t>
      </w:r>
    </w:p>
    <w:p w14:paraId="42286ABA" w14:textId="57FF6E3A" w:rsidR="0013422E" w:rsidRDefault="00E4755C">
      <w:pPr>
        <w:pStyle w:val="3"/>
        <w:ind w:firstLine="602"/>
      </w:pPr>
      <w:r>
        <w:rPr>
          <w:rFonts w:hint="eastAsia"/>
        </w:rPr>
        <w:t>氢能</w:t>
      </w:r>
      <w:r w:rsidR="00650832">
        <w:rPr>
          <w:rFonts w:hint="eastAsia"/>
        </w:rPr>
        <w:t>兼具能源及储能的双重属性</w:t>
      </w:r>
    </w:p>
    <w:p w14:paraId="53B74B7A" w14:textId="147FB2EA" w:rsidR="00E4755C" w:rsidRDefault="00E4755C" w:rsidP="0084135B">
      <w:pPr>
        <w:ind w:firstLine="560"/>
      </w:pPr>
      <w:r>
        <w:rPr>
          <w:rFonts w:hint="eastAsia"/>
        </w:rPr>
        <w:t>（</w:t>
      </w:r>
      <w:r>
        <w:rPr>
          <w:rFonts w:hint="eastAsia"/>
        </w:rPr>
        <w:t>1</w:t>
      </w:r>
      <w:r>
        <w:rPr>
          <w:rFonts w:hint="eastAsia"/>
        </w:rPr>
        <w:t>）</w:t>
      </w:r>
      <w:r w:rsidRPr="00E4755C">
        <w:rPr>
          <w:rFonts w:hint="eastAsia"/>
        </w:rPr>
        <w:t>作为“能源”：推动终端用能的深度脱碳与能源安全</w:t>
      </w:r>
    </w:p>
    <w:p w14:paraId="6C641820" w14:textId="2123E4C8" w:rsidR="00E4755C" w:rsidRDefault="00E4755C" w:rsidP="00E4755C">
      <w:pPr>
        <w:ind w:firstLine="560"/>
      </w:pPr>
      <w:r w:rsidRPr="00E4755C">
        <w:lastRenderedPageBreak/>
        <w:t>氢能作为一种来源广泛、热值高的清洁能源，直接拓展了我国能源消费的绿色边界</w:t>
      </w:r>
    </w:p>
    <w:p w14:paraId="02B09A1B" w14:textId="77777777" w:rsidR="0084135B" w:rsidRDefault="0084135B" w:rsidP="0084135B">
      <w:pPr>
        <w:pStyle w:val="af"/>
      </w:pPr>
      <w:r>
        <w:rPr>
          <w:rFonts w:hint="eastAsia"/>
        </w:rPr>
        <w:t>表</w:t>
      </w:r>
      <w:r>
        <w:rPr>
          <w:rFonts w:hint="eastAsia"/>
        </w:rPr>
        <w:t xml:space="preserve"> </w:t>
      </w:r>
      <w:r>
        <w:rPr>
          <w:rFonts w:hint="eastAsia"/>
        </w:rPr>
        <w:t>氢能脱碳的不可替代作用</w:t>
      </w:r>
    </w:p>
    <w:tbl>
      <w:tblPr>
        <w:tblStyle w:val="ab"/>
        <w:tblW w:w="0" w:type="auto"/>
        <w:tblLook w:val="04A0" w:firstRow="1" w:lastRow="0" w:firstColumn="1" w:lastColumn="0" w:noHBand="0" w:noVBand="1"/>
      </w:tblPr>
      <w:tblGrid>
        <w:gridCol w:w="2263"/>
        <w:gridCol w:w="7473"/>
      </w:tblGrid>
      <w:tr w:rsidR="0084135B" w14:paraId="17346AE6" w14:textId="77777777" w:rsidTr="006706E3">
        <w:tc>
          <w:tcPr>
            <w:tcW w:w="2263" w:type="dxa"/>
          </w:tcPr>
          <w:p w14:paraId="4C14B2DB" w14:textId="77777777" w:rsidR="0084135B" w:rsidRDefault="0084135B" w:rsidP="0084135B">
            <w:pPr>
              <w:pStyle w:val="af"/>
            </w:pPr>
            <w:r>
              <w:rPr>
                <w:rFonts w:hint="eastAsia"/>
              </w:rPr>
              <w:t>脱碳领域</w:t>
            </w:r>
          </w:p>
        </w:tc>
        <w:tc>
          <w:tcPr>
            <w:tcW w:w="7473" w:type="dxa"/>
          </w:tcPr>
          <w:p w14:paraId="511E6C7A" w14:textId="77777777" w:rsidR="0084135B" w:rsidRDefault="0084135B" w:rsidP="0084135B">
            <w:pPr>
              <w:pStyle w:val="af"/>
            </w:pPr>
            <w:r>
              <w:rPr>
                <w:rFonts w:hint="eastAsia"/>
              </w:rPr>
              <w:t>具体方式</w:t>
            </w:r>
          </w:p>
        </w:tc>
      </w:tr>
      <w:tr w:rsidR="0084135B" w14:paraId="6C3B5CDE" w14:textId="77777777" w:rsidTr="006706E3">
        <w:tc>
          <w:tcPr>
            <w:tcW w:w="2263" w:type="dxa"/>
          </w:tcPr>
          <w:p w14:paraId="50F5C695" w14:textId="77777777" w:rsidR="0084135B" w:rsidRDefault="0084135B" w:rsidP="0084135B">
            <w:pPr>
              <w:pStyle w:val="af"/>
            </w:pPr>
            <w:r w:rsidRPr="00E4755C">
              <w:rPr>
                <w:rFonts w:hint="eastAsia"/>
              </w:rPr>
              <w:t>工业领域脱碳</w:t>
            </w:r>
          </w:p>
        </w:tc>
        <w:tc>
          <w:tcPr>
            <w:tcW w:w="7473" w:type="dxa"/>
          </w:tcPr>
          <w:p w14:paraId="7FD01179" w14:textId="77777777" w:rsidR="0084135B" w:rsidRDefault="0084135B" w:rsidP="0084135B">
            <w:pPr>
              <w:pStyle w:val="af"/>
            </w:pPr>
            <w:r w:rsidRPr="00E4755C">
              <w:t>氢冶金是钢铁行业唯一可能大规模替代焦炭</w:t>
            </w:r>
            <w:proofErr w:type="gramStart"/>
            <w:r w:rsidRPr="00E4755C">
              <w:t>的零碳方案</w:t>
            </w:r>
            <w:proofErr w:type="gramEnd"/>
            <w:r w:rsidRPr="00E4755C">
              <w:t>，可减少全球</w:t>
            </w:r>
            <w:r w:rsidRPr="00E4755C">
              <w:t xml:space="preserve"> 7% </w:t>
            </w:r>
            <w:r w:rsidRPr="00E4755C">
              <w:t>的碳排放；</w:t>
            </w:r>
            <w:proofErr w:type="gramStart"/>
            <w:r w:rsidRPr="00E4755C">
              <w:t>绿氢还</w:t>
            </w:r>
            <w:proofErr w:type="gramEnd"/>
            <w:r w:rsidRPr="00E4755C">
              <w:t>可替代化工行业的化石原料，实现基础工业的深度脱碳</w:t>
            </w:r>
          </w:p>
        </w:tc>
      </w:tr>
      <w:tr w:rsidR="0084135B" w14:paraId="2C15D829" w14:textId="77777777" w:rsidTr="006706E3">
        <w:tc>
          <w:tcPr>
            <w:tcW w:w="2263" w:type="dxa"/>
          </w:tcPr>
          <w:p w14:paraId="3C66B20D" w14:textId="77777777" w:rsidR="0084135B" w:rsidRPr="00E4755C" w:rsidRDefault="0084135B" w:rsidP="0084135B">
            <w:pPr>
              <w:pStyle w:val="af"/>
            </w:pPr>
            <w:r w:rsidRPr="00E4755C">
              <w:t>交通领域转型</w:t>
            </w:r>
          </w:p>
        </w:tc>
        <w:tc>
          <w:tcPr>
            <w:tcW w:w="7473" w:type="dxa"/>
          </w:tcPr>
          <w:p w14:paraId="4AC96ADF" w14:textId="77777777" w:rsidR="0084135B" w:rsidRDefault="0084135B" w:rsidP="0084135B">
            <w:pPr>
              <w:pStyle w:val="af"/>
            </w:pPr>
            <w:r w:rsidRPr="00E4755C">
              <w:t>燃料电池汽车在重型货运、长途客运、船舶航运等电气化难以覆盖的领域具有独特优势，</w:t>
            </w:r>
            <w:proofErr w:type="gramStart"/>
            <w:r w:rsidRPr="00E4755C">
              <w:t>补能时间</w:t>
            </w:r>
            <w:proofErr w:type="gramEnd"/>
            <w:r w:rsidRPr="00E4755C">
              <w:t>短、续航里程长</w:t>
            </w:r>
          </w:p>
        </w:tc>
      </w:tr>
      <w:tr w:rsidR="0084135B" w14:paraId="4D7ECCB2" w14:textId="77777777" w:rsidTr="006706E3">
        <w:tc>
          <w:tcPr>
            <w:tcW w:w="2263" w:type="dxa"/>
          </w:tcPr>
          <w:p w14:paraId="5D126CFE" w14:textId="77777777" w:rsidR="0084135B" w:rsidRPr="00E4755C" w:rsidRDefault="0084135B" w:rsidP="0084135B">
            <w:pPr>
              <w:pStyle w:val="af"/>
            </w:pPr>
            <w:r w:rsidRPr="00E4755C">
              <w:t>电力系统清洁化</w:t>
            </w:r>
          </w:p>
        </w:tc>
        <w:tc>
          <w:tcPr>
            <w:tcW w:w="7473" w:type="dxa"/>
          </w:tcPr>
          <w:p w14:paraId="26EC2CC8" w14:textId="3B6FCA0E" w:rsidR="0084135B" w:rsidRDefault="0084135B" w:rsidP="0084135B">
            <w:pPr>
              <w:pStyle w:val="af"/>
            </w:pPr>
            <w:r w:rsidRPr="00E4755C">
              <w:t>氢储能可解决可再生能源间歇性问题，提升非化石能源消费比重</w:t>
            </w:r>
            <w:r w:rsidR="0059627D">
              <w:t xml:space="preserve"> </w:t>
            </w:r>
          </w:p>
        </w:tc>
      </w:tr>
    </w:tbl>
    <w:p w14:paraId="2AE79324" w14:textId="4E1D95FD" w:rsidR="005C1263" w:rsidRDefault="005C1263" w:rsidP="00E4755C">
      <w:pPr>
        <w:ind w:firstLine="560"/>
      </w:pPr>
      <w:r w:rsidRPr="005C1263">
        <w:rPr>
          <w:rFonts w:hint="eastAsia"/>
        </w:rPr>
        <w:t>我国能源结构长期呈现</w:t>
      </w:r>
      <w:r w:rsidRPr="005C1263">
        <w:rPr>
          <w:rFonts w:hint="eastAsia"/>
        </w:rPr>
        <w:t xml:space="preserve"> </w:t>
      </w:r>
      <w:r w:rsidRPr="005C1263">
        <w:rPr>
          <w:rFonts w:hint="eastAsia"/>
        </w:rPr>
        <w:t>“富煤、缺油、少气”</w:t>
      </w:r>
      <w:r w:rsidRPr="005C1263">
        <w:rPr>
          <w:rFonts w:hint="eastAsia"/>
        </w:rPr>
        <w:t xml:space="preserve"> </w:t>
      </w:r>
      <w:r w:rsidRPr="005C1263">
        <w:rPr>
          <w:rFonts w:hint="eastAsia"/>
        </w:rPr>
        <w:t>特征，</w:t>
      </w:r>
      <w:bookmarkStart w:id="3" w:name="OLE_LINK5"/>
      <w:r w:rsidRPr="005C1263">
        <w:rPr>
          <w:rFonts w:hint="eastAsia"/>
        </w:rPr>
        <w:t>石油和天然气对外依存度分别超过</w:t>
      </w:r>
      <w:r w:rsidRPr="005C1263">
        <w:rPr>
          <w:rFonts w:hint="eastAsia"/>
        </w:rPr>
        <w:t xml:space="preserve"> 70% </w:t>
      </w:r>
      <w:r w:rsidRPr="005C1263">
        <w:rPr>
          <w:rFonts w:hint="eastAsia"/>
        </w:rPr>
        <w:t>和</w:t>
      </w:r>
      <w:r w:rsidRPr="005C1263">
        <w:rPr>
          <w:rFonts w:hint="eastAsia"/>
        </w:rPr>
        <w:t xml:space="preserve"> 40%</w:t>
      </w:r>
      <w:bookmarkEnd w:id="3"/>
      <w:r w:rsidRPr="005C1263">
        <w:rPr>
          <w:rFonts w:hint="eastAsia"/>
        </w:rPr>
        <w:t>。氢能的</w:t>
      </w:r>
      <w:r w:rsidR="00D67114">
        <w:rPr>
          <w:rFonts w:hint="eastAsia"/>
        </w:rPr>
        <w:t>能源属性能够</w:t>
      </w:r>
      <w:r w:rsidR="00D67114" w:rsidRPr="00D67114">
        <w:t>破解能源安全困局，保障国家能源自主可控</w:t>
      </w:r>
      <w:r w:rsidR="007950CB">
        <w:rPr>
          <w:rFonts w:hint="eastAsia"/>
        </w:rPr>
        <w:t>。</w:t>
      </w:r>
    </w:p>
    <w:p w14:paraId="5E6278ED" w14:textId="73913565" w:rsidR="007950CB" w:rsidRDefault="007950CB" w:rsidP="007950CB">
      <w:pPr>
        <w:pStyle w:val="af"/>
      </w:pPr>
      <w:r>
        <w:rPr>
          <w:rFonts w:hint="eastAsia"/>
        </w:rPr>
        <w:t>表</w:t>
      </w:r>
      <w:r>
        <w:rPr>
          <w:rFonts w:hint="eastAsia"/>
        </w:rPr>
        <w:t xml:space="preserve"> </w:t>
      </w:r>
      <w:r>
        <w:rPr>
          <w:rFonts w:hint="eastAsia"/>
        </w:rPr>
        <w:t>氢能保障国家安全的不可替代作用</w:t>
      </w:r>
    </w:p>
    <w:tbl>
      <w:tblPr>
        <w:tblW w:w="5000" w:type="pct"/>
        <w:tblCellMar>
          <w:top w:w="15" w:type="dxa"/>
          <w:left w:w="15" w:type="dxa"/>
          <w:bottom w:w="15" w:type="dxa"/>
          <w:right w:w="15" w:type="dxa"/>
        </w:tblCellMar>
        <w:tblLook w:val="04A0" w:firstRow="1" w:lastRow="0" w:firstColumn="1" w:lastColumn="0" w:noHBand="0" w:noVBand="1"/>
      </w:tblPr>
      <w:tblGrid>
        <w:gridCol w:w="1281"/>
        <w:gridCol w:w="8449"/>
      </w:tblGrid>
      <w:tr w:rsidR="005C1263" w:rsidRPr="005C1263" w14:paraId="2C2158C0" w14:textId="77777777" w:rsidTr="005C1263">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D426CD" w14:textId="77777777" w:rsidR="005C1263" w:rsidRPr="005C1263" w:rsidRDefault="005C1263" w:rsidP="005C1263">
            <w:pPr>
              <w:pStyle w:val="af"/>
            </w:pPr>
            <w:r w:rsidRPr="005C1263">
              <w:t>维度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E16D0C" w14:textId="77777777" w:rsidR="005C1263" w:rsidRPr="005C1263" w:rsidRDefault="005C1263" w:rsidP="005C1263">
            <w:pPr>
              <w:pStyle w:val="af"/>
            </w:pPr>
            <w:r w:rsidRPr="005C1263">
              <w:t>具体作用</w:t>
            </w:r>
          </w:p>
        </w:tc>
      </w:tr>
      <w:tr w:rsidR="005C1263" w:rsidRPr="005C1263" w14:paraId="0BE324BE" w14:textId="77777777" w:rsidTr="005C1263">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568D1A" w14:textId="77777777" w:rsidR="005C1263" w:rsidRPr="005C1263" w:rsidRDefault="005C1263" w:rsidP="005C1263">
            <w:pPr>
              <w:pStyle w:val="af"/>
            </w:pPr>
            <w:r w:rsidRPr="005C1263">
              <w:t>降低进口依赖</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6FDFA3" w14:textId="03177A51" w:rsidR="005C1263" w:rsidRPr="005C1263" w:rsidRDefault="005C1263" w:rsidP="007950CB">
            <w:pPr>
              <w:pStyle w:val="af"/>
              <w:jc w:val="left"/>
            </w:pPr>
            <w:proofErr w:type="gramStart"/>
            <w:r w:rsidRPr="005C1263">
              <w:t>绿氢可</w:t>
            </w:r>
            <w:proofErr w:type="gramEnd"/>
            <w:r w:rsidRPr="005C1263">
              <w:t>依托本土风光资源自主生产，</w:t>
            </w:r>
            <w:r w:rsidR="00D67114">
              <w:rPr>
                <w:rFonts w:hint="eastAsia"/>
              </w:rPr>
              <w:t>能够</w:t>
            </w:r>
            <w:r w:rsidRPr="005C1263">
              <w:t>减少对油气进口的依赖，构建</w:t>
            </w:r>
            <w:r w:rsidRPr="005C1263">
              <w:t xml:space="preserve"> “</w:t>
            </w:r>
            <w:r w:rsidRPr="005C1263">
              <w:t>本地生产</w:t>
            </w:r>
            <w:r w:rsidRPr="005C1263">
              <w:t xml:space="preserve"> - </w:t>
            </w:r>
            <w:r w:rsidRPr="005C1263">
              <w:t>本地消费</w:t>
            </w:r>
            <w:r w:rsidRPr="005C1263">
              <w:t xml:space="preserve">” </w:t>
            </w:r>
            <w:r w:rsidRPr="005C1263">
              <w:t>的能源闭环</w:t>
            </w:r>
          </w:p>
        </w:tc>
      </w:tr>
      <w:tr w:rsidR="005C1263" w:rsidRPr="005C1263" w14:paraId="6A8E98E5" w14:textId="77777777" w:rsidTr="005C1263">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054D2A" w14:textId="77777777" w:rsidR="005C1263" w:rsidRPr="005C1263" w:rsidRDefault="005C1263" w:rsidP="005C1263">
            <w:pPr>
              <w:pStyle w:val="af"/>
            </w:pPr>
            <w:r w:rsidRPr="005C1263">
              <w:t>分散能源风险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6E0A50" w14:textId="77777777" w:rsidR="005C1263" w:rsidRPr="005C1263" w:rsidRDefault="005C1263" w:rsidP="007950CB">
            <w:pPr>
              <w:pStyle w:val="af"/>
              <w:jc w:val="left"/>
            </w:pPr>
            <w:r w:rsidRPr="005C1263">
              <w:t>氢能产业链覆盖</w:t>
            </w:r>
            <w:proofErr w:type="gramStart"/>
            <w:r w:rsidRPr="005C1263">
              <w:t>制储输</w:t>
            </w:r>
            <w:proofErr w:type="gramEnd"/>
            <w:r w:rsidRPr="005C1263">
              <w:t>用全环节，可形成多元能源供应体系，降低单一能源通道中断的风险</w:t>
            </w:r>
          </w:p>
        </w:tc>
      </w:tr>
      <w:tr w:rsidR="005C1263" w:rsidRPr="005C1263" w14:paraId="10A5AAA1" w14:textId="77777777" w:rsidTr="005C1263">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8C7084" w14:textId="77777777" w:rsidR="005C1263" w:rsidRPr="005C1263" w:rsidRDefault="005C1263" w:rsidP="005C1263">
            <w:pPr>
              <w:pStyle w:val="af"/>
            </w:pPr>
            <w:r w:rsidRPr="005C1263">
              <w:t>拓展能源边界</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C5644C" w14:textId="04C8AEDB" w:rsidR="005C1263" w:rsidRPr="005C1263" w:rsidRDefault="005C1263" w:rsidP="007950CB">
            <w:pPr>
              <w:pStyle w:val="af"/>
              <w:jc w:val="left"/>
            </w:pPr>
            <w:r w:rsidRPr="005C1263">
              <w:t>可将我国西北、东北等可再生能源富集区的</w:t>
            </w:r>
            <w:r w:rsidRPr="005C1263">
              <w:t>“</w:t>
            </w:r>
            <w:r w:rsidRPr="005C1263">
              <w:t>弃风弃光</w:t>
            </w:r>
            <w:r w:rsidRPr="005C1263">
              <w:t>”</w:t>
            </w:r>
            <w:r w:rsidRPr="005C1263">
              <w:t>转化为可储存运输的氢能，实现能源资源的全国优化配置</w:t>
            </w:r>
          </w:p>
        </w:tc>
      </w:tr>
    </w:tbl>
    <w:p w14:paraId="0547F10F" w14:textId="77777777" w:rsidR="007950CB" w:rsidRDefault="007950CB" w:rsidP="00E4755C">
      <w:pPr>
        <w:ind w:firstLine="560"/>
      </w:pPr>
    </w:p>
    <w:p w14:paraId="1BE0307B" w14:textId="08888283" w:rsidR="0084135B" w:rsidRPr="00915671" w:rsidRDefault="005C1263" w:rsidP="00E4755C">
      <w:pPr>
        <w:ind w:firstLine="562"/>
        <w:rPr>
          <w:b/>
          <w:bCs/>
        </w:rPr>
      </w:pPr>
      <w:r w:rsidRPr="00915671">
        <w:rPr>
          <w:rFonts w:hint="eastAsia"/>
          <w:b/>
          <w:bCs/>
        </w:rPr>
        <w:t>（</w:t>
      </w:r>
      <w:r w:rsidRPr="00915671">
        <w:rPr>
          <w:rFonts w:hint="eastAsia"/>
          <w:b/>
          <w:bCs/>
        </w:rPr>
        <w:t>2</w:t>
      </w:r>
      <w:r w:rsidRPr="00915671">
        <w:rPr>
          <w:rFonts w:hint="eastAsia"/>
          <w:b/>
          <w:bCs/>
        </w:rPr>
        <w:t>）作为“储能”：破解新能源消纳与电力系统平衡难题</w:t>
      </w:r>
      <w:r w:rsidR="00915671">
        <w:rPr>
          <w:rFonts w:hint="eastAsia"/>
          <w:b/>
          <w:bCs/>
        </w:rPr>
        <w:t>，补齐长时储能短板</w:t>
      </w:r>
    </w:p>
    <w:p w14:paraId="278C1698" w14:textId="77777777" w:rsidR="00915671" w:rsidRDefault="007950CB" w:rsidP="00E4755C">
      <w:pPr>
        <w:ind w:firstLine="560"/>
      </w:pPr>
      <w:r w:rsidRPr="007950CB">
        <w:t>面对风电、光伏的波动性和间歇性，</w:t>
      </w:r>
      <w:bookmarkStart w:id="4" w:name="OLE_LINK2"/>
      <w:r w:rsidRPr="007950CB">
        <w:t>氢储能是目前实现</w:t>
      </w:r>
      <w:r w:rsidRPr="007950CB">
        <w:rPr>
          <w:b/>
          <w:bCs/>
        </w:rPr>
        <w:t>大规模、长周期</w:t>
      </w:r>
      <w:r w:rsidRPr="007950CB">
        <w:t>平衡的唯一现实选择</w:t>
      </w:r>
      <w:bookmarkEnd w:id="4"/>
      <w:r w:rsidRPr="007950CB">
        <w:t>。</w:t>
      </w:r>
      <w:r w:rsidR="004E4338" w:rsidRPr="004E4338">
        <w:t>它将春、秋季节的</w:t>
      </w:r>
      <w:proofErr w:type="gramStart"/>
      <w:r w:rsidR="004E4338" w:rsidRPr="004E4338">
        <w:t>富余绿电储存</w:t>
      </w:r>
      <w:proofErr w:type="gramEnd"/>
      <w:r w:rsidR="004E4338" w:rsidRPr="004E4338">
        <w:t>至冬、夏用能高峰，从根本上解决了能量在时间上的错配问题</w:t>
      </w:r>
      <w:r w:rsidR="00915671">
        <w:rPr>
          <w:rFonts w:hint="eastAsia"/>
        </w:rPr>
        <w:t>，这对于未来高比例可再生能源电网的稳定性至</w:t>
      </w:r>
      <w:r w:rsidR="00915671">
        <w:rPr>
          <w:rFonts w:hint="eastAsia"/>
        </w:rPr>
        <w:lastRenderedPageBreak/>
        <w:t>关重要</w:t>
      </w:r>
      <w:r w:rsidR="004E4338" w:rsidRPr="004E4338">
        <w:t>。</w:t>
      </w:r>
    </w:p>
    <w:p w14:paraId="79E8A3EA" w14:textId="683B7865" w:rsidR="00915671" w:rsidRPr="00650832" w:rsidRDefault="00915671" w:rsidP="00915671">
      <w:pPr>
        <w:ind w:firstLine="560"/>
      </w:pPr>
      <w:r>
        <w:rPr>
          <w:rFonts w:hint="eastAsia"/>
        </w:rPr>
        <w:t>核心逻辑在于在电力过剩、电价极低甚至为负时，利用富余电力制氢并储存，再通过氢能发电或转化为高价值化工品，将原本可能被浪费的电力商品化，提升了整个可再生能源系统的经济性。</w:t>
      </w:r>
    </w:p>
    <w:p w14:paraId="396393BA" w14:textId="07D59399" w:rsidR="007950CB" w:rsidRDefault="004E4338" w:rsidP="00E4755C">
      <w:pPr>
        <w:ind w:firstLine="560"/>
      </w:pPr>
      <w:r>
        <w:rPr>
          <w:rFonts w:hint="eastAsia"/>
        </w:rPr>
        <w:t>因此，在</w:t>
      </w:r>
      <w:r w:rsidRPr="004E4338">
        <w:t>长时储能市场已形成清晰的分层格局</w:t>
      </w:r>
      <w:r>
        <w:rPr>
          <w:rFonts w:hint="eastAsia"/>
        </w:rPr>
        <w:t>下</w:t>
      </w:r>
      <w:r w:rsidRPr="004E4338">
        <w:t>，氢储能并非要替代现有技术，而是承担着最后的</w:t>
      </w:r>
      <w:r w:rsidRPr="004E4338">
        <w:t>“</w:t>
      </w:r>
      <w:r w:rsidRPr="004E4338">
        <w:t>兜底</w:t>
      </w:r>
      <w:r w:rsidRPr="004E4338">
        <w:t>”</w:t>
      </w:r>
      <w:r w:rsidRPr="004E4338">
        <w:t>角色。</w:t>
      </w:r>
    </w:p>
    <w:p w14:paraId="4A10E750" w14:textId="10345546" w:rsidR="004E4338" w:rsidRDefault="004E4338" w:rsidP="004E4338">
      <w:pPr>
        <w:pStyle w:val="af"/>
      </w:pPr>
      <w:r>
        <w:rPr>
          <w:rFonts w:hint="eastAsia"/>
        </w:rPr>
        <w:t>表</w:t>
      </w:r>
      <w:r>
        <w:rPr>
          <w:rFonts w:hint="eastAsia"/>
        </w:rPr>
        <w:t xml:space="preserve"> </w:t>
      </w:r>
      <w:r>
        <w:rPr>
          <w:rFonts w:hint="eastAsia"/>
        </w:rPr>
        <w:t>储能形式竞争格局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18"/>
        <w:gridCol w:w="1861"/>
        <w:gridCol w:w="2917"/>
        <w:gridCol w:w="3640"/>
      </w:tblGrid>
      <w:tr w:rsidR="004E4338" w:rsidRPr="004E4338" w14:paraId="0E6923F6" w14:textId="77777777" w:rsidTr="00915671">
        <w:tc>
          <w:tcPr>
            <w:tcW w:w="1318" w:type="dxa"/>
            <w:shd w:val="clear" w:color="auto" w:fill="FFFFFF"/>
            <w:tcMar>
              <w:top w:w="150" w:type="dxa"/>
              <w:left w:w="0" w:type="dxa"/>
              <w:bottom w:w="150" w:type="dxa"/>
              <w:right w:w="240" w:type="dxa"/>
            </w:tcMar>
            <w:vAlign w:val="center"/>
            <w:hideMark/>
          </w:tcPr>
          <w:p w14:paraId="40676293" w14:textId="77777777" w:rsidR="004E4338" w:rsidRPr="004E4338" w:rsidRDefault="004E4338" w:rsidP="004E4338">
            <w:pPr>
              <w:pStyle w:val="af"/>
            </w:pPr>
            <w:r w:rsidRPr="004E4338">
              <w:t>技术路线</w:t>
            </w:r>
          </w:p>
        </w:tc>
        <w:tc>
          <w:tcPr>
            <w:tcW w:w="1861" w:type="dxa"/>
            <w:shd w:val="clear" w:color="auto" w:fill="FFFFFF"/>
            <w:tcMar>
              <w:top w:w="150" w:type="dxa"/>
              <w:left w:w="240" w:type="dxa"/>
              <w:bottom w:w="150" w:type="dxa"/>
              <w:right w:w="240" w:type="dxa"/>
            </w:tcMar>
            <w:vAlign w:val="center"/>
            <w:hideMark/>
          </w:tcPr>
          <w:p w14:paraId="593D698F" w14:textId="77777777" w:rsidR="004E4338" w:rsidRPr="004E4338" w:rsidRDefault="004E4338" w:rsidP="004E4338">
            <w:pPr>
              <w:pStyle w:val="af"/>
            </w:pPr>
            <w:r w:rsidRPr="004E4338">
              <w:t>主导储能周期</w:t>
            </w:r>
          </w:p>
        </w:tc>
        <w:tc>
          <w:tcPr>
            <w:tcW w:w="0" w:type="auto"/>
            <w:shd w:val="clear" w:color="auto" w:fill="FFFFFF"/>
            <w:tcMar>
              <w:top w:w="150" w:type="dxa"/>
              <w:left w:w="240" w:type="dxa"/>
              <w:bottom w:w="150" w:type="dxa"/>
              <w:right w:w="240" w:type="dxa"/>
            </w:tcMar>
            <w:vAlign w:val="center"/>
            <w:hideMark/>
          </w:tcPr>
          <w:p w14:paraId="240769B8" w14:textId="77777777" w:rsidR="004E4338" w:rsidRPr="004E4338" w:rsidRDefault="004E4338" w:rsidP="004E4338">
            <w:pPr>
              <w:pStyle w:val="af"/>
            </w:pPr>
            <w:r w:rsidRPr="004E4338">
              <w:t>核心优势</w:t>
            </w:r>
          </w:p>
        </w:tc>
        <w:tc>
          <w:tcPr>
            <w:tcW w:w="0" w:type="auto"/>
            <w:shd w:val="clear" w:color="auto" w:fill="FFFFFF"/>
            <w:tcMar>
              <w:top w:w="150" w:type="dxa"/>
              <w:left w:w="240" w:type="dxa"/>
              <w:bottom w:w="150" w:type="dxa"/>
              <w:right w:w="240" w:type="dxa"/>
            </w:tcMar>
            <w:vAlign w:val="center"/>
            <w:hideMark/>
          </w:tcPr>
          <w:p w14:paraId="4B6F785B" w14:textId="77777777" w:rsidR="004E4338" w:rsidRPr="004E4338" w:rsidRDefault="004E4338" w:rsidP="004E4338">
            <w:pPr>
              <w:pStyle w:val="af"/>
            </w:pPr>
            <w:r w:rsidRPr="004E4338">
              <w:t>主要定位</w:t>
            </w:r>
          </w:p>
        </w:tc>
      </w:tr>
      <w:tr w:rsidR="004E4338" w:rsidRPr="004E4338" w14:paraId="2F2891E9" w14:textId="77777777" w:rsidTr="00915671">
        <w:tc>
          <w:tcPr>
            <w:tcW w:w="1318" w:type="dxa"/>
            <w:shd w:val="clear" w:color="auto" w:fill="FFFFFF"/>
            <w:tcMar>
              <w:top w:w="150" w:type="dxa"/>
              <w:left w:w="0" w:type="dxa"/>
              <w:bottom w:w="150" w:type="dxa"/>
              <w:right w:w="240" w:type="dxa"/>
            </w:tcMar>
            <w:vAlign w:val="center"/>
            <w:hideMark/>
          </w:tcPr>
          <w:p w14:paraId="7295533B" w14:textId="77777777" w:rsidR="004E4338" w:rsidRPr="004E4338" w:rsidRDefault="004E4338" w:rsidP="004E4338">
            <w:pPr>
              <w:pStyle w:val="af"/>
            </w:pPr>
            <w:r w:rsidRPr="004E4338">
              <w:rPr>
                <w:b/>
                <w:bCs/>
              </w:rPr>
              <w:t>磷酸铁锂</w:t>
            </w:r>
          </w:p>
        </w:tc>
        <w:tc>
          <w:tcPr>
            <w:tcW w:w="1861" w:type="dxa"/>
            <w:shd w:val="clear" w:color="auto" w:fill="FFFFFF"/>
            <w:tcMar>
              <w:top w:w="150" w:type="dxa"/>
              <w:left w:w="240" w:type="dxa"/>
              <w:bottom w:w="150" w:type="dxa"/>
              <w:right w:w="240" w:type="dxa"/>
            </w:tcMar>
            <w:vAlign w:val="center"/>
            <w:hideMark/>
          </w:tcPr>
          <w:p w14:paraId="65A6E77B" w14:textId="77777777" w:rsidR="004E4338" w:rsidRPr="004E4338" w:rsidRDefault="004E4338" w:rsidP="004E4338">
            <w:pPr>
              <w:pStyle w:val="af"/>
            </w:pPr>
            <w:r w:rsidRPr="004E4338">
              <w:rPr>
                <w:b/>
                <w:bCs/>
              </w:rPr>
              <w:t>4-8</w:t>
            </w:r>
            <w:r w:rsidRPr="004E4338">
              <w:rPr>
                <w:b/>
                <w:bCs/>
              </w:rPr>
              <w:t>小时</w:t>
            </w:r>
            <w:r w:rsidRPr="004E4338">
              <w:t>（日内调峰）</w:t>
            </w:r>
          </w:p>
        </w:tc>
        <w:tc>
          <w:tcPr>
            <w:tcW w:w="0" w:type="auto"/>
            <w:shd w:val="clear" w:color="auto" w:fill="FFFFFF"/>
            <w:tcMar>
              <w:top w:w="150" w:type="dxa"/>
              <w:left w:w="240" w:type="dxa"/>
              <w:bottom w:w="150" w:type="dxa"/>
              <w:right w:w="240" w:type="dxa"/>
            </w:tcMar>
            <w:vAlign w:val="center"/>
            <w:hideMark/>
          </w:tcPr>
          <w:p w14:paraId="4F0B4CFF" w14:textId="77777777" w:rsidR="004E4338" w:rsidRPr="004E4338" w:rsidRDefault="004E4338" w:rsidP="004E4338">
            <w:pPr>
              <w:pStyle w:val="af"/>
            </w:pPr>
            <w:r w:rsidRPr="004E4338">
              <w:t>供应链成熟、成本最低、</w:t>
            </w:r>
            <w:proofErr w:type="gramStart"/>
            <w:r w:rsidRPr="004E4338">
              <w:t>响应快</w:t>
            </w:r>
            <w:proofErr w:type="gramEnd"/>
          </w:p>
        </w:tc>
        <w:tc>
          <w:tcPr>
            <w:tcW w:w="0" w:type="auto"/>
            <w:shd w:val="clear" w:color="auto" w:fill="FFFFFF"/>
            <w:tcMar>
              <w:top w:w="150" w:type="dxa"/>
              <w:left w:w="240" w:type="dxa"/>
              <w:bottom w:w="150" w:type="dxa"/>
              <w:right w:w="0" w:type="dxa"/>
            </w:tcMar>
            <w:vAlign w:val="center"/>
            <w:hideMark/>
          </w:tcPr>
          <w:p w14:paraId="7F95C161" w14:textId="77777777" w:rsidR="004E4338" w:rsidRPr="004E4338" w:rsidRDefault="004E4338" w:rsidP="004E4338">
            <w:pPr>
              <w:pStyle w:val="af"/>
              <w:jc w:val="left"/>
            </w:pPr>
            <w:r w:rsidRPr="004E4338">
              <w:t>当前市场主流，满足日内电力平衡需求</w:t>
            </w:r>
          </w:p>
        </w:tc>
      </w:tr>
      <w:tr w:rsidR="004E4338" w:rsidRPr="004E4338" w14:paraId="3B34429F" w14:textId="77777777" w:rsidTr="00915671">
        <w:tc>
          <w:tcPr>
            <w:tcW w:w="1318" w:type="dxa"/>
            <w:shd w:val="clear" w:color="auto" w:fill="FFFFFF"/>
            <w:tcMar>
              <w:top w:w="150" w:type="dxa"/>
              <w:left w:w="0" w:type="dxa"/>
              <w:bottom w:w="150" w:type="dxa"/>
              <w:right w:w="240" w:type="dxa"/>
            </w:tcMar>
            <w:vAlign w:val="center"/>
            <w:hideMark/>
          </w:tcPr>
          <w:p w14:paraId="4272723C" w14:textId="77777777" w:rsidR="004E4338" w:rsidRPr="004E4338" w:rsidRDefault="004E4338" w:rsidP="004E4338">
            <w:pPr>
              <w:pStyle w:val="af"/>
            </w:pPr>
            <w:proofErr w:type="gramStart"/>
            <w:r w:rsidRPr="004E4338">
              <w:rPr>
                <w:b/>
                <w:bCs/>
              </w:rPr>
              <w:t>全钒液流</w:t>
            </w:r>
            <w:proofErr w:type="gramEnd"/>
            <w:r w:rsidRPr="004E4338">
              <w:rPr>
                <w:b/>
                <w:bCs/>
              </w:rPr>
              <w:t>电池</w:t>
            </w:r>
          </w:p>
        </w:tc>
        <w:tc>
          <w:tcPr>
            <w:tcW w:w="1861" w:type="dxa"/>
            <w:shd w:val="clear" w:color="auto" w:fill="FFFFFF"/>
            <w:tcMar>
              <w:top w:w="150" w:type="dxa"/>
              <w:left w:w="240" w:type="dxa"/>
              <w:bottom w:w="150" w:type="dxa"/>
              <w:right w:w="240" w:type="dxa"/>
            </w:tcMar>
            <w:vAlign w:val="center"/>
            <w:hideMark/>
          </w:tcPr>
          <w:p w14:paraId="3B95326D" w14:textId="77777777" w:rsidR="004E4338" w:rsidRPr="004E4338" w:rsidRDefault="004E4338" w:rsidP="004E4338">
            <w:pPr>
              <w:pStyle w:val="af"/>
            </w:pPr>
            <w:r w:rsidRPr="004E4338">
              <w:rPr>
                <w:b/>
                <w:bCs/>
              </w:rPr>
              <w:t>4-12</w:t>
            </w:r>
            <w:r w:rsidRPr="004E4338">
              <w:rPr>
                <w:b/>
                <w:bCs/>
              </w:rPr>
              <w:t>小时</w:t>
            </w:r>
            <w:r w:rsidRPr="004E4338">
              <w:t>（</w:t>
            </w:r>
            <w:proofErr w:type="gramStart"/>
            <w:r w:rsidRPr="004E4338">
              <w:t>跨日平衡</w:t>
            </w:r>
            <w:proofErr w:type="gramEnd"/>
            <w:r w:rsidRPr="004E4338">
              <w:t>）</w:t>
            </w:r>
          </w:p>
        </w:tc>
        <w:tc>
          <w:tcPr>
            <w:tcW w:w="0" w:type="auto"/>
            <w:shd w:val="clear" w:color="auto" w:fill="FFFFFF"/>
            <w:tcMar>
              <w:top w:w="150" w:type="dxa"/>
              <w:left w:w="240" w:type="dxa"/>
              <w:bottom w:w="150" w:type="dxa"/>
              <w:right w:w="240" w:type="dxa"/>
            </w:tcMar>
            <w:vAlign w:val="center"/>
            <w:hideMark/>
          </w:tcPr>
          <w:p w14:paraId="65BC5623" w14:textId="77777777" w:rsidR="004E4338" w:rsidRPr="004E4338" w:rsidRDefault="004E4338" w:rsidP="004E4338">
            <w:pPr>
              <w:pStyle w:val="af"/>
            </w:pPr>
            <w:r w:rsidRPr="004E4338">
              <w:t>本征安全、寿命长、扩容方便</w:t>
            </w:r>
          </w:p>
        </w:tc>
        <w:tc>
          <w:tcPr>
            <w:tcW w:w="0" w:type="auto"/>
            <w:shd w:val="clear" w:color="auto" w:fill="FFFFFF"/>
            <w:tcMar>
              <w:top w:w="150" w:type="dxa"/>
              <w:left w:w="240" w:type="dxa"/>
              <w:bottom w:w="150" w:type="dxa"/>
              <w:right w:w="0" w:type="dxa"/>
            </w:tcMar>
            <w:vAlign w:val="center"/>
            <w:hideMark/>
          </w:tcPr>
          <w:p w14:paraId="0541750E" w14:textId="77777777" w:rsidR="004E4338" w:rsidRPr="004E4338" w:rsidRDefault="004E4338" w:rsidP="004E4338">
            <w:pPr>
              <w:pStyle w:val="af"/>
              <w:jc w:val="left"/>
            </w:pPr>
            <w:r w:rsidRPr="004E4338">
              <w:t>在风光大基地等场景加速渗透，补充锂电覆盖范围</w:t>
            </w:r>
          </w:p>
        </w:tc>
      </w:tr>
      <w:tr w:rsidR="004E4338" w:rsidRPr="004E4338" w14:paraId="134B5AFB" w14:textId="77777777" w:rsidTr="00915671">
        <w:tc>
          <w:tcPr>
            <w:tcW w:w="1318" w:type="dxa"/>
            <w:shd w:val="clear" w:color="auto" w:fill="FFFFFF"/>
            <w:tcMar>
              <w:top w:w="150" w:type="dxa"/>
              <w:left w:w="0" w:type="dxa"/>
              <w:bottom w:w="150" w:type="dxa"/>
              <w:right w:w="240" w:type="dxa"/>
            </w:tcMar>
            <w:vAlign w:val="center"/>
            <w:hideMark/>
          </w:tcPr>
          <w:p w14:paraId="5EECB1DD" w14:textId="77777777" w:rsidR="004E4338" w:rsidRPr="004E4338" w:rsidRDefault="004E4338" w:rsidP="004E4338">
            <w:pPr>
              <w:pStyle w:val="af"/>
            </w:pPr>
            <w:r w:rsidRPr="004E4338">
              <w:rPr>
                <w:b/>
                <w:bCs/>
              </w:rPr>
              <w:t>压缩空气</w:t>
            </w:r>
            <w:r w:rsidRPr="004E4338">
              <w:rPr>
                <w:b/>
                <w:bCs/>
              </w:rPr>
              <w:t>/</w:t>
            </w:r>
            <w:r w:rsidRPr="004E4338">
              <w:rPr>
                <w:b/>
                <w:bCs/>
              </w:rPr>
              <w:t>抽水蓄能</w:t>
            </w:r>
          </w:p>
        </w:tc>
        <w:tc>
          <w:tcPr>
            <w:tcW w:w="1861" w:type="dxa"/>
            <w:shd w:val="clear" w:color="auto" w:fill="FFFFFF"/>
            <w:tcMar>
              <w:top w:w="150" w:type="dxa"/>
              <w:left w:w="240" w:type="dxa"/>
              <w:bottom w:w="150" w:type="dxa"/>
              <w:right w:w="240" w:type="dxa"/>
            </w:tcMar>
            <w:vAlign w:val="center"/>
            <w:hideMark/>
          </w:tcPr>
          <w:p w14:paraId="39705EE6" w14:textId="77777777" w:rsidR="004E4338" w:rsidRPr="004E4338" w:rsidRDefault="004E4338" w:rsidP="004E4338">
            <w:pPr>
              <w:pStyle w:val="af"/>
            </w:pPr>
            <w:r w:rsidRPr="004E4338">
              <w:rPr>
                <w:b/>
                <w:bCs/>
              </w:rPr>
              <w:t>8</w:t>
            </w:r>
            <w:r w:rsidRPr="004E4338">
              <w:rPr>
                <w:b/>
                <w:bCs/>
              </w:rPr>
              <w:t>小时</w:t>
            </w:r>
            <w:r w:rsidRPr="004E4338">
              <w:rPr>
                <w:b/>
                <w:bCs/>
              </w:rPr>
              <w:t>+</w:t>
            </w:r>
            <w:r w:rsidRPr="004E4338">
              <w:t>（</w:t>
            </w:r>
            <w:proofErr w:type="gramStart"/>
            <w:r w:rsidRPr="004E4338">
              <w:t>周级调节</w:t>
            </w:r>
            <w:proofErr w:type="gramEnd"/>
            <w:r w:rsidRPr="004E4338">
              <w:t>）</w:t>
            </w:r>
          </w:p>
        </w:tc>
        <w:tc>
          <w:tcPr>
            <w:tcW w:w="0" w:type="auto"/>
            <w:shd w:val="clear" w:color="auto" w:fill="FFFFFF"/>
            <w:tcMar>
              <w:top w:w="150" w:type="dxa"/>
              <w:left w:w="240" w:type="dxa"/>
              <w:bottom w:w="150" w:type="dxa"/>
              <w:right w:w="240" w:type="dxa"/>
            </w:tcMar>
            <w:vAlign w:val="center"/>
            <w:hideMark/>
          </w:tcPr>
          <w:p w14:paraId="26F581D0" w14:textId="77777777" w:rsidR="004E4338" w:rsidRPr="004E4338" w:rsidRDefault="004E4338" w:rsidP="004E4338">
            <w:pPr>
              <w:pStyle w:val="af"/>
            </w:pPr>
            <w:r w:rsidRPr="004E4338">
              <w:t>容量极大、寿命长</w:t>
            </w:r>
          </w:p>
        </w:tc>
        <w:tc>
          <w:tcPr>
            <w:tcW w:w="0" w:type="auto"/>
            <w:shd w:val="clear" w:color="auto" w:fill="FFFFFF"/>
            <w:tcMar>
              <w:top w:w="150" w:type="dxa"/>
              <w:left w:w="240" w:type="dxa"/>
              <w:bottom w:w="150" w:type="dxa"/>
              <w:right w:w="0" w:type="dxa"/>
            </w:tcMar>
            <w:vAlign w:val="center"/>
            <w:hideMark/>
          </w:tcPr>
          <w:p w14:paraId="3381BD63" w14:textId="77777777" w:rsidR="004E4338" w:rsidRPr="004E4338" w:rsidRDefault="004E4338" w:rsidP="004E4338">
            <w:pPr>
              <w:pStyle w:val="af"/>
              <w:jc w:val="left"/>
            </w:pPr>
            <w:r w:rsidRPr="004E4338">
              <w:t>依赖地理条件，承担</w:t>
            </w:r>
            <w:proofErr w:type="gramStart"/>
            <w:r w:rsidRPr="004E4338">
              <w:t>电网级</w:t>
            </w:r>
            <w:proofErr w:type="gramEnd"/>
            <w:r w:rsidRPr="004E4338">
              <w:t>大容量调峰任务</w:t>
            </w:r>
          </w:p>
        </w:tc>
      </w:tr>
      <w:tr w:rsidR="004E4338" w:rsidRPr="004E4338" w14:paraId="6CEE0800" w14:textId="77777777" w:rsidTr="00915671">
        <w:tc>
          <w:tcPr>
            <w:tcW w:w="1318" w:type="dxa"/>
            <w:shd w:val="clear" w:color="auto" w:fill="FFFFFF"/>
            <w:tcMar>
              <w:top w:w="150" w:type="dxa"/>
              <w:left w:w="0" w:type="dxa"/>
              <w:bottom w:w="150" w:type="dxa"/>
              <w:right w:w="240" w:type="dxa"/>
            </w:tcMar>
            <w:vAlign w:val="center"/>
            <w:hideMark/>
          </w:tcPr>
          <w:p w14:paraId="4CEE04C2" w14:textId="77777777" w:rsidR="004E4338" w:rsidRPr="004E4338" w:rsidRDefault="004E4338" w:rsidP="004E4338">
            <w:pPr>
              <w:pStyle w:val="af"/>
            </w:pPr>
            <w:r w:rsidRPr="004E4338">
              <w:rPr>
                <w:b/>
                <w:bCs/>
              </w:rPr>
              <w:t>氢储能</w:t>
            </w:r>
          </w:p>
        </w:tc>
        <w:tc>
          <w:tcPr>
            <w:tcW w:w="1861" w:type="dxa"/>
            <w:shd w:val="clear" w:color="auto" w:fill="FFFFFF"/>
            <w:tcMar>
              <w:top w:w="150" w:type="dxa"/>
              <w:left w:w="240" w:type="dxa"/>
              <w:bottom w:w="150" w:type="dxa"/>
              <w:right w:w="240" w:type="dxa"/>
            </w:tcMar>
            <w:vAlign w:val="center"/>
            <w:hideMark/>
          </w:tcPr>
          <w:p w14:paraId="62395B72" w14:textId="77777777" w:rsidR="004E4338" w:rsidRPr="004E4338" w:rsidRDefault="004E4338" w:rsidP="004E4338">
            <w:pPr>
              <w:pStyle w:val="af"/>
            </w:pPr>
            <w:r w:rsidRPr="004E4338">
              <w:rPr>
                <w:b/>
                <w:bCs/>
              </w:rPr>
              <w:t>日、周、月、跨季节</w:t>
            </w:r>
          </w:p>
        </w:tc>
        <w:tc>
          <w:tcPr>
            <w:tcW w:w="0" w:type="auto"/>
            <w:shd w:val="clear" w:color="auto" w:fill="FFFFFF"/>
            <w:tcMar>
              <w:top w:w="150" w:type="dxa"/>
              <w:left w:w="240" w:type="dxa"/>
              <w:bottom w:w="150" w:type="dxa"/>
              <w:right w:w="240" w:type="dxa"/>
            </w:tcMar>
            <w:vAlign w:val="center"/>
            <w:hideMark/>
          </w:tcPr>
          <w:p w14:paraId="4D75FD81" w14:textId="77777777" w:rsidR="004E4338" w:rsidRPr="004E4338" w:rsidRDefault="004E4338" w:rsidP="004E4338">
            <w:pPr>
              <w:pStyle w:val="af"/>
            </w:pPr>
            <w:r w:rsidRPr="004E4338">
              <w:t>规模可达</w:t>
            </w:r>
            <w:proofErr w:type="gramStart"/>
            <w:r w:rsidRPr="004E4338">
              <w:t>太瓦级</w:t>
            </w:r>
            <w:proofErr w:type="gramEnd"/>
            <w:r w:rsidRPr="004E4338">
              <w:t>、边际成本低、能量可转移</w:t>
            </w:r>
          </w:p>
        </w:tc>
        <w:tc>
          <w:tcPr>
            <w:tcW w:w="0" w:type="auto"/>
            <w:shd w:val="clear" w:color="auto" w:fill="FFFFFF"/>
            <w:tcMar>
              <w:top w:w="150" w:type="dxa"/>
              <w:left w:w="240" w:type="dxa"/>
              <w:bottom w:w="150" w:type="dxa"/>
              <w:right w:w="0" w:type="dxa"/>
            </w:tcMar>
            <w:vAlign w:val="center"/>
            <w:hideMark/>
          </w:tcPr>
          <w:p w14:paraId="428B1694" w14:textId="77777777" w:rsidR="004E4338" w:rsidRPr="004E4338" w:rsidRDefault="004E4338" w:rsidP="004E4338">
            <w:pPr>
              <w:pStyle w:val="af"/>
              <w:jc w:val="left"/>
            </w:pPr>
            <w:r w:rsidRPr="004E4338">
              <w:t>未来高比例新能源渗透率下，实现跨季节能量平衡的唯一手段</w:t>
            </w:r>
          </w:p>
        </w:tc>
      </w:tr>
    </w:tbl>
    <w:p w14:paraId="32B0BE5F" w14:textId="77777777" w:rsidR="00650832" w:rsidRDefault="00650832" w:rsidP="00915671">
      <w:pPr>
        <w:ind w:firstLineChars="0" w:firstLine="0"/>
      </w:pPr>
    </w:p>
    <w:p w14:paraId="7D500DC0" w14:textId="559EA32E" w:rsidR="0013422E" w:rsidRDefault="002A7BD8">
      <w:pPr>
        <w:pStyle w:val="2"/>
        <w:ind w:firstLine="321"/>
      </w:pPr>
      <w:bookmarkStart w:id="5" w:name="_Toc224053632"/>
      <w:r>
        <w:rPr>
          <w:rFonts w:hint="eastAsia"/>
        </w:rPr>
        <w:t>政策窗口期</w:t>
      </w:r>
      <w:r w:rsidR="00857FB7">
        <w:rPr>
          <w:rFonts w:hint="eastAsia"/>
        </w:rPr>
        <w:t>：定位从新兴产业转变为国家战略</w:t>
      </w:r>
      <w:bookmarkEnd w:id="5"/>
    </w:p>
    <w:p w14:paraId="30A6065E" w14:textId="7D347D4F" w:rsidR="00CE23C8" w:rsidRPr="00CE23C8" w:rsidRDefault="00CE23C8" w:rsidP="00E4755C">
      <w:pPr>
        <w:ind w:firstLine="560"/>
      </w:pPr>
      <w:r w:rsidRPr="00F40422">
        <w:rPr>
          <w:rFonts w:hint="eastAsia"/>
        </w:rPr>
        <w:t>全国</w:t>
      </w:r>
      <w:r w:rsidRPr="00F40422">
        <w:rPr>
          <w:rFonts w:hint="eastAsia"/>
        </w:rPr>
        <w:t xml:space="preserve"> 34 </w:t>
      </w:r>
      <w:r w:rsidRPr="00F40422">
        <w:rPr>
          <w:rFonts w:hint="eastAsia"/>
        </w:rPr>
        <w:t>省</w:t>
      </w:r>
      <w:r w:rsidRPr="00F40422">
        <w:rPr>
          <w:rFonts w:hint="eastAsia"/>
        </w:rPr>
        <w:t xml:space="preserve"> (</w:t>
      </w:r>
      <w:r w:rsidRPr="00F40422">
        <w:rPr>
          <w:rFonts w:hint="eastAsia"/>
        </w:rPr>
        <w:t>市、自治区</w:t>
      </w:r>
      <w:r w:rsidRPr="00F40422">
        <w:rPr>
          <w:rFonts w:hint="eastAsia"/>
        </w:rPr>
        <w:t xml:space="preserve">) </w:t>
      </w:r>
      <w:r w:rsidRPr="00F40422">
        <w:rPr>
          <w:rFonts w:hint="eastAsia"/>
        </w:rPr>
        <w:t>中，</w:t>
      </w:r>
      <w:r w:rsidRPr="00F40422">
        <w:rPr>
          <w:rFonts w:hint="eastAsia"/>
        </w:rPr>
        <w:t xml:space="preserve">26 </w:t>
      </w:r>
      <w:r w:rsidRPr="00F40422">
        <w:rPr>
          <w:rFonts w:hint="eastAsia"/>
        </w:rPr>
        <w:t>省已出台</w:t>
      </w:r>
      <w:proofErr w:type="gramStart"/>
      <w:r w:rsidRPr="00F40422">
        <w:rPr>
          <w:rFonts w:hint="eastAsia"/>
        </w:rPr>
        <w:t>十五五</w:t>
      </w:r>
      <w:proofErr w:type="gramEnd"/>
      <w:r w:rsidRPr="00F40422">
        <w:rPr>
          <w:rFonts w:hint="eastAsia"/>
        </w:rPr>
        <w:t>规划建议，其中</w:t>
      </w:r>
      <w:r w:rsidRPr="00F40422">
        <w:rPr>
          <w:rFonts w:hint="eastAsia"/>
        </w:rPr>
        <w:t xml:space="preserve">24 </w:t>
      </w:r>
      <w:r w:rsidRPr="00F40422">
        <w:rPr>
          <w:rFonts w:hint="eastAsia"/>
        </w:rPr>
        <w:t>省明确提及氢能，形成</w:t>
      </w:r>
      <w:r>
        <w:rPr>
          <w:rFonts w:hint="eastAsia"/>
        </w:rPr>
        <w:t>了</w:t>
      </w:r>
      <w:r w:rsidRPr="00F40422">
        <w:rPr>
          <w:rFonts w:hint="eastAsia"/>
        </w:rPr>
        <w:t>政策合力</w:t>
      </w:r>
      <w:r>
        <w:rPr>
          <w:rFonts w:hint="eastAsia"/>
        </w:rPr>
        <w:t>。</w:t>
      </w:r>
      <w:r>
        <w:rPr>
          <w:rFonts w:hint="eastAsia"/>
        </w:rPr>
        <w:t>2025</w:t>
      </w:r>
      <w:r>
        <w:rPr>
          <w:rFonts w:hint="eastAsia"/>
        </w:rPr>
        <w:t>年下半年至</w:t>
      </w:r>
      <w:r>
        <w:rPr>
          <w:rFonts w:hint="eastAsia"/>
        </w:rPr>
        <w:t>2026</w:t>
      </w:r>
      <w:r>
        <w:rPr>
          <w:rFonts w:hint="eastAsia"/>
        </w:rPr>
        <w:t>年初</w:t>
      </w:r>
      <w:r w:rsidRPr="007901D2">
        <w:rPr>
          <w:rFonts w:hint="eastAsia"/>
        </w:rPr>
        <w:t>密集出台的</w:t>
      </w:r>
      <w:r>
        <w:rPr>
          <w:rFonts w:hint="eastAsia"/>
        </w:rPr>
        <w:t>可再生能源消纳新政</w:t>
      </w:r>
      <w:r w:rsidRPr="007901D2">
        <w:rPr>
          <w:rFonts w:hint="eastAsia"/>
        </w:rPr>
        <w:t>、</w:t>
      </w:r>
      <w:bookmarkStart w:id="6" w:name="OLE_LINK3"/>
      <w:r w:rsidRPr="007901D2">
        <w:rPr>
          <w:rFonts w:hint="eastAsia"/>
        </w:rPr>
        <w:t>中央专项资金支持</w:t>
      </w:r>
      <w:bookmarkEnd w:id="6"/>
      <w:r w:rsidRPr="007901D2">
        <w:rPr>
          <w:rFonts w:hint="eastAsia"/>
        </w:rPr>
        <w:t>、氢能首批试点项目公示</w:t>
      </w:r>
      <w:r>
        <w:rPr>
          <w:rFonts w:hint="eastAsia"/>
        </w:rPr>
        <w:t>、</w:t>
      </w:r>
      <w:r w:rsidRPr="007901D2">
        <w:rPr>
          <w:rFonts w:hint="eastAsia"/>
        </w:rPr>
        <w:t>等</w:t>
      </w:r>
      <w:r>
        <w:rPr>
          <w:rFonts w:hint="eastAsia"/>
        </w:rPr>
        <w:t>等</w:t>
      </w:r>
      <w:r w:rsidRPr="007901D2">
        <w:rPr>
          <w:rFonts w:hint="eastAsia"/>
        </w:rPr>
        <w:t>一系列政策形成接力，共同勾勒出“十五五”期间氢能产业的发展路径。</w:t>
      </w:r>
    </w:p>
    <w:p w14:paraId="0BCA81B5" w14:textId="1C9DC655" w:rsidR="00CE23C8" w:rsidRPr="00CE23C8" w:rsidRDefault="00CE23C8" w:rsidP="00CE23C8">
      <w:pPr>
        <w:pStyle w:val="af"/>
      </w:pPr>
      <w:r>
        <w:rPr>
          <w:rFonts w:hint="eastAsia"/>
        </w:rPr>
        <w:t>表</w:t>
      </w:r>
      <w:r>
        <w:rPr>
          <w:rFonts w:hint="eastAsia"/>
        </w:rPr>
        <w:t xml:space="preserve"> 2025-2026</w:t>
      </w:r>
      <w:r>
        <w:rPr>
          <w:rFonts w:hint="eastAsia"/>
        </w:rPr>
        <w:t>年氢能关键政策表述</w:t>
      </w:r>
    </w:p>
    <w:tbl>
      <w:tblPr>
        <w:tblW w:w="5000" w:type="pct"/>
        <w:tblCellMar>
          <w:top w:w="15" w:type="dxa"/>
          <w:left w:w="15" w:type="dxa"/>
          <w:bottom w:w="15" w:type="dxa"/>
          <w:right w:w="15" w:type="dxa"/>
        </w:tblCellMar>
        <w:tblLook w:val="04A0" w:firstRow="1" w:lastRow="0" w:firstColumn="1" w:lastColumn="0" w:noHBand="0" w:noVBand="1"/>
      </w:tblPr>
      <w:tblGrid>
        <w:gridCol w:w="1269"/>
        <w:gridCol w:w="2267"/>
        <w:gridCol w:w="1985"/>
        <w:gridCol w:w="4209"/>
      </w:tblGrid>
      <w:tr w:rsidR="00182BB4" w:rsidRPr="005E3BFC" w14:paraId="0F451DEC" w14:textId="77777777" w:rsidTr="00CE23C8">
        <w:tc>
          <w:tcPr>
            <w:tcW w:w="652"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hideMark/>
          </w:tcPr>
          <w:p w14:paraId="7C483C97" w14:textId="77777777" w:rsidR="005E3BFC" w:rsidRPr="005E3BFC" w:rsidRDefault="005E3BFC" w:rsidP="005E3BFC">
            <w:pPr>
              <w:pStyle w:val="af"/>
            </w:pPr>
            <w:r w:rsidRPr="005E3BFC">
              <w:lastRenderedPageBreak/>
              <w:t>时间</w:t>
            </w:r>
          </w:p>
        </w:tc>
        <w:tc>
          <w:tcPr>
            <w:tcW w:w="1165"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hideMark/>
          </w:tcPr>
          <w:p w14:paraId="7A496CC1" w14:textId="4177D4B6" w:rsidR="005E3BFC" w:rsidRPr="005E3BFC" w:rsidRDefault="005E3BFC" w:rsidP="005E3BFC">
            <w:pPr>
              <w:pStyle w:val="af"/>
            </w:pPr>
            <w:r w:rsidRPr="005E3BFC">
              <w:t>政策</w:t>
            </w:r>
            <w:r w:rsidRPr="005E3BFC">
              <w:t>/</w:t>
            </w:r>
            <w:r w:rsidRPr="005E3BFC">
              <w:t>会议</w:t>
            </w:r>
            <w:r w:rsidRPr="005E3BFC">
              <w:t>/</w:t>
            </w:r>
            <w:r w:rsidRPr="005E3BFC">
              <w:t>发布</w:t>
            </w:r>
          </w:p>
        </w:tc>
        <w:tc>
          <w:tcPr>
            <w:tcW w:w="1020"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hideMark/>
          </w:tcPr>
          <w:p w14:paraId="6DDE2AB6" w14:textId="535A2F50" w:rsidR="005E3BFC" w:rsidRPr="005E3BFC" w:rsidRDefault="005E3BFC" w:rsidP="005E3BFC">
            <w:pPr>
              <w:pStyle w:val="af"/>
            </w:pPr>
            <w:r w:rsidRPr="005E3BFC">
              <w:t>部门</w:t>
            </w:r>
            <w:r w:rsidRPr="005E3BFC">
              <w:t>/</w:t>
            </w:r>
            <w:r w:rsidRPr="005E3BFC">
              <w:t>关键人物</w:t>
            </w:r>
          </w:p>
        </w:tc>
        <w:tc>
          <w:tcPr>
            <w:tcW w:w="2163"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hideMark/>
          </w:tcPr>
          <w:p w14:paraId="7F197908" w14:textId="45D5F1B2" w:rsidR="005E3BFC" w:rsidRPr="005E3BFC" w:rsidRDefault="005E3BFC" w:rsidP="005E3BFC">
            <w:pPr>
              <w:pStyle w:val="af"/>
            </w:pPr>
            <w:r w:rsidRPr="005E3BFC">
              <w:t>核心内容</w:t>
            </w:r>
          </w:p>
        </w:tc>
      </w:tr>
      <w:tr w:rsidR="00C631D5" w:rsidRPr="005E3BFC" w14:paraId="49A22A3B" w14:textId="77777777" w:rsidTr="00CE23C8">
        <w:tc>
          <w:tcPr>
            <w:tcW w:w="652"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tcPr>
          <w:p w14:paraId="6C1473DC" w14:textId="4004BAB3" w:rsidR="00C631D5" w:rsidRPr="005E3BFC" w:rsidRDefault="00C631D5" w:rsidP="00C631D5">
            <w:pPr>
              <w:pStyle w:val="af"/>
            </w:pPr>
            <w:r w:rsidRPr="00CE5FB0">
              <w:t>2025-01</w:t>
            </w:r>
          </w:p>
        </w:tc>
        <w:tc>
          <w:tcPr>
            <w:tcW w:w="11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7ADB468" w14:textId="697ABF90" w:rsidR="00C631D5" w:rsidRPr="005E3BFC" w:rsidRDefault="00C631D5" w:rsidP="00C631D5">
            <w:pPr>
              <w:pStyle w:val="af"/>
            </w:pPr>
            <w:r w:rsidRPr="00CE5FB0">
              <w:t>《能源法》正式实施</w:t>
            </w:r>
          </w:p>
        </w:tc>
        <w:tc>
          <w:tcPr>
            <w:tcW w:w="102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DEEF2CB" w14:textId="0EB6CDFD" w:rsidR="00C631D5" w:rsidRPr="005E3BFC" w:rsidRDefault="00C631D5" w:rsidP="00C631D5">
            <w:pPr>
              <w:pStyle w:val="af"/>
            </w:pPr>
            <w:r w:rsidRPr="00CE5FB0">
              <w:t>全国人大常委会</w:t>
            </w:r>
          </w:p>
        </w:tc>
        <w:tc>
          <w:tcPr>
            <w:tcW w:w="216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2E516A3" w14:textId="64CC5A73" w:rsidR="00C631D5" w:rsidRPr="005E3BFC" w:rsidRDefault="00C631D5" w:rsidP="00C631D5">
            <w:pPr>
              <w:pStyle w:val="af"/>
            </w:pPr>
            <w:r w:rsidRPr="00CE5FB0">
              <w:t>法律层面明确氢</w:t>
            </w:r>
            <w:r w:rsidRPr="00C631D5">
              <w:t>能</w:t>
            </w:r>
            <w:r w:rsidRPr="00C631D5">
              <w:rPr>
                <w:rStyle w:val="ac"/>
                <w:rFonts w:ascii="Arial" w:hAnsi="Arial" w:cs="Arial"/>
                <w:b w:val="0"/>
                <w:bCs w:val="0"/>
                <w:color w:val="000000"/>
              </w:rPr>
              <w:t>能源属性</w:t>
            </w:r>
            <w:r w:rsidRPr="00C631D5">
              <w:t>，</w:t>
            </w:r>
            <w:r w:rsidRPr="00CE5FB0">
              <w:t>破除</w:t>
            </w:r>
            <w:r w:rsidRPr="00CE5FB0">
              <w:t xml:space="preserve"> “</w:t>
            </w:r>
            <w:r w:rsidRPr="00CE5FB0">
              <w:t>危化品</w:t>
            </w:r>
            <w:r w:rsidRPr="00CE5FB0">
              <w:t xml:space="preserve">” </w:t>
            </w:r>
            <w:r w:rsidRPr="00CE5FB0">
              <w:t>管理制约，奠定产业制度基础</w:t>
            </w:r>
          </w:p>
        </w:tc>
      </w:tr>
      <w:tr w:rsidR="00182BB4" w:rsidRPr="005E3BFC" w14:paraId="562815B2" w14:textId="77777777" w:rsidTr="00CE23C8">
        <w:tc>
          <w:tcPr>
            <w:tcW w:w="652"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tcPr>
          <w:p w14:paraId="4A14B761" w14:textId="5228C5C2" w:rsidR="00182BB4" w:rsidRPr="00CE5FB0" w:rsidRDefault="00182BB4" w:rsidP="00C631D5">
            <w:pPr>
              <w:pStyle w:val="af"/>
            </w:pPr>
            <w:r>
              <w:rPr>
                <w:rFonts w:hint="eastAsia"/>
              </w:rPr>
              <w:t>2025-10</w:t>
            </w:r>
          </w:p>
        </w:tc>
        <w:tc>
          <w:tcPr>
            <w:tcW w:w="11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7CBF130" w14:textId="292F7870" w:rsidR="00182BB4" w:rsidRPr="0015562E" w:rsidRDefault="00182BB4" w:rsidP="00182BB4">
            <w:pPr>
              <w:pStyle w:val="af"/>
              <w:rPr>
                <w:b/>
                <w:bCs/>
              </w:rPr>
            </w:pPr>
            <w:r w:rsidRPr="00182BB4">
              <w:rPr>
                <w:b/>
                <w:bCs/>
              </w:rPr>
              <w:t>二十届四中全会审议通过的</w:t>
            </w:r>
            <w:r w:rsidRPr="00182BB4">
              <w:rPr>
                <w:b/>
                <w:bCs/>
              </w:rPr>
              <w:t>“</w:t>
            </w:r>
            <w:r w:rsidRPr="00182BB4">
              <w:rPr>
                <w:b/>
                <w:bCs/>
              </w:rPr>
              <w:t>十五五</w:t>
            </w:r>
            <w:r w:rsidRPr="00182BB4">
              <w:rPr>
                <w:b/>
                <w:bCs/>
              </w:rPr>
              <w:t>”</w:t>
            </w:r>
            <w:r w:rsidRPr="00182BB4">
              <w:rPr>
                <w:b/>
                <w:bCs/>
              </w:rPr>
              <w:t>规划建议</w:t>
            </w:r>
          </w:p>
        </w:tc>
        <w:tc>
          <w:tcPr>
            <w:tcW w:w="102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5F075F7" w14:textId="2FBC5173" w:rsidR="00182BB4" w:rsidRPr="00CE5FB0" w:rsidRDefault="0015562E" w:rsidP="00C631D5">
            <w:pPr>
              <w:pStyle w:val="af"/>
            </w:pPr>
            <w:r>
              <w:rPr>
                <w:rFonts w:hint="eastAsia"/>
              </w:rPr>
              <w:t>*</w:t>
            </w:r>
          </w:p>
        </w:tc>
        <w:tc>
          <w:tcPr>
            <w:tcW w:w="216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4EA28B1" w14:textId="6E658D7B" w:rsidR="00182BB4" w:rsidRPr="00182BB4" w:rsidRDefault="00182BB4" w:rsidP="00182BB4">
            <w:pPr>
              <w:pStyle w:val="af"/>
            </w:pPr>
            <w:r w:rsidRPr="00182BB4">
              <w:rPr>
                <w:b/>
                <w:bCs/>
              </w:rPr>
              <w:t>明确提出将氢能打造为新的经济增长点和</w:t>
            </w:r>
            <w:r w:rsidRPr="00182BB4">
              <w:rPr>
                <w:b/>
                <w:bCs/>
                <w:highlight w:val="yellow"/>
              </w:rPr>
              <w:t>新兴支柱产业</w:t>
            </w:r>
            <w:r w:rsidRPr="00182BB4">
              <w:t>，氢能战略定位将从</w:t>
            </w:r>
            <w:r w:rsidRPr="00182BB4">
              <w:t>“</w:t>
            </w:r>
            <w:r w:rsidRPr="00182BB4">
              <w:t>示范产业</w:t>
            </w:r>
            <w:r w:rsidRPr="00182BB4">
              <w:t>”</w:t>
            </w:r>
            <w:r w:rsidRPr="00182BB4">
              <w:t>升级为</w:t>
            </w:r>
            <w:r w:rsidRPr="00182BB4">
              <w:t>“</w:t>
            </w:r>
            <w:r w:rsidRPr="00182BB4">
              <w:t>未来支柱产业</w:t>
            </w:r>
            <w:r w:rsidRPr="00182BB4">
              <w:t>”</w:t>
            </w:r>
          </w:p>
        </w:tc>
      </w:tr>
      <w:tr w:rsidR="00F71AA7" w:rsidRPr="005E3BFC" w14:paraId="2DED94D3" w14:textId="77777777" w:rsidTr="00CE23C8">
        <w:tc>
          <w:tcPr>
            <w:tcW w:w="652"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tcPr>
          <w:p w14:paraId="103E891A" w14:textId="21968EFB" w:rsidR="00F71AA7" w:rsidRDefault="00F71AA7" w:rsidP="00C631D5">
            <w:pPr>
              <w:pStyle w:val="af"/>
            </w:pPr>
            <w:r>
              <w:rPr>
                <w:rFonts w:hint="eastAsia"/>
              </w:rPr>
              <w:t>2025-10</w:t>
            </w:r>
          </w:p>
        </w:tc>
        <w:tc>
          <w:tcPr>
            <w:tcW w:w="11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A1E536E" w14:textId="7251A8E4" w:rsidR="00F71AA7" w:rsidRPr="00F71AA7" w:rsidRDefault="00F71AA7" w:rsidP="00182BB4">
            <w:pPr>
              <w:pStyle w:val="af"/>
              <w:rPr>
                <w:b/>
                <w:bCs/>
              </w:rPr>
            </w:pPr>
            <w:r w:rsidRPr="00F71AA7">
              <w:rPr>
                <w:rFonts w:hint="eastAsia"/>
                <w:b/>
                <w:bCs/>
              </w:rPr>
              <w:t>《可再生能源消费最低比重目标和可再生能源电力消纳责任权重制度实施办法（征求意见稿）》</w:t>
            </w:r>
          </w:p>
        </w:tc>
        <w:tc>
          <w:tcPr>
            <w:tcW w:w="102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8738A84" w14:textId="4B1793CD" w:rsidR="00F71AA7" w:rsidRDefault="00F71AA7" w:rsidP="002F606A">
            <w:pPr>
              <w:pStyle w:val="af"/>
            </w:pPr>
            <w:bookmarkStart w:id="7" w:name="OLE_LINK4"/>
            <w:proofErr w:type="gramStart"/>
            <w:r w:rsidRPr="00F71AA7">
              <w:t>国家发改委</w:t>
            </w:r>
            <w:bookmarkEnd w:id="7"/>
            <w:proofErr w:type="gramEnd"/>
          </w:p>
        </w:tc>
        <w:tc>
          <w:tcPr>
            <w:tcW w:w="216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3959E7A" w14:textId="00097120" w:rsidR="00F71AA7" w:rsidRPr="00F71AA7" w:rsidRDefault="00F71AA7" w:rsidP="002F606A">
            <w:pPr>
              <w:pStyle w:val="af"/>
              <w:rPr>
                <w:b/>
                <w:bCs/>
              </w:rPr>
            </w:pPr>
            <w:r w:rsidRPr="00F71AA7">
              <w:t>该政策</w:t>
            </w:r>
            <w:r w:rsidR="002F606A" w:rsidRPr="002F606A">
              <w:t>将可再生能源消费最低比重拆分为电力消纳权重与</w:t>
            </w:r>
            <w:proofErr w:type="gramStart"/>
            <w:r w:rsidR="002F606A" w:rsidRPr="002F606A">
              <w:t>非电消纳</w:t>
            </w:r>
            <w:proofErr w:type="gramEnd"/>
            <w:r w:rsidR="002F606A" w:rsidRPr="002F606A">
              <w:t>权重</w:t>
            </w:r>
            <w:r w:rsidR="002F606A">
              <w:rPr>
                <w:rFonts w:hint="eastAsia"/>
                <w:b/>
                <w:bCs/>
              </w:rPr>
              <w:t>,</w:t>
            </w:r>
            <w:r w:rsidRPr="00F71AA7">
              <w:rPr>
                <w:b/>
                <w:bCs/>
              </w:rPr>
              <w:t>将直接刺激可再生能源供热、特别是绿氢、绿氨、绿色甲醇等</w:t>
            </w:r>
            <w:proofErr w:type="gramStart"/>
            <w:r w:rsidR="002F606A">
              <w:rPr>
                <w:rFonts w:hint="eastAsia"/>
                <w:b/>
                <w:bCs/>
              </w:rPr>
              <w:t>非电消纳</w:t>
            </w:r>
            <w:proofErr w:type="gramEnd"/>
            <w:r w:rsidR="002F606A">
              <w:rPr>
                <w:rFonts w:hint="eastAsia"/>
                <w:b/>
                <w:bCs/>
              </w:rPr>
              <w:t>权重</w:t>
            </w:r>
            <w:r w:rsidRPr="00F71AA7">
              <w:rPr>
                <w:b/>
                <w:bCs/>
              </w:rPr>
              <w:t>新兴产业的需求</w:t>
            </w:r>
          </w:p>
        </w:tc>
      </w:tr>
      <w:tr w:rsidR="002F606A" w:rsidRPr="005E3BFC" w14:paraId="15DF1464" w14:textId="77777777" w:rsidTr="00CE23C8">
        <w:tc>
          <w:tcPr>
            <w:tcW w:w="652"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tcPr>
          <w:p w14:paraId="7A89E951" w14:textId="453D10D9" w:rsidR="002F606A" w:rsidRDefault="002F606A" w:rsidP="00C631D5">
            <w:pPr>
              <w:pStyle w:val="af"/>
            </w:pPr>
            <w:r>
              <w:rPr>
                <w:rFonts w:hint="eastAsia"/>
              </w:rPr>
              <w:t>2025-10</w:t>
            </w:r>
          </w:p>
        </w:tc>
        <w:tc>
          <w:tcPr>
            <w:tcW w:w="11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7C8D525" w14:textId="6B94EB66" w:rsidR="002F606A" w:rsidRPr="00F71AA7" w:rsidRDefault="002F606A" w:rsidP="00182BB4">
            <w:pPr>
              <w:pStyle w:val="af"/>
              <w:rPr>
                <w:b/>
                <w:bCs/>
              </w:rPr>
            </w:pPr>
            <w:r w:rsidRPr="002F606A">
              <w:rPr>
                <w:rFonts w:hint="eastAsia"/>
                <w:b/>
                <w:bCs/>
              </w:rPr>
              <w:t>《节能降碳中央预算内投资专项管理办法》</w:t>
            </w:r>
          </w:p>
        </w:tc>
        <w:tc>
          <w:tcPr>
            <w:tcW w:w="102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EA5A4B7" w14:textId="67A86150" w:rsidR="002F606A" w:rsidRPr="00F71AA7" w:rsidRDefault="002F606A" w:rsidP="00F71AA7">
            <w:pPr>
              <w:pStyle w:val="af"/>
            </w:pPr>
            <w:proofErr w:type="gramStart"/>
            <w:r w:rsidRPr="00F71AA7">
              <w:t>国家发改委</w:t>
            </w:r>
            <w:proofErr w:type="gramEnd"/>
          </w:p>
        </w:tc>
        <w:tc>
          <w:tcPr>
            <w:tcW w:w="216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3ACC3C5" w14:textId="6D05B50D" w:rsidR="002F606A" w:rsidRPr="00F71AA7" w:rsidRDefault="002F606A" w:rsidP="002F606A">
            <w:pPr>
              <w:pStyle w:val="af"/>
            </w:pPr>
            <w:r>
              <w:rPr>
                <w:rFonts w:hint="eastAsia"/>
              </w:rPr>
              <w:t>提出</w:t>
            </w:r>
            <w:r w:rsidRPr="002F606A">
              <w:rPr>
                <w:rFonts w:hint="eastAsia"/>
              </w:rPr>
              <w:t>支持绿色甲醇和</w:t>
            </w:r>
            <w:proofErr w:type="gramStart"/>
            <w:r w:rsidRPr="002F606A">
              <w:rPr>
                <w:rFonts w:hint="eastAsia"/>
              </w:rPr>
              <w:t>可</w:t>
            </w:r>
            <w:proofErr w:type="gramEnd"/>
            <w:r w:rsidRPr="002F606A">
              <w:rPr>
                <w:rFonts w:hint="eastAsia"/>
              </w:rPr>
              <w:t>持续航空燃料生产项目</w:t>
            </w:r>
          </w:p>
        </w:tc>
      </w:tr>
      <w:tr w:rsidR="00182BB4" w:rsidRPr="005E3BFC" w14:paraId="518AA5D0" w14:textId="77777777" w:rsidTr="00CE23C8">
        <w:tc>
          <w:tcPr>
            <w:tcW w:w="652"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hideMark/>
          </w:tcPr>
          <w:p w14:paraId="493FB54F" w14:textId="4AEE260C" w:rsidR="005E3BFC" w:rsidRPr="005E3BFC" w:rsidRDefault="005E3BFC" w:rsidP="005E3BFC">
            <w:pPr>
              <w:pStyle w:val="af"/>
            </w:pPr>
            <w:r w:rsidRPr="005E3BFC">
              <w:t>2025-11</w:t>
            </w:r>
          </w:p>
        </w:tc>
        <w:tc>
          <w:tcPr>
            <w:tcW w:w="11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1B73CA" w14:textId="77777777" w:rsidR="005E3BFC" w:rsidRPr="005E3BFC" w:rsidRDefault="005E3BFC" w:rsidP="005E3BFC">
            <w:pPr>
              <w:pStyle w:val="af"/>
            </w:pPr>
            <w:r w:rsidRPr="005E3BFC">
              <w:t>新能源消纳和调控指导意见</w:t>
            </w:r>
          </w:p>
        </w:tc>
        <w:tc>
          <w:tcPr>
            <w:tcW w:w="102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35DFEE" w14:textId="77777777" w:rsidR="005E3BFC" w:rsidRPr="005E3BFC" w:rsidRDefault="005E3BFC" w:rsidP="005E3BFC">
            <w:pPr>
              <w:pStyle w:val="af"/>
            </w:pPr>
            <w:proofErr w:type="gramStart"/>
            <w:r w:rsidRPr="005E3BFC">
              <w:t>国家发改委</w:t>
            </w:r>
            <w:proofErr w:type="gramEnd"/>
          </w:p>
        </w:tc>
        <w:tc>
          <w:tcPr>
            <w:tcW w:w="216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DC753F" w14:textId="77777777" w:rsidR="005E3BFC" w:rsidRPr="005E3BFC" w:rsidRDefault="005E3BFC" w:rsidP="005E3BFC">
            <w:pPr>
              <w:pStyle w:val="af"/>
            </w:pPr>
            <w:r w:rsidRPr="0015562E">
              <w:rPr>
                <w:b/>
                <w:bCs/>
              </w:rPr>
              <w:t>氢能定位为</w:t>
            </w:r>
            <w:r w:rsidRPr="00826371">
              <w:rPr>
                <w:b/>
                <w:bCs/>
                <w:highlight w:val="yellow"/>
              </w:rPr>
              <w:t>新能源消</w:t>
            </w:r>
            <w:proofErr w:type="gramStart"/>
            <w:r w:rsidRPr="00826371">
              <w:rPr>
                <w:b/>
                <w:bCs/>
                <w:highlight w:val="yellow"/>
              </w:rPr>
              <w:t>纳核心</w:t>
            </w:r>
            <w:proofErr w:type="gramEnd"/>
            <w:r w:rsidRPr="00826371">
              <w:rPr>
                <w:b/>
                <w:bCs/>
                <w:highlight w:val="yellow"/>
              </w:rPr>
              <w:t>载体</w:t>
            </w:r>
            <w:r w:rsidRPr="005E3BFC">
              <w:t>，鼓励</w:t>
            </w:r>
            <w:proofErr w:type="gramStart"/>
            <w:r w:rsidRPr="005E3BFC">
              <w:t>西部绿氢大</w:t>
            </w:r>
            <w:proofErr w:type="gramEnd"/>
            <w:r w:rsidRPr="005E3BFC">
              <w:t>基地与风光基地协同</w:t>
            </w:r>
          </w:p>
        </w:tc>
      </w:tr>
      <w:tr w:rsidR="00182BB4" w:rsidRPr="005E3BFC" w14:paraId="60C8A95B" w14:textId="77777777" w:rsidTr="00CE23C8">
        <w:tc>
          <w:tcPr>
            <w:tcW w:w="652"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hideMark/>
          </w:tcPr>
          <w:p w14:paraId="4F07F1AE" w14:textId="03780D3B" w:rsidR="005E3BFC" w:rsidRPr="005E3BFC" w:rsidRDefault="005E3BFC" w:rsidP="005E3BFC">
            <w:pPr>
              <w:pStyle w:val="af"/>
            </w:pPr>
            <w:r w:rsidRPr="005E3BFC">
              <w:t>2025-12</w:t>
            </w:r>
          </w:p>
        </w:tc>
        <w:tc>
          <w:tcPr>
            <w:tcW w:w="11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CF873C" w14:textId="77777777" w:rsidR="005E3BFC" w:rsidRPr="005E3BFC" w:rsidRDefault="005E3BFC" w:rsidP="005E3BFC">
            <w:pPr>
              <w:pStyle w:val="af"/>
            </w:pPr>
            <w:r w:rsidRPr="005E3BFC">
              <w:t>氢能试点名单正式发布</w:t>
            </w:r>
          </w:p>
        </w:tc>
        <w:tc>
          <w:tcPr>
            <w:tcW w:w="102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83FFA1" w14:textId="77777777" w:rsidR="005E3BFC" w:rsidRPr="005E3BFC" w:rsidRDefault="005E3BFC" w:rsidP="005E3BFC">
            <w:pPr>
              <w:pStyle w:val="af"/>
            </w:pPr>
            <w:r w:rsidRPr="005E3BFC">
              <w:t>国家能源局</w:t>
            </w:r>
          </w:p>
        </w:tc>
        <w:tc>
          <w:tcPr>
            <w:tcW w:w="216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F2C6FD" w14:textId="63C11DB6" w:rsidR="005E3BFC" w:rsidRPr="005E3BFC" w:rsidRDefault="005E3BFC" w:rsidP="005E3BFC">
            <w:pPr>
              <w:pStyle w:val="af"/>
            </w:pPr>
            <w:r w:rsidRPr="005E3BFC">
              <w:t>“</w:t>
            </w:r>
            <w:r w:rsidRPr="005E3BFC">
              <w:t>项目</w:t>
            </w:r>
            <w:r w:rsidRPr="005E3BFC">
              <w:t>+</w:t>
            </w:r>
            <w:r w:rsidRPr="005E3BFC">
              <w:t>区域</w:t>
            </w:r>
            <w:r w:rsidRPr="005E3BFC">
              <w:t>”</w:t>
            </w:r>
            <w:r w:rsidRPr="005E3BFC">
              <w:t>双轨推进，聚焦规模化制氢、核心装备、长距离储运、商业化应用</w:t>
            </w:r>
          </w:p>
        </w:tc>
      </w:tr>
      <w:tr w:rsidR="00182BB4" w:rsidRPr="005E3BFC" w14:paraId="3D743E3C" w14:textId="77777777" w:rsidTr="00CE23C8">
        <w:tc>
          <w:tcPr>
            <w:tcW w:w="652"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hideMark/>
          </w:tcPr>
          <w:p w14:paraId="0D15F2E9" w14:textId="77777777" w:rsidR="005E3BFC" w:rsidRPr="005E3BFC" w:rsidRDefault="005E3BFC" w:rsidP="005E3BFC">
            <w:pPr>
              <w:pStyle w:val="af"/>
            </w:pPr>
            <w:r w:rsidRPr="005E3BFC">
              <w:t>2025-12-10~11</w:t>
            </w:r>
          </w:p>
        </w:tc>
        <w:tc>
          <w:tcPr>
            <w:tcW w:w="11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1488DF" w14:textId="77777777" w:rsidR="005E3BFC" w:rsidRPr="00C631D5" w:rsidRDefault="005E3BFC" w:rsidP="005E3BFC">
            <w:pPr>
              <w:pStyle w:val="af"/>
              <w:rPr>
                <w:b/>
                <w:bCs/>
              </w:rPr>
            </w:pPr>
            <w:r w:rsidRPr="00C631D5">
              <w:rPr>
                <w:b/>
                <w:bCs/>
              </w:rPr>
              <w:t>中央经济工作会议</w:t>
            </w:r>
          </w:p>
        </w:tc>
        <w:tc>
          <w:tcPr>
            <w:tcW w:w="102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D39DA5" w14:textId="77777777" w:rsidR="005E3BFC" w:rsidRPr="005E3BFC" w:rsidRDefault="005E3BFC" w:rsidP="005E3BFC">
            <w:pPr>
              <w:pStyle w:val="af"/>
            </w:pPr>
            <w:r w:rsidRPr="005E3BFC">
              <w:t>中央政治局</w:t>
            </w:r>
          </w:p>
        </w:tc>
        <w:tc>
          <w:tcPr>
            <w:tcW w:w="216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537320" w14:textId="77777777" w:rsidR="005E3BFC" w:rsidRPr="005E3BFC" w:rsidRDefault="005E3BFC" w:rsidP="005E3BFC">
            <w:pPr>
              <w:pStyle w:val="af"/>
            </w:pPr>
            <w:r w:rsidRPr="0015562E">
              <w:rPr>
                <w:b/>
                <w:bCs/>
              </w:rPr>
              <w:t>氢能定为</w:t>
            </w:r>
            <w:r w:rsidRPr="00826371">
              <w:rPr>
                <w:b/>
                <w:bCs/>
                <w:highlight w:val="yellow"/>
              </w:rPr>
              <w:t>绿色增长新引擎</w:t>
            </w:r>
            <w:r w:rsidRPr="0015562E">
              <w:rPr>
                <w:b/>
                <w:bCs/>
              </w:rPr>
              <w:t>，纳入新型能源体系</w:t>
            </w:r>
            <w:r w:rsidRPr="005E3BFC">
              <w:t>，</w:t>
            </w:r>
            <w:proofErr w:type="gramStart"/>
            <w:r w:rsidRPr="005E3BFC">
              <w:t>双碳引领</w:t>
            </w:r>
            <w:proofErr w:type="gramEnd"/>
            <w:r w:rsidRPr="005E3BFC">
              <w:t>、规模化发展</w:t>
            </w:r>
          </w:p>
        </w:tc>
      </w:tr>
      <w:tr w:rsidR="00182BB4" w:rsidRPr="005E3BFC" w14:paraId="333698E5" w14:textId="77777777" w:rsidTr="00CE23C8">
        <w:tc>
          <w:tcPr>
            <w:tcW w:w="652"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hideMark/>
          </w:tcPr>
          <w:p w14:paraId="2F8452B3" w14:textId="77777777" w:rsidR="005E3BFC" w:rsidRPr="005E3BFC" w:rsidRDefault="005E3BFC" w:rsidP="005E3BFC">
            <w:pPr>
              <w:pStyle w:val="af"/>
            </w:pPr>
            <w:r w:rsidRPr="005E3BFC">
              <w:t>2025-12-12~13</w:t>
            </w:r>
          </w:p>
        </w:tc>
        <w:tc>
          <w:tcPr>
            <w:tcW w:w="11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655AC6" w14:textId="77777777" w:rsidR="005E3BFC" w:rsidRPr="005E3BFC" w:rsidRDefault="005E3BFC" w:rsidP="005E3BFC">
            <w:pPr>
              <w:pStyle w:val="af"/>
            </w:pPr>
            <w:r w:rsidRPr="005E3BFC">
              <w:t>全国发展改革工作会议</w:t>
            </w:r>
          </w:p>
        </w:tc>
        <w:tc>
          <w:tcPr>
            <w:tcW w:w="102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5804D2" w14:textId="77777777" w:rsidR="005E3BFC" w:rsidRPr="005E3BFC" w:rsidRDefault="005E3BFC" w:rsidP="005E3BFC">
            <w:pPr>
              <w:pStyle w:val="af"/>
            </w:pPr>
            <w:proofErr w:type="gramStart"/>
            <w:r w:rsidRPr="005E3BFC">
              <w:t>国家发改委</w:t>
            </w:r>
            <w:proofErr w:type="gramEnd"/>
          </w:p>
        </w:tc>
        <w:tc>
          <w:tcPr>
            <w:tcW w:w="216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BDAA2F" w14:textId="263DFB81" w:rsidR="005E3BFC" w:rsidRPr="005E3BFC" w:rsidRDefault="005E3BFC" w:rsidP="005E3BFC">
            <w:pPr>
              <w:pStyle w:val="af"/>
            </w:pPr>
            <w:bookmarkStart w:id="8" w:name="OLE_LINK1"/>
            <w:r w:rsidRPr="005E3BFC">
              <w:t>2026</w:t>
            </w:r>
            <w:r w:rsidRPr="005E3BFC">
              <w:t>年</w:t>
            </w:r>
            <w:r w:rsidR="001C2C4A">
              <w:rPr>
                <w:rFonts w:hint="eastAsia"/>
              </w:rPr>
              <w:t>由能耗双控</w:t>
            </w:r>
            <w:r w:rsidRPr="005E3BFC">
              <w:t>转向</w:t>
            </w:r>
            <w:r w:rsidRPr="00826371">
              <w:rPr>
                <w:b/>
                <w:bCs/>
                <w:highlight w:val="yellow"/>
              </w:rPr>
              <w:t>碳排放双控</w:t>
            </w:r>
            <w:bookmarkEnd w:id="8"/>
            <w:r w:rsidRPr="005E3BFC">
              <w:t>，严控两高，培育氢能等绿色低碳产业</w:t>
            </w:r>
          </w:p>
        </w:tc>
      </w:tr>
      <w:tr w:rsidR="00182BB4" w:rsidRPr="005E3BFC" w14:paraId="52CBFBA3" w14:textId="77777777" w:rsidTr="00CE23C8">
        <w:tc>
          <w:tcPr>
            <w:tcW w:w="652"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hideMark/>
          </w:tcPr>
          <w:p w14:paraId="50944CE3" w14:textId="77777777" w:rsidR="005E3BFC" w:rsidRPr="005E3BFC" w:rsidRDefault="005E3BFC" w:rsidP="005E3BFC">
            <w:pPr>
              <w:pStyle w:val="af"/>
            </w:pPr>
            <w:r w:rsidRPr="005E3BFC">
              <w:t>2025-12-13</w:t>
            </w:r>
          </w:p>
        </w:tc>
        <w:tc>
          <w:tcPr>
            <w:tcW w:w="11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5691CB" w14:textId="76CC00A3" w:rsidR="005E3BFC" w:rsidRPr="00C631D5" w:rsidRDefault="005E3BFC" w:rsidP="005E3BFC">
            <w:pPr>
              <w:pStyle w:val="af"/>
              <w:rPr>
                <w:b/>
                <w:bCs/>
              </w:rPr>
            </w:pPr>
            <w:r w:rsidRPr="00C631D5">
              <w:rPr>
                <w:b/>
                <w:bCs/>
              </w:rPr>
              <w:t>2025—2026</w:t>
            </w:r>
            <w:r w:rsidRPr="00C631D5">
              <w:rPr>
                <w:b/>
                <w:bCs/>
              </w:rPr>
              <w:t>中国经济年会</w:t>
            </w:r>
          </w:p>
        </w:tc>
        <w:tc>
          <w:tcPr>
            <w:tcW w:w="102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23FB80" w14:textId="0B4160AF" w:rsidR="005E3BFC" w:rsidRPr="005E3BFC" w:rsidRDefault="005E3BFC" w:rsidP="005E3BFC">
            <w:pPr>
              <w:pStyle w:val="af"/>
            </w:pPr>
            <w:r w:rsidRPr="005E3BFC">
              <w:t>中央财办副主任韩文秀</w:t>
            </w:r>
          </w:p>
        </w:tc>
        <w:tc>
          <w:tcPr>
            <w:tcW w:w="216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7446C6" w14:textId="6626E088" w:rsidR="005E3BFC" w:rsidRPr="005E3BFC" w:rsidRDefault="005E3BFC" w:rsidP="005E3BFC">
            <w:pPr>
              <w:pStyle w:val="af"/>
            </w:pPr>
            <w:r w:rsidRPr="005E3BFC">
              <w:t>2026</w:t>
            </w:r>
            <w:r w:rsidRPr="005E3BFC">
              <w:t>年培育氢能新增长点，</w:t>
            </w:r>
            <w:proofErr w:type="gramStart"/>
            <w:r w:rsidRPr="005E3BFC">
              <w:t>推动绿氢替代</w:t>
            </w:r>
            <w:proofErr w:type="gramEnd"/>
            <w:r w:rsidRPr="005E3BFC">
              <w:t>工业化石能源</w:t>
            </w:r>
          </w:p>
        </w:tc>
      </w:tr>
      <w:tr w:rsidR="00182BB4" w:rsidRPr="005E3BFC" w14:paraId="7D7B3B3A" w14:textId="77777777" w:rsidTr="00CE23C8">
        <w:tc>
          <w:tcPr>
            <w:tcW w:w="652"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tcPr>
          <w:p w14:paraId="6C353F3C" w14:textId="2314EF19" w:rsidR="00182BB4" w:rsidRPr="005E3BFC" w:rsidRDefault="00182BB4" w:rsidP="005E3BFC">
            <w:pPr>
              <w:pStyle w:val="af"/>
            </w:pPr>
            <w:r>
              <w:rPr>
                <w:rFonts w:hint="eastAsia"/>
              </w:rPr>
              <w:t>2025-12-15</w:t>
            </w:r>
          </w:p>
        </w:tc>
        <w:tc>
          <w:tcPr>
            <w:tcW w:w="11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1C7DB4E" w14:textId="517BFEFD" w:rsidR="00182BB4" w:rsidRPr="0015562E" w:rsidRDefault="00182BB4" w:rsidP="005E3BFC">
            <w:pPr>
              <w:pStyle w:val="af"/>
            </w:pPr>
            <w:r w:rsidRPr="0015562E">
              <w:rPr>
                <w:rFonts w:hint="eastAsia"/>
              </w:rPr>
              <w:t>全国能源工作会议</w:t>
            </w:r>
          </w:p>
        </w:tc>
        <w:tc>
          <w:tcPr>
            <w:tcW w:w="102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B351892" w14:textId="78B083F4" w:rsidR="00182BB4" w:rsidRPr="00182BB4" w:rsidRDefault="00182BB4" w:rsidP="005E3BFC">
            <w:pPr>
              <w:pStyle w:val="af"/>
            </w:pPr>
            <w:r>
              <w:rPr>
                <w:rFonts w:hint="eastAsia"/>
              </w:rPr>
              <w:t>国家能源局</w:t>
            </w:r>
          </w:p>
        </w:tc>
        <w:tc>
          <w:tcPr>
            <w:tcW w:w="216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EFCA60E" w14:textId="2FEFB0AD" w:rsidR="00182BB4" w:rsidRPr="005E3BFC" w:rsidRDefault="00182BB4" w:rsidP="005E3BFC">
            <w:pPr>
              <w:pStyle w:val="af"/>
            </w:pPr>
            <w:r>
              <w:rPr>
                <w:rFonts w:hint="eastAsia"/>
              </w:rPr>
              <w:t>提到“</w:t>
            </w:r>
            <w:r w:rsidRPr="00182BB4">
              <w:rPr>
                <w:rFonts w:hint="eastAsia"/>
              </w:rPr>
              <w:t>前瞻布局氢能、核能等未来能源产业</w:t>
            </w:r>
            <w:r>
              <w:rPr>
                <w:rFonts w:hint="eastAsia"/>
              </w:rPr>
              <w:t>”</w:t>
            </w:r>
          </w:p>
        </w:tc>
      </w:tr>
      <w:tr w:rsidR="00182BB4" w:rsidRPr="005E3BFC" w14:paraId="0E959358" w14:textId="77777777" w:rsidTr="00CE23C8">
        <w:tc>
          <w:tcPr>
            <w:tcW w:w="652"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hideMark/>
          </w:tcPr>
          <w:p w14:paraId="768170A8" w14:textId="77777777" w:rsidR="005E3BFC" w:rsidRPr="005E3BFC" w:rsidRDefault="005E3BFC" w:rsidP="005E3BFC">
            <w:pPr>
              <w:pStyle w:val="af"/>
            </w:pPr>
            <w:r w:rsidRPr="005E3BFC">
              <w:t>2026-01-14</w:t>
            </w:r>
          </w:p>
        </w:tc>
        <w:tc>
          <w:tcPr>
            <w:tcW w:w="11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CBD211" w14:textId="77777777" w:rsidR="005E3BFC" w:rsidRPr="005E3BFC" w:rsidRDefault="005E3BFC" w:rsidP="005E3BFC">
            <w:pPr>
              <w:pStyle w:val="af"/>
            </w:pPr>
            <w:proofErr w:type="gramStart"/>
            <w:r w:rsidRPr="005E3BFC">
              <w:t>零碳工厂</w:t>
            </w:r>
            <w:proofErr w:type="gramEnd"/>
            <w:r w:rsidRPr="005E3BFC">
              <w:t>建设指导意</w:t>
            </w:r>
            <w:r w:rsidRPr="005E3BFC">
              <w:lastRenderedPageBreak/>
              <w:t>见（五部门）</w:t>
            </w:r>
          </w:p>
        </w:tc>
        <w:tc>
          <w:tcPr>
            <w:tcW w:w="102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46CBE3" w14:textId="77777777" w:rsidR="005E3BFC" w:rsidRPr="005E3BFC" w:rsidRDefault="005E3BFC" w:rsidP="005E3BFC">
            <w:pPr>
              <w:pStyle w:val="af"/>
            </w:pPr>
            <w:r w:rsidRPr="005E3BFC">
              <w:lastRenderedPageBreak/>
              <w:t>工信部、</w:t>
            </w:r>
            <w:proofErr w:type="gramStart"/>
            <w:r w:rsidRPr="005E3BFC">
              <w:t>发改委</w:t>
            </w:r>
            <w:proofErr w:type="gramEnd"/>
            <w:r w:rsidRPr="005E3BFC">
              <w:t>、</w:t>
            </w:r>
            <w:r w:rsidRPr="005E3BFC">
              <w:lastRenderedPageBreak/>
              <w:t>能源局等</w:t>
            </w:r>
          </w:p>
        </w:tc>
        <w:tc>
          <w:tcPr>
            <w:tcW w:w="216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08AB04" w14:textId="77777777" w:rsidR="005E3BFC" w:rsidRPr="005E3BFC" w:rsidRDefault="005E3BFC" w:rsidP="005E3BFC">
            <w:pPr>
              <w:pStyle w:val="af"/>
            </w:pPr>
            <w:r w:rsidRPr="005E3BFC">
              <w:lastRenderedPageBreak/>
              <w:t>支持绿氢氨</w:t>
            </w:r>
            <w:proofErr w:type="gramStart"/>
            <w:r w:rsidRPr="005E3BFC">
              <w:t>醇</w:t>
            </w:r>
            <w:proofErr w:type="gramEnd"/>
            <w:r w:rsidRPr="005E3BFC">
              <w:t>一体化，</w:t>
            </w:r>
            <w:proofErr w:type="gramStart"/>
            <w:r w:rsidRPr="005E3BFC">
              <w:t>绿氢用于</w:t>
            </w:r>
            <w:proofErr w:type="gramEnd"/>
            <w:r w:rsidRPr="005E3BFC">
              <w:t>钢铁、石</w:t>
            </w:r>
            <w:r w:rsidRPr="005E3BFC">
              <w:lastRenderedPageBreak/>
              <w:t>化等工业深度脱碳</w:t>
            </w:r>
          </w:p>
        </w:tc>
      </w:tr>
      <w:tr w:rsidR="00182BB4" w:rsidRPr="005E3BFC" w14:paraId="24D52121" w14:textId="77777777" w:rsidTr="00CE23C8">
        <w:tc>
          <w:tcPr>
            <w:tcW w:w="652"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hideMark/>
          </w:tcPr>
          <w:p w14:paraId="1B42571C" w14:textId="77777777" w:rsidR="005E3BFC" w:rsidRPr="005E3BFC" w:rsidRDefault="005E3BFC" w:rsidP="005E3BFC">
            <w:pPr>
              <w:pStyle w:val="af"/>
            </w:pPr>
            <w:r w:rsidRPr="005E3BFC">
              <w:lastRenderedPageBreak/>
              <w:t>2026-01-30</w:t>
            </w:r>
          </w:p>
        </w:tc>
        <w:tc>
          <w:tcPr>
            <w:tcW w:w="11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14933A" w14:textId="77777777" w:rsidR="005E3BFC" w:rsidRPr="00C631D5" w:rsidRDefault="005E3BFC" w:rsidP="005E3BFC">
            <w:pPr>
              <w:pStyle w:val="af"/>
              <w:rPr>
                <w:b/>
                <w:bCs/>
              </w:rPr>
            </w:pPr>
            <w:r w:rsidRPr="00C631D5">
              <w:rPr>
                <w:b/>
                <w:bCs/>
              </w:rPr>
              <w:t>能源局开年发布会</w:t>
            </w:r>
          </w:p>
        </w:tc>
        <w:tc>
          <w:tcPr>
            <w:tcW w:w="102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6111E7" w14:textId="7C809BC4" w:rsidR="005E3BFC" w:rsidRPr="005E3BFC" w:rsidRDefault="005E3BFC" w:rsidP="005E3BFC">
            <w:pPr>
              <w:pStyle w:val="af"/>
            </w:pPr>
            <w:r w:rsidRPr="005E3BFC">
              <w:t>能源局规划司副司长邢翼腾</w:t>
            </w:r>
          </w:p>
        </w:tc>
        <w:tc>
          <w:tcPr>
            <w:tcW w:w="216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F8B219" w14:textId="0FD8937B" w:rsidR="005E3BFC" w:rsidRPr="005E3BFC" w:rsidRDefault="005E3BFC" w:rsidP="005E3BFC">
            <w:pPr>
              <w:pStyle w:val="af"/>
            </w:pPr>
            <w:r w:rsidRPr="005E3BFC">
              <w:t>“</w:t>
            </w:r>
            <w:r w:rsidRPr="005E3BFC">
              <w:t>十五五</w:t>
            </w:r>
            <w:r w:rsidRPr="005E3BFC">
              <w:t>”</w:t>
            </w:r>
            <w:r w:rsidRPr="005E3BFC">
              <w:t>氢能为主攻方向，</w:t>
            </w:r>
            <w:r w:rsidRPr="005E3BFC">
              <w:t>2026</w:t>
            </w:r>
            <w:r w:rsidRPr="005E3BFC">
              <w:t>年进入商业化验证</w:t>
            </w:r>
            <w:r w:rsidRPr="005E3BFC">
              <w:t>+</w:t>
            </w:r>
            <w:r w:rsidRPr="005E3BFC">
              <w:t>规模化扩张关键期</w:t>
            </w:r>
          </w:p>
        </w:tc>
      </w:tr>
      <w:tr w:rsidR="00182BB4" w:rsidRPr="005E3BFC" w14:paraId="5D91F2CC" w14:textId="77777777" w:rsidTr="00CE23C8">
        <w:tc>
          <w:tcPr>
            <w:tcW w:w="652"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tcPr>
          <w:p w14:paraId="41A484D5" w14:textId="420B4D81" w:rsidR="005E3BFC" w:rsidRPr="005E3BFC" w:rsidRDefault="005E3BFC" w:rsidP="005E3BFC">
            <w:pPr>
              <w:pStyle w:val="af"/>
            </w:pPr>
            <w:r>
              <w:rPr>
                <w:rFonts w:hint="eastAsia"/>
              </w:rPr>
              <w:t>2026-2-9</w:t>
            </w:r>
          </w:p>
        </w:tc>
        <w:tc>
          <w:tcPr>
            <w:tcW w:w="11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F88B6AB" w14:textId="3D1B31A2" w:rsidR="005E3BFC" w:rsidRPr="005E3BFC" w:rsidRDefault="005E3BFC" w:rsidP="00C631D5">
            <w:pPr>
              <w:pStyle w:val="af"/>
            </w:pPr>
            <w:r w:rsidRPr="005E3BFC">
              <w:t>《氢燃料质量要求》</w:t>
            </w:r>
          </w:p>
        </w:tc>
        <w:tc>
          <w:tcPr>
            <w:tcW w:w="102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AD4AF6A" w14:textId="03F0A5AB" w:rsidR="005E3BFC" w:rsidRPr="005E3BFC" w:rsidRDefault="005E3BFC" w:rsidP="005E3BFC">
            <w:pPr>
              <w:pStyle w:val="af"/>
            </w:pPr>
            <w:r w:rsidRPr="005E3BFC">
              <w:rPr>
                <w:rFonts w:hint="eastAsia"/>
              </w:rPr>
              <w:t>中国标准化研究院</w:t>
            </w:r>
          </w:p>
        </w:tc>
        <w:tc>
          <w:tcPr>
            <w:tcW w:w="216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C5A418F" w14:textId="2272DBBF" w:rsidR="005E3BFC" w:rsidRPr="005E3BFC" w:rsidRDefault="005E3BFC" w:rsidP="00C631D5">
            <w:pPr>
              <w:pStyle w:val="af"/>
            </w:pPr>
            <w:r w:rsidRPr="005E3BFC">
              <w:t>发布</w:t>
            </w:r>
            <w:r w:rsidR="00C631D5">
              <w:rPr>
                <w:rFonts w:hint="eastAsia"/>
              </w:rPr>
              <w:t>氢能相关</w:t>
            </w:r>
            <w:r w:rsidRPr="005E3BFC">
              <w:t>19</w:t>
            </w:r>
            <w:r w:rsidRPr="005E3BFC">
              <w:t>项国家标准征求意见的函，健全氢能</w:t>
            </w:r>
            <w:r w:rsidRPr="005E3BFC">
              <w:t>“</w:t>
            </w:r>
            <w:r w:rsidRPr="005E3BFC">
              <w:t>制储输用</w:t>
            </w:r>
            <w:r w:rsidRPr="005E3BFC">
              <w:t>”</w:t>
            </w:r>
            <w:r w:rsidRPr="005E3BFC">
              <w:t>全产业</w:t>
            </w:r>
            <w:proofErr w:type="gramStart"/>
            <w:r w:rsidRPr="005E3BFC">
              <w:t>链标准</w:t>
            </w:r>
            <w:proofErr w:type="gramEnd"/>
            <w:r w:rsidRPr="005E3BFC">
              <w:t>体系，加快氢能标准供给</w:t>
            </w:r>
          </w:p>
        </w:tc>
      </w:tr>
      <w:tr w:rsidR="00182BB4" w:rsidRPr="005E3BFC" w14:paraId="140D93F5" w14:textId="77777777" w:rsidTr="00CE23C8">
        <w:tc>
          <w:tcPr>
            <w:tcW w:w="652"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tcPr>
          <w:p w14:paraId="1FC8CED6" w14:textId="767F27DF" w:rsidR="002B4ABC" w:rsidRDefault="002B4ABC" w:rsidP="005E3BFC">
            <w:pPr>
              <w:pStyle w:val="af"/>
            </w:pPr>
            <w:r>
              <w:rPr>
                <w:rFonts w:hint="eastAsia"/>
              </w:rPr>
              <w:t>2026-2-16</w:t>
            </w:r>
          </w:p>
        </w:tc>
        <w:tc>
          <w:tcPr>
            <w:tcW w:w="11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5B3AD0C" w14:textId="69DC6932" w:rsidR="002B4ABC" w:rsidRPr="005E3BFC" w:rsidRDefault="002B4ABC" w:rsidP="00C631D5">
            <w:pPr>
              <w:pStyle w:val="af"/>
            </w:pPr>
            <w:r w:rsidRPr="002B4ABC">
              <w:t>《求是》杂志文章《当前经济工作的重点任务》</w:t>
            </w:r>
          </w:p>
        </w:tc>
        <w:tc>
          <w:tcPr>
            <w:tcW w:w="102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902A63D" w14:textId="1D341A3B" w:rsidR="002B4ABC" w:rsidRPr="005E3BFC" w:rsidRDefault="002B4ABC" w:rsidP="002B4ABC">
            <w:pPr>
              <w:pStyle w:val="af"/>
              <w:jc w:val="both"/>
            </w:pPr>
            <w:r>
              <w:rPr>
                <w:rFonts w:hint="eastAsia"/>
              </w:rPr>
              <w:t>习近平</w:t>
            </w:r>
          </w:p>
        </w:tc>
        <w:tc>
          <w:tcPr>
            <w:tcW w:w="216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5B035D2" w14:textId="029E80C5" w:rsidR="002B4ABC" w:rsidRPr="002B4ABC" w:rsidRDefault="002B4ABC" w:rsidP="00C631D5">
            <w:pPr>
              <w:pStyle w:val="af"/>
            </w:pPr>
            <w:r w:rsidRPr="002B4ABC">
              <w:rPr>
                <w:rFonts w:hint="eastAsia"/>
              </w:rPr>
              <w:t>《求是》杂志刊发总书记重要文章《当前经济工作的重点任务》，其中</w:t>
            </w:r>
            <w:proofErr w:type="gramStart"/>
            <w:r w:rsidRPr="002B4ABC">
              <w:rPr>
                <w:rFonts w:hint="eastAsia"/>
              </w:rPr>
              <w:t>“</w:t>
            </w:r>
            <w:proofErr w:type="gramEnd"/>
            <w:r w:rsidRPr="002B4ABC">
              <w:rPr>
                <w:rFonts w:hint="eastAsia"/>
                <w:b/>
                <w:bCs/>
              </w:rPr>
              <w:t>（六）坚持“双碳”引领，推动全面绿色转型</w:t>
            </w:r>
            <w:r w:rsidRPr="002B4ABC">
              <w:rPr>
                <w:rFonts w:hint="eastAsia"/>
              </w:rPr>
              <w:t>。</w:t>
            </w:r>
            <w:proofErr w:type="gramStart"/>
            <w:r>
              <w:rPr>
                <w:rFonts w:hint="eastAsia"/>
              </w:rPr>
              <w:t>”</w:t>
            </w:r>
            <w:proofErr w:type="gramEnd"/>
            <w:r>
              <w:rPr>
                <w:rFonts w:hint="eastAsia"/>
              </w:rPr>
              <w:t>中提到</w:t>
            </w:r>
            <w:r w:rsidRPr="002B4ABC">
              <w:rPr>
                <w:rFonts w:hint="eastAsia"/>
                <w:b/>
                <w:bCs/>
              </w:rPr>
              <w:t>研究设立国家低碳转型基金，培育氢能、绿色燃料等新增长点</w:t>
            </w:r>
            <w:r w:rsidRPr="002B4ABC">
              <w:rPr>
                <w:rFonts w:hint="eastAsia"/>
              </w:rPr>
              <w:t>。</w:t>
            </w:r>
          </w:p>
        </w:tc>
      </w:tr>
      <w:tr w:rsidR="00BA6E29" w:rsidRPr="005E3BFC" w14:paraId="3DA1ED3D" w14:textId="77777777" w:rsidTr="00CE23C8">
        <w:tc>
          <w:tcPr>
            <w:tcW w:w="652"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tcPr>
          <w:p w14:paraId="452B9E9C" w14:textId="68456CB1" w:rsidR="00BA6E29" w:rsidRDefault="00BA6E29" w:rsidP="005E3BFC">
            <w:pPr>
              <w:pStyle w:val="af"/>
            </w:pPr>
            <w:r>
              <w:rPr>
                <w:rFonts w:hint="eastAsia"/>
              </w:rPr>
              <w:t>2026-3-3</w:t>
            </w:r>
          </w:p>
        </w:tc>
        <w:tc>
          <w:tcPr>
            <w:tcW w:w="11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5709D37" w14:textId="201AC58F" w:rsidR="00BA6E29" w:rsidRPr="00BA6E29" w:rsidRDefault="00BA6E29" w:rsidP="00BA6E29">
            <w:pPr>
              <w:pStyle w:val="af"/>
            </w:pPr>
            <w:r w:rsidRPr="00BA6E29">
              <w:t>绿色燃料产业发展专题座谈会</w:t>
            </w:r>
          </w:p>
        </w:tc>
        <w:tc>
          <w:tcPr>
            <w:tcW w:w="102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C4C18F4" w14:textId="3E19BFEA" w:rsidR="00BA6E29" w:rsidRDefault="00BA6E29" w:rsidP="002B4ABC">
            <w:pPr>
              <w:pStyle w:val="af"/>
              <w:jc w:val="both"/>
            </w:pPr>
            <w:r>
              <w:rPr>
                <w:rFonts w:hint="eastAsia"/>
              </w:rPr>
              <w:t>国家能源局</w:t>
            </w:r>
          </w:p>
        </w:tc>
        <w:tc>
          <w:tcPr>
            <w:tcW w:w="216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C271DBC" w14:textId="77777777" w:rsidR="00521754" w:rsidRPr="00521754" w:rsidRDefault="00521754" w:rsidP="00521754">
            <w:pPr>
              <w:pStyle w:val="af"/>
            </w:pPr>
            <w:r w:rsidRPr="00521754">
              <w:rPr>
                <w:rFonts w:hint="eastAsia"/>
              </w:rPr>
              <w:t>会议提出发展绿色燃料产业三个“有利于”</w:t>
            </w:r>
            <w:r>
              <w:rPr>
                <w:rFonts w:hint="eastAsia"/>
              </w:rPr>
              <w:t>：</w:t>
            </w:r>
            <w:r w:rsidRPr="00521754">
              <w:rPr>
                <w:rFonts w:hint="eastAsia"/>
              </w:rPr>
              <w:t>①</w:t>
            </w:r>
            <w:r w:rsidRPr="00521754">
              <w:rPr>
                <w:rFonts w:hint="eastAsia"/>
                <w:b/>
                <w:bCs/>
              </w:rPr>
              <w:t>有利于替代石油、保障能源安全</w:t>
            </w:r>
            <w:r w:rsidRPr="00521754">
              <w:rPr>
                <w:rFonts w:hint="eastAsia"/>
              </w:rPr>
              <w:t>，</w:t>
            </w:r>
          </w:p>
          <w:p w14:paraId="43AC8B51" w14:textId="77777777" w:rsidR="00521754" w:rsidRPr="00521754" w:rsidRDefault="00521754" w:rsidP="00521754">
            <w:pPr>
              <w:pStyle w:val="af"/>
            </w:pPr>
            <w:r w:rsidRPr="00521754">
              <w:rPr>
                <w:rFonts w:hint="eastAsia"/>
              </w:rPr>
              <w:t>②有利于降低碳排放、促进绿色发展，</w:t>
            </w:r>
          </w:p>
          <w:p w14:paraId="4BD5E490" w14:textId="77777777" w:rsidR="00BA6E29" w:rsidRDefault="00521754" w:rsidP="00521754">
            <w:pPr>
              <w:pStyle w:val="af"/>
            </w:pPr>
            <w:r>
              <w:rPr>
                <w:rFonts w:hint="eastAsia"/>
              </w:rPr>
              <w:t>③</w:t>
            </w:r>
            <w:r w:rsidRPr="00521754">
              <w:rPr>
                <w:rFonts w:hint="eastAsia"/>
              </w:rPr>
              <w:t>有利于促进新能源非</w:t>
            </w:r>
            <w:proofErr w:type="gramStart"/>
            <w:r w:rsidRPr="00521754">
              <w:rPr>
                <w:rFonts w:hint="eastAsia"/>
              </w:rPr>
              <w:t>电利用</w:t>
            </w:r>
            <w:proofErr w:type="gramEnd"/>
            <w:r w:rsidRPr="00521754">
              <w:rPr>
                <w:rFonts w:hint="eastAsia"/>
              </w:rPr>
              <w:t>和消纳、增强发展新动能。</w:t>
            </w:r>
          </w:p>
          <w:p w14:paraId="4E66178A" w14:textId="6BDBB6F9" w:rsidR="00521754" w:rsidRPr="00521754" w:rsidRDefault="00521754" w:rsidP="00521754">
            <w:pPr>
              <w:pStyle w:val="af"/>
              <w:rPr>
                <w:b/>
                <w:bCs/>
              </w:rPr>
            </w:pPr>
            <w:r w:rsidRPr="00521754">
              <w:rPr>
                <w:rFonts w:hint="eastAsia"/>
                <w:b/>
                <w:bCs/>
              </w:rPr>
              <w:t>首次</w:t>
            </w:r>
            <w:r w:rsidRPr="00521754">
              <w:rPr>
                <w:b/>
                <w:bCs/>
              </w:rPr>
              <w:t>将绿色燃料上升到国家能源安全战略</w:t>
            </w:r>
          </w:p>
        </w:tc>
      </w:tr>
    </w:tbl>
    <w:p w14:paraId="032C8BC5" w14:textId="14D3FB59" w:rsidR="0013422E" w:rsidRPr="005E3BFC" w:rsidRDefault="00C631D5" w:rsidP="00C631D5">
      <w:pPr>
        <w:pStyle w:val="af"/>
      </w:pPr>
      <w:r>
        <w:rPr>
          <w:rFonts w:hint="eastAsia"/>
        </w:rPr>
        <w:t>表</w:t>
      </w:r>
      <w:r>
        <w:rPr>
          <w:rFonts w:hint="eastAsia"/>
        </w:rPr>
        <w:t xml:space="preserve"> </w:t>
      </w:r>
      <w:r>
        <w:rPr>
          <w:rFonts w:hint="eastAsia"/>
        </w:rPr>
        <w:t>氢能定位转变</w:t>
      </w:r>
    </w:p>
    <w:tbl>
      <w:tblPr>
        <w:tblW w:w="5000" w:type="pct"/>
        <w:tblCellMar>
          <w:top w:w="15" w:type="dxa"/>
          <w:left w:w="15" w:type="dxa"/>
          <w:bottom w:w="15" w:type="dxa"/>
          <w:right w:w="15" w:type="dxa"/>
        </w:tblCellMar>
        <w:tblLook w:val="04A0" w:firstRow="1" w:lastRow="0" w:firstColumn="1" w:lastColumn="0" w:noHBand="0" w:noVBand="1"/>
      </w:tblPr>
      <w:tblGrid>
        <w:gridCol w:w="1127"/>
        <w:gridCol w:w="1277"/>
        <w:gridCol w:w="2125"/>
        <w:gridCol w:w="2551"/>
        <w:gridCol w:w="2650"/>
      </w:tblGrid>
      <w:tr w:rsidR="0015562E" w:rsidRPr="00826371" w14:paraId="6CEBDC49" w14:textId="77777777" w:rsidTr="00826371">
        <w:trPr>
          <w:tblHeader/>
        </w:trPr>
        <w:tc>
          <w:tcPr>
            <w:tcW w:w="579"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hideMark/>
          </w:tcPr>
          <w:p w14:paraId="7FD77C96" w14:textId="77777777" w:rsidR="00C631D5" w:rsidRPr="00826371" w:rsidRDefault="00C631D5" w:rsidP="00C631D5">
            <w:pPr>
              <w:pStyle w:val="af"/>
              <w:rPr>
                <w:b/>
                <w:bCs/>
              </w:rPr>
            </w:pPr>
            <w:r w:rsidRPr="00826371">
              <w:rPr>
                <w:b/>
                <w:bCs/>
              </w:rPr>
              <w:t>转变维度</w:t>
            </w:r>
          </w:p>
        </w:tc>
        <w:tc>
          <w:tcPr>
            <w:tcW w:w="656"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hideMark/>
          </w:tcPr>
          <w:p w14:paraId="08D38E44" w14:textId="77777777" w:rsidR="00C631D5" w:rsidRPr="00826371" w:rsidRDefault="00C631D5" w:rsidP="00C631D5">
            <w:pPr>
              <w:pStyle w:val="af"/>
              <w:rPr>
                <w:b/>
                <w:bCs/>
              </w:rPr>
            </w:pPr>
            <w:r w:rsidRPr="00826371">
              <w:rPr>
                <w:b/>
                <w:bCs/>
              </w:rPr>
              <w:t>过去定位</w:t>
            </w:r>
          </w:p>
        </w:tc>
        <w:tc>
          <w:tcPr>
            <w:tcW w:w="1092"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hideMark/>
          </w:tcPr>
          <w:p w14:paraId="37057F46" w14:textId="77777777" w:rsidR="00C631D5" w:rsidRPr="00826371" w:rsidRDefault="00C631D5" w:rsidP="00C631D5">
            <w:pPr>
              <w:pStyle w:val="af"/>
              <w:rPr>
                <w:b/>
                <w:bCs/>
              </w:rPr>
            </w:pPr>
            <w:r w:rsidRPr="00826371">
              <w:rPr>
                <w:b/>
                <w:bCs/>
              </w:rPr>
              <w:t>现在定位</w:t>
            </w:r>
          </w:p>
        </w:tc>
        <w:tc>
          <w:tcPr>
            <w:tcW w:w="1311"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hideMark/>
          </w:tcPr>
          <w:p w14:paraId="68F07F96" w14:textId="79EE1C56" w:rsidR="00C631D5" w:rsidRPr="00826371" w:rsidRDefault="00C631D5" w:rsidP="00C631D5">
            <w:pPr>
              <w:pStyle w:val="af"/>
              <w:rPr>
                <w:b/>
                <w:bCs/>
              </w:rPr>
            </w:pPr>
            <w:r w:rsidRPr="00826371">
              <w:rPr>
                <w:b/>
                <w:bCs/>
              </w:rPr>
              <w:t>标志性事件</w:t>
            </w:r>
            <w:r w:rsidRPr="00826371">
              <w:rPr>
                <w:b/>
                <w:bCs/>
              </w:rPr>
              <w:t>/</w:t>
            </w:r>
            <w:r w:rsidRPr="00826371">
              <w:rPr>
                <w:b/>
                <w:bCs/>
              </w:rPr>
              <w:t>政策</w:t>
            </w:r>
          </w:p>
        </w:tc>
        <w:tc>
          <w:tcPr>
            <w:tcW w:w="1362"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hideMark/>
          </w:tcPr>
          <w:p w14:paraId="6D5B918E" w14:textId="5DF297E8" w:rsidR="00C631D5" w:rsidRPr="00826371" w:rsidRDefault="00C631D5" w:rsidP="00C631D5">
            <w:pPr>
              <w:pStyle w:val="af"/>
              <w:rPr>
                <w:b/>
                <w:bCs/>
              </w:rPr>
            </w:pPr>
            <w:r w:rsidRPr="00826371">
              <w:rPr>
                <w:b/>
                <w:bCs/>
              </w:rPr>
              <w:t>影响</w:t>
            </w:r>
          </w:p>
        </w:tc>
      </w:tr>
      <w:tr w:rsidR="00826371" w:rsidRPr="00C631D5" w14:paraId="0D1C3705" w14:textId="77777777" w:rsidTr="00826371">
        <w:tc>
          <w:tcPr>
            <w:tcW w:w="579"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hideMark/>
          </w:tcPr>
          <w:p w14:paraId="2664C972" w14:textId="77777777" w:rsidR="00C631D5" w:rsidRPr="00C631D5" w:rsidRDefault="00C631D5" w:rsidP="003158DA">
            <w:pPr>
              <w:pStyle w:val="af"/>
              <w:rPr>
                <w:b/>
                <w:bCs/>
              </w:rPr>
            </w:pPr>
            <w:r w:rsidRPr="00C631D5">
              <w:rPr>
                <w:b/>
                <w:bCs/>
              </w:rPr>
              <w:t>战略层级</w:t>
            </w:r>
          </w:p>
        </w:tc>
        <w:tc>
          <w:tcPr>
            <w:tcW w:w="65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90DE61" w14:textId="77777777" w:rsidR="00C631D5" w:rsidRPr="00C631D5" w:rsidRDefault="00C631D5" w:rsidP="003158DA">
            <w:pPr>
              <w:pStyle w:val="af"/>
            </w:pPr>
            <w:r w:rsidRPr="00C631D5">
              <w:t>新兴产业</w:t>
            </w:r>
          </w:p>
        </w:tc>
        <w:tc>
          <w:tcPr>
            <w:tcW w:w="109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AFD90C" w14:textId="3B5CEBCC" w:rsidR="00C631D5" w:rsidRPr="00826371" w:rsidRDefault="00C631D5" w:rsidP="003158DA">
            <w:pPr>
              <w:pStyle w:val="af"/>
              <w:rPr>
                <w:b/>
                <w:bCs/>
                <w:highlight w:val="yellow"/>
              </w:rPr>
            </w:pPr>
            <w:proofErr w:type="gramStart"/>
            <w:r w:rsidRPr="00826371">
              <w:rPr>
                <w:b/>
                <w:bCs/>
                <w:highlight w:val="yellow"/>
              </w:rPr>
              <w:t>十五五</w:t>
            </w:r>
            <w:proofErr w:type="gramEnd"/>
            <w:r w:rsidRPr="00826371">
              <w:rPr>
                <w:b/>
                <w:bCs/>
                <w:highlight w:val="yellow"/>
              </w:rPr>
              <w:t>主攻方向</w:t>
            </w:r>
            <w:r w:rsidRPr="00826371">
              <w:rPr>
                <w:b/>
                <w:bCs/>
                <w:highlight w:val="yellow"/>
              </w:rPr>
              <w:t>+</w:t>
            </w:r>
            <w:r w:rsidRPr="00826371">
              <w:rPr>
                <w:b/>
                <w:bCs/>
                <w:highlight w:val="yellow"/>
              </w:rPr>
              <w:t>关键未来产业</w:t>
            </w:r>
            <w:r w:rsidR="008D7B79">
              <w:rPr>
                <w:rFonts w:hint="eastAsia"/>
                <w:b/>
                <w:bCs/>
                <w:highlight w:val="yellow"/>
              </w:rPr>
              <w:t>+</w:t>
            </w:r>
            <w:r w:rsidR="008D7B79">
              <w:rPr>
                <w:rFonts w:hint="eastAsia"/>
                <w:b/>
                <w:bCs/>
                <w:highlight w:val="yellow"/>
              </w:rPr>
              <w:t>国家能源安全战略</w:t>
            </w:r>
          </w:p>
        </w:tc>
        <w:tc>
          <w:tcPr>
            <w:tcW w:w="131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2688D5" w14:textId="29B356A8" w:rsidR="00C631D5" w:rsidRPr="00C631D5" w:rsidRDefault="00C631D5" w:rsidP="003158DA">
            <w:pPr>
              <w:pStyle w:val="af"/>
            </w:pPr>
            <w:r w:rsidRPr="00C631D5">
              <w:t>2026.01</w:t>
            </w:r>
            <w:r w:rsidRPr="00C631D5">
              <w:t>能源局发布会；</w:t>
            </w:r>
            <w:r w:rsidRPr="00C631D5">
              <w:t>2026.02</w:t>
            </w:r>
            <w:r w:rsidRPr="00C631D5">
              <w:t>工信部党组会</w:t>
            </w:r>
          </w:p>
        </w:tc>
        <w:tc>
          <w:tcPr>
            <w:tcW w:w="136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5C4DAA" w14:textId="77777777" w:rsidR="00C631D5" w:rsidRPr="00C631D5" w:rsidRDefault="00C631D5" w:rsidP="003158DA">
            <w:pPr>
              <w:pStyle w:val="af"/>
            </w:pPr>
            <w:r w:rsidRPr="00C631D5">
              <w:t>资源倾斜，进入国家战略核心赛道</w:t>
            </w:r>
          </w:p>
        </w:tc>
      </w:tr>
      <w:tr w:rsidR="0015562E" w:rsidRPr="00C631D5" w14:paraId="79D374D5" w14:textId="77777777" w:rsidTr="00826371">
        <w:tc>
          <w:tcPr>
            <w:tcW w:w="579"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hideMark/>
          </w:tcPr>
          <w:p w14:paraId="2F6EC558" w14:textId="1274E2D8" w:rsidR="00C631D5" w:rsidRPr="00C631D5" w:rsidRDefault="00C631D5" w:rsidP="00C631D5">
            <w:pPr>
              <w:pStyle w:val="af"/>
              <w:rPr>
                <w:b/>
                <w:bCs/>
              </w:rPr>
            </w:pPr>
            <w:r w:rsidRPr="00C631D5">
              <w:rPr>
                <w:b/>
                <w:bCs/>
              </w:rPr>
              <w:t>法律身份</w:t>
            </w:r>
          </w:p>
        </w:tc>
        <w:tc>
          <w:tcPr>
            <w:tcW w:w="65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959F4E" w14:textId="77777777" w:rsidR="00C631D5" w:rsidRPr="00C631D5" w:rsidRDefault="00C631D5" w:rsidP="00C631D5">
            <w:pPr>
              <w:pStyle w:val="af"/>
            </w:pPr>
            <w:r w:rsidRPr="00C631D5">
              <w:t>危险化学品</w:t>
            </w:r>
          </w:p>
        </w:tc>
        <w:tc>
          <w:tcPr>
            <w:tcW w:w="109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0D411C" w14:textId="77777777" w:rsidR="00C631D5" w:rsidRPr="00826371" w:rsidRDefault="00C631D5" w:rsidP="00C631D5">
            <w:pPr>
              <w:pStyle w:val="af"/>
              <w:rPr>
                <w:b/>
                <w:bCs/>
                <w:highlight w:val="yellow"/>
              </w:rPr>
            </w:pPr>
            <w:r w:rsidRPr="00826371">
              <w:rPr>
                <w:b/>
                <w:bCs/>
                <w:highlight w:val="yellow"/>
              </w:rPr>
              <w:t>正式能源品种</w:t>
            </w:r>
          </w:p>
        </w:tc>
        <w:tc>
          <w:tcPr>
            <w:tcW w:w="131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87BDD7" w14:textId="77777777" w:rsidR="00C631D5" w:rsidRPr="00C631D5" w:rsidRDefault="00C631D5" w:rsidP="00C631D5">
            <w:pPr>
              <w:pStyle w:val="af"/>
            </w:pPr>
            <w:r w:rsidRPr="00C631D5">
              <w:t>2025.01.01</w:t>
            </w:r>
            <w:r w:rsidRPr="00C631D5">
              <w:t>《能源法》实施</w:t>
            </w:r>
          </w:p>
        </w:tc>
        <w:tc>
          <w:tcPr>
            <w:tcW w:w="136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8AC5CF" w14:textId="77777777" w:rsidR="00C631D5" w:rsidRPr="00C631D5" w:rsidRDefault="00C631D5" w:rsidP="00C631D5">
            <w:pPr>
              <w:pStyle w:val="af"/>
            </w:pPr>
            <w:r w:rsidRPr="00C631D5">
              <w:t>审批、融资、土地等制度障碍清除，项目落地加速</w:t>
            </w:r>
          </w:p>
        </w:tc>
      </w:tr>
      <w:tr w:rsidR="0015562E" w:rsidRPr="00C631D5" w14:paraId="6BB073FE" w14:textId="77777777" w:rsidTr="00826371">
        <w:tc>
          <w:tcPr>
            <w:tcW w:w="579"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hideMark/>
          </w:tcPr>
          <w:p w14:paraId="122BD587" w14:textId="1376206A" w:rsidR="00C631D5" w:rsidRPr="00C631D5" w:rsidRDefault="00C631D5" w:rsidP="00C631D5">
            <w:pPr>
              <w:pStyle w:val="af"/>
              <w:rPr>
                <w:b/>
                <w:bCs/>
              </w:rPr>
            </w:pPr>
            <w:r w:rsidRPr="00C631D5">
              <w:rPr>
                <w:b/>
                <w:bCs/>
              </w:rPr>
              <w:t>发展阶段</w:t>
            </w:r>
          </w:p>
        </w:tc>
        <w:tc>
          <w:tcPr>
            <w:tcW w:w="65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AB4CD2" w14:textId="77777777" w:rsidR="00C631D5" w:rsidRPr="00C631D5" w:rsidRDefault="00C631D5" w:rsidP="00C631D5">
            <w:pPr>
              <w:pStyle w:val="af"/>
            </w:pPr>
            <w:r w:rsidRPr="00C631D5">
              <w:t>全面示范探索</w:t>
            </w:r>
          </w:p>
        </w:tc>
        <w:tc>
          <w:tcPr>
            <w:tcW w:w="109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AEF7A4" w14:textId="67497D8F" w:rsidR="00C631D5" w:rsidRPr="00826371" w:rsidRDefault="00C631D5" w:rsidP="00C631D5">
            <w:pPr>
              <w:pStyle w:val="af"/>
              <w:rPr>
                <w:b/>
                <w:bCs/>
                <w:highlight w:val="yellow"/>
              </w:rPr>
            </w:pPr>
            <w:r w:rsidRPr="00826371">
              <w:rPr>
                <w:b/>
                <w:bCs/>
                <w:highlight w:val="yellow"/>
              </w:rPr>
              <w:t>精准攻坚</w:t>
            </w:r>
            <w:r w:rsidRPr="00826371">
              <w:rPr>
                <w:b/>
                <w:bCs/>
                <w:highlight w:val="yellow"/>
              </w:rPr>
              <w:t>+</w:t>
            </w:r>
            <w:r w:rsidRPr="00826371">
              <w:rPr>
                <w:b/>
                <w:bCs/>
                <w:highlight w:val="yellow"/>
              </w:rPr>
              <w:t>规模化扩张</w:t>
            </w:r>
          </w:p>
        </w:tc>
        <w:tc>
          <w:tcPr>
            <w:tcW w:w="131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5F493D" w14:textId="6C197C6D" w:rsidR="00C631D5" w:rsidRPr="00C631D5" w:rsidRDefault="00C631D5" w:rsidP="00C631D5">
            <w:pPr>
              <w:pStyle w:val="af"/>
            </w:pPr>
            <w:r w:rsidRPr="00C631D5">
              <w:t>2025.12</w:t>
            </w:r>
            <w:r w:rsidRPr="00C631D5">
              <w:t>能源领域氢能试点（</w:t>
            </w:r>
            <w:r w:rsidRPr="00C631D5">
              <w:t>41</w:t>
            </w:r>
            <w:r w:rsidRPr="00C631D5">
              <w:t>项目</w:t>
            </w:r>
            <w:r w:rsidRPr="00C631D5">
              <w:t>+9</w:t>
            </w:r>
            <w:r w:rsidRPr="00C631D5">
              <w:t>区域）</w:t>
            </w:r>
          </w:p>
        </w:tc>
        <w:tc>
          <w:tcPr>
            <w:tcW w:w="136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8969E7" w14:textId="67DE1477" w:rsidR="00C631D5" w:rsidRPr="00C631D5" w:rsidRDefault="00C631D5" w:rsidP="00C631D5">
            <w:pPr>
              <w:pStyle w:val="af"/>
            </w:pPr>
            <w:r w:rsidRPr="00C631D5">
              <w:t>从</w:t>
            </w:r>
            <w:r w:rsidRPr="00C631D5">
              <w:t>“</w:t>
            </w:r>
            <w:r w:rsidRPr="00C631D5">
              <w:t>撒网</w:t>
            </w:r>
            <w:r w:rsidRPr="00C631D5">
              <w:t>”</w:t>
            </w:r>
            <w:r w:rsidRPr="00C631D5">
              <w:t>到</w:t>
            </w:r>
            <w:r w:rsidRPr="00C631D5">
              <w:t>“</w:t>
            </w:r>
            <w:r w:rsidRPr="00C631D5">
              <w:t>补短板</w:t>
            </w:r>
            <w:r w:rsidRPr="00C631D5">
              <w:t>”</w:t>
            </w:r>
            <w:r w:rsidRPr="00C631D5">
              <w:t>，龙头与优质项目受益</w:t>
            </w:r>
          </w:p>
        </w:tc>
      </w:tr>
      <w:tr w:rsidR="0015562E" w:rsidRPr="00C631D5" w14:paraId="3CAFA21C" w14:textId="77777777" w:rsidTr="00826371">
        <w:tc>
          <w:tcPr>
            <w:tcW w:w="579"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hideMark/>
          </w:tcPr>
          <w:p w14:paraId="6B5ED680" w14:textId="35C63ED3" w:rsidR="00C631D5" w:rsidRPr="00C631D5" w:rsidRDefault="00C631D5" w:rsidP="00C631D5">
            <w:pPr>
              <w:pStyle w:val="af"/>
              <w:rPr>
                <w:b/>
                <w:bCs/>
              </w:rPr>
            </w:pPr>
            <w:r w:rsidRPr="00C631D5">
              <w:rPr>
                <w:b/>
                <w:bCs/>
              </w:rPr>
              <w:t>功能定位</w:t>
            </w:r>
          </w:p>
        </w:tc>
        <w:tc>
          <w:tcPr>
            <w:tcW w:w="65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57D6D3" w14:textId="2FB1B316" w:rsidR="00C631D5" w:rsidRPr="00C631D5" w:rsidRDefault="00F71AA7" w:rsidP="00C631D5">
            <w:pPr>
              <w:pStyle w:val="af"/>
            </w:pPr>
            <w:r>
              <w:rPr>
                <w:rFonts w:hint="eastAsia"/>
              </w:rPr>
              <w:t>高耗能负荷</w:t>
            </w:r>
            <w:r>
              <w:rPr>
                <w:rFonts w:hint="eastAsia"/>
              </w:rPr>
              <w:t>+</w:t>
            </w:r>
            <w:r w:rsidR="00C631D5" w:rsidRPr="00C631D5">
              <w:t>交通替</w:t>
            </w:r>
            <w:r w:rsidR="00C631D5" w:rsidRPr="00C631D5">
              <w:lastRenderedPageBreak/>
              <w:t>代补充</w:t>
            </w:r>
          </w:p>
        </w:tc>
        <w:tc>
          <w:tcPr>
            <w:tcW w:w="109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D92CE7" w14:textId="12B2866F" w:rsidR="00C631D5" w:rsidRPr="00826371" w:rsidRDefault="00C631D5" w:rsidP="00C631D5">
            <w:pPr>
              <w:pStyle w:val="af"/>
              <w:rPr>
                <w:b/>
                <w:bCs/>
                <w:highlight w:val="yellow"/>
              </w:rPr>
            </w:pPr>
            <w:r w:rsidRPr="00826371">
              <w:rPr>
                <w:b/>
                <w:bCs/>
                <w:highlight w:val="yellow"/>
              </w:rPr>
              <w:lastRenderedPageBreak/>
              <w:t>新能源消</w:t>
            </w:r>
            <w:proofErr w:type="gramStart"/>
            <w:r w:rsidRPr="00826371">
              <w:rPr>
                <w:b/>
                <w:bCs/>
                <w:highlight w:val="yellow"/>
              </w:rPr>
              <w:t>纳核心</w:t>
            </w:r>
            <w:proofErr w:type="gramEnd"/>
            <w:r w:rsidRPr="00826371">
              <w:rPr>
                <w:b/>
                <w:bCs/>
                <w:highlight w:val="yellow"/>
              </w:rPr>
              <w:t>载体</w:t>
            </w:r>
            <w:r w:rsidRPr="00826371">
              <w:rPr>
                <w:b/>
                <w:bCs/>
                <w:highlight w:val="yellow"/>
              </w:rPr>
              <w:t>+</w:t>
            </w:r>
            <w:r w:rsidRPr="00826371">
              <w:rPr>
                <w:b/>
                <w:bCs/>
                <w:highlight w:val="yellow"/>
              </w:rPr>
              <w:t>工业脱碳主力</w:t>
            </w:r>
          </w:p>
        </w:tc>
        <w:tc>
          <w:tcPr>
            <w:tcW w:w="131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9C6201" w14:textId="68A879E6" w:rsidR="00C631D5" w:rsidRPr="00C631D5" w:rsidRDefault="00F71AA7" w:rsidP="00C631D5">
            <w:pPr>
              <w:pStyle w:val="af"/>
            </w:pPr>
            <w:r>
              <w:rPr>
                <w:rFonts w:hint="eastAsia"/>
              </w:rPr>
              <w:t>202510</w:t>
            </w:r>
            <w:r w:rsidRPr="00F71AA7">
              <w:t>可再生能源</w:t>
            </w:r>
            <w:proofErr w:type="gramStart"/>
            <w:r w:rsidRPr="00F71AA7">
              <w:t>非电消纳</w:t>
            </w:r>
            <w:r>
              <w:rPr>
                <w:rFonts w:hint="eastAsia"/>
              </w:rPr>
              <w:t>新</w:t>
            </w:r>
            <w:proofErr w:type="gramEnd"/>
            <w:r>
              <w:rPr>
                <w:rFonts w:hint="eastAsia"/>
              </w:rPr>
              <w:t>政、</w:t>
            </w:r>
            <w:r w:rsidR="00C631D5" w:rsidRPr="00C631D5">
              <w:t>2025.11</w:t>
            </w:r>
            <w:r w:rsidR="00C631D5" w:rsidRPr="00C631D5">
              <w:t>发改</w:t>
            </w:r>
            <w:r w:rsidR="00C631D5" w:rsidRPr="00C631D5">
              <w:lastRenderedPageBreak/>
              <w:t>委新能源消</w:t>
            </w:r>
            <w:proofErr w:type="gramStart"/>
            <w:r w:rsidR="00C631D5" w:rsidRPr="00C631D5">
              <w:t>纳指导</w:t>
            </w:r>
            <w:proofErr w:type="gramEnd"/>
            <w:r w:rsidR="00C631D5" w:rsidRPr="00C631D5">
              <w:t>意见</w:t>
            </w:r>
            <w:r>
              <w:rPr>
                <w:rFonts w:hint="eastAsia"/>
              </w:rPr>
              <w:t>、</w:t>
            </w:r>
            <w:r w:rsidR="00826371">
              <w:rPr>
                <w:rFonts w:hint="eastAsia"/>
              </w:rPr>
              <w:t>2026.01</w:t>
            </w:r>
            <w:proofErr w:type="gramStart"/>
            <w:r w:rsidR="00826371">
              <w:rPr>
                <w:rFonts w:hint="eastAsia"/>
              </w:rPr>
              <w:t>零碳工厂</w:t>
            </w:r>
            <w:proofErr w:type="gramEnd"/>
          </w:p>
        </w:tc>
        <w:tc>
          <w:tcPr>
            <w:tcW w:w="136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6869CD" w14:textId="749252E2" w:rsidR="00C631D5" w:rsidRPr="00C631D5" w:rsidRDefault="00C631D5" w:rsidP="00C631D5">
            <w:pPr>
              <w:pStyle w:val="af"/>
            </w:pPr>
            <w:proofErr w:type="gramStart"/>
            <w:r w:rsidRPr="00C631D5">
              <w:lastRenderedPageBreak/>
              <w:t>绿氢与</w:t>
            </w:r>
            <w:proofErr w:type="gramEnd"/>
            <w:r w:rsidRPr="00C631D5">
              <w:t>风光强绑定，工业场景（钢铁</w:t>
            </w:r>
            <w:r w:rsidRPr="00C631D5">
              <w:t>/</w:t>
            </w:r>
            <w:r w:rsidRPr="00C631D5">
              <w:t>化工）打开增</w:t>
            </w:r>
            <w:r w:rsidRPr="00C631D5">
              <w:lastRenderedPageBreak/>
              <w:t>量</w:t>
            </w:r>
          </w:p>
        </w:tc>
      </w:tr>
      <w:tr w:rsidR="0015562E" w:rsidRPr="00C631D5" w14:paraId="4A8C8359" w14:textId="77777777" w:rsidTr="00826371">
        <w:tc>
          <w:tcPr>
            <w:tcW w:w="579" w:type="pct"/>
            <w:tcBorders>
              <w:top w:val="single" w:sz="6" w:space="0" w:color="CCCCCC"/>
              <w:left w:val="single" w:sz="6" w:space="0" w:color="CCCCCC"/>
              <w:bottom w:val="single" w:sz="6" w:space="0" w:color="CCCCCC"/>
              <w:right w:val="single" w:sz="6" w:space="0" w:color="CCCCCC"/>
            </w:tcBorders>
            <w:shd w:val="clear" w:color="auto" w:fill="DEEAF6" w:themeFill="accent1" w:themeFillTint="33"/>
            <w:tcMar>
              <w:top w:w="120" w:type="dxa"/>
              <w:left w:w="120" w:type="dxa"/>
              <w:bottom w:w="120" w:type="dxa"/>
              <w:right w:w="120" w:type="dxa"/>
            </w:tcMar>
            <w:vAlign w:val="center"/>
            <w:hideMark/>
          </w:tcPr>
          <w:p w14:paraId="38EACE56" w14:textId="116506F6" w:rsidR="00C631D5" w:rsidRPr="00C631D5" w:rsidRDefault="00C631D5" w:rsidP="00C631D5">
            <w:pPr>
              <w:pStyle w:val="af"/>
              <w:rPr>
                <w:b/>
                <w:bCs/>
              </w:rPr>
            </w:pPr>
            <w:r w:rsidRPr="00C631D5">
              <w:rPr>
                <w:b/>
                <w:bCs/>
              </w:rPr>
              <w:lastRenderedPageBreak/>
              <w:t>政策逻辑</w:t>
            </w:r>
          </w:p>
        </w:tc>
        <w:tc>
          <w:tcPr>
            <w:tcW w:w="65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FA7BA1" w14:textId="4B3CA0B9" w:rsidR="00C631D5" w:rsidRPr="00C631D5" w:rsidRDefault="00ED6B78" w:rsidP="00C631D5">
            <w:pPr>
              <w:pStyle w:val="af"/>
            </w:pPr>
            <w:r>
              <w:rPr>
                <w:rFonts w:hint="eastAsia"/>
              </w:rPr>
              <w:t>燃料电池示范</w:t>
            </w:r>
            <w:r w:rsidR="00C631D5" w:rsidRPr="00C631D5">
              <w:t>补贴</w:t>
            </w:r>
          </w:p>
        </w:tc>
        <w:tc>
          <w:tcPr>
            <w:tcW w:w="109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65A6C7" w14:textId="2AC1D29F" w:rsidR="00C631D5" w:rsidRPr="00826371" w:rsidRDefault="00C631D5" w:rsidP="00C631D5">
            <w:pPr>
              <w:pStyle w:val="af"/>
              <w:rPr>
                <w:b/>
                <w:bCs/>
                <w:highlight w:val="yellow"/>
              </w:rPr>
            </w:pPr>
            <w:r w:rsidRPr="00826371">
              <w:rPr>
                <w:b/>
                <w:bCs/>
                <w:highlight w:val="yellow"/>
              </w:rPr>
              <w:t>精准支持</w:t>
            </w:r>
            <w:r w:rsidRPr="00826371">
              <w:rPr>
                <w:b/>
                <w:bCs/>
                <w:highlight w:val="yellow"/>
              </w:rPr>
              <w:t>+</w:t>
            </w:r>
            <w:r w:rsidRPr="00826371">
              <w:rPr>
                <w:b/>
                <w:bCs/>
                <w:highlight w:val="yellow"/>
              </w:rPr>
              <w:t>市场化机制</w:t>
            </w:r>
          </w:p>
        </w:tc>
        <w:tc>
          <w:tcPr>
            <w:tcW w:w="131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BC1196" w14:textId="26E13D2B" w:rsidR="00C631D5" w:rsidRPr="00C631D5" w:rsidRDefault="00C631D5" w:rsidP="00C631D5">
            <w:pPr>
              <w:pStyle w:val="af"/>
            </w:pPr>
            <w:r w:rsidRPr="00C631D5">
              <w:t>2025.12</w:t>
            </w:r>
            <w:r w:rsidRPr="00C631D5">
              <w:t>全国发展改革工作会议（碳排放双控）</w:t>
            </w:r>
            <w:r w:rsidR="00ED6B78">
              <w:rPr>
                <w:rFonts w:hint="eastAsia"/>
              </w:rPr>
              <w:t>、</w:t>
            </w:r>
            <w:r w:rsidR="00ED6B78">
              <w:rPr>
                <w:rFonts w:hint="eastAsia"/>
              </w:rPr>
              <w:t>2025.10</w:t>
            </w:r>
            <w:r w:rsidR="00ED6B78">
              <w:rPr>
                <w:rFonts w:hint="eastAsia"/>
              </w:rPr>
              <w:t>节能</w:t>
            </w:r>
            <w:proofErr w:type="gramStart"/>
            <w:r w:rsidR="00ED6B78">
              <w:rPr>
                <w:rFonts w:hint="eastAsia"/>
              </w:rPr>
              <w:t>降碳预算</w:t>
            </w:r>
            <w:proofErr w:type="gramEnd"/>
            <w:r w:rsidR="00ED6B78">
              <w:rPr>
                <w:rFonts w:hint="eastAsia"/>
              </w:rPr>
              <w:t>安排</w:t>
            </w:r>
          </w:p>
        </w:tc>
        <w:tc>
          <w:tcPr>
            <w:tcW w:w="136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FB738B" w14:textId="2FF72AEF" w:rsidR="00C631D5" w:rsidRPr="00C631D5" w:rsidRDefault="00C631D5" w:rsidP="00C631D5">
            <w:pPr>
              <w:pStyle w:val="af"/>
            </w:pPr>
            <w:r w:rsidRPr="00C631D5">
              <w:t>补贴</w:t>
            </w:r>
            <w:proofErr w:type="gramStart"/>
            <w:r w:rsidRPr="00C631D5">
              <w:t>向绿氢</w:t>
            </w:r>
            <w:proofErr w:type="gramEnd"/>
            <w:r w:rsidRPr="00C631D5">
              <w:t>、</w:t>
            </w:r>
            <w:r w:rsidR="00486354">
              <w:rPr>
                <w:rFonts w:hint="eastAsia"/>
              </w:rPr>
              <w:t>绿色燃料</w:t>
            </w:r>
            <w:r w:rsidRPr="00C631D5">
              <w:t>集中，倒逼成本下行</w:t>
            </w:r>
          </w:p>
        </w:tc>
      </w:tr>
    </w:tbl>
    <w:p w14:paraId="5EFAC946" w14:textId="1F423500" w:rsidR="0013422E" w:rsidRDefault="0015562E" w:rsidP="0015562E">
      <w:pPr>
        <w:ind w:firstLine="560"/>
      </w:pPr>
      <w:r w:rsidRPr="0015562E">
        <w:rPr>
          <w:rFonts w:hint="eastAsia"/>
        </w:rPr>
        <w:t>2025</w:t>
      </w:r>
      <w:r w:rsidRPr="0015562E">
        <w:rPr>
          <w:rFonts w:hint="eastAsia"/>
        </w:rPr>
        <w:t>—</w:t>
      </w:r>
      <w:r w:rsidRPr="0015562E">
        <w:rPr>
          <w:rFonts w:hint="eastAsia"/>
        </w:rPr>
        <w:t>2026</w:t>
      </w:r>
      <w:r w:rsidRPr="0015562E">
        <w:rPr>
          <w:rFonts w:hint="eastAsia"/>
        </w:rPr>
        <w:t>年国家对氢能的定位已完成</w:t>
      </w:r>
      <w:proofErr w:type="gramStart"/>
      <w:r w:rsidRPr="0015562E">
        <w:rPr>
          <w:rFonts w:hint="eastAsia"/>
        </w:rPr>
        <w:t>从危化品</w:t>
      </w:r>
      <w:proofErr w:type="gramEnd"/>
      <w:r w:rsidRPr="0015562E">
        <w:rPr>
          <w:rFonts w:hint="eastAsia"/>
        </w:rPr>
        <w:t>到正式能源、从新兴产业到国家战略、从示范试点到规模化攻坚、从交通补充到新能源消纳与工业脱碳主力、从</w:t>
      </w:r>
      <w:r w:rsidR="00763D3C">
        <w:rPr>
          <w:rFonts w:hint="eastAsia"/>
        </w:rPr>
        <w:t>示范</w:t>
      </w:r>
      <w:r w:rsidRPr="0015562E">
        <w:rPr>
          <w:rFonts w:hint="eastAsia"/>
        </w:rPr>
        <w:t>补贴到市场化精准支持的系统性转变，正式确立氢能为</w:t>
      </w:r>
      <w:proofErr w:type="gramStart"/>
      <w:r w:rsidRPr="0015562E">
        <w:rPr>
          <w:rFonts w:hint="eastAsia"/>
        </w:rPr>
        <w:t>十五五</w:t>
      </w:r>
      <w:proofErr w:type="gramEnd"/>
      <w:r w:rsidRPr="0015562E">
        <w:rPr>
          <w:rFonts w:hint="eastAsia"/>
        </w:rPr>
        <w:t>重点主攻方向与新型能源体系核心增长极。</w:t>
      </w:r>
    </w:p>
    <w:p w14:paraId="0730D2BA" w14:textId="1F6232B6" w:rsidR="003A3E3C" w:rsidRDefault="003A3E3C" w:rsidP="003A3E3C">
      <w:pPr>
        <w:pStyle w:val="2"/>
        <w:ind w:firstLine="321"/>
      </w:pPr>
      <w:bookmarkStart w:id="9" w:name="_Toc224053633"/>
      <w:r w:rsidRPr="00B577E4">
        <w:t>绿色燃料（</w:t>
      </w:r>
      <w:r>
        <w:rPr>
          <w:rFonts w:hint="eastAsia"/>
        </w:rPr>
        <w:t>绿氢、</w:t>
      </w:r>
      <w:r w:rsidRPr="00B577E4">
        <w:t>绿氨、绿色甲醇）：需求</w:t>
      </w:r>
      <w:proofErr w:type="gramStart"/>
      <w:r w:rsidRPr="00B577E4">
        <w:t>最确定</w:t>
      </w:r>
      <w:proofErr w:type="gramEnd"/>
      <w:r w:rsidRPr="00B577E4">
        <w:t>的</w:t>
      </w:r>
      <w:r w:rsidRPr="00B577E4">
        <w:t>“</w:t>
      </w:r>
      <w:r w:rsidRPr="00B577E4">
        <w:t>出海口</w:t>
      </w:r>
      <w:r w:rsidRPr="00B577E4">
        <w:t>”</w:t>
      </w:r>
      <w:bookmarkEnd w:id="9"/>
    </w:p>
    <w:p w14:paraId="2D6BEF19" w14:textId="77777777" w:rsidR="00915671" w:rsidRDefault="001F2860" w:rsidP="001F2860">
      <w:pPr>
        <w:ind w:firstLine="560"/>
      </w:pPr>
      <w:r>
        <w:rPr>
          <w:rFonts w:hint="eastAsia"/>
        </w:rPr>
        <w:t>绿色甲醇</w:t>
      </w:r>
      <w:r w:rsidRPr="00C37365">
        <w:t>是</w:t>
      </w:r>
      <w:r w:rsidRPr="00C37365">
        <w:t>2026</w:t>
      </w:r>
      <w:r w:rsidRPr="00C37365">
        <w:t>年产业链上需求能见度最高的环节。</w:t>
      </w:r>
      <w:r>
        <w:rPr>
          <w:rFonts w:hint="eastAsia"/>
        </w:rPr>
        <w:t>主要源于以下原因：</w:t>
      </w:r>
      <w:r>
        <w:rPr>
          <w:rFonts w:hint="eastAsia"/>
        </w:rPr>
        <w:t>1</w:t>
      </w:r>
      <w:r>
        <w:rPr>
          <w:rFonts w:hint="eastAsia"/>
        </w:rPr>
        <w:t>、</w:t>
      </w:r>
      <w:r w:rsidRPr="00C37365">
        <w:t>欧盟将航运业纳入</w:t>
      </w:r>
      <w:proofErr w:type="gramStart"/>
      <w:r w:rsidRPr="00C37365">
        <w:t>碳交易</w:t>
      </w:r>
      <w:proofErr w:type="gramEnd"/>
      <w:r w:rsidRPr="00C37365">
        <w:t>体系，</w:t>
      </w:r>
      <w:r>
        <w:rPr>
          <w:rFonts w:hint="eastAsia"/>
        </w:rPr>
        <w:t>2</w:t>
      </w:r>
      <w:r>
        <w:rPr>
          <w:rFonts w:hint="eastAsia"/>
        </w:rPr>
        <w:t>、</w:t>
      </w:r>
      <w:r w:rsidRPr="00C37365">
        <w:t>CBAM</w:t>
      </w:r>
      <w:r>
        <w:rPr>
          <w:rFonts w:hint="eastAsia"/>
        </w:rPr>
        <w:t>（</w:t>
      </w:r>
      <w:r w:rsidRPr="001F2860">
        <w:t>碳边境调节机制</w:t>
      </w:r>
      <w:r>
        <w:rPr>
          <w:rFonts w:hint="eastAsia"/>
        </w:rPr>
        <w:t>：</w:t>
      </w:r>
      <w:r w:rsidRPr="001F2860">
        <w:t>已于</w:t>
      </w:r>
      <w:r w:rsidRPr="001F2860">
        <w:t>2026</w:t>
      </w:r>
      <w:r w:rsidRPr="001F2860">
        <w:t>年</w:t>
      </w:r>
      <w:r w:rsidRPr="001F2860">
        <w:t>1</w:t>
      </w:r>
      <w:r w:rsidRPr="001F2860">
        <w:t>月</w:t>
      </w:r>
      <w:r w:rsidRPr="001F2860">
        <w:t>1</w:t>
      </w:r>
      <w:r w:rsidRPr="001F2860">
        <w:t>日正式生效。氢气和氨等特定原材料的进口商将首次需要为产品中隐含的每吨碳排放缴纳税费</w:t>
      </w:r>
      <w:r>
        <w:rPr>
          <w:rFonts w:hint="eastAsia"/>
        </w:rPr>
        <w:t>）</w:t>
      </w:r>
      <w:r w:rsidRPr="00C37365">
        <w:t>的实施，使得</w:t>
      </w:r>
      <w:r w:rsidRPr="00C37365">
        <w:rPr>
          <w:b/>
          <w:bCs/>
        </w:rPr>
        <w:t>绿色甲醇和绿</w:t>
      </w:r>
      <w:proofErr w:type="gramStart"/>
      <w:r w:rsidRPr="00C37365">
        <w:rPr>
          <w:b/>
          <w:bCs/>
        </w:rPr>
        <w:t>氨成为</w:t>
      </w:r>
      <w:proofErr w:type="gramEnd"/>
      <w:r w:rsidRPr="00C37365">
        <w:rPr>
          <w:b/>
          <w:bCs/>
        </w:rPr>
        <w:t>远洋航运脱碳的必选燃料</w:t>
      </w:r>
      <w:r w:rsidRPr="00C37365">
        <w:t>。</w:t>
      </w:r>
    </w:p>
    <w:p w14:paraId="382D021D" w14:textId="56BB2915" w:rsidR="001F2860" w:rsidRDefault="001F2860" w:rsidP="00CD0034">
      <w:pPr>
        <w:ind w:firstLine="560"/>
      </w:pPr>
      <w:r w:rsidRPr="00C37365">
        <w:t>马士基等国际航运巨头已经在全球范围内锁</w:t>
      </w:r>
      <w:proofErr w:type="gramStart"/>
      <w:r w:rsidRPr="00C37365">
        <w:t>单</w:t>
      </w:r>
      <w:r>
        <w:rPr>
          <w:rFonts w:hint="eastAsia"/>
        </w:rPr>
        <w:t>绿醇</w:t>
      </w:r>
      <w:proofErr w:type="gramEnd"/>
      <w:r w:rsidRPr="00C37365">
        <w:t>采购。</w:t>
      </w:r>
    </w:p>
    <w:p w14:paraId="02A9F98C" w14:textId="77777777" w:rsidR="00915671" w:rsidRDefault="003A3E3C" w:rsidP="003A3E3C">
      <w:pPr>
        <w:ind w:firstLine="560"/>
      </w:pPr>
      <w:r w:rsidRPr="00650832">
        <w:rPr>
          <w:rFonts w:hint="eastAsia"/>
        </w:rPr>
        <w:t>截至</w:t>
      </w:r>
      <w:r w:rsidRPr="00650832">
        <w:rPr>
          <w:rFonts w:hint="eastAsia"/>
        </w:rPr>
        <w:t xml:space="preserve">2025 </w:t>
      </w:r>
      <w:r w:rsidRPr="00650832">
        <w:rPr>
          <w:rFonts w:hint="eastAsia"/>
        </w:rPr>
        <w:t>年</w:t>
      </w:r>
      <w:r w:rsidRPr="00650832">
        <w:rPr>
          <w:rFonts w:hint="eastAsia"/>
        </w:rPr>
        <w:t>10</w:t>
      </w:r>
      <w:r w:rsidRPr="00650832">
        <w:rPr>
          <w:rFonts w:hint="eastAsia"/>
        </w:rPr>
        <w:t>月航运业中有超过</w:t>
      </w:r>
      <w:r w:rsidRPr="00650832">
        <w:rPr>
          <w:rFonts w:hint="eastAsia"/>
        </w:rPr>
        <w:t xml:space="preserve"> 65 </w:t>
      </w:r>
      <w:proofErr w:type="gramStart"/>
      <w:r w:rsidRPr="00650832">
        <w:rPr>
          <w:rFonts w:hint="eastAsia"/>
        </w:rPr>
        <w:t>艘以甲醇</w:t>
      </w:r>
      <w:proofErr w:type="gramEnd"/>
      <w:r w:rsidRPr="00650832">
        <w:rPr>
          <w:rFonts w:hint="eastAsia"/>
        </w:rPr>
        <w:t>为动力的船舶在运营，这些船舶所采用的甲醇燃料来源于化石燃料。此外，还有</w:t>
      </w:r>
      <w:r w:rsidRPr="00650832">
        <w:rPr>
          <w:rFonts w:hint="eastAsia"/>
        </w:rPr>
        <w:t xml:space="preserve"> 300</w:t>
      </w:r>
      <w:r w:rsidRPr="00650832">
        <w:rPr>
          <w:rFonts w:hint="eastAsia"/>
        </w:rPr>
        <w:t>艘船舶正被航运公司列入订单清单。</w:t>
      </w:r>
    </w:p>
    <w:p w14:paraId="5F97C907" w14:textId="2E149AA7" w:rsidR="003A3E3C" w:rsidRDefault="003A3E3C" w:rsidP="003A3E3C">
      <w:pPr>
        <w:ind w:firstLine="560"/>
      </w:pPr>
    </w:p>
    <w:p w14:paraId="7D9E4BBA" w14:textId="5C2BDEF1" w:rsidR="002F3FFB" w:rsidRDefault="000B3406" w:rsidP="000B3406">
      <w:pPr>
        <w:pStyle w:val="3"/>
        <w:ind w:firstLine="602"/>
      </w:pPr>
      <w:r>
        <w:rPr>
          <w:rFonts w:hint="eastAsia"/>
        </w:rPr>
        <w:lastRenderedPageBreak/>
        <w:t>绿</w:t>
      </w:r>
      <w:proofErr w:type="gramStart"/>
      <w:r>
        <w:rPr>
          <w:rFonts w:hint="eastAsia"/>
        </w:rPr>
        <w:t>醇需求</w:t>
      </w:r>
      <w:proofErr w:type="gramEnd"/>
      <w:r>
        <w:rPr>
          <w:rFonts w:hint="eastAsia"/>
        </w:rPr>
        <w:t>刚性</w:t>
      </w:r>
    </w:p>
    <w:p w14:paraId="7433DBC4" w14:textId="77777777" w:rsidR="00CD0034" w:rsidRDefault="00CD0034" w:rsidP="008D15DB">
      <w:pPr>
        <w:ind w:firstLine="560"/>
      </w:pPr>
      <w:r w:rsidRPr="00CC0B57">
        <w:rPr>
          <w:noProof/>
        </w:rPr>
        <w:drawing>
          <wp:anchor distT="0" distB="0" distL="114300" distR="114300" simplePos="0" relativeHeight="251661312" behindDoc="0" locked="0" layoutInCell="1" allowOverlap="1" wp14:anchorId="6FA36833" wp14:editId="152F8D5A">
            <wp:simplePos x="0" y="0"/>
            <wp:positionH relativeFrom="column">
              <wp:posOffset>339090</wp:posOffset>
            </wp:positionH>
            <wp:positionV relativeFrom="paragraph">
              <wp:posOffset>1967230</wp:posOffset>
            </wp:positionV>
            <wp:extent cx="2051050" cy="1962150"/>
            <wp:effectExtent l="0" t="0" r="6350" b="0"/>
            <wp:wrapTopAndBottom/>
            <wp:docPr id="1305193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51050" cy="1962150"/>
                    </a:xfrm>
                    <a:prstGeom prst="rect">
                      <a:avLst/>
                    </a:prstGeom>
                    <a:noFill/>
                    <a:ln>
                      <a:noFill/>
                    </a:ln>
                  </pic:spPr>
                </pic:pic>
              </a:graphicData>
            </a:graphic>
            <wp14:sizeRelH relativeFrom="page">
              <wp14:pctWidth>0</wp14:pctWidth>
            </wp14:sizeRelH>
            <wp14:sizeRelV relativeFrom="page">
              <wp14:pctHeight>0</wp14:pctHeight>
            </wp14:sizeRelV>
          </wp:anchor>
        </w:drawing>
      </w:r>
      <w:r w:rsidR="008D15DB" w:rsidRPr="008D15DB">
        <w:rPr>
          <w:noProof/>
        </w:rPr>
        <w:drawing>
          <wp:anchor distT="0" distB="0" distL="114300" distR="114300" simplePos="0" relativeHeight="251665408" behindDoc="0" locked="0" layoutInCell="1" allowOverlap="1" wp14:anchorId="5649BF34" wp14:editId="26ACFB98">
            <wp:simplePos x="0" y="0"/>
            <wp:positionH relativeFrom="column">
              <wp:posOffset>3322955</wp:posOffset>
            </wp:positionH>
            <wp:positionV relativeFrom="paragraph">
              <wp:posOffset>2167255</wp:posOffset>
            </wp:positionV>
            <wp:extent cx="2033905" cy="1693545"/>
            <wp:effectExtent l="0" t="0" r="4445" b="1905"/>
            <wp:wrapTopAndBottom/>
            <wp:docPr id="17296899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33905" cy="1693545"/>
                    </a:xfrm>
                    <a:prstGeom prst="rect">
                      <a:avLst/>
                    </a:prstGeom>
                    <a:noFill/>
                    <a:ln>
                      <a:noFill/>
                    </a:ln>
                  </pic:spPr>
                </pic:pic>
              </a:graphicData>
            </a:graphic>
            <wp14:sizeRelH relativeFrom="page">
              <wp14:pctWidth>0</wp14:pctWidth>
            </wp14:sizeRelH>
            <wp14:sizeRelV relativeFrom="page">
              <wp14:pctHeight>0</wp14:pctHeight>
            </wp14:sizeRelV>
          </wp:anchor>
        </w:drawing>
      </w:r>
      <w:r w:rsidR="00CC0B57">
        <w:rPr>
          <w:rFonts w:hint="eastAsia"/>
        </w:rPr>
        <w:t>2025</w:t>
      </w:r>
      <w:r w:rsidR="00CC0B57">
        <w:rPr>
          <w:rFonts w:hint="eastAsia"/>
        </w:rPr>
        <w:t>年全年，</w:t>
      </w:r>
      <w:r w:rsidR="00CC0B57" w:rsidRPr="00CC0B57">
        <w:t>全球共签约</w:t>
      </w:r>
      <w:r w:rsidR="00CC0B57" w:rsidRPr="00CC0B57">
        <w:t>499</w:t>
      </w:r>
      <w:r w:rsidR="00CC0B57" w:rsidRPr="00CC0B57">
        <w:t>艘以及交付</w:t>
      </w:r>
      <w:r w:rsidR="00CC0B57" w:rsidRPr="00CC0B57">
        <w:t>484</w:t>
      </w:r>
      <w:r w:rsidR="00CC0B57" w:rsidRPr="00CC0B57">
        <w:t>艘替代燃料船舶，合计船舶总吨</w:t>
      </w:r>
      <w:r w:rsidR="00CC0B57" w:rsidRPr="00CC0B57">
        <w:t>7490</w:t>
      </w:r>
      <w:r w:rsidR="00CC0B57" w:rsidRPr="00CC0B57">
        <w:t>万吨，约占全年签约和交付总吨的</w:t>
      </w:r>
      <w:r w:rsidR="00CC0B57" w:rsidRPr="00CC0B57">
        <w:t>40%</w:t>
      </w:r>
      <w:r w:rsidR="00CC0B57">
        <w:rPr>
          <w:rFonts w:hint="eastAsia"/>
        </w:rPr>
        <w:t>，</w:t>
      </w:r>
      <w:r w:rsidR="00CC0B57">
        <w:t>2</w:t>
      </w:r>
      <w:r w:rsidR="00CC0B57">
        <w:rPr>
          <w:rFonts w:hint="eastAsia"/>
        </w:rPr>
        <w:t>025</w:t>
      </w:r>
      <w:r w:rsidR="00CC0B57">
        <w:rPr>
          <w:rFonts w:hint="eastAsia"/>
        </w:rPr>
        <w:t>全年</w:t>
      </w:r>
      <w:r w:rsidR="00CC0B57" w:rsidRPr="00CC0B57">
        <w:t>甲醇燃料船舶签约订单和交付船舶共约</w:t>
      </w:r>
      <w:r w:rsidR="00CC0B57" w:rsidRPr="00CC0B57">
        <w:t>140</w:t>
      </w:r>
      <w:r w:rsidR="00CC0B57" w:rsidRPr="00CC0B57">
        <w:t>艘</w:t>
      </w:r>
      <w:r w:rsidR="00CC0B57">
        <w:rPr>
          <w:rFonts w:hint="eastAsia"/>
        </w:rPr>
        <w:t>，同比增加</w:t>
      </w:r>
      <w:r w:rsidR="00CC0B57">
        <w:rPr>
          <w:rFonts w:hint="eastAsia"/>
        </w:rPr>
        <w:t>47%</w:t>
      </w:r>
      <w:r w:rsidR="00CC0B57">
        <w:rPr>
          <w:rFonts w:hint="eastAsia"/>
        </w:rPr>
        <w:t>，</w:t>
      </w:r>
      <w:r w:rsidR="00CC0B57" w:rsidRPr="00CC0B57">
        <w:t>氨燃料船舶签约订单</w:t>
      </w:r>
      <w:r w:rsidR="00CC0B57" w:rsidRPr="00CC0B57">
        <w:t>6</w:t>
      </w:r>
      <w:r w:rsidR="00CC0B57" w:rsidRPr="00CC0B57">
        <w:t>艘</w:t>
      </w:r>
      <w:r w:rsidR="00CC0B57">
        <w:rPr>
          <w:rFonts w:hint="eastAsia"/>
        </w:rPr>
        <w:t>。</w:t>
      </w:r>
      <w:r w:rsidR="00CC0B57" w:rsidRPr="00CC0B57">
        <w:t>氢基能源燃料船舶新增布局数量约占</w:t>
      </w:r>
      <w:r w:rsidR="00CC0B57" w:rsidRPr="00CC0B57">
        <w:t>2025</w:t>
      </w:r>
      <w:r w:rsidR="00CC0B57" w:rsidRPr="00CC0B57">
        <w:t>年新增布局的替代燃料船舶数量的</w:t>
      </w:r>
      <w:r w:rsidR="00CC0B57" w:rsidRPr="00CC0B57">
        <w:t>15%</w:t>
      </w:r>
      <w:r w:rsidR="00CC0B57" w:rsidRPr="00CC0B57">
        <w:t>。</w:t>
      </w:r>
    </w:p>
    <w:p w14:paraId="063DE740" w14:textId="4B35A268" w:rsidR="00CC0B57" w:rsidRPr="00CC0B57" w:rsidRDefault="00CD0034" w:rsidP="00CD0034">
      <w:pPr>
        <w:ind w:firstLine="560"/>
        <w:jc w:val="center"/>
      </w:pPr>
      <w:r>
        <w:rPr>
          <w:rFonts w:hint="eastAsia"/>
        </w:rPr>
        <w:t>图</w:t>
      </w:r>
      <w:r>
        <w:rPr>
          <w:rFonts w:hint="eastAsia"/>
        </w:rPr>
        <w:t xml:space="preserve"> </w:t>
      </w:r>
      <w:r>
        <w:rPr>
          <w:rFonts w:hint="eastAsia"/>
        </w:rPr>
        <w:t>甲醇燃料船舶数量及对应甲醇需求量</w:t>
      </w:r>
    </w:p>
    <w:p w14:paraId="0EE0A929" w14:textId="55860BF2" w:rsidR="0090651D" w:rsidRDefault="0090651D" w:rsidP="0090651D">
      <w:pPr>
        <w:pStyle w:val="af"/>
        <w:jc w:val="left"/>
      </w:pPr>
      <w:r>
        <w:rPr>
          <w:rFonts w:hint="eastAsia"/>
        </w:rPr>
        <w:t>数据来源：香橙产业研究院</w:t>
      </w:r>
    </w:p>
    <w:p w14:paraId="7D25AD8D" w14:textId="055E549C" w:rsidR="00CC0B57" w:rsidRPr="00CC0B57" w:rsidRDefault="00CC0B57" w:rsidP="00CC0B57">
      <w:pPr>
        <w:ind w:firstLine="560"/>
      </w:pPr>
      <w:r w:rsidRPr="00CC0B57">
        <w:t>2025</w:t>
      </w:r>
      <w:r w:rsidRPr="00CC0B57">
        <w:t>年底处于</w:t>
      </w:r>
      <w:r w:rsidRPr="00CC0B57">
        <w:t>“</w:t>
      </w:r>
      <w:r w:rsidRPr="00CC0B57">
        <w:t>订单</w:t>
      </w:r>
      <w:r w:rsidRPr="00CC0B57">
        <w:t>/</w:t>
      </w:r>
      <w:r w:rsidRPr="00CC0B57">
        <w:t>在建</w:t>
      </w:r>
      <w:r w:rsidRPr="00CC0B57">
        <w:t>/</w:t>
      </w:r>
      <w:r w:rsidRPr="00CC0B57">
        <w:t>改造</w:t>
      </w:r>
      <w:r w:rsidRPr="00CC0B57">
        <w:t>”</w:t>
      </w:r>
      <w:r w:rsidRPr="00CC0B57">
        <w:t>状态的船舶高达</w:t>
      </w:r>
      <w:r w:rsidRPr="00CC0B57">
        <w:t>334</w:t>
      </w:r>
      <w:r w:rsidRPr="00CC0B57">
        <w:t>艘，占全球已布局的甲醇燃料船舶总数的</w:t>
      </w:r>
      <w:r w:rsidRPr="00CC0B57">
        <w:t>76%</w:t>
      </w:r>
      <w:r w:rsidRPr="00CC0B57">
        <w:t>；已投入实际运营的船舶为</w:t>
      </w:r>
      <w:r w:rsidRPr="00CC0B57">
        <w:t>105</w:t>
      </w:r>
      <w:r w:rsidRPr="00CC0B57">
        <w:t>艘，占全球已布局的甲醇燃料船舶总数的</w:t>
      </w:r>
      <w:r w:rsidRPr="00CC0B57">
        <w:t>24%</w:t>
      </w:r>
      <w:r w:rsidRPr="00CC0B57">
        <w:t>。处于订单状态船舶和已投运状态的船舶数量比例为</w:t>
      </w:r>
      <w:r w:rsidRPr="00CC0B57">
        <w:t>3</w:t>
      </w:r>
      <w:r w:rsidRPr="00CC0B57">
        <w:t>：</w:t>
      </w:r>
      <w:r w:rsidRPr="00CC0B57">
        <w:t>1</w:t>
      </w:r>
      <w:r w:rsidRPr="00CC0B57">
        <w:t>。</w:t>
      </w:r>
      <w:r w:rsidRPr="00CC0B57">
        <w:rPr>
          <w:b/>
          <w:bCs/>
        </w:rPr>
        <w:t>表明行业对甲醇动力的采纳已跨越技术验证阶段，进入了基于未来法规和燃料预期燃料需求阶段</w:t>
      </w:r>
      <w:r w:rsidR="00CD0034">
        <w:rPr>
          <w:rFonts w:hint="eastAsia"/>
          <w:b/>
          <w:bCs/>
        </w:rPr>
        <w:t>。</w:t>
      </w:r>
    </w:p>
    <w:p w14:paraId="1E4339AE" w14:textId="11CDD225" w:rsidR="00CC0B57" w:rsidRPr="00CC0B57" w:rsidRDefault="00CC0B57" w:rsidP="00CC0B57">
      <w:pPr>
        <w:ind w:firstLine="560"/>
      </w:pPr>
      <w:r>
        <w:rPr>
          <w:rFonts w:hint="eastAsia"/>
        </w:rPr>
        <w:t>对应甲醇需求量，根据</w:t>
      </w:r>
      <w:r w:rsidRPr="00CC0B57">
        <w:rPr>
          <w:rFonts w:hint="eastAsia"/>
        </w:rPr>
        <w:t>测算，若</w:t>
      </w:r>
      <w:r w:rsidRPr="00CC0B57">
        <w:rPr>
          <w:rFonts w:hint="eastAsia"/>
          <w:b/>
          <w:bCs/>
        </w:rPr>
        <w:t>这</w:t>
      </w:r>
      <w:r w:rsidRPr="00CC0B57">
        <w:rPr>
          <w:rFonts w:hint="eastAsia"/>
          <w:b/>
          <w:bCs/>
        </w:rPr>
        <w:t>439</w:t>
      </w:r>
      <w:r w:rsidRPr="00CC0B57">
        <w:rPr>
          <w:rFonts w:hint="eastAsia"/>
          <w:b/>
          <w:bCs/>
        </w:rPr>
        <w:t>艘船舶全部投运且使用甲醇燃料，其潜在的年度甲醇需求量约为</w:t>
      </w:r>
      <w:r w:rsidRPr="00CC0B57">
        <w:rPr>
          <w:rFonts w:hint="eastAsia"/>
          <w:b/>
          <w:bCs/>
        </w:rPr>
        <w:t>1107.3</w:t>
      </w:r>
      <w:r w:rsidRPr="00CC0B57">
        <w:rPr>
          <w:rFonts w:hint="eastAsia"/>
          <w:b/>
          <w:bCs/>
        </w:rPr>
        <w:t>万吨。</w:t>
      </w:r>
    </w:p>
    <w:p w14:paraId="0FDD276B" w14:textId="27E697EA" w:rsidR="00CC0B57" w:rsidRPr="00CC0B57" w:rsidRDefault="008D15DB" w:rsidP="00CC0B57">
      <w:pPr>
        <w:ind w:firstLine="560"/>
      </w:pPr>
      <w:r w:rsidRPr="008D15DB">
        <w:rPr>
          <w:noProof/>
        </w:rPr>
        <w:lastRenderedPageBreak/>
        <w:drawing>
          <wp:anchor distT="0" distB="0" distL="114300" distR="114300" simplePos="0" relativeHeight="251667456" behindDoc="0" locked="0" layoutInCell="1" allowOverlap="1" wp14:anchorId="5AD3F030" wp14:editId="1366A37E">
            <wp:simplePos x="0" y="0"/>
            <wp:positionH relativeFrom="column">
              <wp:posOffset>552450</wp:posOffset>
            </wp:positionH>
            <wp:positionV relativeFrom="paragraph">
              <wp:posOffset>581025</wp:posOffset>
            </wp:positionV>
            <wp:extent cx="4525645" cy="2571750"/>
            <wp:effectExtent l="0" t="0" r="8255" b="0"/>
            <wp:wrapTopAndBottom/>
            <wp:docPr id="5934715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25645" cy="2571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845AFF" w14:textId="1F29F69D" w:rsidR="00CC0B57" w:rsidRPr="00CC0B57" w:rsidRDefault="00CC0B57" w:rsidP="00CC0B57">
      <w:pPr>
        <w:ind w:firstLine="560"/>
      </w:pPr>
    </w:p>
    <w:p w14:paraId="25A55C6E" w14:textId="4B597A3E" w:rsidR="008D15DB" w:rsidRDefault="008D15DB" w:rsidP="008D15DB">
      <w:pPr>
        <w:ind w:firstLine="560"/>
      </w:pPr>
      <w:r w:rsidRPr="008D15DB">
        <w:t>在所有</w:t>
      </w:r>
      <w:r w:rsidRPr="008D15DB">
        <w:t>439</w:t>
      </w:r>
      <w:r w:rsidRPr="008D15DB">
        <w:t>艘船中，</w:t>
      </w:r>
      <w:r w:rsidRPr="008D15DB">
        <w:t>2024</w:t>
      </w:r>
      <w:r w:rsidRPr="008D15DB">
        <w:t>年及以前已交付或确认的船舶共</w:t>
      </w:r>
      <w:r w:rsidRPr="008D15DB">
        <w:t>50</w:t>
      </w:r>
      <w:r w:rsidRPr="008D15DB">
        <w:t>艘，仅占总数的</w:t>
      </w:r>
      <w:r w:rsidRPr="008D15DB">
        <w:t>11%</w:t>
      </w:r>
      <w:r w:rsidRPr="008D15DB">
        <w:t>，年需求约</w:t>
      </w:r>
      <w:r w:rsidRPr="008D15DB">
        <w:t>105.5</w:t>
      </w:r>
      <w:r w:rsidRPr="008D15DB">
        <w:t>万吨。这代表了行业的示范与起步阶段。交付核心期扩展至</w:t>
      </w:r>
      <w:r w:rsidRPr="008D15DB">
        <w:t>2025-2029</w:t>
      </w:r>
      <w:r w:rsidRPr="008D15DB">
        <w:t>年，这五年计划交付船舶高达</w:t>
      </w:r>
      <w:r w:rsidRPr="008D15DB">
        <w:t>378</w:t>
      </w:r>
      <w:r w:rsidRPr="008D15DB">
        <w:t>艘，占总数的</w:t>
      </w:r>
      <w:r w:rsidRPr="008D15DB">
        <w:t>86%</w:t>
      </w:r>
      <w:r w:rsidR="00D318EA">
        <w:rPr>
          <w:rFonts w:hint="eastAsia"/>
        </w:rPr>
        <w:t>。</w:t>
      </w:r>
      <w:r w:rsidRPr="008D15DB">
        <w:t>其带来的新增年需求高达</w:t>
      </w:r>
      <w:r w:rsidRPr="008D15DB">
        <w:t>985.1</w:t>
      </w:r>
      <w:r w:rsidRPr="008D15DB">
        <w:t>万吨</w:t>
      </w:r>
      <w:r w:rsidR="00CD0034">
        <w:rPr>
          <w:rFonts w:hint="eastAsia"/>
        </w:rPr>
        <w:t>。</w:t>
      </w:r>
    </w:p>
    <w:p w14:paraId="4966A9E1" w14:textId="3A273B38" w:rsidR="008D15DB" w:rsidRDefault="00E03FB4" w:rsidP="008D15DB">
      <w:pPr>
        <w:ind w:firstLine="560"/>
      </w:pPr>
      <w:r w:rsidRPr="008D15DB">
        <w:rPr>
          <w:noProof/>
        </w:rPr>
        <w:drawing>
          <wp:anchor distT="0" distB="0" distL="114300" distR="114300" simplePos="0" relativeHeight="251669504" behindDoc="0" locked="0" layoutInCell="1" allowOverlap="1" wp14:anchorId="541985E0" wp14:editId="1A7633DE">
            <wp:simplePos x="0" y="0"/>
            <wp:positionH relativeFrom="column">
              <wp:posOffset>548640</wp:posOffset>
            </wp:positionH>
            <wp:positionV relativeFrom="paragraph">
              <wp:posOffset>361950</wp:posOffset>
            </wp:positionV>
            <wp:extent cx="4591050" cy="2749550"/>
            <wp:effectExtent l="0" t="0" r="0" b="0"/>
            <wp:wrapTopAndBottom/>
            <wp:docPr id="16579205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1050" cy="2749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1912C6" w14:textId="4207A3E4" w:rsidR="008D15DB" w:rsidRPr="008D15DB" w:rsidRDefault="008D15DB" w:rsidP="008D15DB">
      <w:pPr>
        <w:ind w:firstLine="560"/>
      </w:pPr>
    </w:p>
    <w:p w14:paraId="6583DC7F" w14:textId="6C3D5C89" w:rsidR="008D15DB" w:rsidRPr="008D15DB" w:rsidRDefault="008D15DB" w:rsidP="008D15DB">
      <w:pPr>
        <w:ind w:firstLine="560"/>
      </w:pPr>
      <w:r w:rsidRPr="008D15DB">
        <w:lastRenderedPageBreak/>
        <w:t>在此核心期内，</w:t>
      </w:r>
      <w:r w:rsidRPr="008D15DB">
        <w:t>2025</w:t>
      </w:r>
      <w:r w:rsidRPr="008D15DB">
        <w:t>年交付船舶</w:t>
      </w:r>
      <w:r w:rsidRPr="008D15DB">
        <w:t>58</w:t>
      </w:r>
      <w:r w:rsidRPr="008D15DB">
        <w:t>艘，甲醇需求约</w:t>
      </w:r>
      <w:r w:rsidRPr="008D15DB">
        <w:t>166.4</w:t>
      </w:r>
      <w:r w:rsidRPr="008D15DB">
        <w:t>万吨。交付数量高峰在</w:t>
      </w:r>
      <w:r w:rsidRPr="008D15DB">
        <w:t>2026-2027</w:t>
      </w:r>
      <w:r w:rsidRPr="008D15DB">
        <w:t>年，是连续两个需求高峰年。其中</w:t>
      </w:r>
      <w:r w:rsidRPr="008D15DB">
        <w:t>2026</w:t>
      </w:r>
      <w:r w:rsidRPr="008D15DB">
        <w:t>年有</w:t>
      </w:r>
      <w:r w:rsidRPr="008D15DB">
        <w:t>125</w:t>
      </w:r>
      <w:r w:rsidRPr="008D15DB">
        <w:t>艘船舶计划交付，甲醇需求</w:t>
      </w:r>
      <w:r w:rsidRPr="008D15DB">
        <w:t>271.6</w:t>
      </w:r>
      <w:r w:rsidRPr="008D15DB">
        <w:t>万吨，是目前单个年份的顶峰；</w:t>
      </w:r>
      <w:r w:rsidRPr="008D15DB">
        <w:t>2027</w:t>
      </w:r>
      <w:r w:rsidRPr="008D15DB">
        <w:t>年有</w:t>
      </w:r>
      <w:r w:rsidRPr="008D15DB">
        <w:t>87</w:t>
      </w:r>
      <w:r w:rsidRPr="008D15DB">
        <w:t>艘甲醇船舶计划交付，甲醇需求</w:t>
      </w:r>
      <w:r w:rsidRPr="008D15DB">
        <w:t>237.7</w:t>
      </w:r>
      <w:r w:rsidRPr="008D15DB">
        <w:t>万吨。</w:t>
      </w:r>
    </w:p>
    <w:p w14:paraId="62D48B62" w14:textId="2ABF6E88" w:rsidR="00CC0B57" w:rsidRPr="00CC0B57" w:rsidRDefault="008D15DB" w:rsidP="00D318EA">
      <w:pPr>
        <w:ind w:firstLine="562"/>
      </w:pPr>
      <w:r w:rsidRPr="008D15DB">
        <w:rPr>
          <w:b/>
          <w:bCs/>
          <w:u w:val="single"/>
        </w:rPr>
        <w:t>从</w:t>
      </w:r>
      <w:r w:rsidRPr="008D15DB">
        <w:rPr>
          <w:b/>
          <w:bCs/>
          <w:u w:val="single"/>
        </w:rPr>
        <w:t>2025</w:t>
      </w:r>
      <w:r w:rsidRPr="008D15DB">
        <w:rPr>
          <w:b/>
          <w:bCs/>
          <w:u w:val="single"/>
        </w:rPr>
        <w:t>年初到</w:t>
      </w:r>
      <w:r w:rsidRPr="008D15DB">
        <w:rPr>
          <w:b/>
          <w:bCs/>
          <w:u w:val="single"/>
        </w:rPr>
        <w:t>2027</w:t>
      </w:r>
      <w:r w:rsidRPr="008D15DB">
        <w:rPr>
          <w:b/>
          <w:bCs/>
          <w:u w:val="single"/>
        </w:rPr>
        <w:t>年底的短短三年内，全球航运业对绿色甲醇的年度需求预计将增长约</w:t>
      </w:r>
      <w:r w:rsidRPr="008D15DB">
        <w:rPr>
          <w:b/>
          <w:bCs/>
          <w:u w:val="single"/>
        </w:rPr>
        <w:t>675</w:t>
      </w:r>
      <w:r w:rsidRPr="008D15DB">
        <w:rPr>
          <w:b/>
          <w:bCs/>
          <w:u w:val="single"/>
        </w:rPr>
        <w:t>万吨，增幅高达</w:t>
      </w:r>
      <w:r w:rsidRPr="008D15DB">
        <w:rPr>
          <w:b/>
          <w:bCs/>
          <w:u w:val="single"/>
        </w:rPr>
        <w:t>640%</w:t>
      </w:r>
      <w:r w:rsidRPr="008D15DB">
        <w:rPr>
          <w:b/>
          <w:bCs/>
          <w:u w:val="single"/>
        </w:rPr>
        <w:t>。</w:t>
      </w:r>
    </w:p>
    <w:p w14:paraId="7D9A458A" w14:textId="66617F2F" w:rsidR="002F3FFB" w:rsidRDefault="000B3406" w:rsidP="000B3406">
      <w:pPr>
        <w:pStyle w:val="af"/>
      </w:pPr>
      <w:r>
        <w:rPr>
          <w:rFonts w:hint="eastAsia"/>
        </w:rPr>
        <w:t>表</w:t>
      </w:r>
      <w:r>
        <w:rPr>
          <w:rFonts w:hint="eastAsia"/>
        </w:rPr>
        <w:t xml:space="preserve"> </w:t>
      </w:r>
      <w:r>
        <w:rPr>
          <w:rFonts w:hint="eastAsia"/>
        </w:rPr>
        <w:t>船用替代燃料比较</w:t>
      </w:r>
    </w:p>
    <w:tbl>
      <w:tblPr>
        <w:tblW w:w="5000" w:type="pct"/>
        <w:tblCellMar>
          <w:top w:w="15" w:type="dxa"/>
          <w:left w:w="15" w:type="dxa"/>
          <w:bottom w:w="15" w:type="dxa"/>
          <w:right w:w="15" w:type="dxa"/>
        </w:tblCellMar>
        <w:tblLook w:val="04A0" w:firstRow="1" w:lastRow="0" w:firstColumn="1" w:lastColumn="0" w:noHBand="0" w:noVBand="1"/>
      </w:tblPr>
      <w:tblGrid>
        <w:gridCol w:w="1124"/>
        <w:gridCol w:w="1555"/>
        <w:gridCol w:w="1597"/>
        <w:gridCol w:w="1512"/>
        <w:gridCol w:w="879"/>
        <w:gridCol w:w="1512"/>
        <w:gridCol w:w="1551"/>
      </w:tblGrid>
      <w:tr w:rsidR="002F3FFB" w:rsidRPr="00CC0B57" w14:paraId="3161B767" w14:textId="77777777" w:rsidTr="00CC0B5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0DFD0B" w14:textId="77777777" w:rsidR="002F3FFB" w:rsidRPr="00CC0B57" w:rsidRDefault="002F3FFB" w:rsidP="002F3FFB">
            <w:pPr>
              <w:pStyle w:val="af"/>
              <w:rPr>
                <w:b/>
                <w:bCs/>
              </w:rPr>
            </w:pPr>
            <w:r w:rsidRPr="00CC0B57">
              <w:rPr>
                <w:b/>
                <w:bCs/>
              </w:rPr>
              <w:t>燃料类型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B15D60" w14:textId="77777777" w:rsidR="002F3FFB" w:rsidRPr="00CC0B57" w:rsidRDefault="002F3FFB" w:rsidP="002F3FFB">
            <w:pPr>
              <w:pStyle w:val="af"/>
              <w:rPr>
                <w:b/>
                <w:bCs/>
              </w:rPr>
            </w:pPr>
            <w:r w:rsidRPr="00CC0B57">
              <w:rPr>
                <w:b/>
                <w:bCs/>
              </w:rPr>
              <w:t>能量密度（相对柴油）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57DF33" w14:textId="77777777" w:rsidR="002F3FFB" w:rsidRPr="00CC0B57" w:rsidRDefault="002F3FFB" w:rsidP="002F3FFB">
            <w:pPr>
              <w:pStyle w:val="af"/>
              <w:rPr>
                <w:b/>
                <w:bCs/>
              </w:rPr>
            </w:pPr>
            <w:r w:rsidRPr="00CC0B57">
              <w:rPr>
                <w:b/>
                <w:bCs/>
              </w:rPr>
              <w:t>储运条件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1A919F" w14:textId="77777777" w:rsidR="002F3FFB" w:rsidRPr="00CC0B57" w:rsidRDefault="002F3FFB" w:rsidP="002F3FFB">
            <w:pPr>
              <w:pStyle w:val="af"/>
              <w:rPr>
                <w:b/>
                <w:bCs/>
              </w:rPr>
            </w:pPr>
            <w:r w:rsidRPr="00CC0B57">
              <w:rPr>
                <w:b/>
                <w:bCs/>
              </w:rPr>
              <w:t>港口改造成本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5188C1" w14:textId="77777777" w:rsidR="002F3FFB" w:rsidRPr="00CC0B57" w:rsidRDefault="002F3FFB" w:rsidP="002F3FFB">
            <w:pPr>
              <w:pStyle w:val="af"/>
              <w:rPr>
                <w:b/>
                <w:bCs/>
              </w:rPr>
            </w:pPr>
            <w:r w:rsidRPr="00CC0B57">
              <w:rPr>
                <w:b/>
                <w:bCs/>
              </w:rPr>
              <w:t>技术成熟度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F84808" w14:textId="77777777" w:rsidR="002F3FFB" w:rsidRPr="00CC0B57" w:rsidRDefault="002F3FFB" w:rsidP="002F3FFB">
            <w:pPr>
              <w:pStyle w:val="af"/>
              <w:rPr>
                <w:b/>
                <w:bCs/>
              </w:rPr>
            </w:pPr>
            <w:r w:rsidRPr="00CC0B57">
              <w:rPr>
                <w:b/>
                <w:bCs/>
              </w:rPr>
              <w:t>安全风险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F00E4F" w14:textId="77777777" w:rsidR="002F3FFB" w:rsidRPr="00CC0B57" w:rsidRDefault="002F3FFB" w:rsidP="002F3FFB">
            <w:pPr>
              <w:pStyle w:val="af"/>
              <w:rPr>
                <w:b/>
                <w:bCs/>
              </w:rPr>
            </w:pPr>
            <w:r w:rsidRPr="00CC0B57">
              <w:rPr>
                <w:b/>
                <w:bCs/>
              </w:rPr>
              <w:t>全</w:t>
            </w:r>
            <w:proofErr w:type="gramStart"/>
            <w:r w:rsidRPr="00CC0B57">
              <w:rPr>
                <w:b/>
                <w:bCs/>
              </w:rPr>
              <w:t>生命周期碳减排</w:t>
            </w:r>
            <w:proofErr w:type="gramEnd"/>
          </w:p>
        </w:tc>
      </w:tr>
      <w:tr w:rsidR="002F3FFB" w:rsidRPr="002F3FFB" w14:paraId="7EB9BE33" w14:textId="77777777" w:rsidTr="00CC0B5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C5C7EF" w14:textId="77777777" w:rsidR="002F3FFB" w:rsidRPr="00CC0B57" w:rsidRDefault="002F3FFB" w:rsidP="002F3FFB">
            <w:pPr>
              <w:pStyle w:val="af"/>
              <w:rPr>
                <w:b/>
                <w:bCs/>
              </w:rPr>
            </w:pPr>
            <w:r w:rsidRPr="00CC0B57">
              <w:rPr>
                <w:b/>
                <w:bCs/>
              </w:rPr>
              <w:t>绿色甲醇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93C350" w14:textId="77777777" w:rsidR="002F3FFB" w:rsidRPr="002F3FFB" w:rsidRDefault="002F3FFB" w:rsidP="002F3FFB">
            <w:pPr>
              <w:pStyle w:val="af"/>
            </w:pPr>
            <w:r w:rsidRPr="002F3FFB">
              <w:t>~45%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B8A356" w14:textId="77777777" w:rsidR="002F3FFB" w:rsidRPr="002F3FFB" w:rsidRDefault="002F3FFB" w:rsidP="002F3FFB">
            <w:pPr>
              <w:pStyle w:val="af"/>
            </w:pPr>
            <w:r w:rsidRPr="002F3FFB">
              <w:t>常温常压液态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5EFAD4" w14:textId="1D0DA775" w:rsidR="002F3FFB" w:rsidRPr="002F3FFB" w:rsidRDefault="002F3FFB" w:rsidP="002F3FFB">
            <w:pPr>
              <w:pStyle w:val="af"/>
            </w:pPr>
            <w:r w:rsidRPr="002F3FFB">
              <w:t>低（百万级，</w:t>
            </w:r>
            <w:r w:rsidRPr="002F3FFB">
              <w:t>3</w:t>
            </w:r>
            <w:r w:rsidRPr="002F3FFB">
              <w:t>个月）</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C94FA9" w14:textId="0EF413C2" w:rsidR="002F3FFB" w:rsidRPr="002F3FFB" w:rsidRDefault="00CC0B57" w:rsidP="002F3FFB">
            <w:pPr>
              <w:pStyle w:val="af"/>
            </w:pPr>
            <w:r>
              <w:rPr>
                <w:rFonts w:hint="eastAsia"/>
              </w:rPr>
              <w:t>较</w:t>
            </w:r>
            <w:r w:rsidR="002F3FFB" w:rsidRPr="002F3FFB">
              <w:t>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01EC85" w14:textId="77777777" w:rsidR="002F3FFB" w:rsidRPr="002F3FFB" w:rsidRDefault="002F3FFB" w:rsidP="002F3FFB">
            <w:pPr>
              <w:pStyle w:val="af"/>
            </w:pPr>
            <w:r w:rsidRPr="002F3FFB">
              <w:t>中（毒性，可管控）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DB9A43" w14:textId="77777777" w:rsidR="002F3FFB" w:rsidRPr="002F3FFB" w:rsidRDefault="002F3FFB" w:rsidP="002F3FFB">
            <w:pPr>
              <w:pStyle w:val="af"/>
            </w:pPr>
            <w:r w:rsidRPr="002F3FFB">
              <w:t>高（</w:t>
            </w:r>
            <w:r w:rsidRPr="002F3FFB">
              <w:t>&gt;90%</w:t>
            </w:r>
            <w:r w:rsidRPr="002F3FFB">
              <w:t>）</w:t>
            </w:r>
          </w:p>
        </w:tc>
      </w:tr>
      <w:tr w:rsidR="002F3FFB" w:rsidRPr="002F3FFB" w14:paraId="77AC683A" w14:textId="77777777" w:rsidTr="00CC0B5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C29DC5" w14:textId="77777777" w:rsidR="002F3FFB" w:rsidRPr="00CC0B57" w:rsidRDefault="002F3FFB" w:rsidP="002F3FFB">
            <w:pPr>
              <w:pStyle w:val="af"/>
              <w:rPr>
                <w:b/>
                <w:bCs/>
              </w:rPr>
            </w:pPr>
            <w:r w:rsidRPr="00CC0B57">
              <w:rPr>
                <w:b/>
                <w:bCs/>
              </w:rPr>
              <w:t>LNG</w:t>
            </w:r>
            <w:r w:rsidRPr="00CC0B57">
              <w:rPr>
                <w:b/>
                <w:bCs/>
              </w:rPr>
              <w:t>（化石）</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2B5020" w14:textId="77777777" w:rsidR="002F3FFB" w:rsidRPr="002F3FFB" w:rsidRDefault="002F3FFB" w:rsidP="002F3FFB">
            <w:pPr>
              <w:pStyle w:val="af"/>
            </w:pPr>
            <w:r w:rsidRPr="002F3FFB">
              <w:t>~80%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ADD95C" w14:textId="77777777" w:rsidR="002F3FFB" w:rsidRPr="002F3FFB" w:rsidRDefault="002F3FFB" w:rsidP="002F3FFB">
            <w:pPr>
              <w:pStyle w:val="af"/>
            </w:pPr>
            <w:r w:rsidRPr="002F3FFB">
              <w:t>-162</w:t>
            </w:r>
            <w:r w:rsidRPr="002F3FFB">
              <w:rPr>
                <w:rFonts w:ascii="Cambria Math" w:hAnsi="Cambria Math" w:cs="Cambria Math"/>
              </w:rPr>
              <w:t>℃</w:t>
            </w:r>
            <w:r w:rsidRPr="002F3FFB">
              <w:t>低温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7849F5" w14:textId="2FDDFB5D" w:rsidR="002F3FFB" w:rsidRPr="002F3FFB" w:rsidRDefault="002F3FFB" w:rsidP="002F3FFB">
            <w:pPr>
              <w:pStyle w:val="af"/>
            </w:pPr>
            <w:r w:rsidRPr="002F3FFB">
              <w:t>高（亿级，</w:t>
            </w:r>
            <w:r w:rsidRPr="002F3FFB">
              <w:t>1–2</w:t>
            </w:r>
            <w:r w:rsidRPr="002F3FFB">
              <w:t>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BA03EF" w14:textId="0F20A63D" w:rsidR="002F3FFB" w:rsidRPr="002F3FFB" w:rsidRDefault="002F3FFB" w:rsidP="002F3FFB">
            <w:pPr>
              <w:pStyle w:val="af"/>
            </w:pPr>
            <w:r w:rsidRPr="002F3FFB">
              <w:t>极高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35D00D" w14:textId="77777777" w:rsidR="002F3FFB" w:rsidRPr="002F3FFB" w:rsidRDefault="002F3FFB" w:rsidP="002F3FFB">
            <w:pPr>
              <w:pStyle w:val="af"/>
            </w:pPr>
            <w:r w:rsidRPr="002F3FFB">
              <w:t>中（泄漏爆炸风险）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7B4FAC" w14:textId="77777777" w:rsidR="002F3FFB" w:rsidRPr="002F3FFB" w:rsidRDefault="002F3FFB" w:rsidP="002F3FFB">
            <w:pPr>
              <w:pStyle w:val="af"/>
            </w:pPr>
            <w:r w:rsidRPr="002F3FFB">
              <w:t>中（</w:t>
            </w:r>
            <w:r w:rsidRPr="002F3FFB">
              <w:t>~20–30%</w:t>
            </w:r>
            <w:r w:rsidRPr="002F3FFB">
              <w:t>）</w:t>
            </w:r>
          </w:p>
        </w:tc>
      </w:tr>
      <w:tr w:rsidR="002F3FFB" w:rsidRPr="002F3FFB" w14:paraId="2833B5A7" w14:textId="77777777" w:rsidTr="00CC0B5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2764BE" w14:textId="77777777" w:rsidR="002F3FFB" w:rsidRPr="00CC0B57" w:rsidRDefault="002F3FFB" w:rsidP="002F3FFB">
            <w:pPr>
              <w:pStyle w:val="af"/>
              <w:rPr>
                <w:b/>
                <w:bCs/>
              </w:rPr>
            </w:pPr>
            <w:r w:rsidRPr="00CC0B57">
              <w:rPr>
                <w:b/>
                <w:bCs/>
              </w:rPr>
              <w:t>绿氨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50A79C" w14:textId="77777777" w:rsidR="002F3FFB" w:rsidRPr="002F3FFB" w:rsidRDefault="002F3FFB" w:rsidP="002F3FFB">
            <w:pPr>
              <w:pStyle w:val="af"/>
            </w:pPr>
            <w:r w:rsidRPr="002F3FFB">
              <w:t>~30%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3AFCA9" w14:textId="25ABB936" w:rsidR="002F3FFB" w:rsidRPr="002F3FFB" w:rsidRDefault="002F3FFB" w:rsidP="002F3FFB">
            <w:pPr>
              <w:pStyle w:val="af"/>
            </w:pPr>
            <w:r w:rsidRPr="002F3FFB">
              <w:t>高压</w:t>
            </w:r>
            <w:r w:rsidRPr="002F3FFB">
              <w:t>/</w:t>
            </w:r>
            <w:r w:rsidRPr="002F3FFB">
              <w:t>低温液态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FBDC4D" w14:textId="77777777" w:rsidR="002F3FFB" w:rsidRPr="002F3FFB" w:rsidRDefault="002F3FFB" w:rsidP="002F3FFB">
            <w:pPr>
              <w:pStyle w:val="af"/>
            </w:pPr>
            <w:r w:rsidRPr="002F3FFB">
              <w:t>中高（专用设施）</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3F4805" w14:textId="729636A4" w:rsidR="002F3FFB" w:rsidRPr="002F3FFB" w:rsidRDefault="002F3FFB" w:rsidP="002F3FFB">
            <w:pPr>
              <w:pStyle w:val="af"/>
            </w:pPr>
            <w:r w:rsidRPr="002F3FF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BABDAE" w14:textId="77777777" w:rsidR="002F3FFB" w:rsidRPr="002F3FFB" w:rsidRDefault="002F3FFB" w:rsidP="002F3FFB">
            <w:pPr>
              <w:pStyle w:val="af"/>
            </w:pPr>
            <w:r w:rsidRPr="002F3FFB">
              <w:t>高（剧毒，腐蚀性）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0BC28E" w14:textId="77777777" w:rsidR="002F3FFB" w:rsidRPr="002F3FFB" w:rsidRDefault="002F3FFB" w:rsidP="002F3FFB">
            <w:pPr>
              <w:pStyle w:val="af"/>
            </w:pPr>
            <w:r w:rsidRPr="002F3FFB">
              <w:t>高（</w:t>
            </w:r>
            <w:r w:rsidRPr="002F3FFB">
              <w:t>&gt;90%</w:t>
            </w:r>
            <w:r w:rsidRPr="002F3FFB">
              <w:t>）</w:t>
            </w:r>
          </w:p>
        </w:tc>
      </w:tr>
      <w:tr w:rsidR="002F3FFB" w:rsidRPr="002F3FFB" w14:paraId="4C8AA937" w14:textId="77777777" w:rsidTr="00CC0B5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CC8901" w14:textId="77777777" w:rsidR="002F3FFB" w:rsidRPr="00CC0B57" w:rsidRDefault="002F3FFB" w:rsidP="002F3FFB">
            <w:pPr>
              <w:pStyle w:val="af"/>
              <w:rPr>
                <w:b/>
                <w:bCs/>
              </w:rPr>
            </w:pPr>
            <w:proofErr w:type="gramStart"/>
            <w:r w:rsidRPr="00CC0B57">
              <w:rPr>
                <w:b/>
                <w:bCs/>
              </w:rPr>
              <w:t>绿氢</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B0D430" w14:textId="77777777" w:rsidR="002F3FFB" w:rsidRPr="002F3FFB" w:rsidRDefault="002F3FFB" w:rsidP="002F3FFB">
            <w:pPr>
              <w:pStyle w:val="af"/>
            </w:pPr>
            <w:r w:rsidRPr="002F3FFB">
              <w:t>~20%</w:t>
            </w:r>
            <w:r w:rsidRPr="002F3FFB">
              <w:t>（气态）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C913B3" w14:textId="6C3492DA" w:rsidR="002F3FFB" w:rsidRPr="002F3FFB" w:rsidRDefault="002F3FFB" w:rsidP="002F3FFB">
            <w:pPr>
              <w:pStyle w:val="af"/>
            </w:pPr>
            <w:r w:rsidRPr="002F3FFB">
              <w:t>700bar</w:t>
            </w:r>
            <w:r w:rsidRPr="002F3FFB">
              <w:t>高压</w:t>
            </w:r>
            <w:r w:rsidRPr="002F3FFB">
              <w:t>/-253</w:t>
            </w:r>
            <w:r w:rsidRPr="002F3FFB">
              <w:rPr>
                <w:rFonts w:ascii="Cambria Math" w:hAnsi="Cambria Math" w:cs="Cambria Math"/>
              </w:rPr>
              <w:t>℃</w:t>
            </w:r>
            <w:r w:rsidRPr="002F3FFB">
              <w:t>低温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0580D6" w14:textId="77777777" w:rsidR="002F3FFB" w:rsidRPr="002F3FFB" w:rsidRDefault="002F3FFB" w:rsidP="002F3FFB">
            <w:pPr>
              <w:pStyle w:val="af"/>
            </w:pPr>
            <w:r w:rsidRPr="002F3FFB">
              <w:t>极高（全新体系）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2C5E2B" w14:textId="07BB3289" w:rsidR="002F3FFB" w:rsidRPr="002F3FFB" w:rsidRDefault="002F3FFB" w:rsidP="002F3FFB">
            <w:pPr>
              <w:pStyle w:val="af"/>
            </w:pPr>
            <w:r w:rsidRPr="002F3FFB">
              <w:t>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257BF3" w14:textId="77777777" w:rsidR="002F3FFB" w:rsidRPr="002F3FFB" w:rsidRDefault="002F3FFB" w:rsidP="002F3FFB">
            <w:pPr>
              <w:pStyle w:val="af"/>
            </w:pPr>
            <w:r w:rsidRPr="002F3FFB">
              <w:t>高（爆炸，泄漏扩散）</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10FB6F" w14:textId="77777777" w:rsidR="002F3FFB" w:rsidRPr="002F3FFB" w:rsidRDefault="002F3FFB" w:rsidP="002F3FFB">
            <w:pPr>
              <w:pStyle w:val="af"/>
            </w:pPr>
            <w:r w:rsidRPr="002F3FFB">
              <w:t>高（</w:t>
            </w:r>
            <w:r w:rsidRPr="002F3FFB">
              <w:t>&gt;95%</w:t>
            </w:r>
            <w:r w:rsidRPr="002F3FFB">
              <w:t>）</w:t>
            </w:r>
          </w:p>
        </w:tc>
      </w:tr>
      <w:tr w:rsidR="002F3FFB" w:rsidRPr="002F3FFB" w14:paraId="783CC600" w14:textId="77777777" w:rsidTr="00CC0B5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8A7F4A" w14:textId="77777777" w:rsidR="002F3FFB" w:rsidRPr="00CC0B57" w:rsidRDefault="002F3FFB" w:rsidP="002F3FFB">
            <w:pPr>
              <w:pStyle w:val="af"/>
              <w:rPr>
                <w:b/>
                <w:bCs/>
              </w:rPr>
            </w:pPr>
            <w:r w:rsidRPr="00CC0B57">
              <w:rPr>
                <w:b/>
                <w:bCs/>
              </w:rPr>
              <w:t>生物柴油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4231B2" w14:textId="77777777" w:rsidR="002F3FFB" w:rsidRPr="002F3FFB" w:rsidRDefault="002F3FFB" w:rsidP="002F3FFB">
            <w:pPr>
              <w:pStyle w:val="af"/>
            </w:pPr>
            <w:r w:rsidRPr="002F3FFB">
              <w:t>~95%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793E39" w14:textId="77777777" w:rsidR="002F3FFB" w:rsidRPr="002F3FFB" w:rsidRDefault="002F3FFB" w:rsidP="002F3FFB">
            <w:pPr>
              <w:pStyle w:val="af"/>
            </w:pPr>
            <w:r w:rsidRPr="002F3FFB">
              <w:t>常温液态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54F244" w14:textId="77777777" w:rsidR="002F3FFB" w:rsidRPr="002F3FFB" w:rsidRDefault="002F3FFB" w:rsidP="002F3FFB">
            <w:pPr>
              <w:pStyle w:val="af"/>
            </w:pPr>
            <w:r w:rsidRPr="002F3FFB">
              <w:t>极低（复用燃油设施）</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DEE136" w14:textId="768A4DAE" w:rsidR="002F3FFB" w:rsidRPr="002F3FFB" w:rsidRDefault="002F3FFB" w:rsidP="002F3FFB">
            <w:pPr>
              <w:pStyle w:val="af"/>
            </w:pPr>
            <w:r w:rsidRPr="002F3FFB">
              <w:t>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72AB89" w14:textId="77777777" w:rsidR="002F3FFB" w:rsidRPr="002F3FFB" w:rsidRDefault="002F3FFB" w:rsidP="002F3FFB">
            <w:pPr>
              <w:pStyle w:val="af"/>
            </w:pPr>
            <w:r w:rsidRPr="002F3FFB">
              <w:t>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2B7539" w14:textId="77777777" w:rsidR="002F3FFB" w:rsidRPr="002F3FFB" w:rsidRDefault="002F3FFB" w:rsidP="002F3FFB">
            <w:pPr>
              <w:pStyle w:val="af"/>
            </w:pPr>
            <w:r w:rsidRPr="002F3FFB">
              <w:t>中高（</w:t>
            </w:r>
            <w:r w:rsidRPr="002F3FFB">
              <w:t>~60–80%</w:t>
            </w:r>
            <w:r w:rsidRPr="002F3FFB">
              <w:t>）</w:t>
            </w:r>
          </w:p>
        </w:tc>
      </w:tr>
    </w:tbl>
    <w:p w14:paraId="2B706D68" w14:textId="77777777" w:rsidR="002F3FFB" w:rsidRDefault="002F3FFB" w:rsidP="006A4737">
      <w:pPr>
        <w:ind w:firstLineChars="0" w:firstLine="0"/>
      </w:pPr>
    </w:p>
    <w:p w14:paraId="7F854C0E" w14:textId="3B4EA433" w:rsidR="000B3406" w:rsidRDefault="000B3406" w:rsidP="000B3406">
      <w:pPr>
        <w:pStyle w:val="3"/>
        <w:ind w:firstLine="602"/>
      </w:pPr>
      <w:r>
        <w:rPr>
          <w:rFonts w:hint="eastAsia"/>
        </w:rPr>
        <w:t>绿色甲醇需求测算</w:t>
      </w:r>
    </w:p>
    <w:p w14:paraId="7F576328" w14:textId="67F84C3C" w:rsidR="00F944A5" w:rsidRPr="00F944A5" w:rsidRDefault="00EF6AFE" w:rsidP="00EF6AFE">
      <w:pPr>
        <w:pStyle w:val="af"/>
      </w:pPr>
      <w:r>
        <w:rPr>
          <w:rFonts w:hint="eastAsia"/>
        </w:rPr>
        <w:t>表</w:t>
      </w:r>
      <w:r>
        <w:rPr>
          <w:rFonts w:hint="eastAsia"/>
        </w:rPr>
        <w:t xml:space="preserve"> </w:t>
      </w:r>
      <w:r w:rsidR="00F944A5">
        <w:rPr>
          <w:rFonts w:hint="eastAsia"/>
        </w:rPr>
        <w:t>基于现有订单</w:t>
      </w:r>
      <w:r w:rsidR="007B677F">
        <w:rPr>
          <w:rFonts w:hint="eastAsia"/>
        </w:rPr>
        <w:t>全球绿色</w:t>
      </w:r>
      <w:r>
        <w:rPr>
          <w:rFonts w:hint="eastAsia"/>
        </w:rPr>
        <w:t>甲醇需求测算</w:t>
      </w:r>
    </w:p>
    <w:tbl>
      <w:tblPr>
        <w:tblW w:w="6640" w:type="dxa"/>
        <w:jc w:val="center"/>
        <w:tblLook w:val="04A0" w:firstRow="1" w:lastRow="0" w:firstColumn="1" w:lastColumn="0" w:noHBand="0" w:noVBand="1"/>
      </w:tblPr>
      <w:tblGrid>
        <w:gridCol w:w="1080"/>
        <w:gridCol w:w="1080"/>
        <w:gridCol w:w="1080"/>
        <w:gridCol w:w="1080"/>
        <w:gridCol w:w="1240"/>
        <w:gridCol w:w="1080"/>
      </w:tblGrid>
      <w:tr w:rsidR="00F944A5" w:rsidRPr="00F944A5" w14:paraId="5CC04DC0" w14:textId="77777777" w:rsidTr="00EF6AFE">
        <w:trPr>
          <w:trHeight w:val="570"/>
          <w:jc w:val="center"/>
        </w:trPr>
        <w:tc>
          <w:tcPr>
            <w:tcW w:w="1080" w:type="dxa"/>
            <w:tcBorders>
              <w:top w:val="single" w:sz="4" w:space="0" w:color="auto"/>
              <w:left w:val="single" w:sz="4" w:space="0" w:color="auto"/>
              <w:bottom w:val="single" w:sz="4" w:space="0" w:color="auto"/>
              <w:right w:val="single" w:sz="4" w:space="0" w:color="auto"/>
            </w:tcBorders>
            <w:vAlign w:val="center"/>
            <w:hideMark/>
          </w:tcPr>
          <w:p w14:paraId="321C4F9E" w14:textId="77777777" w:rsidR="00F944A5" w:rsidRPr="00F944A5" w:rsidRDefault="00F944A5" w:rsidP="00EF6AFE">
            <w:pPr>
              <w:pStyle w:val="af"/>
            </w:pPr>
            <w:r w:rsidRPr="00F944A5">
              <w:rPr>
                <w:rFonts w:hint="eastAsia"/>
              </w:rPr>
              <w:t>年份</w:t>
            </w:r>
          </w:p>
        </w:tc>
        <w:tc>
          <w:tcPr>
            <w:tcW w:w="1080" w:type="dxa"/>
            <w:tcBorders>
              <w:top w:val="single" w:sz="4" w:space="0" w:color="auto"/>
              <w:left w:val="nil"/>
              <w:bottom w:val="single" w:sz="4" w:space="0" w:color="auto"/>
              <w:right w:val="single" w:sz="4" w:space="0" w:color="auto"/>
            </w:tcBorders>
            <w:vAlign w:val="center"/>
            <w:hideMark/>
          </w:tcPr>
          <w:p w14:paraId="03273991" w14:textId="17C35AFF" w:rsidR="00F944A5" w:rsidRPr="00F944A5" w:rsidRDefault="00F944A5" w:rsidP="00EF6AFE">
            <w:pPr>
              <w:pStyle w:val="af"/>
            </w:pPr>
            <w:r w:rsidRPr="00F944A5">
              <w:rPr>
                <w:rFonts w:hint="eastAsia"/>
              </w:rPr>
              <w:t>甲醇船舶总数</w:t>
            </w:r>
            <w:r w:rsidR="00AE5DD9">
              <w:rPr>
                <w:rFonts w:hint="eastAsia"/>
              </w:rPr>
              <w:t>（艘）</w:t>
            </w:r>
          </w:p>
        </w:tc>
        <w:tc>
          <w:tcPr>
            <w:tcW w:w="1080" w:type="dxa"/>
            <w:tcBorders>
              <w:top w:val="single" w:sz="4" w:space="0" w:color="auto"/>
              <w:left w:val="nil"/>
              <w:bottom w:val="single" w:sz="4" w:space="0" w:color="auto"/>
              <w:right w:val="single" w:sz="4" w:space="0" w:color="auto"/>
            </w:tcBorders>
            <w:vAlign w:val="center"/>
            <w:hideMark/>
          </w:tcPr>
          <w:p w14:paraId="12D82900" w14:textId="579A2F90" w:rsidR="00F944A5" w:rsidRPr="00F944A5" w:rsidRDefault="00F944A5" w:rsidP="00EF6AFE">
            <w:pPr>
              <w:pStyle w:val="af"/>
            </w:pPr>
            <w:r w:rsidRPr="00F944A5">
              <w:rPr>
                <w:rFonts w:hint="eastAsia"/>
              </w:rPr>
              <w:t>理论消费能力</w:t>
            </w:r>
            <w:r w:rsidR="00AE5DD9">
              <w:rPr>
                <w:rFonts w:hint="eastAsia"/>
              </w:rPr>
              <w:t>（万吨</w:t>
            </w:r>
            <w:r w:rsidR="00AE5DD9">
              <w:rPr>
                <w:rFonts w:hint="eastAsia"/>
              </w:rPr>
              <w:t>/</w:t>
            </w:r>
            <w:r w:rsidR="00AE5DD9">
              <w:rPr>
                <w:rFonts w:hint="eastAsia"/>
              </w:rPr>
              <w:t>年）</w:t>
            </w:r>
          </w:p>
        </w:tc>
        <w:tc>
          <w:tcPr>
            <w:tcW w:w="1080" w:type="dxa"/>
            <w:tcBorders>
              <w:top w:val="single" w:sz="4" w:space="0" w:color="auto"/>
              <w:left w:val="nil"/>
              <w:bottom w:val="single" w:sz="4" w:space="0" w:color="auto"/>
              <w:right w:val="single" w:sz="4" w:space="0" w:color="auto"/>
            </w:tcBorders>
            <w:vAlign w:val="center"/>
            <w:hideMark/>
          </w:tcPr>
          <w:p w14:paraId="09A996C2" w14:textId="7F6BEF73" w:rsidR="00F944A5" w:rsidRPr="00F944A5" w:rsidRDefault="00F944A5" w:rsidP="00EF6AFE">
            <w:pPr>
              <w:pStyle w:val="af"/>
            </w:pPr>
            <w:r w:rsidRPr="00F944A5">
              <w:rPr>
                <w:rFonts w:hint="eastAsia"/>
              </w:rPr>
              <w:t>绿醇利用率</w:t>
            </w:r>
            <w:r w:rsidR="00AE5DD9">
              <w:rPr>
                <w:rFonts w:hint="eastAsia"/>
              </w:rPr>
              <w:t>（</w:t>
            </w:r>
            <w:r w:rsidR="00AE5DD9">
              <w:rPr>
                <w:rFonts w:hint="eastAsia"/>
              </w:rPr>
              <w:t>%</w:t>
            </w:r>
            <w:r w:rsidR="00AE5DD9">
              <w:rPr>
                <w:rFonts w:hint="eastAsia"/>
              </w:rPr>
              <w:t>）</w:t>
            </w:r>
          </w:p>
        </w:tc>
        <w:tc>
          <w:tcPr>
            <w:tcW w:w="1240" w:type="dxa"/>
            <w:tcBorders>
              <w:top w:val="single" w:sz="4" w:space="0" w:color="auto"/>
              <w:left w:val="nil"/>
              <w:bottom w:val="single" w:sz="4" w:space="0" w:color="auto"/>
              <w:right w:val="single" w:sz="4" w:space="0" w:color="auto"/>
            </w:tcBorders>
            <w:vAlign w:val="center"/>
            <w:hideMark/>
          </w:tcPr>
          <w:p w14:paraId="4A094BF8" w14:textId="77777777" w:rsidR="00F944A5" w:rsidRPr="00F944A5" w:rsidRDefault="00F944A5" w:rsidP="00EF6AFE">
            <w:pPr>
              <w:pStyle w:val="af"/>
            </w:pPr>
            <w:r w:rsidRPr="00F944A5">
              <w:rPr>
                <w:rFonts w:hint="eastAsia"/>
              </w:rPr>
              <w:t>绿醇需求（万吨）</w:t>
            </w:r>
          </w:p>
        </w:tc>
        <w:tc>
          <w:tcPr>
            <w:tcW w:w="1080" w:type="dxa"/>
            <w:tcBorders>
              <w:top w:val="single" w:sz="4" w:space="0" w:color="auto"/>
              <w:left w:val="nil"/>
              <w:bottom w:val="single" w:sz="4" w:space="0" w:color="auto"/>
              <w:right w:val="single" w:sz="4" w:space="0" w:color="auto"/>
            </w:tcBorders>
            <w:vAlign w:val="center"/>
            <w:hideMark/>
          </w:tcPr>
          <w:p w14:paraId="61B44B79" w14:textId="170DE8F2" w:rsidR="00F944A5" w:rsidRPr="00F944A5" w:rsidRDefault="00F944A5" w:rsidP="00EF6AFE">
            <w:pPr>
              <w:pStyle w:val="af"/>
            </w:pPr>
            <w:r w:rsidRPr="00F944A5">
              <w:rPr>
                <w:rFonts w:hint="eastAsia"/>
              </w:rPr>
              <w:t>同比增长</w:t>
            </w:r>
            <w:r w:rsidR="00AE5DD9">
              <w:rPr>
                <w:rFonts w:hint="eastAsia"/>
              </w:rPr>
              <w:t>（</w:t>
            </w:r>
            <w:r w:rsidR="00AE5DD9">
              <w:rPr>
                <w:rFonts w:hint="eastAsia"/>
              </w:rPr>
              <w:t>%</w:t>
            </w:r>
            <w:r w:rsidR="00AE5DD9">
              <w:rPr>
                <w:rFonts w:hint="eastAsia"/>
              </w:rPr>
              <w:t>）</w:t>
            </w:r>
          </w:p>
        </w:tc>
      </w:tr>
      <w:tr w:rsidR="00F944A5" w:rsidRPr="00F944A5" w14:paraId="0857D9B0" w14:textId="77777777" w:rsidTr="00EF6AFE">
        <w:trPr>
          <w:trHeight w:val="285"/>
          <w:jc w:val="center"/>
        </w:trPr>
        <w:tc>
          <w:tcPr>
            <w:tcW w:w="1080" w:type="dxa"/>
            <w:tcBorders>
              <w:top w:val="nil"/>
              <w:left w:val="single" w:sz="4" w:space="0" w:color="auto"/>
              <w:bottom w:val="single" w:sz="4" w:space="0" w:color="auto"/>
              <w:right w:val="single" w:sz="4" w:space="0" w:color="auto"/>
            </w:tcBorders>
            <w:noWrap/>
            <w:vAlign w:val="center"/>
            <w:hideMark/>
          </w:tcPr>
          <w:p w14:paraId="5873B510" w14:textId="77777777" w:rsidR="00F944A5" w:rsidRPr="00F944A5" w:rsidRDefault="00F944A5" w:rsidP="00EF6AFE">
            <w:pPr>
              <w:pStyle w:val="af"/>
            </w:pPr>
            <w:r w:rsidRPr="00F944A5">
              <w:rPr>
                <w:rFonts w:hint="eastAsia"/>
              </w:rPr>
              <w:t>2025</w:t>
            </w:r>
          </w:p>
        </w:tc>
        <w:tc>
          <w:tcPr>
            <w:tcW w:w="1080" w:type="dxa"/>
            <w:tcBorders>
              <w:top w:val="nil"/>
              <w:left w:val="nil"/>
              <w:bottom w:val="single" w:sz="4" w:space="0" w:color="auto"/>
              <w:right w:val="single" w:sz="4" w:space="0" w:color="auto"/>
            </w:tcBorders>
            <w:noWrap/>
            <w:vAlign w:val="center"/>
            <w:hideMark/>
          </w:tcPr>
          <w:p w14:paraId="69F5F962" w14:textId="77777777" w:rsidR="00F944A5" w:rsidRPr="00F944A5" w:rsidRDefault="00F944A5" w:rsidP="00EF6AFE">
            <w:pPr>
              <w:pStyle w:val="af"/>
            </w:pPr>
            <w:r w:rsidRPr="00F944A5">
              <w:rPr>
                <w:rFonts w:hint="eastAsia"/>
              </w:rPr>
              <w:t>107</w:t>
            </w:r>
          </w:p>
        </w:tc>
        <w:tc>
          <w:tcPr>
            <w:tcW w:w="1080" w:type="dxa"/>
            <w:tcBorders>
              <w:top w:val="nil"/>
              <w:left w:val="nil"/>
              <w:bottom w:val="single" w:sz="4" w:space="0" w:color="auto"/>
              <w:right w:val="single" w:sz="4" w:space="0" w:color="auto"/>
            </w:tcBorders>
            <w:noWrap/>
            <w:vAlign w:val="center"/>
            <w:hideMark/>
          </w:tcPr>
          <w:p w14:paraId="1C6D04E3" w14:textId="77777777" w:rsidR="00F944A5" w:rsidRPr="00F944A5" w:rsidRDefault="00F944A5" w:rsidP="00EF6AFE">
            <w:pPr>
              <w:pStyle w:val="af"/>
              <w:rPr>
                <w:rFonts w:ascii="楷体" w:hAnsi="楷体" w:hint="eastAsia"/>
              </w:rPr>
            </w:pPr>
            <w:r w:rsidRPr="00F944A5">
              <w:rPr>
                <w:rFonts w:ascii="楷体" w:hAnsi="楷体" w:hint="eastAsia"/>
              </w:rPr>
              <w:t>268</w:t>
            </w:r>
          </w:p>
        </w:tc>
        <w:tc>
          <w:tcPr>
            <w:tcW w:w="1080" w:type="dxa"/>
            <w:tcBorders>
              <w:top w:val="nil"/>
              <w:left w:val="nil"/>
              <w:bottom w:val="single" w:sz="4" w:space="0" w:color="auto"/>
              <w:right w:val="single" w:sz="4" w:space="0" w:color="auto"/>
            </w:tcBorders>
            <w:noWrap/>
            <w:vAlign w:val="center"/>
            <w:hideMark/>
          </w:tcPr>
          <w:p w14:paraId="1D613B9A" w14:textId="77777777" w:rsidR="00F944A5" w:rsidRPr="00F944A5" w:rsidRDefault="00F944A5" w:rsidP="00EF6AFE">
            <w:pPr>
              <w:pStyle w:val="af"/>
            </w:pPr>
            <w:r w:rsidRPr="00F944A5">
              <w:rPr>
                <w:rFonts w:hint="eastAsia"/>
              </w:rPr>
              <w:t>20%</w:t>
            </w:r>
          </w:p>
        </w:tc>
        <w:tc>
          <w:tcPr>
            <w:tcW w:w="1240" w:type="dxa"/>
            <w:tcBorders>
              <w:top w:val="nil"/>
              <w:left w:val="nil"/>
              <w:bottom w:val="single" w:sz="4" w:space="0" w:color="auto"/>
              <w:right w:val="single" w:sz="4" w:space="0" w:color="auto"/>
            </w:tcBorders>
            <w:vAlign w:val="center"/>
            <w:hideMark/>
          </w:tcPr>
          <w:p w14:paraId="36385332" w14:textId="77777777" w:rsidR="00F944A5" w:rsidRPr="00F944A5" w:rsidRDefault="00F944A5" w:rsidP="00EF6AFE">
            <w:pPr>
              <w:pStyle w:val="af"/>
            </w:pPr>
            <w:r w:rsidRPr="00F944A5">
              <w:rPr>
                <w:rFonts w:hint="eastAsia"/>
              </w:rPr>
              <w:t xml:space="preserve">53.50 </w:t>
            </w:r>
          </w:p>
        </w:tc>
        <w:tc>
          <w:tcPr>
            <w:tcW w:w="1080" w:type="dxa"/>
            <w:tcBorders>
              <w:top w:val="nil"/>
              <w:left w:val="nil"/>
              <w:bottom w:val="single" w:sz="4" w:space="0" w:color="auto"/>
              <w:right w:val="single" w:sz="4" w:space="0" w:color="auto"/>
            </w:tcBorders>
            <w:noWrap/>
            <w:vAlign w:val="center"/>
            <w:hideMark/>
          </w:tcPr>
          <w:p w14:paraId="29DC6D3F" w14:textId="77777777" w:rsidR="00F944A5" w:rsidRPr="00F944A5" w:rsidRDefault="00F944A5" w:rsidP="00EF6AFE">
            <w:pPr>
              <w:pStyle w:val="af"/>
            </w:pPr>
            <w:r w:rsidRPr="00F944A5">
              <w:rPr>
                <w:rFonts w:hint="eastAsia"/>
              </w:rPr>
              <w:t>*</w:t>
            </w:r>
          </w:p>
        </w:tc>
      </w:tr>
      <w:tr w:rsidR="00F944A5" w:rsidRPr="00F944A5" w14:paraId="0537BDF9" w14:textId="77777777" w:rsidTr="00EF6AFE">
        <w:trPr>
          <w:trHeight w:val="285"/>
          <w:jc w:val="center"/>
        </w:trPr>
        <w:tc>
          <w:tcPr>
            <w:tcW w:w="1080" w:type="dxa"/>
            <w:tcBorders>
              <w:top w:val="nil"/>
              <w:left w:val="single" w:sz="4" w:space="0" w:color="auto"/>
              <w:bottom w:val="single" w:sz="4" w:space="0" w:color="auto"/>
              <w:right w:val="single" w:sz="4" w:space="0" w:color="auto"/>
            </w:tcBorders>
            <w:vAlign w:val="center"/>
            <w:hideMark/>
          </w:tcPr>
          <w:p w14:paraId="2D46F993" w14:textId="77777777" w:rsidR="00F944A5" w:rsidRPr="00F944A5" w:rsidRDefault="00F944A5" w:rsidP="00EF6AFE">
            <w:pPr>
              <w:pStyle w:val="af"/>
            </w:pPr>
            <w:r w:rsidRPr="00F944A5">
              <w:rPr>
                <w:rFonts w:hint="eastAsia"/>
              </w:rPr>
              <w:lastRenderedPageBreak/>
              <w:t>2026</w:t>
            </w:r>
          </w:p>
        </w:tc>
        <w:tc>
          <w:tcPr>
            <w:tcW w:w="1080" w:type="dxa"/>
            <w:tcBorders>
              <w:top w:val="nil"/>
              <w:left w:val="nil"/>
              <w:bottom w:val="single" w:sz="4" w:space="0" w:color="auto"/>
              <w:right w:val="single" w:sz="4" w:space="0" w:color="auto"/>
            </w:tcBorders>
            <w:vAlign w:val="center"/>
            <w:hideMark/>
          </w:tcPr>
          <w:p w14:paraId="16E13E91" w14:textId="77777777" w:rsidR="00F944A5" w:rsidRPr="00F944A5" w:rsidRDefault="00F944A5" w:rsidP="00EF6AFE">
            <w:pPr>
              <w:pStyle w:val="af"/>
            </w:pPr>
            <w:r w:rsidRPr="00F944A5">
              <w:rPr>
                <w:rFonts w:hint="eastAsia"/>
              </w:rPr>
              <w:t>232</w:t>
            </w:r>
          </w:p>
        </w:tc>
        <w:tc>
          <w:tcPr>
            <w:tcW w:w="1080" w:type="dxa"/>
            <w:tcBorders>
              <w:top w:val="nil"/>
              <w:left w:val="nil"/>
              <w:bottom w:val="single" w:sz="4" w:space="0" w:color="auto"/>
              <w:right w:val="single" w:sz="4" w:space="0" w:color="auto"/>
            </w:tcBorders>
            <w:noWrap/>
            <w:vAlign w:val="center"/>
            <w:hideMark/>
          </w:tcPr>
          <w:p w14:paraId="5A2A0310" w14:textId="77777777" w:rsidR="00F944A5" w:rsidRPr="00F944A5" w:rsidRDefault="00F944A5" w:rsidP="00EF6AFE">
            <w:pPr>
              <w:pStyle w:val="af"/>
              <w:rPr>
                <w:rFonts w:ascii="楷体" w:hAnsi="楷体" w:hint="eastAsia"/>
              </w:rPr>
            </w:pPr>
            <w:r w:rsidRPr="00F944A5">
              <w:rPr>
                <w:rFonts w:ascii="楷体" w:hAnsi="楷体" w:hint="eastAsia"/>
              </w:rPr>
              <w:t>580</w:t>
            </w:r>
          </w:p>
        </w:tc>
        <w:tc>
          <w:tcPr>
            <w:tcW w:w="1080" w:type="dxa"/>
            <w:tcBorders>
              <w:top w:val="nil"/>
              <w:left w:val="nil"/>
              <w:bottom w:val="single" w:sz="4" w:space="0" w:color="auto"/>
              <w:right w:val="single" w:sz="4" w:space="0" w:color="auto"/>
            </w:tcBorders>
            <w:vAlign w:val="center"/>
            <w:hideMark/>
          </w:tcPr>
          <w:p w14:paraId="18C4541B" w14:textId="77777777" w:rsidR="00F944A5" w:rsidRPr="00F944A5" w:rsidRDefault="00F944A5" w:rsidP="00EF6AFE">
            <w:pPr>
              <w:pStyle w:val="af"/>
            </w:pPr>
            <w:r w:rsidRPr="00F944A5">
              <w:rPr>
                <w:rFonts w:hint="eastAsia"/>
              </w:rPr>
              <w:t>30%</w:t>
            </w:r>
          </w:p>
        </w:tc>
        <w:tc>
          <w:tcPr>
            <w:tcW w:w="1240" w:type="dxa"/>
            <w:tcBorders>
              <w:top w:val="nil"/>
              <w:left w:val="nil"/>
              <w:bottom w:val="single" w:sz="4" w:space="0" w:color="auto"/>
              <w:right w:val="single" w:sz="4" w:space="0" w:color="auto"/>
            </w:tcBorders>
            <w:vAlign w:val="center"/>
            <w:hideMark/>
          </w:tcPr>
          <w:p w14:paraId="3EDB5ABD" w14:textId="77777777" w:rsidR="00F944A5" w:rsidRPr="00F944A5" w:rsidRDefault="00F944A5" w:rsidP="00EF6AFE">
            <w:pPr>
              <w:pStyle w:val="af"/>
            </w:pPr>
            <w:r w:rsidRPr="00F944A5">
              <w:rPr>
                <w:rFonts w:hint="eastAsia"/>
              </w:rPr>
              <w:t xml:space="preserve">174.00 </w:t>
            </w:r>
          </w:p>
        </w:tc>
        <w:tc>
          <w:tcPr>
            <w:tcW w:w="1080" w:type="dxa"/>
            <w:tcBorders>
              <w:top w:val="nil"/>
              <w:left w:val="nil"/>
              <w:bottom w:val="single" w:sz="4" w:space="0" w:color="auto"/>
              <w:right w:val="single" w:sz="4" w:space="0" w:color="auto"/>
            </w:tcBorders>
            <w:vAlign w:val="center"/>
            <w:hideMark/>
          </w:tcPr>
          <w:p w14:paraId="0034D0B7" w14:textId="77777777" w:rsidR="00F944A5" w:rsidRPr="00BA0418" w:rsidRDefault="00F944A5" w:rsidP="00EF6AFE">
            <w:pPr>
              <w:pStyle w:val="af"/>
              <w:rPr>
                <w:b/>
                <w:bCs/>
              </w:rPr>
            </w:pPr>
            <w:r w:rsidRPr="00BA0418">
              <w:rPr>
                <w:rFonts w:hint="eastAsia"/>
                <w:b/>
                <w:bCs/>
              </w:rPr>
              <w:t>225%</w:t>
            </w:r>
          </w:p>
        </w:tc>
      </w:tr>
      <w:tr w:rsidR="00F944A5" w:rsidRPr="00F944A5" w14:paraId="24C6E7D7" w14:textId="77777777" w:rsidTr="00EF6AFE">
        <w:trPr>
          <w:trHeight w:val="285"/>
          <w:jc w:val="center"/>
        </w:trPr>
        <w:tc>
          <w:tcPr>
            <w:tcW w:w="1080" w:type="dxa"/>
            <w:tcBorders>
              <w:top w:val="nil"/>
              <w:left w:val="single" w:sz="4" w:space="0" w:color="auto"/>
              <w:bottom w:val="single" w:sz="4" w:space="0" w:color="auto"/>
              <w:right w:val="single" w:sz="4" w:space="0" w:color="auto"/>
            </w:tcBorders>
            <w:vAlign w:val="center"/>
            <w:hideMark/>
          </w:tcPr>
          <w:p w14:paraId="467FA37E" w14:textId="77777777" w:rsidR="00F944A5" w:rsidRPr="00F944A5" w:rsidRDefault="00F944A5" w:rsidP="00EF6AFE">
            <w:pPr>
              <w:pStyle w:val="af"/>
            </w:pPr>
            <w:r w:rsidRPr="00F944A5">
              <w:rPr>
                <w:rFonts w:hint="eastAsia"/>
              </w:rPr>
              <w:t>2027</w:t>
            </w:r>
          </w:p>
        </w:tc>
        <w:tc>
          <w:tcPr>
            <w:tcW w:w="1080" w:type="dxa"/>
            <w:tcBorders>
              <w:top w:val="nil"/>
              <w:left w:val="nil"/>
              <w:bottom w:val="single" w:sz="4" w:space="0" w:color="auto"/>
              <w:right w:val="single" w:sz="4" w:space="0" w:color="auto"/>
            </w:tcBorders>
            <w:vAlign w:val="center"/>
            <w:hideMark/>
          </w:tcPr>
          <w:p w14:paraId="29AFFD2A" w14:textId="77777777" w:rsidR="00F944A5" w:rsidRPr="00F944A5" w:rsidRDefault="00F944A5" w:rsidP="00EF6AFE">
            <w:pPr>
              <w:pStyle w:val="af"/>
            </w:pPr>
            <w:r w:rsidRPr="00F944A5">
              <w:rPr>
                <w:rFonts w:hint="eastAsia"/>
              </w:rPr>
              <w:t>319</w:t>
            </w:r>
          </w:p>
        </w:tc>
        <w:tc>
          <w:tcPr>
            <w:tcW w:w="1080" w:type="dxa"/>
            <w:tcBorders>
              <w:top w:val="nil"/>
              <w:left w:val="nil"/>
              <w:bottom w:val="single" w:sz="4" w:space="0" w:color="auto"/>
              <w:right w:val="single" w:sz="4" w:space="0" w:color="auto"/>
            </w:tcBorders>
            <w:noWrap/>
            <w:vAlign w:val="center"/>
            <w:hideMark/>
          </w:tcPr>
          <w:p w14:paraId="5F900687" w14:textId="77777777" w:rsidR="00F944A5" w:rsidRPr="00F944A5" w:rsidRDefault="00F944A5" w:rsidP="00EF6AFE">
            <w:pPr>
              <w:pStyle w:val="af"/>
              <w:rPr>
                <w:rFonts w:ascii="楷体" w:hAnsi="楷体" w:hint="eastAsia"/>
              </w:rPr>
            </w:pPr>
            <w:r w:rsidRPr="00F944A5">
              <w:rPr>
                <w:rFonts w:ascii="楷体" w:hAnsi="楷体" w:hint="eastAsia"/>
              </w:rPr>
              <w:t>798</w:t>
            </w:r>
          </w:p>
        </w:tc>
        <w:tc>
          <w:tcPr>
            <w:tcW w:w="1080" w:type="dxa"/>
            <w:tcBorders>
              <w:top w:val="nil"/>
              <w:left w:val="nil"/>
              <w:bottom w:val="single" w:sz="4" w:space="0" w:color="auto"/>
              <w:right w:val="single" w:sz="4" w:space="0" w:color="auto"/>
            </w:tcBorders>
            <w:vAlign w:val="center"/>
            <w:hideMark/>
          </w:tcPr>
          <w:p w14:paraId="335753D1" w14:textId="77777777" w:rsidR="00F944A5" w:rsidRPr="00F944A5" w:rsidRDefault="00F944A5" w:rsidP="00EF6AFE">
            <w:pPr>
              <w:pStyle w:val="af"/>
            </w:pPr>
            <w:r w:rsidRPr="00F944A5">
              <w:rPr>
                <w:rFonts w:hint="eastAsia"/>
              </w:rPr>
              <w:t>45%</w:t>
            </w:r>
          </w:p>
        </w:tc>
        <w:tc>
          <w:tcPr>
            <w:tcW w:w="1240" w:type="dxa"/>
            <w:tcBorders>
              <w:top w:val="nil"/>
              <w:left w:val="nil"/>
              <w:bottom w:val="single" w:sz="4" w:space="0" w:color="auto"/>
              <w:right w:val="single" w:sz="4" w:space="0" w:color="auto"/>
            </w:tcBorders>
            <w:vAlign w:val="center"/>
            <w:hideMark/>
          </w:tcPr>
          <w:p w14:paraId="38374C8C" w14:textId="77777777" w:rsidR="00F944A5" w:rsidRPr="00F944A5" w:rsidRDefault="00F944A5" w:rsidP="00EF6AFE">
            <w:pPr>
              <w:pStyle w:val="af"/>
            </w:pPr>
            <w:r w:rsidRPr="00F944A5">
              <w:rPr>
                <w:rFonts w:hint="eastAsia"/>
              </w:rPr>
              <w:t xml:space="preserve">358.88 </w:t>
            </w:r>
          </w:p>
        </w:tc>
        <w:tc>
          <w:tcPr>
            <w:tcW w:w="1080" w:type="dxa"/>
            <w:tcBorders>
              <w:top w:val="nil"/>
              <w:left w:val="nil"/>
              <w:bottom w:val="single" w:sz="4" w:space="0" w:color="auto"/>
              <w:right w:val="single" w:sz="4" w:space="0" w:color="auto"/>
            </w:tcBorders>
            <w:vAlign w:val="center"/>
            <w:hideMark/>
          </w:tcPr>
          <w:p w14:paraId="3C80659C" w14:textId="77777777" w:rsidR="00F944A5" w:rsidRPr="00BA0418" w:rsidRDefault="00F944A5" w:rsidP="00EF6AFE">
            <w:pPr>
              <w:pStyle w:val="af"/>
              <w:rPr>
                <w:b/>
                <w:bCs/>
              </w:rPr>
            </w:pPr>
            <w:r w:rsidRPr="00BA0418">
              <w:rPr>
                <w:rFonts w:hint="eastAsia"/>
                <w:b/>
                <w:bCs/>
              </w:rPr>
              <w:t>106%</w:t>
            </w:r>
          </w:p>
        </w:tc>
      </w:tr>
      <w:tr w:rsidR="00F944A5" w:rsidRPr="00F944A5" w14:paraId="1F6ED2EC" w14:textId="77777777" w:rsidTr="00EF6AFE">
        <w:trPr>
          <w:trHeight w:val="285"/>
          <w:jc w:val="center"/>
        </w:trPr>
        <w:tc>
          <w:tcPr>
            <w:tcW w:w="1080" w:type="dxa"/>
            <w:tcBorders>
              <w:top w:val="nil"/>
              <w:left w:val="single" w:sz="4" w:space="0" w:color="auto"/>
              <w:bottom w:val="single" w:sz="4" w:space="0" w:color="auto"/>
              <w:right w:val="single" w:sz="4" w:space="0" w:color="auto"/>
            </w:tcBorders>
            <w:vAlign w:val="center"/>
            <w:hideMark/>
          </w:tcPr>
          <w:p w14:paraId="7DB8F898" w14:textId="77777777" w:rsidR="00F944A5" w:rsidRPr="00F944A5" w:rsidRDefault="00F944A5" w:rsidP="00EF6AFE">
            <w:pPr>
              <w:pStyle w:val="af"/>
            </w:pPr>
            <w:r w:rsidRPr="00F944A5">
              <w:rPr>
                <w:rFonts w:hint="eastAsia"/>
              </w:rPr>
              <w:t>2028</w:t>
            </w:r>
          </w:p>
        </w:tc>
        <w:tc>
          <w:tcPr>
            <w:tcW w:w="1080" w:type="dxa"/>
            <w:tcBorders>
              <w:top w:val="nil"/>
              <w:left w:val="nil"/>
              <w:bottom w:val="single" w:sz="4" w:space="0" w:color="auto"/>
              <w:right w:val="single" w:sz="4" w:space="0" w:color="auto"/>
            </w:tcBorders>
            <w:vAlign w:val="center"/>
            <w:hideMark/>
          </w:tcPr>
          <w:p w14:paraId="3C25E916" w14:textId="77777777" w:rsidR="00F944A5" w:rsidRPr="00F944A5" w:rsidRDefault="00F944A5" w:rsidP="00EF6AFE">
            <w:pPr>
              <w:pStyle w:val="af"/>
            </w:pPr>
            <w:r w:rsidRPr="00F944A5">
              <w:rPr>
                <w:rFonts w:hint="eastAsia"/>
              </w:rPr>
              <w:t>389</w:t>
            </w:r>
          </w:p>
        </w:tc>
        <w:tc>
          <w:tcPr>
            <w:tcW w:w="1080" w:type="dxa"/>
            <w:tcBorders>
              <w:top w:val="nil"/>
              <w:left w:val="nil"/>
              <w:bottom w:val="single" w:sz="4" w:space="0" w:color="auto"/>
              <w:right w:val="single" w:sz="4" w:space="0" w:color="auto"/>
            </w:tcBorders>
            <w:noWrap/>
            <w:vAlign w:val="center"/>
            <w:hideMark/>
          </w:tcPr>
          <w:p w14:paraId="156BD33A" w14:textId="77777777" w:rsidR="00F944A5" w:rsidRPr="00F944A5" w:rsidRDefault="00F944A5" w:rsidP="00EF6AFE">
            <w:pPr>
              <w:pStyle w:val="af"/>
              <w:rPr>
                <w:rFonts w:ascii="楷体" w:hAnsi="楷体" w:hint="eastAsia"/>
              </w:rPr>
            </w:pPr>
            <w:r w:rsidRPr="00F944A5">
              <w:rPr>
                <w:rFonts w:ascii="楷体" w:hAnsi="楷体" w:hint="eastAsia"/>
              </w:rPr>
              <w:t>973</w:t>
            </w:r>
          </w:p>
        </w:tc>
        <w:tc>
          <w:tcPr>
            <w:tcW w:w="1080" w:type="dxa"/>
            <w:tcBorders>
              <w:top w:val="nil"/>
              <w:left w:val="nil"/>
              <w:bottom w:val="single" w:sz="4" w:space="0" w:color="auto"/>
              <w:right w:val="single" w:sz="4" w:space="0" w:color="auto"/>
            </w:tcBorders>
            <w:vAlign w:val="center"/>
            <w:hideMark/>
          </w:tcPr>
          <w:p w14:paraId="64931090" w14:textId="77777777" w:rsidR="00F944A5" w:rsidRPr="00F944A5" w:rsidRDefault="00F944A5" w:rsidP="00EF6AFE">
            <w:pPr>
              <w:pStyle w:val="af"/>
            </w:pPr>
            <w:r w:rsidRPr="00F944A5">
              <w:rPr>
                <w:rFonts w:hint="eastAsia"/>
              </w:rPr>
              <w:t>55%</w:t>
            </w:r>
          </w:p>
        </w:tc>
        <w:tc>
          <w:tcPr>
            <w:tcW w:w="1240" w:type="dxa"/>
            <w:tcBorders>
              <w:top w:val="nil"/>
              <w:left w:val="nil"/>
              <w:bottom w:val="single" w:sz="4" w:space="0" w:color="auto"/>
              <w:right w:val="single" w:sz="4" w:space="0" w:color="auto"/>
            </w:tcBorders>
            <w:vAlign w:val="center"/>
            <w:hideMark/>
          </w:tcPr>
          <w:p w14:paraId="78EF62DD" w14:textId="77777777" w:rsidR="00F944A5" w:rsidRPr="00F944A5" w:rsidRDefault="00F944A5" w:rsidP="00EF6AFE">
            <w:pPr>
              <w:pStyle w:val="af"/>
            </w:pPr>
            <w:r w:rsidRPr="00F944A5">
              <w:rPr>
                <w:rFonts w:hint="eastAsia"/>
              </w:rPr>
              <w:t xml:space="preserve">534.88 </w:t>
            </w:r>
          </w:p>
        </w:tc>
        <w:tc>
          <w:tcPr>
            <w:tcW w:w="1080" w:type="dxa"/>
            <w:tcBorders>
              <w:top w:val="nil"/>
              <w:left w:val="nil"/>
              <w:bottom w:val="single" w:sz="4" w:space="0" w:color="auto"/>
              <w:right w:val="single" w:sz="4" w:space="0" w:color="auto"/>
            </w:tcBorders>
            <w:vAlign w:val="center"/>
            <w:hideMark/>
          </w:tcPr>
          <w:p w14:paraId="12B0B079" w14:textId="77777777" w:rsidR="00F944A5" w:rsidRPr="00F944A5" w:rsidRDefault="00F944A5" w:rsidP="00EF6AFE">
            <w:pPr>
              <w:pStyle w:val="af"/>
            </w:pPr>
            <w:r w:rsidRPr="00F944A5">
              <w:rPr>
                <w:rFonts w:hint="eastAsia"/>
              </w:rPr>
              <w:t>49%</w:t>
            </w:r>
          </w:p>
        </w:tc>
      </w:tr>
      <w:tr w:rsidR="00F944A5" w:rsidRPr="00F944A5" w14:paraId="691A0E09" w14:textId="77777777" w:rsidTr="00EF6AFE">
        <w:trPr>
          <w:trHeight w:val="285"/>
          <w:jc w:val="center"/>
        </w:trPr>
        <w:tc>
          <w:tcPr>
            <w:tcW w:w="1080" w:type="dxa"/>
            <w:tcBorders>
              <w:top w:val="nil"/>
              <w:left w:val="single" w:sz="4" w:space="0" w:color="auto"/>
              <w:bottom w:val="single" w:sz="4" w:space="0" w:color="auto"/>
              <w:right w:val="single" w:sz="4" w:space="0" w:color="auto"/>
            </w:tcBorders>
            <w:vAlign w:val="center"/>
            <w:hideMark/>
          </w:tcPr>
          <w:p w14:paraId="799E6DB7" w14:textId="77777777" w:rsidR="00F944A5" w:rsidRPr="00F944A5" w:rsidRDefault="00F944A5" w:rsidP="00EF6AFE">
            <w:pPr>
              <w:pStyle w:val="af"/>
            </w:pPr>
            <w:r w:rsidRPr="00F944A5">
              <w:rPr>
                <w:rFonts w:hint="eastAsia"/>
              </w:rPr>
              <w:t>2029</w:t>
            </w:r>
          </w:p>
        </w:tc>
        <w:tc>
          <w:tcPr>
            <w:tcW w:w="1080" w:type="dxa"/>
            <w:tcBorders>
              <w:top w:val="nil"/>
              <w:left w:val="nil"/>
              <w:bottom w:val="single" w:sz="4" w:space="0" w:color="auto"/>
              <w:right w:val="single" w:sz="4" w:space="0" w:color="auto"/>
            </w:tcBorders>
            <w:vAlign w:val="center"/>
            <w:hideMark/>
          </w:tcPr>
          <w:p w14:paraId="4DE3F858" w14:textId="77777777" w:rsidR="00F944A5" w:rsidRPr="00F944A5" w:rsidRDefault="00F944A5" w:rsidP="00EF6AFE">
            <w:pPr>
              <w:pStyle w:val="af"/>
            </w:pPr>
            <w:r w:rsidRPr="00F944A5">
              <w:rPr>
                <w:rFonts w:hint="eastAsia"/>
              </w:rPr>
              <w:t>427</w:t>
            </w:r>
          </w:p>
        </w:tc>
        <w:tc>
          <w:tcPr>
            <w:tcW w:w="1080" w:type="dxa"/>
            <w:tcBorders>
              <w:top w:val="nil"/>
              <w:left w:val="nil"/>
              <w:bottom w:val="single" w:sz="4" w:space="0" w:color="auto"/>
              <w:right w:val="single" w:sz="4" w:space="0" w:color="auto"/>
            </w:tcBorders>
            <w:noWrap/>
            <w:vAlign w:val="center"/>
            <w:hideMark/>
          </w:tcPr>
          <w:p w14:paraId="3DBB3357" w14:textId="77777777" w:rsidR="00F944A5" w:rsidRPr="00F944A5" w:rsidRDefault="00F944A5" w:rsidP="00EF6AFE">
            <w:pPr>
              <w:pStyle w:val="af"/>
              <w:rPr>
                <w:rFonts w:ascii="楷体" w:hAnsi="楷体" w:hint="eastAsia"/>
              </w:rPr>
            </w:pPr>
            <w:r w:rsidRPr="00F944A5">
              <w:rPr>
                <w:rFonts w:ascii="楷体" w:hAnsi="楷体" w:hint="eastAsia"/>
              </w:rPr>
              <w:t>1068</w:t>
            </w:r>
          </w:p>
        </w:tc>
        <w:tc>
          <w:tcPr>
            <w:tcW w:w="1080" w:type="dxa"/>
            <w:tcBorders>
              <w:top w:val="nil"/>
              <w:left w:val="nil"/>
              <w:bottom w:val="single" w:sz="4" w:space="0" w:color="auto"/>
              <w:right w:val="single" w:sz="4" w:space="0" w:color="auto"/>
            </w:tcBorders>
            <w:vAlign w:val="center"/>
            <w:hideMark/>
          </w:tcPr>
          <w:p w14:paraId="51AD759C" w14:textId="77777777" w:rsidR="00F944A5" w:rsidRPr="00F944A5" w:rsidRDefault="00F944A5" w:rsidP="00EF6AFE">
            <w:pPr>
              <w:pStyle w:val="af"/>
            </w:pPr>
            <w:r w:rsidRPr="00F944A5">
              <w:rPr>
                <w:rFonts w:hint="eastAsia"/>
              </w:rPr>
              <w:t>65%</w:t>
            </w:r>
          </w:p>
        </w:tc>
        <w:tc>
          <w:tcPr>
            <w:tcW w:w="1240" w:type="dxa"/>
            <w:tcBorders>
              <w:top w:val="nil"/>
              <w:left w:val="nil"/>
              <w:bottom w:val="single" w:sz="4" w:space="0" w:color="auto"/>
              <w:right w:val="single" w:sz="4" w:space="0" w:color="auto"/>
            </w:tcBorders>
            <w:vAlign w:val="center"/>
            <w:hideMark/>
          </w:tcPr>
          <w:p w14:paraId="0685B5D2" w14:textId="77777777" w:rsidR="00F944A5" w:rsidRPr="00F944A5" w:rsidRDefault="00F944A5" w:rsidP="00EF6AFE">
            <w:pPr>
              <w:pStyle w:val="af"/>
            </w:pPr>
            <w:r w:rsidRPr="00F944A5">
              <w:rPr>
                <w:rFonts w:hint="eastAsia"/>
              </w:rPr>
              <w:t xml:space="preserve">693.88 </w:t>
            </w:r>
          </w:p>
        </w:tc>
        <w:tc>
          <w:tcPr>
            <w:tcW w:w="1080" w:type="dxa"/>
            <w:tcBorders>
              <w:top w:val="nil"/>
              <w:left w:val="nil"/>
              <w:bottom w:val="single" w:sz="4" w:space="0" w:color="auto"/>
              <w:right w:val="single" w:sz="4" w:space="0" w:color="auto"/>
            </w:tcBorders>
            <w:vAlign w:val="center"/>
            <w:hideMark/>
          </w:tcPr>
          <w:p w14:paraId="529CEC17" w14:textId="77777777" w:rsidR="00F944A5" w:rsidRPr="00F944A5" w:rsidRDefault="00F944A5" w:rsidP="00EF6AFE">
            <w:pPr>
              <w:pStyle w:val="af"/>
            </w:pPr>
            <w:r w:rsidRPr="00F944A5">
              <w:rPr>
                <w:rFonts w:hint="eastAsia"/>
              </w:rPr>
              <w:t>30%</w:t>
            </w:r>
          </w:p>
        </w:tc>
      </w:tr>
      <w:tr w:rsidR="00F944A5" w:rsidRPr="00F944A5" w14:paraId="7B60F782" w14:textId="77777777" w:rsidTr="00EF6AFE">
        <w:trPr>
          <w:trHeight w:val="285"/>
          <w:jc w:val="center"/>
        </w:trPr>
        <w:tc>
          <w:tcPr>
            <w:tcW w:w="1080" w:type="dxa"/>
            <w:tcBorders>
              <w:top w:val="nil"/>
              <w:left w:val="single" w:sz="4" w:space="0" w:color="auto"/>
              <w:bottom w:val="single" w:sz="4" w:space="0" w:color="auto"/>
              <w:right w:val="single" w:sz="4" w:space="0" w:color="auto"/>
            </w:tcBorders>
            <w:vAlign w:val="center"/>
            <w:hideMark/>
          </w:tcPr>
          <w:p w14:paraId="27996DC0" w14:textId="77777777" w:rsidR="00F944A5" w:rsidRPr="00F944A5" w:rsidRDefault="00F944A5" w:rsidP="00EF6AFE">
            <w:pPr>
              <w:pStyle w:val="af"/>
            </w:pPr>
            <w:r w:rsidRPr="00F944A5">
              <w:rPr>
                <w:rFonts w:hint="eastAsia"/>
              </w:rPr>
              <w:t>2030</w:t>
            </w:r>
          </w:p>
        </w:tc>
        <w:tc>
          <w:tcPr>
            <w:tcW w:w="1080" w:type="dxa"/>
            <w:tcBorders>
              <w:top w:val="nil"/>
              <w:left w:val="nil"/>
              <w:bottom w:val="single" w:sz="4" w:space="0" w:color="auto"/>
              <w:right w:val="single" w:sz="4" w:space="0" w:color="auto"/>
            </w:tcBorders>
            <w:vAlign w:val="center"/>
            <w:hideMark/>
          </w:tcPr>
          <w:p w14:paraId="4414299A" w14:textId="77777777" w:rsidR="00F944A5" w:rsidRPr="00F944A5" w:rsidRDefault="00F944A5" w:rsidP="00EF6AFE">
            <w:pPr>
              <w:pStyle w:val="af"/>
            </w:pPr>
            <w:r w:rsidRPr="00F944A5">
              <w:rPr>
                <w:rFonts w:hint="eastAsia"/>
              </w:rPr>
              <w:t>437</w:t>
            </w:r>
          </w:p>
        </w:tc>
        <w:tc>
          <w:tcPr>
            <w:tcW w:w="1080" w:type="dxa"/>
            <w:tcBorders>
              <w:top w:val="nil"/>
              <w:left w:val="nil"/>
              <w:bottom w:val="single" w:sz="4" w:space="0" w:color="auto"/>
              <w:right w:val="single" w:sz="4" w:space="0" w:color="auto"/>
            </w:tcBorders>
            <w:noWrap/>
            <w:vAlign w:val="center"/>
            <w:hideMark/>
          </w:tcPr>
          <w:p w14:paraId="548CE464" w14:textId="77777777" w:rsidR="00F944A5" w:rsidRPr="00F944A5" w:rsidRDefault="00F944A5" w:rsidP="00EF6AFE">
            <w:pPr>
              <w:pStyle w:val="af"/>
              <w:rPr>
                <w:rFonts w:ascii="楷体" w:hAnsi="楷体" w:hint="eastAsia"/>
              </w:rPr>
            </w:pPr>
            <w:r w:rsidRPr="00F944A5">
              <w:rPr>
                <w:rFonts w:ascii="楷体" w:hAnsi="楷体" w:hint="eastAsia"/>
              </w:rPr>
              <w:t>1093</w:t>
            </w:r>
          </w:p>
        </w:tc>
        <w:tc>
          <w:tcPr>
            <w:tcW w:w="1080" w:type="dxa"/>
            <w:tcBorders>
              <w:top w:val="nil"/>
              <w:left w:val="nil"/>
              <w:bottom w:val="single" w:sz="4" w:space="0" w:color="auto"/>
              <w:right w:val="single" w:sz="4" w:space="0" w:color="auto"/>
            </w:tcBorders>
            <w:vAlign w:val="center"/>
            <w:hideMark/>
          </w:tcPr>
          <w:p w14:paraId="3C22BC4D" w14:textId="77777777" w:rsidR="00F944A5" w:rsidRPr="00F944A5" w:rsidRDefault="00F944A5" w:rsidP="00EF6AFE">
            <w:pPr>
              <w:pStyle w:val="af"/>
            </w:pPr>
            <w:r w:rsidRPr="00F944A5">
              <w:rPr>
                <w:rFonts w:hint="eastAsia"/>
              </w:rPr>
              <w:t>80%</w:t>
            </w:r>
          </w:p>
        </w:tc>
        <w:tc>
          <w:tcPr>
            <w:tcW w:w="1240" w:type="dxa"/>
            <w:tcBorders>
              <w:top w:val="nil"/>
              <w:left w:val="nil"/>
              <w:bottom w:val="single" w:sz="4" w:space="0" w:color="auto"/>
              <w:right w:val="single" w:sz="4" w:space="0" w:color="auto"/>
            </w:tcBorders>
            <w:vAlign w:val="center"/>
            <w:hideMark/>
          </w:tcPr>
          <w:p w14:paraId="1B9EA600" w14:textId="77777777" w:rsidR="00F944A5" w:rsidRPr="00F944A5" w:rsidRDefault="00F944A5" w:rsidP="00EF6AFE">
            <w:pPr>
              <w:pStyle w:val="af"/>
            </w:pPr>
            <w:r w:rsidRPr="00F944A5">
              <w:rPr>
                <w:rFonts w:hint="eastAsia"/>
              </w:rPr>
              <w:t xml:space="preserve">874.00 </w:t>
            </w:r>
          </w:p>
        </w:tc>
        <w:tc>
          <w:tcPr>
            <w:tcW w:w="1080" w:type="dxa"/>
            <w:tcBorders>
              <w:top w:val="nil"/>
              <w:left w:val="nil"/>
              <w:bottom w:val="single" w:sz="4" w:space="0" w:color="auto"/>
              <w:right w:val="single" w:sz="4" w:space="0" w:color="auto"/>
            </w:tcBorders>
            <w:vAlign w:val="center"/>
            <w:hideMark/>
          </w:tcPr>
          <w:p w14:paraId="3053012D" w14:textId="77777777" w:rsidR="00F944A5" w:rsidRPr="00F944A5" w:rsidRDefault="00F944A5" w:rsidP="00EF6AFE">
            <w:pPr>
              <w:pStyle w:val="af"/>
            </w:pPr>
            <w:r w:rsidRPr="00F944A5">
              <w:rPr>
                <w:rFonts w:hint="eastAsia"/>
              </w:rPr>
              <w:t>26%</w:t>
            </w:r>
          </w:p>
        </w:tc>
      </w:tr>
    </w:tbl>
    <w:p w14:paraId="3843F1EB" w14:textId="77777777" w:rsidR="0080475A" w:rsidRDefault="0080475A" w:rsidP="0080475A">
      <w:pPr>
        <w:tabs>
          <w:tab w:val="left" w:pos="8552"/>
        </w:tabs>
        <w:ind w:firstLineChars="0" w:firstLine="0"/>
      </w:pPr>
    </w:p>
    <w:p w14:paraId="68C121F6" w14:textId="584A5FA4" w:rsidR="00AE5DD9" w:rsidRDefault="00AE5DD9" w:rsidP="0080475A">
      <w:pPr>
        <w:pStyle w:val="af"/>
        <w:jc w:val="left"/>
      </w:pPr>
      <w:r>
        <w:rPr>
          <w:rFonts w:hint="eastAsia"/>
        </w:rPr>
        <w:t>数据来源：川江测算，香橙产业研究院</w:t>
      </w:r>
    </w:p>
    <w:p w14:paraId="787697F1" w14:textId="36838FCA" w:rsidR="0080475A" w:rsidRDefault="0080475A" w:rsidP="00AE5DD9">
      <w:pPr>
        <w:tabs>
          <w:tab w:val="left" w:pos="8552"/>
        </w:tabs>
        <w:ind w:firstLine="560"/>
      </w:pPr>
      <w:r>
        <w:rPr>
          <w:rFonts w:hint="eastAsia"/>
        </w:rPr>
        <w:t>船用绿</w:t>
      </w:r>
      <w:proofErr w:type="gramStart"/>
      <w:r>
        <w:rPr>
          <w:rFonts w:hint="eastAsia"/>
        </w:rPr>
        <w:t>醇需求</w:t>
      </w:r>
      <w:proofErr w:type="gramEnd"/>
      <w:r>
        <w:rPr>
          <w:rFonts w:hint="eastAsia"/>
        </w:rPr>
        <w:t>远期测算：</w:t>
      </w:r>
    </w:p>
    <w:p w14:paraId="29035DF4" w14:textId="35F44E8F" w:rsidR="000B3406" w:rsidRDefault="00AE5DD9" w:rsidP="00AE5DD9">
      <w:pPr>
        <w:tabs>
          <w:tab w:val="left" w:pos="8552"/>
        </w:tabs>
        <w:ind w:firstLine="560"/>
      </w:pPr>
      <w:r>
        <w:rPr>
          <w:rFonts w:hint="eastAsia"/>
        </w:rPr>
        <w:t>核心假设：</w:t>
      </w:r>
      <w:r w:rsidR="007B677F">
        <w:rPr>
          <w:rFonts w:hint="eastAsia"/>
        </w:rPr>
        <w:t>（</w:t>
      </w:r>
      <w:r w:rsidR="007B677F">
        <w:rPr>
          <w:rFonts w:hint="eastAsia"/>
        </w:rPr>
        <w:t>1</w:t>
      </w:r>
      <w:r w:rsidR="007B677F">
        <w:rPr>
          <w:rFonts w:hint="eastAsia"/>
        </w:rPr>
        <w:t>）</w:t>
      </w:r>
      <w:proofErr w:type="gramStart"/>
      <w:r>
        <w:rPr>
          <w:rFonts w:hint="eastAsia"/>
        </w:rPr>
        <w:t>一艘船年需求</w:t>
      </w:r>
      <w:proofErr w:type="gramEnd"/>
      <w:r>
        <w:rPr>
          <w:rFonts w:hint="eastAsia"/>
        </w:rPr>
        <w:t>甲醇约为</w:t>
      </w:r>
      <w:r>
        <w:rPr>
          <w:rFonts w:hint="eastAsia"/>
        </w:rPr>
        <w:t>2.5</w:t>
      </w:r>
      <w:r>
        <w:rPr>
          <w:rFonts w:hint="eastAsia"/>
        </w:rPr>
        <w:t>万吨</w:t>
      </w:r>
      <w:r>
        <w:rPr>
          <w:rFonts w:hint="eastAsia"/>
        </w:rPr>
        <w:t>/</w:t>
      </w:r>
      <w:r>
        <w:rPr>
          <w:rFonts w:hint="eastAsia"/>
        </w:rPr>
        <w:t>年</w:t>
      </w:r>
    </w:p>
    <w:p w14:paraId="56AF580F" w14:textId="386169CB" w:rsidR="00AE5DD9" w:rsidRDefault="007B677F" w:rsidP="00AE5DD9">
      <w:pPr>
        <w:tabs>
          <w:tab w:val="left" w:pos="8552"/>
        </w:tabs>
        <w:ind w:firstLine="560"/>
      </w:pPr>
      <w:r>
        <w:rPr>
          <w:rFonts w:hint="eastAsia"/>
        </w:rPr>
        <w:t>（</w:t>
      </w:r>
      <w:r>
        <w:rPr>
          <w:rFonts w:hint="eastAsia"/>
        </w:rPr>
        <w:t>2</w:t>
      </w:r>
      <w:r>
        <w:rPr>
          <w:rFonts w:hint="eastAsia"/>
        </w:rPr>
        <w:t>）</w:t>
      </w:r>
      <w:r w:rsidR="00AE5DD9">
        <w:rPr>
          <w:rFonts w:hint="eastAsia"/>
        </w:rPr>
        <w:t>绿醇利用率</w:t>
      </w:r>
      <w:r w:rsidR="00AE5DD9">
        <w:rPr>
          <w:rFonts w:hint="eastAsia"/>
        </w:rPr>
        <w:t>2030</w:t>
      </w:r>
      <w:r w:rsidR="00AE5DD9">
        <w:rPr>
          <w:rFonts w:hint="eastAsia"/>
        </w:rPr>
        <w:t>年达到</w:t>
      </w:r>
      <w:r w:rsidR="00AE5DD9">
        <w:rPr>
          <w:rFonts w:hint="eastAsia"/>
        </w:rPr>
        <w:t>100%</w:t>
      </w:r>
    </w:p>
    <w:p w14:paraId="76B6AE1D" w14:textId="64675328" w:rsidR="00AE5DD9" w:rsidRPr="007B677F" w:rsidRDefault="007B677F" w:rsidP="00D919A8">
      <w:pPr>
        <w:tabs>
          <w:tab w:val="left" w:pos="8552"/>
        </w:tabs>
        <w:ind w:firstLine="560"/>
      </w:pPr>
      <w:r>
        <w:rPr>
          <w:rFonts w:hint="eastAsia"/>
        </w:rPr>
        <w:t>（</w:t>
      </w:r>
      <w:r>
        <w:rPr>
          <w:rFonts w:hint="eastAsia"/>
        </w:rPr>
        <w:t>3</w:t>
      </w:r>
      <w:r>
        <w:rPr>
          <w:rFonts w:hint="eastAsia"/>
        </w:rPr>
        <w:t>）</w:t>
      </w:r>
      <w:r w:rsidR="00AE5DD9">
        <w:rPr>
          <w:rFonts w:hint="eastAsia"/>
        </w:rPr>
        <w:t>仅考虑已有订单释放节奏</w:t>
      </w:r>
    </w:p>
    <w:p w14:paraId="5E60491E" w14:textId="63FD0EAA" w:rsidR="00AE5DD9" w:rsidRDefault="007803C2" w:rsidP="000B3406">
      <w:pPr>
        <w:ind w:firstLine="560"/>
      </w:pPr>
      <w:r>
        <w:rPr>
          <w:rFonts w:hint="eastAsia"/>
        </w:rPr>
        <w:t>核心假设：（</w:t>
      </w:r>
      <w:r>
        <w:rPr>
          <w:rFonts w:hint="eastAsia"/>
        </w:rPr>
        <w:t>1</w:t>
      </w:r>
      <w:r>
        <w:rPr>
          <w:rFonts w:hint="eastAsia"/>
        </w:rPr>
        <w:t>）</w:t>
      </w:r>
      <w:r w:rsidRPr="007803C2">
        <w:rPr>
          <w:rFonts w:hint="eastAsia"/>
        </w:rPr>
        <w:t>全球商船队规模</w:t>
      </w:r>
      <w:r>
        <w:rPr>
          <w:rFonts w:hint="eastAsia"/>
        </w:rPr>
        <w:t>年均增速</w:t>
      </w:r>
      <w:r>
        <w:rPr>
          <w:rFonts w:hint="eastAsia"/>
        </w:rPr>
        <w:t>0.8%</w:t>
      </w:r>
      <w:r>
        <w:rPr>
          <w:rFonts w:hint="eastAsia"/>
        </w:rPr>
        <w:t>（历史参考）</w:t>
      </w:r>
    </w:p>
    <w:p w14:paraId="7FE8F745" w14:textId="066760F1" w:rsidR="007803C2" w:rsidRDefault="007803C2" w:rsidP="000B3406">
      <w:pPr>
        <w:ind w:firstLine="560"/>
      </w:pPr>
      <w:r>
        <w:rPr>
          <w:rFonts w:hint="eastAsia"/>
        </w:rPr>
        <w:t>（</w:t>
      </w:r>
      <w:r>
        <w:rPr>
          <w:rFonts w:hint="eastAsia"/>
        </w:rPr>
        <w:t>2</w:t>
      </w:r>
      <w:r>
        <w:rPr>
          <w:rFonts w:hint="eastAsia"/>
        </w:rPr>
        <w:t>）新船甲醇渗透率：</w:t>
      </w:r>
      <w:r>
        <w:rPr>
          <w:rFonts w:hint="eastAsia"/>
        </w:rPr>
        <w:t>2025</w:t>
      </w:r>
      <w:r>
        <w:rPr>
          <w:rFonts w:hint="eastAsia"/>
        </w:rPr>
        <w:t>年约为</w:t>
      </w:r>
      <w:r>
        <w:rPr>
          <w:rFonts w:hint="eastAsia"/>
        </w:rPr>
        <w:t>6%</w:t>
      </w:r>
      <w:r>
        <w:rPr>
          <w:rFonts w:hint="eastAsia"/>
        </w:rPr>
        <w:t>，预计</w:t>
      </w:r>
      <w:r>
        <w:rPr>
          <w:rFonts w:hint="eastAsia"/>
        </w:rPr>
        <w:t>2030</w:t>
      </w:r>
      <w:r>
        <w:rPr>
          <w:rFonts w:hint="eastAsia"/>
        </w:rPr>
        <w:t>年达到</w:t>
      </w:r>
      <w:r>
        <w:rPr>
          <w:rFonts w:hint="eastAsia"/>
        </w:rPr>
        <w:t>30%</w:t>
      </w:r>
      <w:r>
        <w:rPr>
          <w:rFonts w:hint="eastAsia"/>
        </w:rPr>
        <w:t>，</w:t>
      </w:r>
      <w:r>
        <w:rPr>
          <w:rFonts w:hint="eastAsia"/>
        </w:rPr>
        <w:t>2050</w:t>
      </w:r>
      <w:r>
        <w:rPr>
          <w:rFonts w:hint="eastAsia"/>
        </w:rPr>
        <w:t>年达到</w:t>
      </w:r>
      <w:r>
        <w:rPr>
          <w:rFonts w:hint="eastAsia"/>
        </w:rPr>
        <w:t>50%</w:t>
      </w:r>
    </w:p>
    <w:p w14:paraId="32DD3699" w14:textId="69E8270E" w:rsidR="007803C2" w:rsidRDefault="007803C2" w:rsidP="000B3406">
      <w:pPr>
        <w:ind w:firstLine="560"/>
      </w:pPr>
      <w:r>
        <w:rPr>
          <w:rFonts w:hint="eastAsia"/>
        </w:rPr>
        <w:t>（</w:t>
      </w:r>
      <w:r>
        <w:rPr>
          <w:rFonts w:hint="eastAsia"/>
        </w:rPr>
        <w:t>3</w:t>
      </w:r>
      <w:r>
        <w:rPr>
          <w:rFonts w:hint="eastAsia"/>
        </w:rPr>
        <w:t>）绿醇利用率：绿醇预计</w:t>
      </w:r>
      <w:r>
        <w:rPr>
          <w:rFonts w:hint="eastAsia"/>
        </w:rPr>
        <w:t>2028</w:t>
      </w:r>
      <w:r>
        <w:rPr>
          <w:rFonts w:hint="eastAsia"/>
        </w:rPr>
        <w:t>年前不具备成本优势，利用率增长较慢，主要由</w:t>
      </w:r>
      <w:proofErr w:type="gramStart"/>
      <w:r>
        <w:rPr>
          <w:rFonts w:hint="eastAsia"/>
        </w:rPr>
        <w:t>政策减碳硬性</w:t>
      </w:r>
      <w:proofErr w:type="gramEnd"/>
      <w:r>
        <w:rPr>
          <w:rFonts w:hint="eastAsia"/>
        </w:rPr>
        <w:t>驱动，</w:t>
      </w:r>
      <w:r>
        <w:rPr>
          <w:rFonts w:hint="eastAsia"/>
        </w:rPr>
        <w:t>2028</w:t>
      </w:r>
      <w:r>
        <w:rPr>
          <w:rFonts w:hint="eastAsia"/>
        </w:rPr>
        <w:t>年后相较于灰</w:t>
      </w:r>
      <w:proofErr w:type="gramStart"/>
      <w:r>
        <w:rPr>
          <w:rFonts w:hint="eastAsia"/>
        </w:rPr>
        <w:t>醇具备</w:t>
      </w:r>
      <w:proofErr w:type="gramEnd"/>
      <w:r>
        <w:rPr>
          <w:rFonts w:hint="eastAsia"/>
        </w:rPr>
        <w:t>经济性，渗透率快速提升，预计</w:t>
      </w:r>
      <w:r>
        <w:rPr>
          <w:rFonts w:hint="eastAsia"/>
        </w:rPr>
        <w:t>2030</w:t>
      </w:r>
      <w:r>
        <w:rPr>
          <w:rFonts w:hint="eastAsia"/>
        </w:rPr>
        <w:t>年渗透率达</w:t>
      </w:r>
      <w:r>
        <w:rPr>
          <w:rFonts w:hint="eastAsia"/>
        </w:rPr>
        <w:t>60%</w:t>
      </w:r>
      <w:r>
        <w:rPr>
          <w:rFonts w:hint="eastAsia"/>
        </w:rPr>
        <w:t>，</w:t>
      </w:r>
      <w:r>
        <w:rPr>
          <w:rFonts w:hint="eastAsia"/>
        </w:rPr>
        <w:t>2040</w:t>
      </w:r>
      <w:r>
        <w:rPr>
          <w:rFonts w:hint="eastAsia"/>
        </w:rPr>
        <w:t>年</w:t>
      </w:r>
      <w:r>
        <w:rPr>
          <w:rFonts w:hint="eastAsia"/>
        </w:rPr>
        <w:t>80%</w:t>
      </w:r>
      <w:r>
        <w:rPr>
          <w:rFonts w:hint="eastAsia"/>
        </w:rPr>
        <w:t>，</w:t>
      </w:r>
      <w:r>
        <w:rPr>
          <w:rFonts w:hint="eastAsia"/>
        </w:rPr>
        <w:t>2050</w:t>
      </w:r>
      <w:r>
        <w:rPr>
          <w:rFonts w:hint="eastAsia"/>
        </w:rPr>
        <w:t>年</w:t>
      </w:r>
      <w:r>
        <w:rPr>
          <w:rFonts w:hint="eastAsia"/>
        </w:rPr>
        <w:t>100%</w:t>
      </w:r>
      <w:r>
        <w:rPr>
          <w:rFonts w:hint="eastAsia"/>
        </w:rPr>
        <w:t>。</w:t>
      </w:r>
    </w:p>
    <w:p w14:paraId="2556787B" w14:textId="2F4BD2FD" w:rsidR="00F944A5" w:rsidRDefault="005D22E6" w:rsidP="000B3406">
      <w:pPr>
        <w:ind w:firstLine="560"/>
      </w:pPr>
      <w:r>
        <w:rPr>
          <w:rFonts w:hint="eastAsia"/>
        </w:rPr>
        <w:t>（</w:t>
      </w:r>
      <w:r>
        <w:rPr>
          <w:rFonts w:hint="eastAsia"/>
        </w:rPr>
        <w:t>4</w:t>
      </w:r>
      <w:r>
        <w:rPr>
          <w:rFonts w:hint="eastAsia"/>
        </w:rPr>
        <w:t>）此次测算未考虑旧船油改醇，</w:t>
      </w:r>
      <w:r>
        <w:rPr>
          <w:rFonts w:hint="eastAsia"/>
        </w:rPr>
        <w:t>2030</w:t>
      </w:r>
      <w:r>
        <w:rPr>
          <w:rFonts w:hint="eastAsia"/>
        </w:rPr>
        <w:t>年以前改造经济性不足，</w:t>
      </w:r>
      <w:r w:rsidRPr="005D22E6">
        <w:t>船东优先买新船满足减排</w:t>
      </w:r>
      <w:r>
        <w:rPr>
          <w:rFonts w:hint="eastAsia"/>
        </w:rPr>
        <w:t>，</w:t>
      </w:r>
      <w:r>
        <w:rPr>
          <w:rFonts w:hint="eastAsia"/>
        </w:rPr>
        <w:t>2030</w:t>
      </w:r>
      <w:r>
        <w:rPr>
          <w:rFonts w:hint="eastAsia"/>
        </w:rPr>
        <w:t>往后改造改造经济性开始显现叠加</w:t>
      </w:r>
      <w:r w:rsidRPr="005D22E6">
        <w:t>政策强制减排，不改</w:t>
      </w:r>
      <w:r>
        <w:rPr>
          <w:rFonts w:hint="eastAsia"/>
        </w:rPr>
        <w:t>将会</w:t>
      </w:r>
      <w:r w:rsidRPr="005D22E6">
        <w:t>被淘汰</w:t>
      </w:r>
      <w:r>
        <w:rPr>
          <w:rFonts w:hint="eastAsia"/>
        </w:rPr>
        <w:t>。</w:t>
      </w:r>
    </w:p>
    <w:p w14:paraId="0FB64F02" w14:textId="77777777" w:rsidR="0080475A" w:rsidRDefault="0080475A" w:rsidP="000B3406">
      <w:pPr>
        <w:ind w:firstLine="560"/>
      </w:pPr>
    </w:p>
    <w:tbl>
      <w:tblPr>
        <w:tblW w:w="0" w:type="auto"/>
        <w:tblLook w:val="04A0" w:firstRow="1" w:lastRow="0" w:firstColumn="1" w:lastColumn="0" w:noHBand="0" w:noVBand="1"/>
      </w:tblPr>
      <w:tblGrid>
        <w:gridCol w:w="1835"/>
        <w:gridCol w:w="905"/>
        <w:gridCol w:w="1013"/>
        <w:gridCol w:w="979"/>
        <w:gridCol w:w="979"/>
        <w:gridCol w:w="979"/>
        <w:gridCol w:w="979"/>
        <w:gridCol w:w="979"/>
        <w:gridCol w:w="1088"/>
      </w:tblGrid>
      <w:tr w:rsidR="007803C2" w:rsidRPr="007803C2" w14:paraId="471524FC" w14:textId="77777777" w:rsidTr="00F02B5B">
        <w:trPr>
          <w:trHeight w:val="285"/>
        </w:trPr>
        <w:tc>
          <w:tcPr>
            <w:tcW w:w="1852" w:type="dxa"/>
            <w:tcBorders>
              <w:top w:val="single" w:sz="4" w:space="0" w:color="auto"/>
              <w:left w:val="single" w:sz="4" w:space="0" w:color="auto"/>
              <w:bottom w:val="single" w:sz="4" w:space="0" w:color="auto"/>
              <w:right w:val="single" w:sz="4" w:space="0" w:color="auto"/>
            </w:tcBorders>
            <w:noWrap/>
            <w:vAlign w:val="center"/>
            <w:hideMark/>
          </w:tcPr>
          <w:p w14:paraId="41DFE406" w14:textId="581370DB"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p>
        </w:tc>
        <w:tc>
          <w:tcPr>
            <w:tcW w:w="912" w:type="dxa"/>
            <w:tcBorders>
              <w:top w:val="single" w:sz="4" w:space="0" w:color="auto"/>
              <w:left w:val="nil"/>
              <w:bottom w:val="single" w:sz="4" w:space="0" w:color="auto"/>
              <w:right w:val="single" w:sz="4" w:space="0" w:color="auto"/>
            </w:tcBorders>
            <w:noWrap/>
            <w:vAlign w:val="center"/>
            <w:hideMark/>
          </w:tcPr>
          <w:p w14:paraId="453B7EBD"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2025</w:t>
            </w:r>
          </w:p>
        </w:tc>
        <w:tc>
          <w:tcPr>
            <w:tcW w:w="1021" w:type="dxa"/>
            <w:tcBorders>
              <w:top w:val="single" w:sz="4" w:space="0" w:color="auto"/>
              <w:left w:val="nil"/>
              <w:bottom w:val="single" w:sz="4" w:space="0" w:color="auto"/>
              <w:right w:val="single" w:sz="4" w:space="0" w:color="auto"/>
            </w:tcBorders>
            <w:vAlign w:val="center"/>
            <w:hideMark/>
          </w:tcPr>
          <w:p w14:paraId="1679FA38" w14:textId="77777777" w:rsidR="007803C2" w:rsidRPr="007803C2" w:rsidRDefault="007803C2" w:rsidP="007803C2">
            <w:pPr>
              <w:widowControl/>
              <w:spacing w:line="240" w:lineRule="auto"/>
              <w:ind w:firstLineChars="0" w:firstLine="0"/>
              <w:jc w:val="left"/>
              <w:rPr>
                <w:rFonts w:ascii="等线" w:eastAsia="等线" w:hAnsi="等线" w:cs="宋体" w:hint="eastAsia"/>
                <w:b/>
                <w:bCs/>
                <w:color w:val="000000"/>
                <w:kern w:val="0"/>
                <w:sz w:val="22"/>
              </w:rPr>
            </w:pPr>
            <w:r w:rsidRPr="007803C2">
              <w:rPr>
                <w:rFonts w:ascii="等线" w:eastAsia="等线" w:hAnsi="等线" w:cs="宋体" w:hint="eastAsia"/>
                <w:b/>
                <w:bCs/>
                <w:color w:val="000000"/>
                <w:kern w:val="0"/>
                <w:sz w:val="22"/>
              </w:rPr>
              <w:t>2026</w:t>
            </w:r>
          </w:p>
        </w:tc>
        <w:tc>
          <w:tcPr>
            <w:tcW w:w="0" w:type="auto"/>
            <w:tcBorders>
              <w:top w:val="single" w:sz="4" w:space="0" w:color="auto"/>
              <w:left w:val="nil"/>
              <w:bottom w:val="single" w:sz="4" w:space="0" w:color="auto"/>
              <w:right w:val="single" w:sz="4" w:space="0" w:color="auto"/>
            </w:tcBorders>
            <w:vAlign w:val="center"/>
            <w:hideMark/>
          </w:tcPr>
          <w:p w14:paraId="6080FCDA" w14:textId="77777777" w:rsidR="007803C2" w:rsidRPr="007803C2" w:rsidRDefault="007803C2" w:rsidP="007803C2">
            <w:pPr>
              <w:widowControl/>
              <w:spacing w:line="240" w:lineRule="auto"/>
              <w:ind w:firstLineChars="0" w:firstLine="0"/>
              <w:jc w:val="left"/>
              <w:rPr>
                <w:rFonts w:ascii="等线" w:eastAsia="等线" w:hAnsi="等线" w:cs="宋体" w:hint="eastAsia"/>
                <w:b/>
                <w:bCs/>
                <w:color w:val="000000"/>
                <w:kern w:val="0"/>
                <w:sz w:val="22"/>
              </w:rPr>
            </w:pPr>
            <w:r w:rsidRPr="007803C2">
              <w:rPr>
                <w:rFonts w:ascii="等线" w:eastAsia="等线" w:hAnsi="等线" w:cs="宋体" w:hint="eastAsia"/>
                <w:b/>
                <w:bCs/>
                <w:color w:val="000000"/>
                <w:kern w:val="0"/>
                <w:sz w:val="22"/>
              </w:rPr>
              <w:t>2027</w:t>
            </w:r>
          </w:p>
        </w:tc>
        <w:tc>
          <w:tcPr>
            <w:tcW w:w="0" w:type="auto"/>
            <w:tcBorders>
              <w:top w:val="single" w:sz="4" w:space="0" w:color="auto"/>
              <w:left w:val="nil"/>
              <w:bottom w:val="single" w:sz="4" w:space="0" w:color="auto"/>
              <w:right w:val="single" w:sz="4" w:space="0" w:color="auto"/>
            </w:tcBorders>
            <w:vAlign w:val="center"/>
            <w:hideMark/>
          </w:tcPr>
          <w:p w14:paraId="4F710E1D" w14:textId="77777777" w:rsidR="007803C2" w:rsidRPr="007803C2" w:rsidRDefault="007803C2" w:rsidP="007803C2">
            <w:pPr>
              <w:widowControl/>
              <w:spacing w:line="240" w:lineRule="auto"/>
              <w:ind w:firstLineChars="0" w:firstLine="0"/>
              <w:jc w:val="left"/>
              <w:rPr>
                <w:rFonts w:ascii="等线" w:eastAsia="等线" w:hAnsi="等线" w:cs="宋体" w:hint="eastAsia"/>
                <w:b/>
                <w:bCs/>
                <w:color w:val="000000"/>
                <w:kern w:val="0"/>
                <w:sz w:val="22"/>
              </w:rPr>
            </w:pPr>
            <w:r w:rsidRPr="007803C2">
              <w:rPr>
                <w:rFonts w:ascii="等线" w:eastAsia="等线" w:hAnsi="等线" w:cs="宋体" w:hint="eastAsia"/>
                <w:b/>
                <w:bCs/>
                <w:color w:val="000000"/>
                <w:kern w:val="0"/>
                <w:sz w:val="22"/>
              </w:rPr>
              <w:t>2028</w:t>
            </w:r>
          </w:p>
        </w:tc>
        <w:tc>
          <w:tcPr>
            <w:tcW w:w="0" w:type="auto"/>
            <w:tcBorders>
              <w:top w:val="single" w:sz="4" w:space="0" w:color="auto"/>
              <w:left w:val="nil"/>
              <w:bottom w:val="single" w:sz="4" w:space="0" w:color="auto"/>
              <w:right w:val="single" w:sz="4" w:space="0" w:color="auto"/>
            </w:tcBorders>
            <w:vAlign w:val="center"/>
            <w:hideMark/>
          </w:tcPr>
          <w:p w14:paraId="3F373CFC" w14:textId="77777777" w:rsidR="007803C2" w:rsidRPr="007803C2" w:rsidRDefault="007803C2" w:rsidP="007803C2">
            <w:pPr>
              <w:widowControl/>
              <w:spacing w:line="240" w:lineRule="auto"/>
              <w:ind w:firstLineChars="0" w:firstLine="0"/>
              <w:jc w:val="left"/>
              <w:rPr>
                <w:rFonts w:ascii="等线" w:eastAsia="等线" w:hAnsi="等线" w:cs="宋体" w:hint="eastAsia"/>
                <w:b/>
                <w:bCs/>
                <w:color w:val="000000"/>
                <w:kern w:val="0"/>
                <w:sz w:val="22"/>
              </w:rPr>
            </w:pPr>
            <w:r w:rsidRPr="007803C2">
              <w:rPr>
                <w:rFonts w:ascii="等线" w:eastAsia="等线" w:hAnsi="等线" w:cs="宋体" w:hint="eastAsia"/>
                <w:b/>
                <w:bCs/>
                <w:color w:val="000000"/>
                <w:kern w:val="0"/>
                <w:sz w:val="22"/>
              </w:rPr>
              <w:t>2029</w:t>
            </w:r>
          </w:p>
        </w:tc>
        <w:tc>
          <w:tcPr>
            <w:tcW w:w="0" w:type="auto"/>
            <w:tcBorders>
              <w:top w:val="single" w:sz="4" w:space="0" w:color="auto"/>
              <w:left w:val="nil"/>
              <w:bottom w:val="single" w:sz="4" w:space="0" w:color="auto"/>
              <w:right w:val="single" w:sz="4" w:space="0" w:color="auto"/>
            </w:tcBorders>
            <w:vAlign w:val="center"/>
            <w:hideMark/>
          </w:tcPr>
          <w:p w14:paraId="452B7034" w14:textId="77777777" w:rsidR="007803C2" w:rsidRPr="007803C2" w:rsidRDefault="007803C2" w:rsidP="007803C2">
            <w:pPr>
              <w:widowControl/>
              <w:spacing w:line="240" w:lineRule="auto"/>
              <w:ind w:firstLineChars="0" w:firstLine="0"/>
              <w:jc w:val="left"/>
              <w:rPr>
                <w:rFonts w:ascii="等线" w:eastAsia="等线" w:hAnsi="等线" w:cs="宋体" w:hint="eastAsia"/>
                <w:b/>
                <w:bCs/>
                <w:color w:val="000000"/>
                <w:kern w:val="0"/>
                <w:sz w:val="22"/>
              </w:rPr>
            </w:pPr>
            <w:r w:rsidRPr="007803C2">
              <w:rPr>
                <w:rFonts w:ascii="等线" w:eastAsia="等线" w:hAnsi="等线" w:cs="宋体" w:hint="eastAsia"/>
                <w:b/>
                <w:bCs/>
                <w:color w:val="000000"/>
                <w:kern w:val="0"/>
                <w:sz w:val="22"/>
              </w:rPr>
              <w:t>2030</w:t>
            </w:r>
          </w:p>
        </w:tc>
        <w:tc>
          <w:tcPr>
            <w:tcW w:w="0" w:type="auto"/>
            <w:tcBorders>
              <w:top w:val="single" w:sz="4" w:space="0" w:color="auto"/>
              <w:left w:val="nil"/>
              <w:bottom w:val="single" w:sz="4" w:space="0" w:color="auto"/>
              <w:right w:val="single" w:sz="4" w:space="0" w:color="auto"/>
            </w:tcBorders>
            <w:noWrap/>
            <w:vAlign w:val="center"/>
            <w:hideMark/>
          </w:tcPr>
          <w:p w14:paraId="2E7C60DF"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2040</w:t>
            </w:r>
          </w:p>
        </w:tc>
        <w:tc>
          <w:tcPr>
            <w:tcW w:w="0" w:type="auto"/>
            <w:tcBorders>
              <w:top w:val="single" w:sz="4" w:space="0" w:color="auto"/>
              <w:left w:val="nil"/>
              <w:bottom w:val="single" w:sz="4" w:space="0" w:color="auto"/>
              <w:right w:val="single" w:sz="4" w:space="0" w:color="auto"/>
            </w:tcBorders>
            <w:noWrap/>
            <w:vAlign w:val="center"/>
            <w:hideMark/>
          </w:tcPr>
          <w:p w14:paraId="749D06A7"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2050</w:t>
            </w:r>
          </w:p>
        </w:tc>
      </w:tr>
      <w:tr w:rsidR="007803C2" w:rsidRPr="007803C2" w14:paraId="2043BE7A" w14:textId="77777777" w:rsidTr="00F02B5B">
        <w:trPr>
          <w:trHeight w:val="285"/>
        </w:trPr>
        <w:tc>
          <w:tcPr>
            <w:tcW w:w="1852" w:type="dxa"/>
            <w:tcBorders>
              <w:top w:val="nil"/>
              <w:left w:val="single" w:sz="4" w:space="0" w:color="auto"/>
              <w:bottom w:val="single" w:sz="4" w:space="0" w:color="auto"/>
              <w:right w:val="single" w:sz="4" w:space="0" w:color="auto"/>
            </w:tcBorders>
            <w:noWrap/>
            <w:vAlign w:val="center"/>
            <w:hideMark/>
          </w:tcPr>
          <w:p w14:paraId="1138BC2E" w14:textId="77777777" w:rsidR="007803C2" w:rsidRPr="007803C2" w:rsidRDefault="007803C2" w:rsidP="007803C2">
            <w:pPr>
              <w:widowControl/>
              <w:spacing w:line="240" w:lineRule="auto"/>
              <w:ind w:firstLineChars="0" w:firstLine="0"/>
              <w:jc w:val="left"/>
              <w:rPr>
                <w:rFonts w:ascii="等线" w:eastAsia="等线" w:hAnsi="等线" w:cs="宋体" w:hint="eastAsia"/>
                <w:color w:val="000000"/>
                <w:kern w:val="0"/>
                <w:sz w:val="22"/>
              </w:rPr>
            </w:pPr>
            <w:r w:rsidRPr="007803C2">
              <w:rPr>
                <w:rFonts w:ascii="等线" w:eastAsia="等线" w:hAnsi="等线" w:cs="宋体" w:hint="eastAsia"/>
                <w:color w:val="000000"/>
                <w:kern w:val="0"/>
                <w:sz w:val="22"/>
              </w:rPr>
              <w:t>全球商船队规模（艘）</w:t>
            </w:r>
          </w:p>
        </w:tc>
        <w:tc>
          <w:tcPr>
            <w:tcW w:w="912" w:type="dxa"/>
            <w:tcBorders>
              <w:top w:val="nil"/>
              <w:left w:val="nil"/>
              <w:bottom w:val="single" w:sz="4" w:space="0" w:color="auto"/>
              <w:right w:val="single" w:sz="4" w:space="0" w:color="auto"/>
            </w:tcBorders>
            <w:noWrap/>
            <w:vAlign w:val="center"/>
            <w:hideMark/>
          </w:tcPr>
          <w:p w14:paraId="4897E203"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110000 </w:t>
            </w:r>
          </w:p>
        </w:tc>
        <w:tc>
          <w:tcPr>
            <w:tcW w:w="1021" w:type="dxa"/>
            <w:tcBorders>
              <w:top w:val="nil"/>
              <w:left w:val="nil"/>
              <w:bottom w:val="single" w:sz="4" w:space="0" w:color="auto"/>
              <w:right w:val="single" w:sz="4" w:space="0" w:color="auto"/>
            </w:tcBorders>
            <w:noWrap/>
            <w:vAlign w:val="center"/>
            <w:hideMark/>
          </w:tcPr>
          <w:p w14:paraId="05C67ADD"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110880 </w:t>
            </w:r>
          </w:p>
        </w:tc>
        <w:tc>
          <w:tcPr>
            <w:tcW w:w="0" w:type="auto"/>
            <w:tcBorders>
              <w:top w:val="nil"/>
              <w:left w:val="nil"/>
              <w:bottom w:val="single" w:sz="4" w:space="0" w:color="auto"/>
              <w:right w:val="single" w:sz="4" w:space="0" w:color="auto"/>
            </w:tcBorders>
            <w:noWrap/>
            <w:vAlign w:val="center"/>
            <w:hideMark/>
          </w:tcPr>
          <w:p w14:paraId="2A6427BC"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111767 </w:t>
            </w:r>
          </w:p>
        </w:tc>
        <w:tc>
          <w:tcPr>
            <w:tcW w:w="0" w:type="auto"/>
            <w:tcBorders>
              <w:top w:val="nil"/>
              <w:left w:val="nil"/>
              <w:bottom w:val="single" w:sz="4" w:space="0" w:color="auto"/>
              <w:right w:val="single" w:sz="4" w:space="0" w:color="auto"/>
            </w:tcBorders>
            <w:noWrap/>
            <w:vAlign w:val="center"/>
            <w:hideMark/>
          </w:tcPr>
          <w:p w14:paraId="5F551AA8"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112661 </w:t>
            </w:r>
          </w:p>
        </w:tc>
        <w:tc>
          <w:tcPr>
            <w:tcW w:w="0" w:type="auto"/>
            <w:tcBorders>
              <w:top w:val="nil"/>
              <w:left w:val="nil"/>
              <w:bottom w:val="single" w:sz="4" w:space="0" w:color="auto"/>
              <w:right w:val="single" w:sz="4" w:space="0" w:color="auto"/>
            </w:tcBorders>
            <w:noWrap/>
            <w:vAlign w:val="center"/>
            <w:hideMark/>
          </w:tcPr>
          <w:p w14:paraId="5EEC842F"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113562 </w:t>
            </w:r>
          </w:p>
        </w:tc>
        <w:tc>
          <w:tcPr>
            <w:tcW w:w="0" w:type="auto"/>
            <w:tcBorders>
              <w:top w:val="nil"/>
              <w:left w:val="nil"/>
              <w:bottom w:val="single" w:sz="4" w:space="0" w:color="auto"/>
              <w:right w:val="single" w:sz="4" w:space="0" w:color="auto"/>
            </w:tcBorders>
            <w:noWrap/>
            <w:vAlign w:val="center"/>
            <w:hideMark/>
          </w:tcPr>
          <w:p w14:paraId="3297E128"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114471 </w:t>
            </w:r>
          </w:p>
        </w:tc>
        <w:tc>
          <w:tcPr>
            <w:tcW w:w="0" w:type="auto"/>
            <w:tcBorders>
              <w:top w:val="nil"/>
              <w:left w:val="nil"/>
              <w:bottom w:val="single" w:sz="4" w:space="0" w:color="auto"/>
              <w:right w:val="single" w:sz="4" w:space="0" w:color="auto"/>
            </w:tcBorders>
            <w:noWrap/>
            <w:vAlign w:val="center"/>
            <w:hideMark/>
          </w:tcPr>
          <w:p w14:paraId="07A58C75"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120325</w:t>
            </w:r>
          </w:p>
        </w:tc>
        <w:tc>
          <w:tcPr>
            <w:tcW w:w="0" w:type="auto"/>
            <w:tcBorders>
              <w:top w:val="nil"/>
              <w:left w:val="nil"/>
              <w:bottom w:val="single" w:sz="4" w:space="0" w:color="auto"/>
              <w:right w:val="single" w:sz="4" w:space="0" w:color="auto"/>
            </w:tcBorders>
            <w:noWrap/>
            <w:vAlign w:val="center"/>
            <w:hideMark/>
          </w:tcPr>
          <w:p w14:paraId="750A1E92"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126478</w:t>
            </w:r>
          </w:p>
        </w:tc>
      </w:tr>
      <w:tr w:rsidR="007803C2" w:rsidRPr="007803C2" w14:paraId="6A9FC87F" w14:textId="77777777" w:rsidTr="00F02B5B">
        <w:trPr>
          <w:trHeight w:val="285"/>
        </w:trPr>
        <w:tc>
          <w:tcPr>
            <w:tcW w:w="1852" w:type="dxa"/>
            <w:tcBorders>
              <w:top w:val="nil"/>
              <w:left w:val="single" w:sz="4" w:space="0" w:color="auto"/>
              <w:bottom w:val="single" w:sz="4" w:space="0" w:color="auto"/>
              <w:right w:val="single" w:sz="4" w:space="0" w:color="auto"/>
            </w:tcBorders>
            <w:noWrap/>
            <w:vAlign w:val="center"/>
            <w:hideMark/>
          </w:tcPr>
          <w:p w14:paraId="61EF1679" w14:textId="77777777" w:rsidR="007803C2" w:rsidRPr="007803C2" w:rsidRDefault="007803C2" w:rsidP="007803C2">
            <w:pPr>
              <w:widowControl/>
              <w:spacing w:line="240" w:lineRule="auto"/>
              <w:ind w:firstLineChars="0" w:firstLine="0"/>
              <w:jc w:val="left"/>
              <w:rPr>
                <w:rFonts w:ascii="等线" w:eastAsia="等线" w:hAnsi="等线" w:cs="宋体" w:hint="eastAsia"/>
                <w:color w:val="000000"/>
                <w:kern w:val="0"/>
                <w:sz w:val="22"/>
              </w:rPr>
            </w:pPr>
            <w:r w:rsidRPr="007803C2">
              <w:rPr>
                <w:rFonts w:ascii="等线" w:eastAsia="等线" w:hAnsi="等线" w:cs="宋体" w:hint="eastAsia"/>
                <w:color w:val="000000"/>
                <w:kern w:val="0"/>
                <w:sz w:val="22"/>
              </w:rPr>
              <w:t>新造船甲醇渗透率(%)</w:t>
            </w:r>
          </w:p>
        </w:tc>
        <w:tc>
          <w:tcPr>
            <w:tcW w:w="912" w:type="dxa"/>
            <w:tcBorders>
              <w:top w:val="nil"/>
              <w:left w:val="nil"/>
              <w:bottom w:val="single" w:sz="4" w:space="0" w:color="auto"/>
              <w:right w:val="single" w:sz="4" w:space="0" w:color="auto"/>
            </w:tcBorders>
            <w:noWrap/>
            <w:vAlign w:val="center"/>
            <w:hideMark/>
          </w:tcPr>
          <w:p w14:paraId="2C3E1D17"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6%</w:t>
            </w:r>
          </w:p>
        </w:tc>
        <w:tc>
          <w:tcPr>
            <w:tcW w:w="1021" w:type="dxa"/>
            <w:tcBorders>
              <w:top w:val="nil"/>
              <w:left w:val="nil"/>
              <w:bottom w:val="single" w:sz="4" w:space="0" w:color="auto"/>
              <w:right w:val="single" w:sz="4" w:space="0" w:color="auto"/>
            </w:tcBorders>
            <w:noWrap/>
            <w:vAlign w:val="center"/>
            <w:hideMark/>
          </w:tcPr>
          <w:p w14:paraId="65EEBBDE"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15%</w:t>
            </w:r>
          </w:p>
        </w:tc>
        <w:tc>
          <w:tcPr>
            <w:tcW w:w="0" w:type="auto"/>
            <w:tcBorders>
              <w:top w:val="nil"/>
              <w:left w:val="nil"/>
              <w:bottom w:val="single" w:sz="4" w:space="0" w:color="auto"/>
              <w:right w:val="single" w:sz="4" w:space="0" w:color="auto"/>
            </w:tcBorders>
            <w:noWrap/>
            <w:vAlign w:val="center"/>
            <w:hideMark/>
          </w:tcPr>
          <w:p w14:paraId="12AA1C8D"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20%</w:t>
            </w:r>
          </w:p>
        </w:tc>
        <w:tc>
          <w:tcPr>
            <w:tcW w:w="0" w:type="auto"/>
            <w:tcBorders>
              <w:top w:val="nil"/>
              <w:left w:val="nil"/>
              <w:bottom w:val="single" w:sz="4" w:space="0" w:color="auto"/>
              <w:right w:val="single" w:sz="4" w:space="0" w:color="auto"/>
            </w:tcBorders>
            <w:noWrap/>
            <w:vAlign w:val="center"/>
            <w:hideMark/>
          </w:tcPr>
          <w:p w14:paraId="23160C17"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25%</w:t>
            </w:r>
          </w:p>
        </w:tc>
        <w:tc>
          <w:tcPr>
            <w:tcW w:w="0" w:type="auto"/>
            <w:tcBorders>
              <w:top w:val="nil"/>
              <w:left w:val="nil"/>
              <w:bottom w:val="single" w:sz="4" w:space="0" w:color="auto"/>
              <w:right w:val="single" w:sz="4" w:space="0" w:color="auto"/>
            </w:tcBorders>
            <w:noWrap/>
            <w:vAlign w:val="center"/>
            <w:hideMark/>
          </w:tcPr>
          <w:p w14:paraId="1FDA910B"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28%</w:t>
            </w:r>
          </w:p>
        </w:tc>
        <w:tc>
          <w:tcPr>
            <w:tcW w:w="0" w:type="auto"/>
            <w:tcBorders>
              <w:top w:val="nil"/>
              <w:left w:val="nil"/>
              <w:bottom w:val="single" w:sz="4" w:space="0" w:color="auto"/>
              <w:right w:val="single" w:sz="4" w:space="0" w:color="auto"/>
            </w:tcBorders>
            <w:noWrap/>
            <w:vAlign w:val="center"/>
            <w:hideMark/>
          </w:tcPr>
          <w:p w14:paraId="1EFB1FCD"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30%</w:t>
            </w:r>
          </w:p>
        </w:tc>
        <w:tc>
          <w:tcPr>
            <w:tcW w:w="0" w:type="auto"/>
            <w:tcBorders>
              <w:top w:val="nil"/>
              <w:left w:val="nil"/>
              <w:bottom w:val="single" w:sz="4" w:space="0" w:color="auto"/>
              <w:right w:val="single" w:sz="4" w:space="0" w:color="auto"/>
            </w:tcBorders>
            <w:noWrap/>
            <w:vAlign w:val="center"/>
            <w:hideMark/>
          </w:tcPr>
          <w:p w14:paraId="22FFB5EB"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40%</w:t>
            </w:r>
          </w:p>
        </w:tc>
        <w:tc>
          <w:tcPr>
            <w:tcW w:w="0" w:type="auto"/>
            <w:tcBorders>
              <w:top w:val="nil"/>
              <w:left w:val="nil"/>
              <w:bottom w:val="single" w:sz="4" w:space="0" w:color="auto"/>
              <w:right w:val="single" w:sz="4" w:space="0" w:color="auto"/>
            </w:tcBorders>
            <w:noWrap/>
            <w:vAlign w:val="center"/>
            <w:hideMark/>
          </w:tcPr>
          <w:p w14:paraId="46F2C5EC"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50%</w:t>
            </w:r>
          </w:p>
        </w:tc>
      </w:tr>
      <w:tr w:rsidR="007803C2" w:rsidRPr="007803C2" w14:paraId="597144EF" w14:textId="77777777" w:rsidTr="00F02B5B">
        <w:trPr>
          <w:trHeight w:val="285"/>
        </w:trPr>
        <w:tc>
          <w:tcPr>
            <w:tcW w:w="1852" w:type="dxa"/>
            <w:tcBorders>
              <w:top w:val="nil"/>
              <w:left w:val="single" w:sz="4" w:space="0" w:color="auto"/>
              <w:bottom w:val="single" w:sz="4" w:space="0" w:color="auto"/>
              <w:right w:val="single" w:sz="4" w:space="0" w:color="auto"/>
            </w:tcBorders>
            <w:noWrap/>
            <w:vAlign w:val="center"/>
            <w:hideMark/>
          </w:tcPr>
          <w:p w14:paraId="0EDBA135" w14:textId="77777777" w:rsidR="007803C2" w:rsidRPr="007803C2" w:rsidRDefault="007803C2" w:rsidP="007803C2">
            <w:pPr>
              <w:widowControl/>
              <w:spacing w:line="240" w:lineRule="auto"/>
              <w:ind w:firstLineChars="0" w:firstLine="0"/>
              <w:jc w:val="left"/>
              <w:rPr>
                <w:rFonts w:ascii="等线" w:eastAsia="等线" w:hAnsi="等线" w:cs="宋体" w:hint="eastAsia"/>
                <w:color w:val="000000"/>
                <w:kern w:val="0"/>
                <w:sz w:val="22"/>
              </w:rPr>
            </w:pPr>
            <w:r w:rsidRPr="007803C2">
              <w:rPr>
                <w:rFonts w:ascii="等线" w:eastAsia="等线" w:hAnsi="等线" w:cs="宋体" w:hint="eastAsia"/>
                <w:color w:val="000000"/>
                <w:kern w:val="0"/>
                <w:sz w:val="22"/>
              </w:rPr>
              <w:lastRenderedPageBreak/>
              <w:t>甲醇船舶新增数量(艘）</w:t>
            </w:r>
          </w:p>
        </w:tc>
        <w:tc>
          <w:tcPr>
            <w:tcW w:w="912" w:type="dxa"/>
            <w:tcBorders>
              <w:top w:val="nil"/>
              <w:left w:val="nil"/>
              <w:bottom w:val="single" w:sz="4" w:space="0" w:color="auto"/>
              <w:right w:val="single" w:sz="4" w:space="0" w:color="auto"/>
            </w:tcBorders>
            <w:noWrap/>
            <w:vAlign w:val="center"/>
            <w:hideMark/>
          </w:tcPr>
          <w:p w14:paraId="1AC42567"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58</w:t>
            </w:r>
          </w:p>
        </w:tc>
        <w:tc>
          <w:tcPr>
            <w:tcW w:w="1021" w:type="dxa"/>
            <w:tcBorders>
              <w:top w:val="nil"/>
              <w:left w:val="nil"/>
              <w:bottom w:val="single" w:sz="4" w:space="0" w:color="auto"/>
              <w:right w:val="single" w:sz="4" w:space="0" w:color="auto"/>
            </w:tcBorders>
            <w:noWrap/>
            <w:vAlign w:val="center"/>
            <w:hideMark/>
          </w:tcPr>
          <w:p w14:paraId="71DBAE44"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125</w:t>
            </w:r>
          </w:p>
        </w:tc>
        <w:tc>
          <w:tcPr>
            <w:tcW w:w="0" w:type="auto"/>
            <w:tcBorders>
              <w:top w:val="nil"/>
              <w:left w:val="nil"/>
              <w:bottom w:val="single" w:sz="4" w:space="0" w:color="auto"/>
              <w:right w:val="single" w:sz="4" w:space="0" w:color="auto"/>
            </w:tcBorders>
            <w:noWrap/>
            <w:vAlign w:val="center"/>
            <w:hideMark/>
          </w:tcPr>
          <w:p w14:paraId="13B95C58"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177 </w:t>
            </w:r>
          </w:p>
        </w:tc>
        <w:tc>
          <w:tcPr>
            <w:tcW w:w="0" w:type="auto"/>
            <w:tcBorders>
              <w:top w:val="nil"/>
              <w:left w:val="nil"/>
              <w:bottom w:val="single" w:sz="4" w:space="0" w:color="auto"/>
              <w:right w:val="single" w:sz="4" w:space="0" w:color="auto"/>
            </w:tcBorders>
            <w:noWrap/>
            <w:vAlign w:val="center"/>
            <w:hideMark/>
          </w:tcPr>
          <w:p w14:paraId="49185656"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224 </w:t>
            </w:r>
          </w:p>
        </w:tc>
        <w:tc>
          <w:tcPr>
            <w:tcW w:w="0" w:type="auto"/>
            <w:tcBorders>
              <w:top w:val="nil"/>
              <w:left w:val="nil"/>
              <w:bottom w:val="single" w:sz="4" w:space="0" w:color="auto"/>
              <w:right w:val="single" w:sz="4" w:space="0" w:color="auto"/>
            </w:tcBorders>
            <w:noWrap/>
            <w:vAlign w:val="center"/>
            <w:hideMark/>
          </w:tcPr>
          <w:p w14:paraId="45B50E30"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252 </w:t>
            </w:r>
          </w:p>
        </w:tc>
        <w:tc>
          <w:tcPr>
            <w:tcW w:w="0" w:type="auto"/>
            <w:tcBorders>
              <w:top w:val="nil"/>
              <w:left w:val="nil"/>
              <w:bottom w:val="single" w:sz="4" w:space="0" w:color="auto"/>
              <w:right w:val="single" w:sz="4" w:space="0" w:color="auto"/>
            </w:tcBorders>
            <w:noWrap/>
            <w:vAlign w:val="center"/>
            <w:hideMark/>
          </w:tcPr>
          <w:p w14:paraId="4DEE2552"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273 </w:t>
            </w:r>
          </w:p>
        </w:tc>
        <w:tc>
          <w:tcPr>
            <w:tcW w:w="0" w:type="auto"/>
            <w:tcBorders>
              <w:top w:val="nil"/>
              <w:left w:val="nil"/>
              <w:bottom w:val="single" w:sz="4" w:space="0" w:color="auto"/>
              <w:right w:val="single" w:sz="4" w:space="0" w:color="auto"/>
            </w:tcBorders>
            <w:noWrap/>
            <w:vAlign w:val="center"/>
            <w:hideMark/>
          </w:tcPr>
          <w:p w14:paraId="441AAB7B"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2342 </w:t>
            </w:r>
          </w:p>
        </w:tc>
        <w:tc>
          <w:tcPr>
            <w:tcW w:w="0" w:type="auto"/>
            <w:tcBorders>
              <w:top w:val="nil"/>
              <w:left w:val="nil"/>
              <w:bottom w:val="single" w:sz="4" w:space="0" w:color="auto"/>
              <w:right w:val="single" w:sz="4" w:space="0" w:color="auto"/>
            </w:tcBorders>
            <w:noWrap/>
            <w:vAlign w:val="center"/>
            <w:hideMark/>
          </w:tcPr>
          <w:p w14:paraId="4E316EB7"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3077 </w:t>
            </w:r>
          </w:p>
        </w:tc>
      </w:tr>
      <w:tr w:rsidR="007803C2" w:rsidRPr="007803C2" w14:paraId="1317DA2E" w14:textId="77777777" w:rsidTr="00F02B5B">
        <w:trPr>
          <w:trHeight w:val="285"/>
        </w:trPr>
        <w:tc>
          <w:tcPr>
            <w:tcW w:w="1852" w:type="dxa"/>
            <w:tcBorders>
              <w:top w:val="nil"/>
              <w:left w:val="single" w:sz="4" w:space="0" w:color="auto"/>
              <w:bottom w:val="single" w:sz="4" w:space="0" w:color="auto"/>
              <w:right w:val="single" w:sz="4" w:space="0" w:color="auto"/>
            </w:tcBorders>
            <w:noWrap/>
            <w:vAlign w:val="center"/>
            <w:hideMark/>
          </w:tcPr>
          <w:p w14:paraId="696E7896" w14:textId="77777777" w:rsidR="007803C2" w:rsidRPr="007803C2" w:rsidRDefault="007803C2" w:rsidP="007803C2">
            <w:pPr>
              <w:widowControl/>
              <w:spacing w:line="240" w:lineRule="auto"/>
              <w:ind w:firstLineChars="0" w:firstLine="0"/>
              <w:jc w:val="left"/>
              <w:rPr>
                <w:rFonts w:ascii="等线" w:eastAsia="等线" w:hAnsi="等线" w:cs="宋体" w:hint="eastAsia"/>
                <w:color w:val="000000"/>
                <w:kern w:val="0"/>
                <w:sz w:val="22"/>
              </w:rPr>
            </w:pPr>
            <w:r w:rsidRPr="007803C2">
              <w:rPr>
                <w:rFonts w:ascii="等线" w:eastAsia="等线" w:hAnsi="等线" w:cs="宋体" w:hint="eastAsia"/>
                <w:color w:val="000000"/>
                <w:kern w:val="0"/>
                <w:sz w:val="22"/>
              </w:rPr>
              <w:t>船舶总需求(艘）</w:t>
            </w:r>
          </w:p>
        </w:tc>
        <w:tc>
          <w:tcPr>
            <w:tcW w:w="912" w:type="dxa"/>
            <w:tcBorders>
              <w:top w:val="nil"/>
              <w:left w:val="nil"/>
              <w:bottom w:val="single" w:sz="4" w:space="0" w:color="auto"/>
              <w:right w:val="single" w:sz="4" w:space="0" w:color="auto"/>
            </w:tcBorders>
            <w:noWrap/>
            <w:vAlign w:val="center"/>
            <w:hideMark/>
          </w:tcPr>
          <w:p w14:paraId="4E1504AF"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107</w:t>
            </w:r>
          </w:p>
        </w:tc>
        <w:tc>
          <w:tcPr>
            <w:tcW w:w="1021" w:type="dxa"/>
            <w:tcBorders>
              <w:top w:val="nil"/>
              <w:left w:val="nil"/>
              <w:bottom w:val="single" w:sz="4" w:space="0" w:color="auto"/>
              <w:right w:val="single" w:sz="4" w:space="0" w:color="auto"/>
            </w:tcBorders>
            <w:noWrap/>
            <w:vAlign w:val="center"/>
            <w:hideMark/>
          </w:tcPr>
          <w:p w14:paraId="17618086"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232</w:t>
            </w:r>
          </w:p>
        </w:tc>
        <w:tc>
          <w:tcPr>
            <w:tcW w:w="0" w:type="auto"/>
            <w:tcBorders>
              <w:top w:val="nil"/>
              <w:left w:val="nil"/>
              <w:bottom w:val="single" w:sz="4" w:space="0" w:color="auto"/>
              <w:right w:val="single" w:sz="4" w:space="0" w:color="auto"/>
            </w:tcBorders>
            <w:noWrap/>
            <w:vAlign w:val="center"/>
            <w:hideMark/>
          </w:tcPr>
          <w:p w14:paraId="128C4B15"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409 </w:t>
            </w:r>
          </w:p>
        </w:tc>
        <w:tc>
          <w:tcPr>
            <w:tcW w:w="0" w:type="auto"/>
            <w:tcBorders>
              <w:top w:val="nil"/>
              <w:left w:val="nil"/>
              <w:bottom w:val="single" w:sz="4" w:space="0" w:color="auto"/>
              <w:right w:val="single" w:sz="4" w:space="0" w:color="auto"/>
            </w:tcBorders>
            <w:noWrap/>
            <w:vAlign w:val="center"/>
            <w:hideMark/>
          </w:tcPr>
          <w:p w14:paraId="2B291329"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633 </w:t>
            </w:r>
          </w:p>
        </w:tc>
        <w:tc>
          <w:tcPr>
            <w:tcW w:w="0" w:type="auto"/>
            <w:tcBorders>
              <w:top w:val="nil"/>
              <w:left w:val="nil"/>
              <w:bottom w:val="single" w:sz="4" w:space="0" w:color="auto"/>
              <w:right w:val="single" w:sz="4" w:space="0" w:color="auto"/>
            </w:tcBorders>
            <w:noWrap/>
            <w:vAlign w:val="center"/>
            <w:hideMark/>
          </w:tcPr>
          <w:p w14:paraId="61D0DE04"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885 </w:t>
            </w:r>
          </w:p>
        </w:tc>
        <w:tc>
          <w:tcPr>
            <w:tcW w:w="0" w:type="auto"/>
            <w:tcBorders>
              <w:top w:val="nil"/>
              <w:left w:val="nil"/>
              <w:bottom w:val="single" w:sz="4" w:space="0" w:color="auto"/>
              <w:right w:val="single" w:sz="4" w:space="0" w:color="auto"/>
            </w:tcBorders>
            <w:noWrap/>
            <w:vAlign w:val="center"/>
            <w:hideMark/>
          </w:tcPr>
          <w:p w14:paraId="24E21C4B"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1158 </w:t>
            </w:r>
          </w:p>
        </w:tc>
        <w:tc>
          <w:tcPr>
            <w:tcW w:w="0" w:type="auto"/>
            <w:tcBorders>
              <w:top w:val="nil"/>
              <w:left w:val="nil"/>
              <w:bottom w:val="single" w:sz="4" w:space="0" w:color="auto"/>
              <w:right w:val="single" w:sz="4" w:space="0" w:color="auto"/>
            </w:tcBorders>
            <w:noWrap/>
            <w:vAlign w:val="center"/>
            <w:hideMark/>
          </w:tcPr>
          <w:p w14:paraId="11641EC0"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3499 </w:t>
            </w:r>
          </w:p>
        </w:tc>
        <w:tc>
          <w:tcPr>
            <w:tcW w:w="0" w:type="auto"/>
            <w:tcBorders>
              <w:top w:val="nil"/>
              <w:left w:val="nil"/>
              <w:bottom w:val="single" w:sz="4" w:space="0" w:color="auto"/>
              <w:right w:val="single" w:sz="4" w:space="0" w:color="auto"/>
            </w:tcBorders>
            <w:noWrap/>
            <w:vAlign w:val="center"/>
            <w:hideMark/>
          </w:tcPr>
          <w:p w14:paraId="48FC5363"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6576 </w:t>
            </w:r>
          </w:p>
        </w:tc>
      </w:tr>
      <w:tr w:rsidR="007803C2" w:rsidRPr="007803C2" w14:paraId="02A694AF" w14:textId="77777777" w:rsidTr="00F02B5B">
        <w:trPr>
          <w:trHeight w:val="330"/>
        </w:trPr>
        <w:tc>
          <w:tcPr>
            <w:tcW w:w="1852" w:type="dxa"/>
            <w:tcBorders>
              <w:top w:val="nil"/>
              <w:left w:val="single" w:sz="4" w:space="0" w:color="auto"/>
              <w:bottom w:val="single" w:sz="4" w:space="0" w:color="auto"/>
              <w:right w:val="single" w:sz="4" w:space="0" w:color="auto"/>
            </w:tcBorders>
            <w:vAlign w:val="center"/>
            <w:hideMark/>
          </w:tcPr>
          <w:p w14:paraId="1519C8B1" w14:textId="77777777" w:rsidR="007803C2" w:rsidRPr="007803C2" w:rsidRDefault="007803C2" w:rsidP="007803C2">
            <w:pPr>
              <w:widowControl/>
              <w:spacing w:line="240" w:lineRule="auto"/>
              <w:ind w:firstLineChars="0" w:firstLine="0"/>
              <w:jc w:val="left"/>
              <w:rPr>
                <w:rFonts w:ascii="等线" w:eastAsia="等线" w:hAnsi="等线" w:cs="宋体" w:hint="eastAsia"/>
                <w:b/>
                <w:bCs/>
                <w:color w:val="000000"/>
                <w:kern w:val="0"/>
                <w:sz w:val="22"/>
              </w:rPr>
            </w:pPr>
            <w:r w:rsidRPr="007803C2">
              <w:rPr>
                <w:rFonts w:ascii="等线" w:eastAsia="等线" w:hAnsi="等线" w:cs="宋体" w:hint="eastAsia"/>
                <w:b/>
                <w:bCs/>
                <w:color w:val="000000"/>
                <w:kern w:val="0"/>
                <w:sz w:val="22"/>
              </w:rPr>
              <w:t>理论甲醇消费能力(万吨）</w:t>
            </w:r>
          </w:p>
        </w:tc>
        <w:tc>
          <w:tcPr>
            <w:tcW w:w="912" w:type="dxa"/>
            <w:tcBorders>
              <w:top w:val="nil"/>
              <w:left w:val="nil"/>
              <w:bottom w:val="single" w:sz="4" w:space="0" w:color="auto"/>
              <w:right w:val="single" w:sz="4" w:space="0" w:color="auto"/>
            </w:tcBorders>
            <w:noWrap/>
            <w:vAlign w:val="center"/>
            <w:hideMark/>
          </w:tcPr>
          <w:p w14:paraId="1934E7B3"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267.50 </w:t>
            </w:r>
          </w:p>
        </w:tc>
        <w:tc>
          <w:tcPr>
            <w:tcW w:w="1021" w:type="dxa"/>
            <w:tcBorders>
              <w:top w:val="nil"/>
              <w:left w:val="nil"/>
              <w:bottom w:val="single" w:sz="4" w:space="0" w:color="auto"/>
              <w:right w:val="single" w:sz="4" w:space="0" w:color="auto"/>
            </w:tcBorders>
            <w:noWrap/>
            <w:vAlign w:val="center"/>
            <w:hideMark/>
          </w:tcPr>
          <w:p w14:paraId="1DA976C0"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580.00 </w:t>
            </w:r>
          </w:p>
        </w:tc>
        <w:tc>
          <w:tcPr>
            <w:tcW w:w="0" w:type="auto"/>
            <w:tcBorders>
              <w:top w:val="nil"/>
              <w:left w:val="nil"/>
              <w:bottom w:val="single" w:sz="4" w:space="0" w:color="auto"/>
              <w:right w:val="single" w:sz="4" w:space="0" w:color="auto"/>
            </w:tcBorders>
            <w:noWrap/>
            <w:vAlign w:val="center"/>
            <w:hideMark/>
          </w:tcPr>
          <w:p w14:paraId="093D6A7C"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1023.52 </w:t>
            </w:r>
          </w:p>
        </w:tc>
        <w:tc>
          <w:tcPr>
            <w:tcW w:w="0" w:type="auto"/>
            <w:tcBorders>
              <w:top w:val="nil"/>
              <w:left w:val="nil"/>
              <w:bottom w:val="single" w:sz="4" w:space="0" w:color="auto"/>
              <w:right w:val="single" w:sz="4" w:space="0" w:color="auto"/>
            </w:tcBorders>
            <w:noWrap/>
            <w:vAlign w:val="center"/>
            <w:hideMark/>
          </w:tcPr>
          <w:p w14:paraId="142ADC82"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1582.36 </w:t>
            </w:r>
          </w:p>
        </w:tc>
        <w:tc>
          <w:tcPr>
            <w:tcW w:w="0" w:type="auto"/>
            <w:tcBorders>
              <w:top w:val="nil"/>
              <w:left w:val="nil"/>
              <w:bottom w:val="single" w:sz="4" w:space="0" w:color="auto"/>
              <w:right w:val="single" w:sz="4" w:space="0" w:color="auto"/>
            </w:tcBorders>
            <w:noWrap/>
            <w:vAlign w:val="center"/>
            <w:hideMark/>
          </w:tcPr>
          <w:p w14:paraId="4B5A2950"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2213.26 </w:t>
            </w:r>
          </w:p>
        </w:tc>
        <w:tc>
          <w:tcPr>
            <w:tcW w:w="0" w:type="auto"/>
            <w:tcBorders>
              <w:top w:val="nil"/>
              <w:left w:val="nil"/>
              <w:bottom w:val="single" w:sz="4" w:space="0" w:color="auto"/>
              <w:right w:val="single" w:sz="4" w:space="0" w:color="auto"/>
            </w:tcBorders>
            <w:noWrap/>
            <w:vAlign w:val="center"/>
            <w:hideMark/>
          </w:tcPr>
          <w:p w14:paraId="5CEFC3D8"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2894.63 </w:t>
            </w:r>
          </w:p>
        </w:tc>
        <w:tc>
          <w:tcPr>
            <w:tcW w:w="0" w:type="auto"/>
            <w:tcBorders>
              <w:top w:val="nil"/>
              <w:left w:val="nil"/>
              <w:bottom w:val="single" w:sz="4" w:space="0" w:color="auto"/>
              <w:right w:val="single" w:sz="4" w:space="0" w:color="auto"/>
            </w:tcBorders>
            <w:noWrap/>
            <w:vAlign w:val="center"/>
            <w:hideMark/>
          </w:tcPr>
          <w:p w14:paraId="753910E1"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8748.69 </w:t>
            </w:r>
          </w:p>
        </w:tc>
        <w:tc>
          <w:tcPr>
            <w:tcW w:w="0" w:type="auto"/>
            <w:tcBorders>
              <w:top w:val="nil"/>
              <w:left w:val="nil"/>
              <w:bottom w:val="single" w:sz="4" w:space="0" w:color="auto"/>
              <w:right w:val="single" w:sz="4" w:space="0" w:color="auto"/>
            </w:tcBorders>
            <w:noWrap/>
            <w:vAlign w:val="center"/>
            <w:hideMark/>
          </w:tcPr>
          <w:p w14:paraId="294978A8"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 xml:space="preserve">16440.49 </w:t>
            </w:r>
          </w:p>
        </w:tc>
      </w:tr>
      <w:tr w:rsidR="007803C2" w:rsidRPr="007803C2" w14:paraId="09B537DD" w14:textId="77777777" w:rsidTr="00F02B5B">
        <w:trPr>
          <w:trHeight w:val="285"/>
        </w:trPr>
        <w:tc>
          <w:tcPr>
            <w:tcW w:w="1852" w:type="dxa"/>
            <w:tcBorders>
              <w:top w:val="nil"/>
              <w:left w:val="single" w:sz="4" w:space="0" w:color="auto"/>
              <w:bottom w:val="single" w:sz="4" w:space="0" w:color="auto"/>
              <w:right w:val="single" w:sz="4" w:space="0" w:color="auto"/>
            </w:tcBorders>
            <w:noWrap/>
            <w:vAlign w:val="center"/>
            <w:hideMark/>
          </w:tcPr>
          <w:p w14:paraId="4BA2B446" w14:textId="77777777" w:rsidR="007803C2" w:rsidRPr="007803C2" w:rsidRDefault="007803C2" w:rsidP="007803C2">
            <w:pPr>
              <w:widowControl/>
              <w:spacing w:line="240" w:lineRule="auto"/>
              <w:ind w:firstLineChars="0" w:firstLine="0"/>
              <w:jc w:val="left"/>
              <w:rPr>
                <w:rFonts w:ascii="等线" w:eastAsia="等线" w:hAnsi="等线" w:cs="宋体" w:hint="eastAsia"/>
                <w:color w:val="000000"/>
                <w:kern w:val="0"/>
                <w:sz w:val="22"/>
              </w:rPr>
            </w:pPr>
            <w:r w:rsidRPr="007803C2">
              <w:rPr>
                <w:rFonts w:ascii="等线" w:eastAsia="等线" w:hAnsi="等线" w:cs="宋体" w:hint="eastAsia"/>
                <w:color w:val="000000"/>
                <w:kern w:val="0"/>
                <w:sz w:val="22"/>
              </w:rPr>
              <w:t>绿醇利用率（%）</w:t>
            </w:r>
          </w:p>
        </w:tc>
        <w:tc>
          <w:tcPr>
            <w:tcW w:w="912" w:type="dxa"/>
            <w:tcBorders>
              <w:top w:val="nil"/>
              <w:left w:val="nil"/>
              <w:bottom w:val="single" w:sz="4" w:space="0" w:color="auto"/>
              <w:right w:val="single" w:sz="4" w:space="0" w:color="auto"/>
            </w:tcBorders>
            <w:noWrap/>
            <w:vAlign w:val="center"/>
            <w:hideMark/>
          </w:tcPr>
          <w:p w14:paraId="3BEAABD6" w14:textId="77777777" w:rsidR="007803C2" w:rsidRPr="007803C2" w:rsidRDefault="007803C2" w:rsidP="007803C2">
            <w:pPr>
              <w:widowControl/>
              <w:spacing w:line="240" w:lineRule="auto"/>
              <w:ind w:firstLineChars="0" w:firstLine="0"/>
              <w:jc w:val="left"/>
              <w:rPr>
                <w:rFonts w:ascii="等线" w:eastAsia="等线" w:hAnsi="等线" w:cs="宋体" w:hint="eastAsia"/>
                <w:color w:val="000000"/>
                <w:kern w:val="0"/>
                <w:sz w:val="22"/>
              </w:rPr>
            </w:pPr>
            <w:r w:rsidRPr="007803C2">
              <w:rPr>
                <w:rFonts w:ascii="等线" w:eastAsia="等线" w:hAnsi="等线" w:cs="宋体" w:hint="eastAsia"/>
                <w:color w:val="000000"/>
                <w:kern w:val="0"/>
                <w:sz w:val="22"/>
              </w:rPr>
              <w:t>10%</w:t>
            </w:r>
          </w:p>
        </w:tc>
        <w:tc>
          <w:tcPr>
            <w:tcW w:w="1021" w:type="dxa"/>
            <w:tcBorders>
              <w:top w:val="nil"/>
              <w:left w:val="nil"/>
              <w:bottom w:val="single" w:sz="4" w:space="0" w:color="auto"/>
              <w:right w:val="single" w:sz="4" w:space="0" w:color="auto"/>
            </w:tcBorders>
            <w:vAlign w:val="center"/>
            <w:hideMark/>
          </w:tcPr>
          <w:p w14:paraId="34CF0962" w14:textId="77777777" w:rsidR="007803C2" w:rsidRPr="007803C2" w:rsidRDefault="007803C2" w:rsidP="007803C2">
            <w:pPr>
              <w:widowControl/>
              <w:spacing w:line="240" w:lineRule="auto"/>
              <w:ind w:firstLineChars="0" w:firstLine="0"/>
              <w:jc w:val="left"/>
              <w:rPr>
                <w:rFonts w:ascii="等线" w:eastAsia="等线" w:hAnsi="等线" w:cs="宋体" w:hint="eastAsia"/>
                <w:color w:val="000000"/>
                <w:kern w:val="0"/>
                <w:sz w:val="22"/>
              </w:rPr>
            </w:pPr>
            <w:r w:rsidRPr="007803C2">
              <w:rPr>
                <w:rFonts w:ascii="等线" w:eastAsia="等线" w:hAnsi="等线" w:cs="宋体" w:hint="eastAsia"/>
                <w:color w:val="000000"/>
                <w:kern w:val="0"/>
                <w:sz w:val="22"/>
              </w:rPr>
              <w:t>20%</w:t>
            </w:r>
          </w:p>
        </w:tc>
        <w:tc>
          <w:tcPr>
            <w:tcW w:w="0" w:type="auto"/>
            <w:tcBorders>
              <w:top w:val="nil"/>
              <w:left w:val="nil"/>
              <w:bottom w:val="single" w:sz="4" w:space="0" w:color="auto"/>
              <w:right w:val="single" w:sz="4" w:space="0" w:color="auto"/>
            </w:tcBorders>
            <w:vAlign w:val="center"/>
            <w:hideMark/>
          </w:tcPr>
          <w:p w14:paraId="05A7C9E0" w14:textId="77777777" w:rsidR="007803C2" w:rsidRPr="007803C2" w:rsidRDefault="007803C2" w:rsidP="007803C2">
            <w:pPr>
              <w:widowControl/>
              <w:spacing w:line="240" w:lineRule="auto"/>
              <w:ind w:firstLineChars="0" w:firstLine="0"/>
              <w:jc w:val="left"/>
              <w:rPr>
                <w:rFonts w:ascii="等线" w:eastAsia="等线" w:hAnsi="等线" w:cs="宋体" w:hint="eastAsia"/>
                <w:color w:val="000000"/>
                <w:kern w:val="0"/>
                <w:sz w:val="22"/>
              </w:rPr>
            </w:pPr>
            <w:r w:rsidRPr="007803C2">
              <w:rPr>
                <w:rFonts w:ascii="等线" w:eastAsia="等线" w:hAnsi="等线" w:cs="宋体" w:hint="eastAsia"/>
                <w:color w:val="000000"/>
                <w:kern w:val="0"/>
                <w:sz w:val="22"/>
              </w:rPr>
              <w:t>25%</w:t>
            </w:r>
          </w:p>
        </w:tc>
        <w:tc>
          <w:tcPr>
            <w:tcW w:w="0" w:type="auto"/>
            <w:tcBorders>
              <w:top w:val="nil"/>
              <w:left w:val="nil"/>
              <w:bottom w:val="single" w:sz="4" w:space="0" w:color="auto"/>
              <w:right w:val="single" w:sz="4" w:space="0" w:color="auto"/>
            </w:tcBorders>
            <w:vAlign w:val="center"/>
            <w:hideMark/>
          </w:tcPr>
          <w:p w14:paraId="10F83E9D" w14:textId="77777777" w:rsidR="007803C2" w:rsidRPr="007803C2" w:rsidRDefault="007803C2" w:rsidP="007803C2">
            <w:pPr>
              <w:widowControl/>
              <w:spacing w:line="240" w:lineRule="auto"/>
              <w:ind w:firstLineChars="0" w:firstLine="0"/>
              <w:jc w:val="left"/>
              <w:rPr>
                <w:rFonts w:ascii="等线" w:eastAsia="等线" w:hAnsi="等线" w:cs="宋体" w:hint="eastAsia"/>
                <w:color w:val="000000"/>
                <w:kern w:val="0"/>
                <w:sz w:val="22"/>
              </w:rPr>
            </w:pPr>
            <w:r w:rsidRPr="007803C2">
              <w:rPr>
                <w:rFonts w:ascii="等线" w:eastAsia="等线" w:hAnsi="等线" w:cs="宋体" w:hint="eastAsia"/>
                <w:color w:val="000000"/>
                <w:kern w:val="0"/>
                <w:sz w:val="22"/>
              </w:rPr>
              <w:t>35%</w:t>
            </w:r>
          </w:p>
        </w:tc>
        <w:tc>
          <w:tcPr>
            <w:tcW w:w="0" w:type="auto"/>
            <w:tcBorders>
              <w:top w:val="nil"/>
              <w:left w:val="nil"/>
              <w:bottom w:val="single" w:sz="4" w:space="0" w:color="auto"/>
              <w:right w:val="single" w:sz="4" w:space="0" w:color="auto"/>
            </w:tcBorders>
            <w:vAlign w:val="center"/>
            <w:hideMark/>
          </w:tcPr>
          <w:p w14:paraId="1E86D545" w14:textId="77777777" w:rsidR="007803C2" w:rsidRPr="007803C2" w:rsidRDefault="007803C2" w:rsidP="007803C2">
            <w:pPr>
              <w:widowControl/>
              <w:spacing w:line="240" w:lineRule="auto"/>
              <w:ind w:firstLineChars="0" w:firstLine="0"/>
              <w:jc w:val="left"/>
              <w:rPr>
                <w:rFonts w:ascii="等线" w:eastAsia="等线" w:hAnsi="等线" w:cs="宋体" w:hint="eastAsia"/>
                <w:color w:val="000000"/>
                <w:kern w:val="0"/>
                <w:sz w:val="22"/>
              </w:rPr>
            </w:pPr>
            <w:r w:rsidRPr="007803C2">
              <w:rPr>
                <w:rFonts w:ascii="等线" w:eastAsia="等线" w:hAnsi="等线" w:cs="宋体" w:hint="eastAsia"/>
                <w:color w:val="000000"/>
                <w:kern w:val="0"/>
                <w:sz w:val="22"/>
              </w:rPr>
              <w:t>45%</w:t>
            </w:r>
          </w:p>
        </w:tc>
        <w:tc>
          <w:tcPr>
            <w:tcW w:w="0" w:type="auto"/>
            <w:tcBorders>
              <w:top w:val="nil"/>
              <w:left w:val="nil"/>
              <w:bottom w:val="single" w:sz="4" w:space="0" w:color="auto"/>
              <w:right w:val="single" w:sz="4" w:space="0" w:color="auto"/>
            </w:tcBorders>
            <w:vAlign w:val="center"/>
            <w:hideMark/>
          </w:tcPr>
          <w:p w14:paraId="35B06F70" w14:textId="77777777" w:rsidR="007803C2" w:rsidRPr="007803C2" w:rsidRDefault="007803C2" w:rsidP="007803C2">
            <w:pPr>
              <w:widowControl/>
              <w:spacing w:line="240" w:lineRule="auto"/>
              <w:ind w:firstLineChars="0" w:firstLine="0"/>
              <w:jc w:val="left"/>
              <w:rPr>
                <w:rFonts w:ascii="等线" w:eastAsia="等线" w:hAnsi="等线" w:cs="宋体" w:hint="eastAsia"/>
                <w:color w:val="000000"/>
                <w:kern w:val="0"/>
                <w:sz w:val="22"/>
              </w:rPr>
            </w:pPr>
            <w:r w:rsidRPr="007803C2">
              <w:rPr>
                <w:rFonts w:ascii="等线" w:eastAsia="等线" w:hAnsi="等线" w:cs="宋体" w:hint="eastAsia"/>
                <w:color w:val="000000"/>
                <w:kern w:val="0"/>
                <w:sz w:val="22"/>
              </w:rPr>
              <w:t>60%</w:t>
            </w:r>
          </w:p>
        </w:tc>
        <w:tc>
          <w:tcPr>
            <w:tcW w:w="0" w:type="auto"/>
            <w:tcBorders>
              <w:top w:val="nil"/>
              <w:left w:val="nil"/>
              <w:bottom w:val="single" w:sz="4" w:space="0" w:color="auto"/>
              <w:right w:val="single" w:sz="4" w:space="0" w:color="auto"/>
            </w:tcBorders>
            <w:noWrap/>
            <w:vAlign w:val="center"/>
            <w:hideMark/>
          </w:tcPr>
          <w:p w14:paraId="4CAFFE71"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80%</w:t>
            </w:r>
          </w:p>
        </w:tc>
        <w:tc>
          <w:tcPr>
            <w:tcW w:w="0" w:type="auto"/>
            <w:tcBorders>
              <w:top w:val="nil"/>
              <w:left w:val="nil"/>
              <w:bottom w:val="single" w:sz="4" w:space="0" w:color="auto"/>
              <w:right w:val="single" w:sz="4" w:space="0" w:color="auto"/>
            </w:tcBorders>
            <w:noWrap/>
            <w:vAlign w:val="center"/>
            <w:hideMark/>
          </w:tcPr>
          <w:p w14:paraId="16C11E54" w14:textId="77777777" w:rsidR="007803C2" w:rsidRPr="007803C2" w:rsidRDefault="007803C2" w:rsidP="007803C2">
            <w:pPr>
              <w:widowControl/>
              <w:spacing w:line="240" w:lineRule="auto"/>
              <w:ind w:firstLineChars="0" w:firstLine="0"/>
              <w:jc w:val="right"/>
              <w:rPr>
                <w:rFonts w:ascii="楷体" w:hAnsi="楷体" w:cs="宋体" w:hint="eastAsia"/>
                <w:color w:val="000000"/>
                <w:kern w:val="0"/>
                <w:sz w:val="22"/>
              </w:rPr>
            </w:pPr>
            <w:r w:rsidRPr="007803C2">
              <w:rPr>
                <w:rFonts w:ascii="楷体" w:hAnsi="楷体" w:cs="宋体" w:hint="eastAsia"/>
                <w:color w:val="000000"/>
                <w:kern w:val="0"/>
                <w:sz w:val="22"/>
              </w:rPr>
              <w:t>100%</w:t>
            </w:r>
          </w:p>
        </w:tc>
      </w:tr>
      <w:tr w:rsidR="00F02B5B" w:rsidRPr="007803C2" w14:paraId="00026D09" w14:textId="77777777" w:rsidTr="00F02B5B">
        <w:trPr>
          <w:trHeight w:val="285"/>
        </w:trPr>
        <w:tc>
          <w:tcPr>
            <w:tcW w:w="1852" w:type="dxa"/>
            <w:tcBorders>
              <w:top w:val="nil"/>
              <w:left w:val="single" w:sz="4" w:space="0" w:color="auto"/>
              <w:bottom w:val="single" w:sz="4" w:space="0" w:color="auto"/>
              <w:right w:val="single" w:sz="4" w:space="0" w:color="auto"/>
            </w:tcBorders>
            <w:vAlign w:val="center"/>
            <w:hideMark/>
          </w:tcPr>
          <w:p w14:paraId="082CC75F" w14:textId="77777777" w:rsidR="00F02B5B" w:rsidRPr="007803C2" w:rsidRDefault="00F02B5B" w:rsidP="00F02B5B">
            <w:pPr>
              <w:widowControl/>
              <w:spacing w:line="240" w:lineRule="auto"/>
              <w:ind w:firstLineChars="0" w:firstLine="0"/>
              <w:jc w:val="left"/>
              <w:rPr>
                <w:rFonts w:ascii="等线" w:eastAsia="等线" w:hAnsi="等线" w:cs="宋体" w:hint="eastAsia"/>
                <w:b/>
                <w:bCs/>
                <w:color w:val="000000"/>
                <w:kern w:val="0"/>
                <w:sz w:val="22"/>
              </w:rPr>
            </w:pPr>
            <w:r w:rsidRPr="007803C2">
              <w:rPr>
                <w:rFonts w:ascii="等线" w:eastAsia="等线" w:hAnsi="等线" w:cs="宋体" w:hint="eastAsia"/>
                <w:b/>
                <w:bCs/>
                <w:color w:val="000000"/>
                <w:kern w:val="0"/>
                <w:sz w:val="22"/>
              </w:rPr>
              <w:t>绿醇需求（万吨）</w:t>
            </w:r>
          </w:p>
        </w:tc>
        <w:tc>
          <w:tcPr>
            <w:tcW w:w="912" w:type="dxa"/>
            <w:tcBorders>
              <w:top w:val="nil"/>
              <w:left w:val="nil"/>
              <w:bottom w:val="single" w:sz="4" w:space="0" w:color="auto"/>
              <w:right w:val="single" w:sz="4" w:space="0" w:color="auto"/>
            </w:tcBorders>
            <w:vAlign w:val="center"/>
            <w:hideMark/>
          </w:tcPr>
          <w:p w14:paraId="38E92FD3" w14:textId="27646743" w:rsidR="00F02B5B" w:rsidRPr="007803C2" w:rsidRDefault="00F02B5B" w:rsidP="00F02B5B">
            <w:pPr>
              <w:widowControl/>
              <w:spacing w:line="240" w:lineRule="auto"/>
              <w:ind w:firstLineChars="0" w:firstLine="0"/>
              <w:jc w:val="left"/>
              <w:rPr>
                <w:rFonts w:ascii="等线" w:eastAsia="等线" w:hAnsi="等线" w:cs="宋体" w:hint="eastAsia"/>
                <w:b/>
                <w:bCs/>
                <w:color w:val="000000"/>
                <w:kern w:val="0"/>
                <w:sz w:val="22"/>
              </w:rPr>
            </w:pPr>
            <w:r>
              <w:rPr>
                <w:rFonts w:ascii="等线" w:eastAsia="等线" w:hAnsi="等线" w:hint="eastAsia"/>
                <w:b/>
                <w:bCs/>
                <w:color w:val="000000"/>
                <w:sz w:val="22"/>
              </w:rPr>
              <w:t>27</w:t>
            </w:r>
          </w:p>
        </w:tc>
        <w:tc>
          <w:tcPr>
            <w:tcW w:w="1021" w:type="dxa"/>
            <w:tcBorders>
              <w:top w:val="nil"/>
              <w:left w:val="nil"/>
              <w:bottom w:val="single" w:sz="4" w:space="0" w:color="auto"/>
              <w:right w:val="single" w:sz="4" w:space="0" w:color="auto"/>
            </w:tcBorders>
            <w:vAlign w:val="center"/>
            <w:hideMark/>
          </w:tcPr>
          <w:p w14:paraId="64DC80DA" w14:textId="3AB59C14" w:rsidR="00F02B5B" w:rsidRPr="007803C2" w:rsidRDefault="00F02B5B" w:rsidP="00F02B5B">
            <w:pPr>
              <w:widowControl/>
              <w:spacing w:line="240" w:lineRule="auto"/>
              <w:ind w:firstLineChars="0" w:firstLine="0"/>
              <w:jc w:val="left"/>
              <w:rPr>
                <w:rFonts w:ascii="等线" w:eastAsia="等线" w:hAnsi="等线" w:cs="宋体" w:hint="eastAsia"/>
                <w:b/>
                <w:bCs/>
                <w:color w:val="000000"/>
                <w:kern w:val="0"/>
                <w:sz w:val="22"/>
              </w:rPr>
            </w:pPr>
            <w:r>
              <w:rPr>
                <w:rFonts w:ascii="等线" w:eastAsia="等线" w:hAnsi="等线" w:hint="eastAsia"/>
                <w:b/>
                <w:bCs/>
                <w:color w:val="000000"/>
                <w:sz w:val="22"/>
              </w:rPr>
              <w:t>116</w:t>
            </w:r>
          </w:p>
        </w:tc>
        <w:tc>
          <w:tcPr>
            <w:tcW w:w="0" w:type="auto"/>
            <w:tcBorders>
              <w:top w:val="nil"/>
              <w:left w:val="nil"/>
              <w:bottom w:val="single" w:sz="4" w:space="0" w:color="auto"/>
              <w:right w:val="single" w:sz="4" w:space="0" w:color="auto"/>
            </w:tcBorders>
            <w:vAlign w:val="center"/>
            <w:hideMark/>
          </w:tcPr>
          <w:p w14:paraId="7A4804CE" w14:textId="5B5BE803" w:rsidR="00F02B5B" w:rsidRPr="007803C2" w:rsidRDefault="00F02B5B" w:rsidP="00F02B5B">
            <w:pPr>
              <w:widowControl/>
              <w:spacing w:line="240" w:lineRule="auto"/>
              <w:ind w:firstLineChars="0" w:firstLine="0"/>
              <w:jc w:val="left"/>
              <w:rPr>
                <w:rFonts w:ascii="等线" w:eastAsia="等线" w:hAnsi="等线" w:cs="宋体" w:hint="eastAsia"/>
                <w:b/>
                <w:bCs/>
                <w:color w:val="000000"/>
                <w:kern w:val="0"/>
                <w:sz w:val="22"/>
              </w:rPr>
            </w:pPr>
            <w:r>
              <w:rPr>
                <w:rFonts w:ascii="等线" w:eastAsia="等线" w:hAnsi="等线" w:hint="eastAsia"/>
                <w:b/>
                <w:bCs/>
                <w:color w:val="000000"/>
                <w:sz w:val="22"/>
              </w:rPr>
              <w:t>256</w:t>
            </w:r>
          </w:p>
        </w:tc>
        <w:tc>
          <w:tcPr>
            <w:tcW w:w="0" w:type="auto"/>
            <w:tcBorders>
              <w:top w:val="nil"/>
              <w:left w:val="nil"/>
              <w:bottom w:val="single" w:sz="4" w:space="0" w:color="auto"/>
              <w:right w:val="single" w:sz="4" w:space="0" w:color="auto"/>
            </w:tcBorders>
            <w:vAlign w:val="center"/>
            <w:hideMark/>
          </w:tcPr>
          <w:p w14:paraId="37ED5C55" w14:textId="194A9745" w:rsidR="00F02B5B" w:rsidRPr="007803C2" w:rsidRDefault="00F02B5B" w:rsidP="00F02B5B">
            <w:pPr>
              <w:widowControl/>
              <w:spacing w:line="240" w:lineRule="auto"/>
              <w:ind w:firstLineChars="0" w:firstLine="0"/>
              <w:jc w:val="left"/>
              <w:rPr>
                <w:rFonts w:ascii="等线" w:eastAsia="等线" w:hAnsi="等线" w:cs="宋体" w:hint="eastAsia"/>
                <w:b/>
                <w:bCs/>
                <w:color w:val="000000"/>
                <w:kern w:val="0"/>
                <w:sz w:val="22"/>
              </w:rPr>
            </w:pPr>
            <w:r>
              <w:rPr>
                <w:rFonts w:ascii="等线" w:eastAsia="等线" w:hAnsi="等线" w:hint="eastAsia"/>
                <w:b/>
                <w:bCs/>
                <w:color w:val="000000"/>
                <w:sz w:val="22"/>
              </w:rPr>
              <w:t>554</w:t>
            </w:r>
          </w:p>
        </w:tc>
        <w:tc>
          <w:tcPr>
            <w:tcW w:w="0" w:type="auto"/>
            <w:tcBorders>
              <w:top w:val="nil"/>
              <w:left w:val="nil"/>
              <w:bottom w:val="single" w:sz="4" w:space="0" w:color="auto"/>
              <w:right w:val="single" w:sz="4" w:space="0" w:color="auto"/>
            </w:tcBorders>
            <w:vAlign w:val="center"/>
            <w:hideMark/>
          </w:tcPr>
          <w:p w14:paraId="27FBE858" w14:textId="744CD410" w:rsidR="00F02B5B" w:rsidRPr="007803C2" w:rsidRDefault="00F02B5B" w:rsidP="00F02B5B">
            <w:pPr>
              <w:widowControl/>
              <w:spacing w:line="240" w:lineRule="auto"/>
              <w:ind w:firstLineChars="0" w:firstLine="0"/>
              <w:jc w:val="left"/>
              <w:rPr>
                <w:rFonts w:ascii="等线" w:eastAsia="等线" w:hAnsi="等线" w:cs="宋体" w:hint="eastAsia"/>
                <w:b/>
                <w:bCs/>
                <w:color w:val="000000"/>
                <w:kern w:val="0"/>
                <w:sz w:val="22"/>
              </w:rPr>
            </w:pPr>
            <w:r>
              <w:rPr>
                <w:rFonts w:ascii="等线" w:eastAsia="等线" w:hAnsi="等线" w:hint="eastAsia"/>
                <w:b/>
                <w:bCs/>
                <w:color w:val="000000"/>
                <w:sz w:val="22"/>
              </w:rPr>
              <w:t>996</w:t>
            </w:r>
          </w:p>
        </w:tc>
        <w:tc>
          <w:tcPr>
            <w:tcW w:w="0" w:type="auto"/>
            <w:tcBorders>
              <w:top w:val="nil"/>
              <w:left w:val="nil"/>
              <w:bottom w:val="single" w:sz="4" w:space="0" w:color="auto"/>
              <w:right w:val="single" w:sz="4" w:space="0" w:color="auto"/>
            </w:tcBorders>
            <w:vAlign w:val="center"/>
            <w:hideMark/>
          </w:tcPr>
          <w:p w14:paraId="060D4C0B" w14:textId="6A3BD441" w:rsidR="00F02B5B" w:rsidRPr="007803C2" w:rsidRDefault="00F02B5B" w:rsidP="00F02B5B">
            <w:pPr>
              <w:widowControl/>
              <w:spacing w:line="240" w:lineRule="auto"/>
              <w:ind w:firstLineChars="0" w:firstLine="0"/>
              <w:jc w:val="left"/>
              <w:rPr>
                <w:rFonts w:ascii="等线" w:eastAsia="等线" w:hAnsi="等线" w:cs="宋体" w:hint="eastAsia"/>
                <w:b/>
                <w:bCs/>
                <w:color w:val="000000"/>
                <w:kern w:val="0"/>
                <w:sz w:val="22"/>
              </w:rPr>
            </w:pPr>
            <w:r>
              <w:rPr>
                <w:rFonts w:ascii="等线" w:eastAsia="等线" w:hAnsi="等线" w:hint="eastAsia"/>
                <w:b/>
                <w:bCs/>
                <w:color w:val="000000"/>
                <w:sz w:val="22"/>
              </w:rPr>
              <w:t>1737</w:t>
            </w:r>
          </w:p>
        </w:tc>
        <w:tc>
          <w:tcPr>
            <w:tcW w:w="0" w:type="auto"/>
            <w:tcBorders>
              <w:top w:val="nil"/>
              <w:left w:val="nil"/>
              <w:bottom w:val="single" w:sz="4" w:space="0" w:color="auto"/>
              <w:right w:val="single" w:sz="4" w:space="0" w:color="auto"/>
            </w:tcBorders>
            <w:vAlign w:val="center"/>
            <w:hideMark/>
          </w:tcPr>
          <w:p w14:paraId="472AEDD4" w14:textId="10BE3A56" w:rsidR="00F02B5B" w:rsidRPr="007803C2" w:rsidRDefault="00F02B5B" w:rsidP="00F02B5B">
            <w:pPr>
              <w:widowControl/>
              <w:spacing w:line="240" w:lineRule="auto"/>
              <w:ind w:firstLineChars="0" w:firstLine="0"/>
              <w:jc w:val="left"/>
              <w:rPr>
                <w:rFonts w:ascii="等线" w:eastAsia="等线" w:hAnsi="等线" w:cs="宋体" w:hint="eastAsia"/>
                <w:b/>
                <w:bCs/>
                <w:color w:val="000000"/>
                <w:kern w:val="0"/>
                <w:sz w:val="22"/>
              </w:rPr>
            </w:pPr>
            <w:r>
              <w:rPr>
                <w:rFonts w:ascii="等线" w:eastAsia="等线" w:hAnsi="等线" w:hint="eastAsia"/>
                <w:b/>
                <w:bCs/>
                <w:color w:val="000000"/>
                <w:sz w:val="22"/>
              </w:rPr>
              <w:t>6999</w:t>
            </w:r>
          </w:p>
        </w:tc>
        <w:tc>
          <w:tcPr>
            <w:tcW w:w="0" w:type="auto"/>
            <w:tcBorders>
              <w:top w:val="nil"/>
              <w:left w:val="nil"/>
              <w:bottom w:val="single" w:sz="4" w:space="0" w:color="auto"/>
              <w:right w:val="single" w:sz="4" w:space="0" w:color="auto"/>
            </w:tcBorders>
            <w:vAlign w:val="center"/>
            <w:hideMark/>
          </w:tcPr>
          <w:p w14:paraId="54F2C1D2" w14:textId="1DFEF456" w:rsidR="00F02B5B" w:rsidRPr="007803C2" w:rsidRDefault="00F02B5B" w:rsidP="00F02B5B">
            <w:pPr>
              <w:widowControl/>
              <w:spacing w:line="240" w:lineRule="auto"/>
              <w:ind w:firstLineChars="0" w:firstLine="0"/>
              <w:jc w:val="left"/>
              <w:rPr>
                <w:rFonts w:ascii="等线" w:eastAsia="等线" w:hAnsi="等线" w:cs="宋体" w:hint="eastAsia"/>
                <w:b/>
                <w:bCs/>
                <w:color w:val="000000"/>
                <w:kern w:val="0"/>
                <w:sz w:val="22"/>
              </w:rPr>
            </w:pPr>
            <w:r>
              <w:rPr>
                <w:rFonts w:ascii="等线" w:eastAsia="等线" w:hAnsi="等线" w:hint="eastAsia"/>
                <w:b/>
                <w:bCs/>
                <w:color w:val="000000"/>
                <w:sz w:val="22"/>
              </w:rPr>
              <w:t>16440</w:t>
            </w:r>
          </w:p>
        </w:tc>
      </w:tr>
      <w:tr w:rsidR="007803C2" w:rsidRPr="007803C2" w14:paraId="3B0E4458" w14:textId="77777777" w:rsidTr="00F02B5B">
        <w:trPr>
          <w:trHeight w:val="285"/>
        </w:trPr>
        <w:tc>
          <w:tcPr>
            <w:tcW w:w="1852" w:type="dxa"/>
            <w:tcBorders>
              <w:top w:val="nil"/>
              <w:left w:val="single" w:sz="4" w:space="0" w:color="auto"/>
              <w:bottom w:val="single" w:sz="4" w:space="0" w:color="auto"/>
              <w:right w:val="single" w:sz="4" w:space="0" w:color="auto"/>
            </w:tcBorders>
            <w:vAlign w:val="center"/>
            <w:hideMark/>
          </w:tcPr>
          <w:p w14:paraId="781D9A47" w14:textId="77777777" w:rsidR="007803C2" w:rsidRPr="007803C2" w:rsidRDefault="007803C2" w:rsidP="007803C2">
            <w:pPr>
              <w:widowControl/>
              <w:spacing w:line="240" w:lineRule="auto"/>
              <w:ind w:firstLineChars="0" w:firstLine="0"/>
              <w:jc w:val="left"/>
              <w:rPr>
                <w:rFonts w:ascii="等线" w:eastAsia="等线" w:hAnsi="等线" w:cs="宋体" w:hint="eastAsia"/>
                <w:b/>
                <w:bCs/>
                <w:color w:val="000000"/>
                <w:kern w:val="0"/>
                <w:sz w:val="22"/>
              </w:rPr>
            </w:pPr>
            <w:r w:rsidRPr="007803C2">
              <w:rPr>
                <w:rFonts w:ascii="等线" w:eastAsia="等线" w:hAnsi="等线" w:cs="宋体" w:hint="eastAsia"/>
                <w:b/>
                <w:bCs/>
                <w:color w:val="000000"/>
                <w:kern w:val="0"/>
                <w:sz w:val="22"/>
              </w:rPr>
              <w:t>同比增长（%）</w:t>
            </w:r>
          </w:p>
        </w:tc>
        <w:tc>
          <w:tcPr>
            <w:tcW w:w="912" w:type="dxa"/>
            <w:tcBorders>
              <w:top w:val="nil"/>
              <w:left w:val="nil"/>
              <w:bottom w:val="single" w:sz="4" w:space="0" w:color="auto"/>
              <w:right w:val="single" w:sz="4" w:space="0" w:color="auto"/>
            </w:tcBorders>
            <w:noWrap/>
            <w:vAlign w:val="center"/>
            <w:hideMark/>
          </w:tcPr>
          <w:p w14:paraId="22B495D9" w14:textId="1279BCFC" w:rsidR="007803C2" w:rsidRPr="007803C2" w:rsidRDefault="00F02B5B" w:rsidP="007803C2">
            <w:pPr>
              <w:widowControl/>
              <w:spacing w:line="240" w:lineRule="auto"/>
              <w:ind w:firstLineChars="0" w:firstLine="0"/>
              <w:jc w:val="left"/>
              <w:rPr>
                <w:rFonts w:ascii="等线" w:eastAsia="等线" w:hAnsi="等线" w:cs="宋体" w:hint="eastAsia"/>
                <w:color w:val="000000"/>
                <w:kern w:val="0"/>
                <w:sz w:val="22"/>
              </w:rPr>
            </w:pPr>
            <w:r>
              <w:rPr>
                <w:rFonts w:ascii="等线" w:eastAsia="等线" w:hAnsi="等线" w:cs="宋体" w:hint="eastAsia"/>
                <w:color w:val="000000"/>
                <w:kern w:val="0"/>
                <w:sz w:val="22"/>
              </w:rPr>
              <w:t>*</w:t>
            </w:r>
          </w:p>
        </w:tc>
        <w:tc>
          <w:tcPr>
            <w:tcW w:w="1021" w:type="dxa"/>
            <w:tcBorders>
              <w:top w:val="nil"/>
              <w:left w:val="nil"/>
              <w:bottom w:val="single" w:sz="4" w:space="0" w:color="auto"/>
              <w:right w:val="single" w:sz="4" w:space="0" w:color="auto"/>
            </w:tcBorders>
            <w:noWrap/>
            <w:vAlign w:val="center"/>
            <w:hideMark/>
          </w:tcPr>
          <w:p w14:paraId="04E5776F" w14:textId="77777777" w:rsidR="007803C2" w:rsidRPr="007803C2" w:rsidRDefault="007803C2" w:rsidP="007803C2">
            <w:pPr>
              <w:widowControl/>
              <w:spacing w:line="240" w:lineRule="auto"/>
              <w:ind w:firstLineChars="0" w:firstLine="0"/>
              <w:jc w:val="right"/>
              <w:rPr>
                <w:rFonts w:ascii="等线" w:eastAsia="等线" w:hAnsi="等线" w:cs="宋体" w:hint="eastAsia"/>
                <w:b/>
                <w:bCs/>
                <w:color w:val="000000"/>
                <w:kern w:val="0"/>
                <w:sz w:val="22"/>
              </w:rPr>
            </w:pPr>
            <w:r w:rsidRPr="007803C2">
              <w:rPr>
                <w:rFonts w:ascii="等线" w:eastAsia="等线" w:hAnsi="等线" w:cs="宋体" w:hint="eastAsia"/>
                <w:b/>
                <w:bCs/>
                <w:color w:val="000000"/>
                <w:kern w:val="0"/>
                <w:sz w:val="22"/>
              </w:rPr>
              <w:t>334%</w:t>
            </w:r>
          </w:p>
        </w:tc>
        <w:tc>
          <w:tcPr>
            <w:tcW w:w="0" w:type="auto"/>
            <w:tcBorders>
              <w:top w:val="nil"/>
              <w:left w:val="nil"/>
              <w:bottom w:val="single" w:sz="4" w:space="0" w:color="auto"/>
              <w:right w:val="single" w:sz="4" w:space="0" w:color="auto"/>
            </w:tcBorders>
            <w:noWrap/>
            <w:vAlign w:val="center"/>
            <w:hideMark/>
          </w:tcPr>
          <w:p w14:paraId="72238961" w14:textId="77777777" w:rsidR="007803C2" w:rsidRPr="007803C2" w:rsidRDefault="007803C2" w:rsidP="007803C2">
            <w:pPr>
              <w:widowControl/>
              <w:spacing w:line="240" w:lineRule="auto"/>
              <w:ind w:firstLineChars="0" w:firstLine="0"/>
              <w:jc w:val="right"/>
              <w:rPr>
                <w:rFonts w:ascii="等线" w:eastAsia="等线" w:hAnsi="等线" w:cs="宋体" w:hint="eastAsia"/>
                <w:b/>
                <w:bCs/>
                <w:color w:val="000000"/>
                <w:kern w:val="0"/>
                <w:sz w:val="22"/>
              </w:rPr>
            </w:pPr>
            <w:r w:rsidRPr="007803C2">
              <w:rPr>
                <w:rFonts w:ascii="等线" w:eastAsia="等线" w:hAnsi="等线" w:cs="宋体" w:hint="eastAsia"/>
                <w:b/>
                <w:bCs/>
                <w:color w:val="000000"/>
                <w:kern w:val="0"/>
                <w:sz w:val="22"/>
              </w:rPr>
              <w:t>121%</w:t>
            </w:r>
          </w:p>
        </w:tc>
        <w:tc>
          <w:tcPr>
            <w:tcW w:w="0" w:type="auto"/>
            <w:tcBorders>
              <w:top w:val="nil"/>
              <w:left w:val="nil"/>
              <w:bottom w:val="single" w:sz="4" w:space="0" w:color="auto"/>
              <w:right w:val="single" w:sz="4" w:space="0" w:color="auto"/>
            </w:tcBorders>
            <w:noWrap/>
            <w:vAlign w:val="center"/>
            <w:hideMark/>
          </w:tcPr>
          <w:p w14:paraId="585A46F2" w14:textId="77777777" w:rsidR="007803C2" w:rsidRPr="007803C2" w:rsidRDefault="007803C2" w:rsidP="007803C2">
            <w:pPr>
              <w:widowControl/>
              <w:spacing w:line="240" w:lineRule="auto"/>
              <w:ind w:firstLineChars="0" w:firstLine="0"/>
              <w:jc w:val="right"/>
              <w:rPr>
                <w:rFonts w:ascii="等线" w:eastAsia="等线" w:hAnsi="等线" w:cs="宋体" w:hint="eastAsia"/>
                <w:b/>
                <w:bCs/>
                <w:color w:val="000000"/>
                <w:kern w:val="0"/>
                <w:sz w:val="22"/>
              </w:rPr>
            </w:pPr>
            <w:r w:rsidRPr="007803C2">
              <w:rPr>
                <w:rFonts w:ascii="等线" w:eastAsia="等线" w:hAnsi="等线" w:cs="宋体" w:hint="eastAsia"/>
                <w:b/>
                <w:bCs/>
                <w:color w:val="000000"/>
                <w:kern w:val="0"/>
                <w:sz w:val="22"/>
              </w:rPr>
              <w:t>116%</w:t>
            </w:r>
          </w:p>
        </w:tc>
        <w:tc>
          <w:tcPr>
            <w:tcW w:w="0" w:type="auto"/>
            <w:tcBorders>
              <w:top w:val="nil"/>
              <w:left w:val="nil"/>
              <w:bottom w:val="single" w:sz="4" w:space="0" w:color="auto"/>
              <w:right w:val="single" w:sz="4" w:space="0" w:color="auto"/>
            </w:tcBorders>
            <w:noWrap/>
            <w:vAlign w:val="center"/>
            <w:hideMark/>
          </w:tcPr>
          <w:p w14:paraId="1A60A3BC" w14:textId="77777777" w:rsidR="007803C2" w:rsidRPr="007803C2" w:rsidRDefault="007803C2" w:rsidP="007803C2">
            <w:pPr>
              <w:widowControl/>
              <w:spacing w:line="240" w:lineRule="auto"/>
              <w:ind w:firstLineChars="0" w:firstLine="0"/>
              <w:jc w:val="right"/>
              <w:rPr>
                <w:rFonts w:ascii="等线" w:eastAsia="等线" w:hAnsi="等线" w:cs="宋体" w:hint="eastAsia"/>
                <w:b/>
                <w:bCs/>
                <w:color w:val="000000"/>
                <w:kern w:val="0"/>
                <w:sz w:val="22"/>
              </w:rPr>
            </w:pPr>
            <w:r w:rsidRPr="007803C2">
              <w:rPr>
                <w:rFonts w:ascii="等线" w:eastAsia="等线" w:hAnsi="等线" w:cs="宋体" w:hint="eastAsia"/>
                <w:b/>
                <w:bCs/>
                <w:color w:val="000000"/>
                <w:kern w:val="0"/>
                <w:sz w:val="22"/>
              </w:rPr>
              <w:t>80%</w:t>
            </w:r>
          </w:p>
        </w:tc>
        <w:tc>
          <w:tcPr>
            <w:tcW w:w="0" w:type="auto"/>
            <w:tcBorders>
              <w:top w:val="nil"/>
              <w:left w:val="nil"/>
              <w:bottom w:val="single" w:sz="4" w:space="0" w:color="auto"/>
              <w:right w:val="single" w:sz="4" w:space="0" w:color="auto"/>
            </w:tcBorders>
            <w:noWrap/>
            <w:vAlign w:val="center"/>
            <w:hideMark/>
          </w:tcPr>
          <w:p w14:paraId="08761368" w14:textId="77777777" w:rsidR="007803C2" w:rsidRPr="007803C2" w:rsidRDefault="007803C2" w:rsidP="007803C2">
            <w:pPr>
              <w:widowControl/>
              <w:spacing w:line="240" w:lineRule="auto"/>
              <w:ind w:firstLineChars="0" w:firstLine="0"/>
              <w:jc w:val="right"/>
              <w:rPr>
                <w:rFonts w:ascii="等线" w:eastAsia="等线" w:hAnsi="等线" w:cs="宋体" w:hint="eastAsia"/>
                <w:b/>
                <w:bCs/>
                <w:color w:val="000000"/>
                <w:kern w:val="0"/>
                <w:sz w:val="22"/>
              </w:rPr>
            </w:pPr>
            <w:r w:rsidRPr="007803C2">
              <w:rPr>
                <w:rFonts w:ascii="等线" w:eastAsia="等线" w:hAnsi="等线" w:cs="宋体" w:hint="eastAsia"/>
                <w:b/>
                <w:bCs/>
                <w:color w:val="000000"/>
                <w:kern w:val="0"/>
                <w:sz w:val="22"/>
              </w:rPr>
              <w:t>74%</w:t>
            </w:r>
          </w:p>
        </w:tc>
        <w:tc>
          <w:tcPr>
            <w:tcW w:w="0" w:type="auto"/>
            <w:tcBorders>
              <w:top w:val="nil"/>
              <w:left w:val="nil"/>
              <w:bottom w:val="single" w:sz="4" w:space="0" w:color="auto"/>
              <w:right w:val="single" w:sz="4" w:space="0" w:color="auto"/>
            </w:tcBorders>
            <w:noWrap/>
            <w:vAlign w:val="center"/>
            <w:hideMark/>
          </w:tcPr>
          <w:p w14:paraId="34D3216C" w14:textId="77777777" w:rsidR="007803C2" w:rsidRPr="007803C2" w:rsidRDefault="007803C2" w:rsidP="007803C2">
            <w:pPr>
              <w:widowControl/>
              <w:spacing w:line="240" w:lineRule="auto"/>
              <w:ind w:firstLineChars="0" w:firstLine="0"/>
              <w:jc w:val="right"/>
              <w:rPr>
                <w:rFonts w:ascii="等线" w:eastAsia="等线" w:hAnsi="等线" w:cs="宋体" w:hint="eastAsia"/>
                <w:color w:val="000000"/>
                <w:kern w:val="0"/>
                <w:sz w:val="22"/>
              </w:rPr>
            </w:pPr>
            <w:r w:rsidRPr="007803C2">
              <w:rPr>
                <w:rFonts w:ascii="等线" w:eastAsia="等线" w:hAnsi="等线" w:cs="宋体" w:hint="eastAsia"/>
                <w:color w:val="000000"/>
                <w:kern w:val="0"/>
                <w:sz w:val="22"/>
              </w:rPr>
              <w:t>15%</w:t>
            </w:r>
          </w:p>
        </w:tc>
        <w:tc>
          <w:tcPr>
            <w:tcW w:w="0" w:type="auto"/>
            <w:tcBorders>
              <w:top w:val="nil"/>
              <w:left w:val="nil"/>
              <w:bottom w:val="single" w:sz="4" w:space="0" w:color="auto"/>
              <w:right w:val="single" w:sz="4" w:space="0" w:color="auto"/>
            </w:tcBorders>
            <w:noWrap/>
            <w:vAlign w:val="center"/>
            <w:hideMark/>
          </w:tcPr>
          <w:p w14:paraId="22B5FF42" w14:textId="77777777" w:rsidR="007803C2" w:rsidRPr="007803C2" w:rsidRDefault="007803C2" w:rsidP="007803C2">
            <w:pPr>
              <w:widowControl/>
              <w:spacing w:line="240" w:lineRule="auto"/>
              <w:ind w:firstLineChars="0" w:firstLine="0"/>
              <w:jc w:val="right"/>
              <w:rPr>
                <w:rFonts w:ascii="等线" w:eastAsia="等线" w:hAnsi="等线" w:cs="宋体" w:hint="eastAsia"/>
                <w:color w:val="000000"/>
                <w:kern w:val="0"/>
                <w:sz w:val="22"/>
              </w:rPr>
            </w:pPr>
            <w:r w:rsidRPr="007803C2">
              <w:rPr>
                <w:rFonts w:ascii="等线" w:eastAsia="等线" w:hAnsi="等线" w:cs="宋体" w:hint="eastAsia"/>
                <w:color w:val="000000"/>
                <w:kern w:val="0"/>
                <w:sz w:val="22"/>
              </w:rPr>
              <w:t>9%</w:t>
            </w:r>
          </w:p>
        </w:tc>
      </w:tr>
    </w:tbl>
    <w:p w14:paraId="47C19C56" w14:textId="77777777" w:rsidR="00F944A5" w:rsidRDefault="00F944A5" w:rsidP="000B3406">
      <w:pPr>
        <w:ind w:firstLine="560"/>
      </w:pPr>
    </w:p>
    <w:p w14:paraId="6A95A4B6" w14:textId="73DF9D2B" w:rsidR="00C37365" w:rsidRDefault="00C37365" w:rsidP="00FB48AE">
      <w:pPr>
        <w:ind w:firstLine="560"/>
      </w:pPr>
    </w:p>
    <w:p w14:paraId="4D7EB5EB" w14:textId="1408A86B" w:rsidR="0013422E" w:rsidRDefault="00C37365" w:rsidP="00C37365">
      <w:pPr>
        <w:pStyle w:val="2"/>
        <w:ind w:firstLine="321"/>
      </w:pPr>
      <w:bookmarkStart w:id="10" w:name="_Toc224053634"/>
      <w:r>
        <w:rPr>
          <w:rFonts w:hint="eastAsia"/>
        </w:rPr>
        <w:t>制氢</w:t>
      </w:r>
      <w:r w:rsidR="00EF78C4">
        <w:rPr>
          <w:rFonts w:hint="eastAsia"/>
        </w:rPr>
        <w:t>设备</w:t>
      </w:r>
      <w:r>
        <w:rPr>
          <w:rFonts w:hint="eastAsia"/>
        </w:rPr>
        <w:t>：</w:t>
      </w:r>
      <w:r w:rsidR="0032614E" w:rsidRPr="004B3CEE">
        <w:rPr>
          <w:rFonts w:hint="eastAsia"/>
        </w:rPr>
        <w:t>确定性最高</w:t>
      </w:r>
      <w:r w:rsidR="0032614E">
        <w:rPr>
          <w:rFonts w:hint="eastAsia"/>
        </w:rPr>
        <w:t>，</w:t>
      </w:r>
      <w:r w:rsidRPr="00C37365">
        <w:t>从</w:t>
      </w:r>
      <w:r w:rsidRPr="00C37365">
        <w:t>“</w:t>
      </w:r>
      <w:r w:rsidRPr="00C37365">
        <w:t>拼产能</w:t>
      </w:r>
      <w:r w:rsidRPr="00C37365">
        <w:t>”</w:t>
      </w:r>
      <w:r w:rsidRPr="00C37365">
        <w:t>到</w:t>
      </w:r>
      <w:r w:rsidRPr="00C37365">
        <w:t>“</w:t>
      </w:r>
      <w:r w:rsidRPr="00C37365">
        <w:t>拼性能</w:t>
      </w:r>
      <w:r w:rsidRPr="00C37365">
        <w:t>”</w:t>
      </w:r>
      <w:r w:rsidRPr="00C37365">
        <w:t>的技术兑现</w:t>
      </w:r>
      <w:bookmarkEnd w:id="10"/>
    </w:p>
    <w:p w14:paraId="65BCE272" w14:textId="7BEBAC3F" w:rsidR="0032614E" w:rsidRDefault="0032614E" w:rsidP="0032614E">
      <w:pPr>
        <w:pStyle w:val="3"/>
        <w:ind w:firstLine="602"/>
      </w:pPr>
      <w:proofErr w:type="gramStart"/>
      <w:r>
        <w:rPr>
          <w:rFonts w:hint="eastAsia"/>
        </w:rPr>
        <w:t>绿氢经济性</w:t>
      </w:r>
      <w:proofErr w:type="gramEnd"/>
      <w:r>
        <w:rPr>
          <w:rFonts w:hint="eastAsia"/>
        </w:rPr>
        <w:t>大幅提升</w:t>
      </w:r>
    </w:p>
    <w:p w14:paraId="39262B5E" w14:textId="2F306313" w:rsidR="0032614E" w:rsidRDefault="0032614E" w:rsidP="0032614E">
      <w:pPr>
        <w:ind w:firstLine="560"/>
      </w:pPr>
      <w:r w:rsidRPr="0032614E">
        <w:t xml:space="preserve">2023 </w:t>
      </w:r>
      <w:r w:rsidRPr="0032614E">
        <w:t>年至</w:t>
      </w:r>
      <w:r>
        <w:rPr>
          <w:rFonts w:hint="eastAsia"/>
        </w:rPr>
        <w:t>2025</w:t>
      </w:r>
      <w:r>
        <w:rPr>
          <w:rFonts w:hint="eastAsia"/>
        </w:rPr>
        <w:t>年</w:t>
      </w:r>
      <w:r w:rsidRPr="0032614E">
        <w:t>国内</w:t>
      </w:r>
      <w:proofErr w:type="gramStart"/>
      <w:r w:rsidRPr="0032614E">
        <w:t>绿氢项目</w:t>
      </w:r>
      <w:proofErr w:type="gramEnd"/>
      <w:r w:rsidRPr="0032614E">
        <w:t>制氢电价呈</w:t>
      </w:r>
      <w:r w:rsidRPr="0032614E">
        <w:rPr>
          <w:b/>
          <w:bCs/>
        </w:rPr>
        <w:t>断崖式下降后</w:t>
      </w:r>
      <w:proofErr w:type="gramStart"/>
      <w:r w:rsidRPr="0032614E">
        <w:rPr>
          <w:b/>
          <w:bCs/>
        </w:rPr>
        <w:t>降幅收</w:t>
      </w:r>
      <w:proofErr w:type="gramEnd"/>
      <w:r w:rsidRPr="0032614E">
        <w:rPr>
          <w:b/>
          <w:bCs/>
        </w:rPr>
        <w:t>窄</w:t>
      </w:r>
      <w:r w:rsidRPr="0032614E">
        <w:t>，风光富集区降幅达</w:t>
      </w:r>
      <w:r w:rsidRPr="0032614E">
        <w:t xml:space="preserve"> 30-45%</w:t>
      </w:r>
      <w:r w:rsidRPr="0032614E">
        <w:t>（直供模式</w:t>
      </w:r>
      <w:r w:rsidRPr="0032614E">
        <w:t xml:space="preserve"> 2026 </w:t>
      </w:r>
      <w:r w:rsidRPr="0032614E">
        <w:t>年低至</w:t>
      </w:r>
      <w:r w:rsidRPr="0032614E">
        <w:t xml:space="preserve"> 0.15 </w:t>
      </w:r>
      <w:r w:rsidRPr="0032614E">
        <w:t>元</w:t>
      </w:r>
      <w:r w:rsidRPr="0032614E">
        <w:t xml:space="preserve"> /kWh</w:t>
      </w:r>
      <w:r w:rsidRPr="0032614E">
        <w:t>），一般地区降幅</w:t>
      </w:r>
      <w:r w:rsidRPr="0032614E">
        <w:t xml:space="preserve"> 15-25%</w:t>
      </w:r>
      <w:r w:rsidRPr="0032614E">
        <w:t>，成为决定项目经济性的核心因素，这一变化主要由新能源装机爆发、</w:t>
      </w:r>
      <w:proofErr w:type="gramStart"/>
      <w:r w:rsidRPr="0032614E">
        <w:t>绿电直供</w:t>
      </w:r>
      <w:proofErr w:type="gramEnd"/>
      <w:r w:rsidRPr="0032614E">
        <w:t>试点、容量电价机制等政策与市场因素共同驱动。</w:t>
      </w:r>
    </w:p>
    <w:p w14:paraId="467E1408" w14:textId="49D82FB2" w:rsidR="00020405" w:rsidRDefault="00020405" w:rsidP="0032614E">
      <w:pPr>
        <w:ind w:firstLine="560"/>
      </w:pPr>
      <w:r>
        <w:rPr>
          <w:rFonts w:hint="eastAsia"/>
        </w:rPr>
        <w:t>此外，电解槽单位成本较</w:t>
      </w:r>
      <w:r>
        <w:rPr>
          <w:rFonts w:hint="eastAsia"/>
        </w:rPr>
        <w:t>2023</w:t>
      </w:r>
      <w:r>
        <w:rPr>
          <w:rFonts w:hint="eastAsia"/>
        </w:rPr>
        <w:t>年下滑约</w:t>
      </w:r>
      <w:r>
        <w:rPr>
          <w:rFonts w:hint="eastAsia"/>
        </w:rPr>
        <w:t>30%</w:t>
      </w:r>
      <w:r>
        <w:rPr>
          <w:rFonts w:hint="eastAsia"/>
        </w:rPr>
        <w:t>，进一步</w:t>
      </w:r>
      <w:proofErr w:type="gramStart"/>
      <w:r>
        <w:rPr>
          <w:rFonts w:hint="eastAsia"/>
        </w:rPr>
        <w:t>支撑绿氢</w:t>
      </w:r>
      <w:r w:rsidR="00585D12">
        <w:rPr>
          <w:rFonts w:hint="eastAsia"/>
        </w:rPr>
        <w:t>经济性</w:t>
      </w:r>
      <w:proofErr w:type="gramEnd"/>
      <w:r w:rsidR="00585D12">
        <w:rPr>
          <w:rFonts w:hint="eastAsia"/>
        </w:rPr>
        <w:t>显现</w:t>
      </w:r>
      <w:r>
        <w:rPr>
          <w:rFonts w:hint="eastAsia"/>
        </w:rPr>
        <w:t>。</w:t>
      </w:r>
    </w:p>
    <w:p w14:paraId="40B5E914" w14:textId="61F9D6B4" w:rsidR="0032614E" w:rsidRDefault="0032614E" w:rsidP="0032614E">
      <w:pPr>
        <w:pStyle w:val="af"/>
      </w:pPr>
      <w:r>
        <w:rPr>
          <w:rFonts w:hint="eastAsia"/>
        </w:rPr>
        <w:t>表</w:t>
      </w:r>
      <w:r>
        <w:rPr>
          <w:rFonts w:hint="eastAsia"/>
        </w:rPr>
        <w:t xml:space="preserve"> </w:t>
      </w:r>
      <w:proofErr w:type="gramStart"/>
      <w:r>
        <w:rPr>
          <w:rFonts w:hint="eastAsia"/>
        </w:rPr>
        <w:t>绿氢经济性</w:t>
      </w:r>
      <w:proofErr w:type="gramEnd"/>
      <w:r>
        <w:rPr>
          <w:rFonts w:hint="eastAsia"/>
        </w:rPr>
        <w:t>测算</w:t>
      </w:r>
    </w:p>
    <w:p w14:paraId="6CD54CCB" w14:textId="7E8E68C6" w:rsidR="0032614E" w:rsidRDefault="00020405" w:rsidP="00020405">
      <w:pPr>
        <w:pStyle w:val="af"/>
        <w:jc w:val="left"/>
      </w:pPr>
      <w:r>
        <w:rPr>
          <w:rFonts w:hint="eastAsia"/>
        </w:rPr>
        <w:t>数据来源：川江测算</w:t>
      </w:r>
      <w:r w:rsidR="002A6A56" w:rsidRPr="002A6A56">
        <w:rPr>
          <w:rFonts w:hint="eastAsia"/>
          <w:noProof/>
        </w:rPr>
        <w:lastRenderedPageBreak/>
        <w:drawing>
          <wp:inline distT="0" distB="0" distL="0" distR="0" wp14:anchorId="04E56DD5" wp14:editId="2FA42C2D">
            <wp:extent cx="6188710" cy="2577465"/>
            <wp:effectExtent l="0" t="0" r="2540" b="0"/>
            <wp:docPr id="16389763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8710" cy="2577465"/>
                    </a:xfrm>
                    <a:prstGeom prst="rect">
                      <a:avLst/>
                    </a:prstGeom>
                    <a:noFill/>
                    <a:ln>
                      <a:noFill/>
                    </a:ln>
                  </pic:spPr>
                </pic:pic>
              </a:graphicData>
            </a:graphic>
          </wp:inline>
        </w:drawing>
      </w:r>
    </w:p>
    <w:p w14:paraId="3C2780F7" w14:textId="767F31BC" w:rsidR="002A6A56" w:rsidRDefault="00020405" w:rsidP="0032614E">
      <w:pPr>
        <w:ind w:firstLine="560"/>
      </w:pPr>
      <w:r>
        <w:rPr>
          <w:rFonts w:hint="eastAsia"/>
        </w:rPr>
        <w:t>根据测算，</w:t>
      </w:r>
      <w:r>
        <w:rPr>
          <w:rFonts w:hint="eastAsia"/>
        </w:rPr>
        <w:t>2025</w:t>
      </w:r>
      <w:r>
        <w:rPr>
          <w:rFonts w:hint="eastAsia"/>
        </w:rPr>
        <w:t>年</w:t>
      </w:r>
      <w:proofErr w:type="gramStart"/>
      <w:r w:rsidR="002A6A56">
        <w:rPr>
          <w:rFonts w:hint="eastAsia"/>
        </w:rPr>
        <w:t>绿氢单位</w:t>
      </w:r>
      <w:proofErr w:type="gramEnd"/>
      <w:r w:rsidR="002A6A56">
        <w:rPr>
          <w:rFonts w:hint="eastAsia"/>
        </w:rPr>
        <w:t>成本也较</w:t>
      </w:r>
      <w:r w:rsidR="002A6A56">
        <w:rPr>
          <w:rFonts w:hint="eastAsia"/>
        </w:rPr>
        <w:t>2023</w:t>
      </w:r>
      <w:r w:rsidR="002A6A56">
        <w:rPr>
          <w:rFonts w:hint="eastAsia"/>
        </w:rPr>
        <w:t>年成本下滑约</w:t>
      </w:r>
      <w:r w:rsidR="002A6A56">
        <w:rPr>
          <w:rFonts w:hint="eastAsia"/>
        </w:rPr>
        <w:t>48%</w:t>
      </w:r>
      <w:r w:rsidR="002A6A56">
        <w:rPr>
          <w:rFonts w:hint="eastAsia"/>
        </w:rPr>
        <w:t>，可达到约</w:t>
      </w:r>
      <w:r w:rsidR="002A6A56">
        <w:rPr>
          <w:rFonts w:hint="eastAsia"/>
        </w:rPr>
        <w:t>18.5</w:t>
      </w:r>
      <w:r w:rsidR="002A6A56">
        <w:rPr>
          <w:rFonts w:hint="eastAsia"/>
        </w:rPr>
        <w:t>元</w:t>
      </w:r>
      <w:r w:rsidR="002A6A56">
        <w:rPr>
          <w:rFonts w:hint="eastAsia"/>
        </w:rPr>
        <w:t>/kg</w:t>
      </w:r>
      <w:r w:rsidR="002A6A56">
        <w:rPr>
          <w:rFonts w:hint="eastAsia"/>
        </w:rPr>
        <w:t>，</w:t>
      </w:r>
      <w:r w:rsidR="00441A98">
        <w:rPr>
          <w:rFonts w:hint="eastAsia"/>
        </w:rPr>
        <w:t>（煤电制氢从成本约</w:t>
      </w:r>
      <w:r w:rsidR="00441A98">
        <w:rPr>
          <w:rFonts w:hint="eastAsia"/>
        </w:rPr>
        <w:t>10</w:t>
      </w:r>
      <w:r w:rsidR="00441A98">
        <w:rPr>
          <w:rFonts w:hint="eastAsia"/>
        </w:rPr>
        <w:t>元</w:t>
      </w:r>
      <w:r w:rsidR="00441A98">
        <w:rPr>
          <w:rFonts w:hint="eastAsia"/>
        </w:rPr>
        <w:t>/kg</w:t>
      </w:r>
      <w:r w:rsidR="00441A98">
        <w:rPr>
          <w:rFonts w:hint="eastAsia"/>
        </w:rPr>
        <w:t>）</w:t>
      </w:r>
      <w:r w:rsidR="00237DFF">
        <w:rPr>
          <w:rFonts w:hint="eastAsia"/>
        </w:rPr>
        <w:t>。</w:t>
      </w:r>
    </w:p>
    <w:p w14:paraId="12D66C7C" w14:textId="0B67156C" w:rsidR="0032614E" w:rsidRPr="0032614E" w:rsidRDefault="00441A98" w:rsidP="0032614E">
      <w:pPr>
        <w:ind w:firstLine="560"/>
      </w:pPr>
      <w:r>
        <w:rPr>
          <w:rFonts w:hint="eastAsia"/>
        </w:rPr>
        <w:t>而</w:t>
      </w:r>
      <w:r w:rsidR="00527A0C">
        <w:rPr>
          <w:rFonts w:hint="eastAsia"/>
        </w:rPr>
        <w:t>在</w:t>
      </w:r>
      <w:r w:rsidR="00020405">
        <w:rPr>
          <w:rFonts w:hint="eastAsia"/>
        </w:rPr>
        <w:t>风光富集区</w:t>
      </w:r>
      <w:r w:rsidR="00527A0C">
        <w:rPr>
          <w:rFonts w:hint="eastAsia"/>
        </w:rPr>
        <w:t>，</w:t>
      </w:r>
      <w:r w:rsidR="00527A0C" w:rsidRPr="00EF78C4">
        <w:t>风光电价走低</w:t>
      </w:r>
      <w:r w:rsidR="00527A0C">
        <w:rPr>
          <w:rFonts w:hint="eastAsia"/>
        </w:rPr>
        <w:t>叠加</w:t>
      </w:r>
      <w:r w:rsidR="00527A0C" w:rsidRPr="00EF78C4">
        <w:t>电解槽规模化降本</w:t>
      </w:r>
      <w:r w:rsidR="00527A0C">
        <w:rPr>
          <w:rFonts w:hint="eastAsia"/>
        </w:rPr>
        <w:t>，</w:t>
      </w:r>
      <w:r>
        <w:rPr>
          <w:rFonts w:hint="eastAsia"/>
        </w:rPr>
        <w:t>低至</w:t>
      </w:r>
      <w:r>
        <w:rPr>
          <w:rFonts w:hint="eastAsia"/>
        </w:rPr>
        <w:t>0.2</w:t>
      </w:r>
      <w:r>
        <w:rPr>
          <w:rFonts w:hint="eastAsia"/>
        </w:rPr>
        <w:t>元</w:t>
      </w:r>
      <w:r>
        <w:rPr>
          <w:rFonts w:hint="eastAsia"/>
        </w:rPr>
        <w:t>/kwh</w:t>
      </w:r>
      <w:r>
        <w:rPr>
          <w:rFonts w:hint="eastAsia"/>
        </w:rPr>
        <w:t>的</w:t>
      </w:r>
      <w:r w:rsidR="00020405">
        <w:rPr>
          <w:rFonts w:hint="eastAsia"/>
        </w:rPr>
        <w:t>电价已经能够支撑</w:t>
      </w:r>
      <w:proofErr w:type="gramStart"/>
      <w:r w:rsidR="00020405">
        <w:rPr>
          <w:rFonts w:hint="eastAsia"/>
        </w:rPr>
        <w:t>绿氢成本</w:t>
      </w:r>
      <w:proofErr w:type="gramEnd"/>
      <w:r w:rsidR="00020405">
        <w:rPr>
          <w:rFonts w:hint="eastAsia"/>
        </w:rPr>
        <w:t>维持在</w:t>
      </w:r>
      <w:r w:rsidR="00020405">
        <w:rPr>
          <w:rFonts w:hint="eastAsia"/>
        </w:rPr>
        <w:t>11.5</w:t>
      </w:r>
      <w:r w:rsidR="00020405">
        <w:rPr>
          <w:rFonts w:hint="eastAsia"/>
        </w:rPr>
        <w:t>元</w:t>
      </w:r>
      <w:r w:rsidR="00020405">
        <w:rPr>
          <w:rFonts w:hint="eastAsia"/>
        </w:rPr>
        <w:t>/kg</w:t>
      </w:r>
      <w:r w:rsidR="00020405">
        <w:rPr>
          <w:rFonts w:hint="eastAsia"/>
        </w:rPr>
        <w:t>左右，</w:t>
      </w:r>
      <w:r>
        <w:rPr>
          <w:rFonts w:hint="eastAsia"/>
        </w:rPr>
        <w:t>经济性已经能</w:t>
      </w:r>
      <w:proofErr w:type="gramStart"/>
      <w:r>
        <w:rPr>
          <w:rFonts w:hint="eastAsia"/>
        </w:rPr>
        <w:t>与灰氢抗衡</w:t>
      </w:r>
      <w:proofErr w:type="gramEnd"/>
      <w:r>
        <w:rPr>
          <w:rFonts w:hint="eastAsia"/>
        </w:rPr>
        <w:t>。</w:t>
      </w:r>
      <w:r w:rsidRPr="0032614E">
        <w:rPr>
          <w:rFonts w:hint="eastAsia"/>
        </w:rPr>
        <w:t xml:space="preserve"> </w:t>
      </w:r>
    </w:p>
    <w:p w14:paraId="0B212D89" w14:textId="20AA3BEA" w:rsidR="004B3CEE" w:rsidRDefault="00527A0C" w:rsidP="00C37365">
      <w:pPr>
        <w:ind w:firstLine="560"/>
      </w:pPr>
      <w:r>
        <w:rPr>
          <w:rFonts w:hint="eastAsia"/>
        </w:rPr>
        <w:t>因此，</w:t>
      </w:r>
      <w:r w:rsidR="004B3CEE">
        <w:rPr>
          <w:rFonts w:hint="eastAsia"/>
        </w:rPr>
        <w:t>绿氢</w:t>
      </w:r>
      <w:r>
        <w:rPr>
          <w:rFonts w:hint="eastAsia"/>
        </w:rPr>
        <w:t>能</w:t>
      </w:r>
      <w:r w:rsidR="004B3CEE" w:rsidRPr="004B3CEE">
        <w:t>承接</w:t>
      </w:r>
      <w:r w:rsidR="004B3CEE">
        <w:rPr>
          <w:rFonts w:hint="eastAsia"/>
        </w:rPr>
        <w:t>短期</w:t>
      </w:r>
      <w:r w:rsidR="004B3CEE" w:rsidRPr="004B3CEE">
        <w:t>政策驱动、应用场景跑通</w:t>
      </w:r>
      <w:r w:rsidR="00CA1039">
        <w:rPr>
          <w:rFonts w:hint="eastAsia"/>
        </w:rPr>
        <w:t>、</w:t>
      </w:r>
      <w:r w:rsidR="00CA1039" w:rsidRPr="004B3CEE">
        <w:t>经济性拐点</w:t>
      </w:r>
      <w:r w:rsidR="004B3CEE" w:rsidRPr="004B3CEE">
        <w:t>带来的</w:t>
      </w:r>
      <w:r>
        <w:rPr>
          <w:rFonts w:hint="eastAsia"/>
        </w:rPr>
        <w:t>三大驱动</w:t>
      </w:r>
      <w:r w:rsidR="004B3CEE" w:rsidRPr="004B3CEE">
        <w:t>，是氢能产业链里</w:t>
      </w:r>
      <w:r w:rsidR="004B3CEE" w:rsidRPr="004B3CEE">
        <w:rPr>
          <w:rFonts w:hint="eastAsia"/>
        </w:rPr>
        <w:t>确定性最高</w:t>
      </w:r>
      <w:r w:rsidR="004B3CEE" w:rsidRPr="004B3CEE">
        <w:t>、成长空间最清晰的</w:t>
      </w:r>
      <w:r w:rsidR="004B3CEE">
        <w:rPr>
          <w:rFonts w:hint="eastAsia"/>
        </w:rPr>
        <w:t>环节</w:t>
      </w:r>
      <w:r w:rsidR="004B3CEE" w:rsidRPr="004B3CEE">
        <w:t>。</w:t>
      </w:r>
    </w:p>
    <w:p w14:paraId="38024907" w14:textId="35B6F188" w:rsidR="002669A7" w:rsidRPr="002669A7" w:rsidRDefault="002669A7" w:rsidP="002669A7">
      <w:pPr>
        <w:ind w:firstLine="560"/>
      </w:pPr>
      <w:r w:rsidRPr="002669A7">
        <w:t>产能端，</w:t>
      </w:r>
      <w:r w:rsidRPr="002669A7">
        <w:t>2025</w:t>
      </w:r>
      <w:r w:rsidRPr="002669A7">
        <w:t>年全球电解槽产能达</w:t>
      </w:r>
      <w:r w:rsidRPr="002669A7">
        <w:t>105GW</w:t>
      </w:r>
      <w:r w:rsidRPr="002669A7">
        <w:t>；国家能源局《中国氢能发展报告</w:t>
      </w:r>
      <w:r w:rsidRPr="002669A7">
        <w:t>(2025)</w:t>
      </w:r>
      <w:r w:rsidRPr="002669A7">
        <w:t>》显示，</w:t>
      </w:r>
      <w:r w:rsidRPr="00CC399C">
        <w:rPr>
          <w:b/>
          <w:bCs/>
        </w:rPr>
        <w:t>中国电解槽产能占</w:t>
      </w:r>
      <w:proofErr w:type="gramStart"/>
      <w:r w:rsidRPr="00CC399C">
        <w:rPr>
          <w:b/>
          <w:bCs/>
        </w:rPr>
        <w:t>全球超</w:t>
      </w:r>
      <w:proofErr w:type="gramEnd"/>
      <w:r w:rsidRPr="00CC399C">
        <w:rPr>
          <w:b/>
          <w:bCs/>
        </w:rPr>
        <w:t>40%</w:t>
      </w:r>
      <w:r w:rsidRPr="00CC399C">
        <w:rPr>
          <w:b/>
          <w:bCs/>
        </w:rPr>
        <w:t>（对应超</w:t>
      </w:r>
      <w:r w:rsidRPr="00CC399C">
        <w:rPr>
          <w:b/>
          <w:bCs/>
        </w:rPr>
        <w:t>42GW</w:t>
      </w:r>
      <w:r w:rsidRPr="00CC399C">
        <w:rPr>
          <w:b/>
          <w:bCs/>
        </w:rPr>
        <w:t>）</w:t>
      </w:r>
      <w:r w:rsidR="00CC399C">
        <w:rPr>
          <w:rFonts w:hint="eastAsia"/>
          <w:b/>
          <w:bCs/>
        </w:rPr>
        <w:t>。</w:t>
      </w:r>
    </w:p>
    <w:p w14:paraId="12F39461" w14:textId="5D7C4CC6" w:rsidR="00CC399C" w:rsidRPr="00CC399C" w:rsidRDefault="00527A0C" w:rsidP="00CC399C">
      <w:pPr>
        <w:ind w:firstLine="560"/>
      </w:pPr>
      <w:r>
        <w:rPr>
          <w:rFonts w:hint="eastAsia"/>
        </w:rPr>
        <w:t>短期</w:t>
      </w:r>
      <w:r w:rsidR="00BF708E">
        <w:rPr>
          <w:rFonts w:hint="eastAsia"/>
        </w:rPr>
        <w:t>虽</w:t>
      </w:r>
      <w:r>
        <w:rPr>
          <w:rFonts w:hint="eastAsia"/>
        </w:rPr>
        <w:t>还</w:t>
      </w:r>
      <w:r w:rsidR="004B3CEE">
        <w:rPr>
          <w:rFonts w:hint="eastAsia"/>
        </w:rPr>
        <w:t>存在产能过剩的短期风险</w:t>
      </w:r>
      <w:r>
        <w:rPr>
          <w:rFonts w:hint="eastAsia"/>
        </w:rPr>
        <w:t>，</w:t>
      </w:r>
      <w:r>
        <w:rPr>
          <w:rFonts w:hint="eastAsia"/>
        </w:rPr>
        <w:t>2025</w:t>
      </w:r>
      <w:r>
        <w:rPr>
          <w:rFonts w:hint="eastAsia"/>
        </w:rPr>
        <w:t>年</w:t>
      </w:r>
      <w:r w:rsidRPr="00527A0C">
        <w:t>国内产能</w:t>
      </w:r>
      <w:r>
        <w:rPr>
          <w:rFonts w:hint="eastAsia"/>
        </w:rPr>
        <w:t>约</w:t>
      </w:r>
      <w:r w:rsidRPr="00527A0C">
        <w:t>60GW</w:t>
      </w:r>
      <w:r>
        <w:rPr>
          <w:rFonts w:hint="eastAsia"/>
        </w:rPr>
        <w:t>，而</w:t>
      </w:r>
      <w:r w:rsidRPr="00527A0C">
        <w:t>全球年需求约</w:t>
      </w:r>
      <w:r>
        <w:rPr>
          <w:rFonts w:hint="eastAsia"/>
        </w:rPr>
        <w:t>10</w:t>
      </w:r>
      <w:r w:rsidRPr="00527A0C">
        <w:t>GW</w:t>
      </w:r>
      <w:r w:rsidR="0069638B">
        <w:rPr>
          <w:rFonts w:hint="eastAsia"/>
        </w:rPr>
        <w:t>（中国</w:t>
      </w:r>
      <w:r w:rsidR="0069638B">
        <w:rPr>
          <w:rFonts w:hint="eastAsia"/>
        </w:rPr>
        <w:t>2025</w:t>
      </w:r>
      <w:r w:rsidR="0069638B">
        <w:rPr>
          <w:rFonts w:hint="eastAsia"/>
        </w:rPr>
        <w:t>年</w:t>
      </w:r>
      <w:proofErr w:type="gramStart"/>
      <w:r w:rsidR="0069638B">
        <w:rPr>
          <w:rFonts w:hint="eastAsia"/>
        </w:rPr>
        <w:t>招标约</w:t>
      </w:r>
      <w:proofErr w:type="gramEnd"/>
      <w:r w:rsidR="0069638B">
        <w:rPr>
          <w:rFonts w:hint="eastAsia"/>
        </w:rPr>
        <w:t>6GW</w:t>
      </w:r>
      <w:r w:rsidR="0069638B">
        <w:rPr>
          <w:rFonts w:hint="eastAsia"/>
        </w:rPr>
        <w:t>）</w:t>
      </w:r>
      <w:r w:rsidRPr="00527A0C">
        <w:t>，利用率</w:t>
      </w:r>
      <w:r w:rsidRPr="00527A0C">
        <w:t>15-20%</w:t>
      </w:r>
      <w:r w:rsidR="00BF708E">
        <w:rPr>
          <w:rFonts w:hint="eastAsia"/>
        </w:rPr>
        <w:t>，但从长期</w:t>
      </w:r>
      <w:proofErr w:type="gramStart"/>
      <w:r w:rsidR="00BF708E">
        <w:rPr>
          <w:rFonts w:hint="eastAsia"/>
        </w:rPr>
        <w:t>来看</w:t>
      </w:r>
      <w:r w:rsidR="000F29C6" w:rsidRPr="000F29C6">
        <w:rPr>
          <w:rFonts w:hint="eastAsia"/>
        </w:rPr>
        <w:t>据势银</w:t>
      </w:r>
      <w:proofErr w:type="gramEnd"/>
      <w:r w:rsidR="000F29C6" w:rsidRPr="000F29C6">
        <w:rPr>
          <w:rFonts w:hint="eastAsia"/>
        </w:rPr>
        <w:t>(</w:t>
      </w:r>
      <w:proofErr w:type="spellStart"/>
      <w:r w:rsidR="000F29C6" w:rsidRPr="000F29C6">
        <w:rPr>
          <w:rFonts w:hint="eastAsia"/>
        </w:rPr>
        <w:t>TrendBank</w:t>
      </w:r>
      <w:proofErr w:type="spellEnd"/>
      <w:r w:rsidR="000F29C6" w:rsidRPr="000F29C6">
        <w:rPr>
          <w:rFonts w:hint="eastAsia"/>
        </w:rPr>
        <w:t>)</w:t>
      </w:r>
      <w:r w:rsidR="000F29C6" w:rsidRPr="000F29C6">
        <w:rPr>
          <w:rFonts w:hint="eastAsia"/>
        </w:rPr>
        <w:t>统计，截至</w:t>
      </w:r>
      <w:r w:rsidR="000F29C6" w:rsidRPr="000F29C6">
        <w:rPr>
          <w:rFonts w:hint="eastAsia"/>
        </w:rPr>
        <w:t>2025</w:t>
      </w:r>
      <w:r w:rsidR="000F29C6" w:rsidRPr="000F29C6">
        <w:rPr>
          <w:rFonts w:hint="eastAsia"/>
        </w:rPr>
        <w:t>年</w:t>
      </w:r>
      <w:r w:rsidR="000F29C6" w:rsidRPr="000F29C6">
        <w:rPr>
          <w:rFonts w:hint="eastAsia"/>
        </w:rPr>
        <w:t>11</w:t>
      </w:r>
      <w:r w:rsidR="000F29C6" w:rsidRPr="000F29C6">
        <w:rPr>
          <w:rFonts w:hint="eastAsia"/>
        </w:rPr>
        <w:t>月</w:t>
      </w:r>
      <w:r w:rsidR="000F29C6" w:rsidRPr="000F29C6">
        <w:rPr>
          <w:rFonts w:hint="eastAsia"/>
        </w:rPr>
        <w:t>30</w:t>
      </w:r>
      <w:r w:rsidR="000F29C6" w:rsidRPr="00CC399C">
        <w:rPr>
          <w:rFonts w:hint="eastAsia"/>
        </w:rPr>
        <w:t>日，全国</w:t>
      </w:r>
      <w:proofErr w:type="gramStart"/>
      <w:r w:rsidR="000F29C6" w:rsidRPr="00CC399C">
        <w:rPr>
          <w:rFonts w:hint="eastAsia"/>
        </w:rPr>
        <w:t>绿氢项目</w:t>
      </w:r>
      <w:proofErr w:type="gramEnd"/>
      <w:r w:rsidR="000F29C6" w:rsidRPr="00CC399C">
        <w:rPr>
          <w:rFonts w:hint="eastAsia"/>
        </w:rPr>
        <w:t>共计</w:t>
      </w:r>
      <w:r w:rsidR="000F29C6" w:rsidRPr="00CC399C">
        <w:rPr>
          <w:rFonts w:hint="eastAsia"/>
        </w:rPr>
        <w:t>892</w:t>
      </w:r>
      <w:r w:rsidR="000F29C6" w:rsidRPr="00CC399C">
        <w:rPr>
          <w:rFonts w:hint="eastAsia"/>
        </w:rPr>
        <w:t>个，</w:t>
      </w:r>
      <w:r w:rsidR="000F29C6" w:rsidRPr="00CC399C">
        <w:rPr>
          <w:rFonts w:hint="eastAsia"/>
        </w:rPr>
        <w:t>2025</w:t>
      </w:r>
      <w:r w:rsidR="000F29C6" w:rsidRPr="00CC399C">
        <w:rPr>
          <w:rFonts w:hint="eastAsia"/>
        </w:rPr>
        <w:t>新增</w:t>
      </w:r>
      <w:r w:rsidR="000F29C6" w:rsidRPr="00CC399C">
        <w:rPr>
          <w:rFonts w:hint="eastAsia"/>
        </w:rPr>
        <w:t>179</w:t>
      </w:r>
      <w:r w:rsidR="000F29C6" w:rsidRPr="00CC399C">
        <w:rPr>
          <w:rFonts w:hint="eastAsia"/>
        </w:rPr>
        <w:t>个</w:t>
      </w:r>
      <w:r w:rsidR="000F29C6" w:rsidRPr="000F29C6">
        <w:rPr>
          <w:rFonts w:hint="eastAsia"/>
        </w:rPr>
        <w:t>。其中，</w:t>
      </w:r>
      <w:r w:rsidR="000F29C6" w:rsidRPr="000F29C6">
        <w:rPr>
          <w:rFonts w:hint="eastAsia"/>
        </w:rPr>
        <w:t>571</w:t>
      </w:r>
      <w:r w:rsidR="000F29C6" w:rsidRPr="000F29C6">
        <w:rPr>
          <w:rFonts w:hint="eastAsia"/>
        </w:rPr>
        <w:t>个项目公开制氢规模信息，</w:t>
      </w:r>
      <w:r w:rsidR="000F29C6" w:rsidRPr="00BF708E">
        <w:rPr>
          <w:rFonts w:hint="eastAsia"/>
          <w:b/>
          <w:bCs/>
        </w:rPr>
        <w:t>对应</w:t>
      </w:r>
      <w:proofErr w:type="gramStart"/>
      <w:r w:rsidR="000F29C6" w:rsidRPr="00BF708E">
        <w:rPr>
          <w:rFonts w:hint="eastAsia"/>
          <w:b/>
          <w:bCs/>
        </w:rPr>
        <w:t>绿氢规划</w:t>
      </w:r>
      <w:proofErr w:type="gramEnd"/>
      <w:r w:rsidR="000F29C6" w:rsidRPr="00BF708E">
        <w:rPr>
          <w:rFonts w:hint="eastAsia"/>
          <w:b/>
          <w:bCs/>
        </w:rPr>
        <w:t>产能超</w:t>
      </w:r>
      <w:r w:rsidR="000F29C6" w:rsidRPr="00BF708E">
        <w:rPr>
          <w:rFonts w:hint="eastAsia"/>
          <w:b/>
          <w:bCs/>
        </w:rPr>
        <w:t>1165</w:t>
      </w:r>
      <w:r w:rsidR="000F29C6" w:rsidRPr="00BF708E">
        <w:rPr>
          <w:rFonts w:hint="eastAsia"/>
          <w:b/>
          <w:bCs/>
        </w:rPr>
        <w:t>万吨</w:t>
      </w:r>
      <w:r w:rsidR="000F29C6" w:rsidRPr="00BF708E">
        <w:rPr>
          <w:rFonts w:hint="eastAsia"/>
          <w:b/>
          <w:bCs/>
        </w:rPr>
        <w:t>/</w:t>
      </w:r>
      <w:r w:rsidR="000F29C6" w:rsidRPr="00BF708E">
        <w:rPr>
          <w:rFonts w:hint="eastAsia"/>
          <w:b/>
          <w:bCs/>
        </w:rPr>
        <w:t>年</w:t>
      </w:r>
      <w:r w:rsidR="000F29C6" w:rsidRPr="00CC399C">
        <w:rPr>
          <w:rFonts w:hint="eastAsia"/>
        </w:rPr>
        <w:t>(</w:t>
      </w:r>
      <w:r w:rsidR="000F29C6" w:rsidRPr="00CC399C">
        <w:rPr>
          <w:rFonts w:hint="eastAsia"/>
        </w:rPr>
        <w:t>不含中止</w:t>
      </w:r>
      <w:r w:rsidR="000F29C6" w:rsidRPr="00CC399C">
        <w:rPr>
          <w:rFonts w:hint="eastAsia"/>
        </w:rPr>
        <w:t>/</w:t>
      </w:r>
      <w:r w:rsidR="000F29C6" w:rsidRPr="00CC399C">
        <w:rPr>
          <w:rFonts w:hint="eastAsia"/>
        </w:rPr>
        <w:t>废止项目规模</w:t>
      </w:r>
      <w:r w:rsidR="000F29C6" w:rsidRPr="00CC399C">
        <w:rPr>
          <w:rFonts w:hint="eastAsia"/>
        </w:rPr>
        <w:t>)</w:t>
      </w:r>
      <w:r w:rsidR="000F29C6" w:rsidRPr="00CC399C">
        <w:rPr>
          <w:rFonts w:hint="eastAsia"/>
        </w:rPr>
        <w:t>，同比增长约</w:t>
      </w:r>
      <w:r w:rsidR="000F29C6" w:rsidRPr="00CC399C">
        <w:rPr>
          <w:rFonts w:hint="eastAsia"/>
        </w:rPr>
        <w:t>29%</w:t>
      </w:r>
      <w:r w:rsidR="000F29C6" w:rsidRPr="00CC399C">
        <w:rPr>
          <w:rFonts w:hint="eastAsia"/>
        </w:rPr>
        <w:t>。</w:t>
      </w:r>
      <w:r w:rsidR="00CC399C">
        <w:rPr>
          <w:rFonts w:hint="eastAsia"/>
        </w:rPr>
        <w:t>（</w:t>
      </w:r>
      <w:r w:rsidR="00CC399C" w:rsidRPr="00BF708E">
        <w:rPr>
          <w:rFonts w:hint="eastAsia"/>
        </w:rPr>
        <w:t>国内</w:t>
      </w:r>
      <w:proofErr w:type="gramStart"/>
      <w:r w:rsidR="00CC399C" w:rsidRPr="00BF708E">
        <w:rPr>
          <w:rFonts w:hint="eastAsia"/>
        </w:rPr>
        <w:t>现有绿氢产能</w:t>
      </w:r>
      <w:proofErr w:type="gramEnd"/>
      <w:r w:rsidR="00CC399C" w:rsidRPr="00BF708E">
        <w:rPr>
          <w:rFonts w:hint="eastAsia"/>
        </w:rPr>
        <w:t>约</w:t>
      </w:r>
      <w:r w:rsidR="00CC399C" w:rsidRPr="00BF708E">
        <w:rPr>
          <w:rFonts w:hint="eastAsia"/>
        </w:rPr>
        <w:t>26.12</w:t>
      </w:r>
      <w:r w:rsidR="00CC399C" w:rsidRPr="00BF708E">
        <w:rPr>
          <w:rFonts w:hint="eastAsia"/>
        </w:rPr>
        <w:t>万吨</w:t>
      </w:r>
      <w:r w:rsidR="00CC399C" w:rsidRPr="00BF708E">
        <w:rPr>
          <w:rFonts w:hint="eastAsia"/>
        </w:rPr>
        <w:t>/</w:t>
      </w:r>
      <w:r w:rsidR="00CC399C" w:rsidRPr="00BF708E">
        <w:rPr>
          <w:rFonts w:hint="eastAsia"/>
        </w:rPr>
        <w:t>年，较</w:t>
      </w:r>
      <w:r w:rsidR="00CC399C" w:rsidRPr="00BF708E">
        <w:rPr>
          <w:rFonts w:hint="eastAsia"/>
        </w:rPr>
        <w:t>2024</w:t>
      </w:r>
      <w:r w:rsidR="00CC399C" w:rsidRPr="00BF708E">
        <w:rPr>
          <w:rFonts w:hint="eastAsia"/>
        </w:rPr>
        <w:t>年全年增长</w:t>
      </w:r>
      <w:r w:rsidR="00CC399C" w:rsidRPr="00BF708E">
        <w:rPr>
          <w:rFonts w:hint="eastAsia"/>
        </w:rPr>
        <w:t>140%</w:t>
      </w:r>
      <w:r w:rsidR="00CC399C" w:rsidRPr="00BF708E">
        <w:rPr>
          <w:rFonts w:hint="eastAsia"/>
        </w:rPr>
        <w:t>）</w:t>
      </w:r>
    </w:p>
    <w:p w14:paraId="562D503F" w14:textId="3D68A415" w:rsidR="002669A7" w:rsidRPr="000F29C6" w:rsidRDefault="00CC399C" w:rsidP="00CC399C">
      <w:pPr>
        <w:ind w:firstLine="562"/>
      </w:pPr>
      <w:r w:rsidRPr="00CC399C">
        <w:rPr>
          <w:rFonts w:hint="eastAsia"/>
          <w:b/>
          <w:bCs/>
        </w:rPr>
        <w:t>按照每万吨氢气配置</w:t>
      </w:r>
      <w:r w:rsidRPr="00CC399C">
        <w:rPr>
          <w:rFonts w:hint="eastAsia"/>
          <w:b/>
          <w:bCs/>
        </w:rPr>
        <w:t>100MW-125MW</w:t>
      </w:r>
      <w:r w:rsidRPr="00CC399C">
        <w:rPr>
          <w:rFonts w:hint="eastAsia"/>
          <w:b/>
          <w:bCs/>
        </w:rPr>
        <w:t>电解槽计算，</w:t>
      </w:r>
      <w:r>
        <w:rPr>
          <w:rFonts w:hint="eastAsia"/>
          <w:b/>
          <w:bCs/>
        </w:rPr>
        <w:t>我国</w:t>
      </w:r>
      <w:r w:rsidRPr="00CC399C">
        <w:rPr>
          <w:rFonts w:hint="eastAsia"/>
          <w:b/>
          <w:bCs/>
        </w:rPr>
        <w:t>1165</w:t>
      </w:r>
      <w:r w:rsidRPr="00CC399C">
        <w:rPr>
          <w:rFonts w:hint="eastAsia"/>
          <w:b/>
          <w:bCs/>
        </w:rPr>
        <w:t>万吨氢气对应电解槽需求为</w:t>
      </w:r>
      <w:r w:rsidRPr="00CC399C">
        <w:rPr>
          <w:rFonts w:hint="eastAsia"/>
          <w:b/>
          <w:bCs/>
        </w:rPr>
        <w:t>116-145GW</w:t>
      </w:r>
      <w:r w:rsidRPr="00CC399C">
        <w:rPr>
          <w:rFonts w:hint="eastAsia"/>
          <w:b/>
          <w:bCs/>
        </w:rPr>
        <w:t>。</w:t>
      </w:r>
      <w:r>
        <w:rPr>
          <w:rFonts w:hint="eastAsia"/>
        </w:rPr>
        <w:t>当前我国电解槽产能规划适配于我国</w:t>
      </w:r>
      <w:proofErr w:type="gramStart"/>
      <w:r>
        <w:rPr>
          <w:rFonts w:hint="eastAsia"/>
        </w:rPr>
        <w:t>绿氢项目</w:t>
      </w:r>
      <w:proofErr w:type="gramEnd"/>
      <w:r>
        <w:rPr>
          <w:rFonts w:hint="eastAsia"/>
        </w:rPr>
        <w:t>产能规</w:t>
      </w:r>
      <w:r>
        <w:rPr>
          <w:rFonts w:hint="eastAsia"/>
        </w:rPr>
        <w:lastRenderedPageBreak/>
        <w:t>划。</w:t>
      </w:r>
    </w:p>
    <w:p w14:paraId="4886D410" w14:textId="6BA147ED" w:rsidR="002669A7" w:rsidRPr="00CC399C" w:rsidRDefault="00CC399C" w:rsidP="00CC399C">
      <w:pPr>
        <w:pStyle w:val="af"/>
      </w:pPr>
      <w:r w:rsidRPr="002669A7">
        <w:rPr>
          <w:noProof/>
        </w:rPr>
        <w:drawing>
          <wp:anchor distT="0" distB="0" distL="114300" distR="114300" simplePos="0" relativeHeight="251673600" behindDoc="0" locked="0" layoutInCell="1" allowOverlap="1" wp14:anchorId="0BEFD0C8" wp14:editId="14EE4C04">
            <wp:simplePos x="0" y="0"/>
            <wp:positionH relativeFrom="column">
              <wp:posOffset>450850</wp:posOffset>
            </wp:positionH>
            <wp:positionV relativeFrom="paragraph">
              <wp:posOffset>297069</wp:posOffset>
            </wp:positionV>
            <wp:extent cx="5181600" cy="2699385"/>
            <wp:effectExtent l="0" t="0" r="0" b="5715"/>
            <wp:wrapTopAndBottom/>
            <wp:docPr id="13306848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81600" cy="26993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表</w:t>
      </w:r>
      <w:r>
        <w:rPr>
          <w:rFonts w:hint="eastAsia"/>
        </w:rPr>
        <w:t xml:space="preserve"> </w:t>
      </w:r>
      <w:r w:rsidR="002669A7">
        <w:rPr>
          <w:rFonts w:hint="eastAsia"/>
        </w:rPr>
        <w:t>2</w:t>
      </w:r>
      <w:r w:rsidRPr="00CC399C">
        <w:rPr>
          <w:rFonts w:hint="eastAsia"/>
        </w:rPr>
        <w:t>025</w:t>
      </w:r>
      <w:r w:rsidRPr="00CC399C">
        <w:rPr>
          <w:rFonts w:hint="eastAsia"/>
        </w:rPr>
        <w:t>年电解槽厂商中标</w:t>
      </w:r>
      <w:r w:rsidRPr="00CC399C">
        <w:rPr>
          <w:rFonts w:hint="eastAsia"/>
        </w:rPr>
        <w:t>(</w:t>
      </w:r>
      <w:r w:rsidRPr="00CC399C">
        <w:rPr>
          <w:rFonts w:hint="eastAsia"/>
        </w:rPr>
        <w:t>含直接签约</w:t>
      </w:r>
      <w:r w:rsidRPr="00CC399C">
        <w:rPr>
          <w:rFonts w:hint="eastAsia"/>
        </w:rPr>
        <w:t>)TOP10</w:t>
      </w:r>
    </w:p>
    <w:p w14:paraId="4EF1D96C" w14:textId="726B9989" w:rsidR="00527A0C" w:rsidRDefault="00527A0C" w:rsidP="00BF708E">
      <w:pPr>
        <w:ind w:firstLine="560"/>
      </w:pPr>
      <w:r w:rsidRPr="00527A0C">
        <w:t>在</w:t>
      </w:r>
      <w:r w:rsidR="00CC399C">
        <w:rPr>
          <w:rFonts w:hint="eastAsia"/>
        </w:rPr>
        <w:t>短期</w:t>
      </w:r>
      <w:r w:rsidRPr="00527A0C">
        <w:t>产能过剩背景下</w:t>
      </w:r>
      <w:r w:rsidRPr="00527A0C">
        <w:t xml:space="preserve"> “</w:t>
      </w:r>
      <w:r w:rsidRPr="00527A0C">
        <w:rPr>
          <w:b/>
          <w:bCs/>
        </w:rPr>
        <w:t>基础</w:t>
      </w:r>
      <w:r>
        <w:rPr>
          <w:rFonts w:hint="eastAsia"/>
          <w:b/>
          <w:bCs/>
        </w:rPr>
        <w:t>风险剔除、</w:t>
      </w:r>
      <w:r w:rsidRPr="00527A0C">
        <w:rPr>
          <w:b/>
          <w:bCs/>
        </w:rPr>
        <w:t>核心能力</w:t>
      </w:r>
      <w:r>
        <w:rPr>
          <w:rFonts w:hint="eastAsia"/>
          <w:b/>
          <w:bCs/>
        </w:rPr>
        <w:t>、</w:t>
      </w:r>
      <w:r w:rsidRPr="00527A0C">
        <w:rPr>
          <w:b/>
          <w:bCs/>
        </w:rPr>
        <w:t>成长潜力</w:t>
      </w:r>
      <w:r w:rsidRPr="00527A0C">
        <w:t xml:space="preserve">” </w:t>
      </w:r>
      <w:r>
        <w:rPr>
          <w:rFonts w:hint="eastAsia"/>
        </w:rPr>
        <w:t>三个角度筛选</w:t>
      </w:r>
      <w:r w:rsidRPr="00527A0C">
        <w:t>具备长期竞争力的企业。</w:t>
      </w:r>
    </w:p>
    <w:p w14:paraId="26249814" w14:textId="5AFA6F4F" w:rsidR="00EF78C4" w:rsidRDefault="00EF78C4" w:rsidP="00EF78C4">
      <w:pPr>
        <w:ind w:firstLine="560"/>
      </w:pPr>
      <w:r w:rsidRPr="00C37365">
        <w:t>不是简单的</w:t>
      </w:r>
      <w:r w:rsidRPr="00C37365">
        <w:t>“</w:t>
      </w:r>
      <w:r w:rsidRPr="00C37365">
        <w:t>制氢设备制造商</w:t>
      </w:r>
      <w:r w:rsidRPr="00C37365">
        <w:t>”</w:t>
      </w:r>
      <w:r w:rsidRPr="00C37365">
        <w:t>，而是</w:t>
      </w:r>
      <w:r w:rsidRPr="00C37365">
        <w:rPr>
          <w:b/>
          <w:bCs/>
        </w:rPr>
        <w:t>“</w:t>
      </w:r>
      <w:r w:rsidRPr="00C37365">
        <w:rPr>
          <w:b/>
          <w:bCs/>
        </w:rPr>
        <w:t>能源系统解决方案提供商</w:t>
      </w:r>
      <w:r w:rsidRPr="00C37365">
        <w:rPr>
          <w:b/>
          <w:bCs/>
        </w:rPr>
        <w:t>”</w:t>
      </w:r>
      <w:r w:rsidRPr="00C37365">
        <w:t>。关注点应放在：</w:t>
      </w:r>
      <w:r w:rsidRPr="00C37365">
        <w:t>1</w:t>
      </w:r>
      <w:r w:rsidRPr="00C37365">
        <w:t>）设备在波动性电源下的</w:t>
      </w:r>
      <w:r w:rsidRPr="00C37365">
        <w:rPr>
          <w:b/>
          <w:bCs/>
        </w:rPr>
        <w:t>真实能耗和稳定性</w:t>
      </w:r>
      <w:r w:rsidRPr="00C37365">
        <w:t>；</w:t>
      </w:r>
      <w:r w:rsidRPr="00C37365">
        <w:t>2</w:t>
      </w:r>
      <w:r w:rsidRPr="00C37365">
        <w:t>）规模化制造和材料创新</w:t>
      </w:r>
      <w:r>
        <w:rPr>
          <w:rFonts w:hint="eastAsia"/>
        </w:rPr>
        <w:t>优势，</w:t>
      </w:r>
      <w:proofErr w:type="gramStart"/>
      <w:r w:rsidRPr="00C37365">
        <w:t>率先将度电</w:t>
      </w:r>
      <w:proofErr w:type="gramEnd"/>
      <w:r w:rsidRPr="00C37365">
        <w:t>成本拉低至</w:t>
      </w:r>
      <w:proofErr w:type="gramStart"/>
      <w:r w:rsidRPr="00C37365">
        <w:t>与灰氢平价</w:t>
      </w:r>
      <w:proofErr w:type="gramEnd"/>
      <w:r w:rsidRPr="00C37365">
        <w:t>线附近</w:t>
      </w:r>
    </w:p>
    <w:p w14:paraId="6A7716B8" w14:textId="255138D3" w:rsidR="00CC399C" w:rsidRPr="00373996" w:rsidRDefault="00373996" w:rsidP="00EF78C4">
      <w:pPr>
        <w:ind w:firstLineChars="0" w:firstLine="0"/>
      </w:pPr>
      <w:r>
        <w:rPr>
          <w:rFonts w:hint="eastAsia"/>
        </w:rPr>
        <w:t>产能与需求</w:t>
      </w:r>
      <w:r w:rsidR="00CC399C">
        <w:rPr>
          <w:rFonts w:hint="eastAsia"/>
        </w:rPr>
        <w:t>。</w:t>
      </w:r>
    </w:p>
    <w:p w14:paraId="7890CB5A" w14:textId="0F72A118" w:rsidR="008D115C" w:rsidRDefault="006E67B9" w:rsidP="006E67B9">
      <w:pPr>
        <w:pStyle w:val="2"/>
        <w:ind w:firstLine="321"/>
      </w:pPr>
      <w:bookmarkStart w:id="11" w:name="_Toc224053635"/>
      <w:r>
        <w:rPr>
          <w:rFonts w:hint="eastAsia"/>
        </w:rPr>
        <w:t>关键材料：</w:t>
      </w:r>
      <w:proofErr w:type="gramStart"/>
      <w:r w:rsidR="008D115C" w:rsidRPr="008D115C">
        <w:t>绿氢电解槽</w:t>
      </w:r>
      <w:proofErr w:type="gramEnd"/>
      <w:r w:rsidR="008D115C" w:rsidRPr="008D115C">
        <w:t>与</w:t>
      </w:r>
      <w:r w:rsidR="008D115C" w:rsidRPr="008D115C">
        <w:t xml:space="preserve"> AI </w:t>
      </w:r>
      <w:proofErr w:type="gramStart"/>
      <w:r w:rsidR="008D115C" w:rsidRPr="008D115C">
        <w:t>算力驱动</w:t>
      </w:r>
      <w:proofErr w:type="gramEnd"/>
      <w:r w:rsidR="008D115C" w:rsidRPr="008D115C">
        <w:t xml:space="preserve"> SOFC </w:t>
      </w:r>
      <w:r w:rsidR="008D115C" w:rsidRPr="008D115C">
        <w:t>双赛道共振，布局两类场景共用的金属密封、双极板</w:t>
      </w:r>
      <w:proofErr w:type="gramStart"/>
      <w:r w:rsidR="008D115C" w:rsidRPr="008D115C">
        <w:t>等刚需零部件</w:t>
      </w:r>
      <w:bookmarkEnd w:id="11"/>
      <w:proofErr w:type="gramEnd"/>
    </w:p>
    <w:p w14:paraId="5A6BCCA4" w14:textId="39DD4445" w:rsidR="006E67B9" w:rsidRDefault="008D115C" w:rsidP="008D115C">
      <w:pPr>
        <w:ind w:firstLine="560"/>
      </w:pPr>
      <w:r w:rsidRPr="008D115C">
        <w:t>赚国产替代</w:t>
      </w:r>
      <w:r w:rsidRPr="008D115C">
        <w:t xml:space="preserve"> + </w:t>
      </w:r>
      <w:r w:rsidRPr="008D115C">
        <w:t>需求刚性</w:t>
      </w:r>
      <w:r w:rsidRPr="008D115C">
        <w:t xml:space="preserve"> + </w:t>
      </w:r>
      <w:r w:rsidRPr="008D115C">
        <w:t>技术壁垒的确定性钱</w:t>
      </w:r>
    </w:p>
    <w:p w14:paraId="1BF0DC72" w14:textId="75F953A3" w:rsidR="00CC399C" w:rsidRDefault="005660CD" w:rsidP="00CC399C">
      <w:pPr>
        <w:ind w:firstLine="562"/>
      </w:pPr>
      <w:r w:rsidRPr="00821912">
        <w:rPr>
          <w:rFonts w:hint="eastAsia"/>
          <w:b/>
          <w:bCs/>
        </w:rPr>
        <w:t>安泰科技</w:t>
      </w:r>
      <w:r>
        <w:rPr>
          <w:rFonts w:hint="eastAsia"/>
        </w:rPr>
        <w:t>（</w:t>
      </w:r>
      <w:r>
        <w:rPr>
          <w:rFonts w:hint="eastAsia"/>
        </w:rPr>
        <w:t>1</w:t>
      </w:r>
      <w:r>
        <w:rPr>
          <w:rFonts w:hint="eastAsia"/>
        </w:rPr>
        <w:t>、电解槽双极板</w:t>
      </w:r>
      <w:r w:rsidR="00821912">
        <w:rPr>
          <w:rFonts w:hint="eastAsia"/>
        </w:rPr>
        <w:t>/</w:t>
      </w:r>
      <w:r w:rsidR="00821912">
        <w:rPr>
          <w:rFonts w:hint="eastAsia"/>
        </w:rPr>
        <w:t>特种</w:t>
      </w:r>
      <w:proofErr w:type="gramStart"/>
      <w:r w:rsidR="00821912">
        <w:rPr>
          <w:rFonts w:hint="eastAsia"/>
        </w:rPr>
        <w:t>金属双</w:t>
      </w:r>
      <w:proofErr w:type="gramEnd"/>
      <w:r w:rsidR="00821912">
        <w:rPr>
          <w:rFonts w:hint="eastAsia"/>
        </w:rPr>
        <w:t>极板</w:t>
      </w:r>
      <w:r>
        <w:rPr>
          <w:rFonts w:hint="eastAsia"/>
        </w:rPr>
        <w:t>，两个路线</w:t>
      </w:r>
      <w:r w:rsidR="00821912">
        <w:rPr>
          <w:rFonts w:hint="eastAsia"/>
        </w:rPr>
        <w:t>及</w:t>
      </w:r>
      <w:r w:rsidR="00821912">
        <w:rPr>
          <w:rFonts w:hint="eastAsia"/>
        </w:rPr>
        <w:t>SOFC</w:t>
      </w:r>
      <w:r>
        <w:rPr>
          <w:rFonts w:hint="eastAsia"/>
        </w:rPr>
        <w:t>都受益</w:t>
      </w:r>
      <w:r>
        <w:rPr>
          <w:rFonts w:hint="eastAsia"/>
        </w:rPr>
        <w:t xml:space="preserve"> 2</w:t>
      </w:r>
      <w:r>
        <w:rPr>
          <w:rFonts w:hint="eastAsia"/>
        </w:rPr>
        <w:t>、</w:t>
      </w:r>
      <w:r w:rsidR="00821912">
        <w:rPr>
          <w:rFonts w:hint="eastAsia"/>
        </w:rPr>
        <w:t>密封材料：金属密封件（陶瓷密封件我们有三环）</w:t>
      </w:r>
      <w:r w:rsidR="00821912">
        <w:rPr>
          <w:rFonts w:hint="eastAsia"/>
        </w:rPr>
        <w:t xml:space="preserve"> 3</w:t>
      </w:r>
      <w:r w:rsidR="00821912">
        <w:rPr>
          <w:rFonts w:hint="eastAsia"/>
        </w:rPr>
        <w:t>、</w:t>
      </w:r>
      <w:proofErr w:type="gramStart"/>
      <w:r>
        <w:rPr>
          <w:rFonts w:hint="eastAsia"/>
        </w:rPr>
        <w:t>燃料电池电堆</w:t>
      </w:r>
      <w:proofErr w:type="gramEnd"/>
      <w:r>
        <w:rPr>
          <w:rFonts w:hint="eastAsia"/>
        </w:rPr>
        <w:t xml:space="preserve"> </w:t>
      </w:r>
      <w:r w:rsidR="00D83BC5">
        <w:rPr>
          <w:rFonts w:hint="eastAsia"/>
        </w:rPr>
        <w:t>4</w:t>
      </w:r>
      <w:r>
        <w:rPr>
          <w:rFonts w:hint="eastAsia"/>
        </w:rPr>
        <w:t>、固态储氢</w:t>
      </w:r>
    </w:p>
    <w:p w14:paraId="0C26899A" w14:textId="196C18FA" w:rsidR="005660CD" w:rsidRDefault="00821912" w:rsidP="00CC399C">
      <w:pPr>
        <w:ind w:firstLine="560"/>
      </w:pPr>
      <w:r w:rsidRPr="00821912">
        <w:t>形成</w:t>
      </w:r>
      <w:r w:rsidRPr="00821912">
        <w:t xml:space="preserve"> “</w:t>
      </w:r>
      <w:r w:rsidRPr="00821912">
        <w:rPr>
          <w:b/>
          <w:bCs/>
        </w:rPr>
        <w:t>制</w:t>
      </w:r>
      <w:r w:rsidRPr="00821912">
        <w:rPr>
          <w:b/>
          <w:bCs/>
        </w:rPr>
        <w:t xml:space="preserve"> - </w:t>
      </w:r>
      <w:r w:rsidRPr="00821912">
        <w:rPr>
          <w:b/>
          <w:bCs/>
        </w:rPr>
        <w:t>储</w:t>
      </w:r>
      <w:r w:rsidRPr="00821912">
        <w:rPr>
          <w:b/>
          <w:bCs/>
        </w:rPr>
        <w:t xml:space="preserve"> - </w:t>
      </w:r>
      <w:r w:rsidRPr="00821912">
        <w:rPr>
          <w:b/>
          <w:bCs/>
        </w:rPr>
        <w:t>运</w:t>
      </w:r>
      <w:r w:rsidRPr="00821912">
        <w:rPr>
          <w:b/>
          <w:bCs/>
        </w:rPr>
        <w:t xml:space="preserve"> - </w:t>
      </w:r>
      <w:r w:rsidRPr="00821912">
        <w:rPr>
          <w:b/>
          <w:bCs/>
        </w:rPr>
        <w:t>用</w:t>
      </w:r>
      <w:r w:rsidRPr="00821912">
        <w:t xml:space="preserve">” </w:t>
      </w:r>
      <w:r w:rsidRPr="00821912">
        <w:t>全链覆盖，是国内极少数同时布局电解槽核心部</w:t>
      </w:r>
      <w:r w:rsidRPr="00821912">
        <w:lastRenderedPageBreak/>
        <w:t>件、固态储氢、燃料电池材料的企业</w:t>
      </w:r>
      <w:r w:rsidR="00584092">
        <w:rPr>
          <w:rFonts w:hint="eastAsia"/>
        </w:rPr>
        <w:t>。</w:t>
      </w:r>
    </w:p>
    <w:p w14:paraId="4A7DDADE" w14:textId="0F317AAC" w:rsidR="00CC399C" w:rsidRPr="00CC399C" w:rsidRDefault="00CC399C" w:rsidP="00E77F2E">
      <w:pPr>
        <w:ind w:firstLineChars="0" w:firstLine="0"/>
      </w:pPr>
    </w:p>
    <w:p w14:paraId="5F5F9EA0" w14:textId="08D1F3F0" w:rsidR="00C37365" w:rsidRDefault="00C37365" w:rsidP="00C37365">
      <w:pPr>
        <w:pStyle w:val="2"/>
        <w:ind w:firstLine="321"/>
      </w:pPr>
      <w:bookmarkStart w:id="12" w:name="_Toc224053636"/>
      <w:r>
        <w:rPr>
          <w:rFonts w:hint="eastAsia"/>
        </w:rPr>
        <w:t>细分环节及标的筛选：</w:t>
      </w:r>
      <w:bookmarkEnd w:id="12"/>
    </w:p>
    <w:p w14:paraId="173E58A9" w14:textId="59C4E9D6" w:rsidR="00C37365" w:rsidRDefault="00C37365" w:rsidP="00C37365">
      <w:pPr>
        <w:ind w:firstLine="560"/>
      </w:pPr>
      <w:r>
        <w:rPr>
          <w:rFonts w:hint="eastAsia"/>
        </w:rPr>
        <w:t>核心方向一是</w:t>
      </w:r>
      <w:r w:rsidRPr="00C37365">
        <w:t>真实订单和溢价能力的</w:t>
      </w:r>
      <w:r w:rsidRPr="00C37365">
        <w:rPr>
          <w:b/>
          <w:bCs/>
        </w:rPr>
        <w:t>绿色燃料端</w:t>
      </w:r>
      <w:r w:rsidRPr="00C37365">
        <w:t>，</w:t>
      </w:r>
      <w:r>
        <w:rPr>
          <w:rFonts w:hint="eastAsia"/>
        </w:rPr>
        <w:t>二是</w:t>
      </w:r>
      <w:r w:rsidRPr="00C37365">
        <w:t>掌握核心降本技术的</w:t>
      </w:r>
      <w:r w:rsidRPr="00C37365">
        <w:rPr>
          <w:b/>
          <w:bCs/>
        </w:rPr>
        <w:t>设备端</w:t>
      </w:r>
      <w:r>
        <w:rPr>
          <w:rFonts w:hint="eastAsia"/>
        </w:rPr>
        <w:t>。</w:t>
      </w:r>
      <w:r w:rsidR="008D115C">
        <w:rPr>
          <w:rFonts w:hint="eastAsia"/>
        </w:rPr>
        <w:t>三是</w:t>
      </w:r>
      <w:r w:rsidR="00584092">
        <w:rPr>
          <w:rFonts w:hint="eastAsia"/>
        </w:rPr>
        <w:t>关</w:t>
      </w:r>
      <w:r w:rsidR="008D115C">
        <w:rPr>
          <w:rFonts w:hint="eastAsia"/>
        </w:rPr>
        <w:t>受益</w:t>
      </w:r>
      <w:proofErr w:type="gramStart"/>
      <w:r w:rsidR="008D115C">
        <w:rPr>
          <w:rFonts w:hint="eastAsia"/>
        </w:rPr>
        <w:t>于</w:t>
      </w:r>
      <w:r w:rsidR="008D115C" w:rsidRPr="008D115C">
        <w:t>绿氢电解槽</w:t>
      </w:r>
      <w:proofErr w:type="gramEnd"/>
      <w:r w:rsidR="008D115C" w:rsidRPr="008D115C">
        <w:t>与</w:t>
      </w:r>
      <w:r w:rsidR="008D115C" w:rsidRPr="008D115C">
        <w:t xml:space="preserve"> AI </w:t>
      </w:r>
      <w:proofErr w:type="gramStart"/>
      <w:r w:rsidR="008D115C" w:rsidRPr="008D115C">
        <w:t>算力驱动</w:t>
      </w:r>
      <w:proofErr w:type="gramEnd"/>
      <w:r w:rsidR="008D115C" w:rsidRPr="008D115C">
        <w:t xml:space="preserve"> SOFC </w:t>
      </w:r>
      <w:r w:rsidR="008D115C" w:rsidRPr="008D115C">
        <w:t>双赛道共振的金属密封、双极板</w:t>
      </w:r>
      <w:proofErr w:type="gramStart"/>
      <w:r w:rsidR="008D115C" w:rsidRPr="008D115C">
        <w:t>等刚需零部件</w:t>
      </w:r>
      <w:proofErr w:type="gramEnd"/>
      <w:r w:rsidR="00D83BC5">
        <w:rPr>
          <w:rFonts w:hint="eastAsia"/>
        </w:rPr>
        <w:t>。</w:t>
      </w:r>
    </w:p>
    <w:p w14:paraId="3961A419" w14:textId="2436D0A7" w:rsidR="00C37365" w:rsidRDefault="00FB48AE" w:rsidP="004F74AB">
      <w:pPr>
        <w:ind w:firstLine="560"/>
      </w:pPr>
      <w:r w:rsidRPr="00C37365">
        <w:t>从</w:t>
      </w:r>
      <w:r>
        <w:rPr>
          <w:rFonts w:hint="eastAsia"/>
        </w:rPr>
        <w:t>二级市场投资</w:t>
      </w:r>
      <w:r w:rsidRPr="00C37365">
        <w:t>角度，</w:t>
      </w:r>
      <w:r>
        <w:rPr>
          <w:rFonts w:hint="eastAsia"/>
        </w:rPr>
        <w:t>应</w:t>
      </w:r>
      <w:r w:rsidRPr="00C37365">
        <w:t>更</w:t>
      </w:r>
      <w:r>
        <w:rPr>
          <w:rFonts w:hint="eastAsia"/>
        </w:rPr>
        <w:t>聚焦于</w:t>
      </w:r>
      <w:r w:rsidRPr="00C37365">
        <w:rPr>
          <w:b/>
          <w:bCs/>
        </w:rPr>
        <w:t>能够直接对接终端市场、具备一体化能力的</w:t>
      </w:r>
      <w:r>
        <w:rPr>
          <w:rFonts w:hint="eastAsia"/>
          <w:b/>
          <w:bCs/>
        </w:rPr>
        <w:t>氢氨</w:t>
      </w:r>
      <w:proofErr w:type="gramStart"/>
      <w:r>
        <w:rPr>
          <w:rFonts w:hint="eastAsia"/>
          <w:b/>
          <w:bCs/>
        </w:rPr>
        <w:t>醇</w:t>
      </w:r>
      <w:proofErr w:type="gramEnd"/>
      <w:r w:rsidRPr="00C37365">
        <w:rPr>
          <w:b/>
          <w:bCs/>
        </w:rPr>
        <w:t>企业</w:t>
      </w:r>
      <w:r w:rsidRPr="00C37365">
        <w:t>。例如，提前布局绿色氢氨</w:t>
      </w:r>
      <w:proofErr w:type="gramStart"/>
      <w:r w:rsidRPr="00C37365">
        <w:t>醇</w:t>
      </w:r>
      <w:proofErr w:type="gramEnd"/>
      <w:r w:rsidRPr="00C37365">
        <w:t>一体化项目，且项目位于化工园区、能够利用既有基础设施的公司。这类公司不仅受益于绿色产品的溢价，更打通了从</w:t>
      </w:r>
      <w:r w:rsidRPr="00C37365">
        <w:t>“</w:t>
      </w:r>
      <w:r w:rsidRPr="00C37365">
        <w:t>可再生能源</w:t>
      </w:r>
      <w:r w:rsidRPr="00C37365">
        <w:t>→</w:t>
      </w:r>
      <w:r w:rsidRPr="00C37365">
        <w:t>绿氢</w:t>
      </w:r>
      <w:r w:rsidRPr="00C37365">
        <w:t>→</w:t>
      </w:r>
      <w:r w:rsidRPr="00C37365">
        <w:t>绿色燃料</w:t>
      </w:r>
      <w:r w:rsidRPr="00C37365">
        <w:t>”</w:t>
      </w:r>
      <w:r w:rsidRPr="00C37365">
        <w:t>的价值链，其业绩兑现的确定性远高于单纯的</w:t>
      </w:r>
    </w:p>
    <w:p w14:paraId="27E45F5D" w14:textId="77777777" w:rsidR="00A87F92" w:rsidRPr="00FB48AE" w:rsidRDefault="00A87F92" w:rsidP="00C72217">
      <w:pPr>
        <w:ind w:firstLineChars="0" w:firstLine="0"/>
      </w:pPr>
    </w:p>
    <w:p w14:paraId="22843AC0" w14:textId="312C0227" w:rsidR="0013422E" w:rsidRPr="00307237" w:rsidRDefault="00C37365" w:rsidP="00307237">
      <w:pPr>
        <w:pStyle w:val="1"/>
        <w:ind w:firstLine="723"/>
        <w:rPr>
          <w:rFonts w:ascii="楷体" w:hAnsi="楷体" w:hint="eastAsia"/>
        </w:rPr>
      </w:pPr>
      <w:bookmarkStart w:id="13" w:name="_Toc224053637"/>
      <w:r>
        <w:rPr>
          <w:rFonts w:ascii="楷体" w:hAnsi="楷体" w:hint="eastAsia"/>
        </w:rPr>
        <w:t>氢能行业概况</w:t>
      </w:r>
      <w:r w:rsidR="00A87F92">
        <w:rPr>
          <w:rFonts w:ascii="楷体" w:hAnsi="楷体" w:hint="eastAsia"/>
        </w:rPr>
        <w:t>-见附件</w:t>
      </w:r>
      <w:bookmarkEnd w:id="13"/>
    </w:p>
    <w:p w14:paraId="45CEA168" w14:textId="77777777" w:rsidR="0013422E" w:rsidRDefault="00000000">
      <w:pPr>
        <w:pStyle w:val="1"/>
        <w:ind w:firstLine="723"/>
      </w:pPr>
      <w:bookmarkStart w:id="14" w:name="_Toc224053638"/>
      <w:r>
        <w:rPr>
          <w:rFonts w:hint="eastAsia"/>
        </w:rPr>
        <w:t>公司概况</w:t>
      </w:r>
      <w:bookmarkEnd w:id="14"/>
    </w:p>
    <w:p w14:paraId="2312DB77" w14:textId="77777777" w:rsidR="0013422E" w:rsidRDefault="00000000">
      <w:pPr>
        <w:pStyle w:val="2"/>
        <w:ind w:firstLine="321"/>
      </w:pPr>
      <w:bookmarkStart w:id="15" w:name="_Toc224053639"/>
      <w:r>
        <w:rPr>
          <w:rFonts w:hint="eastAsia"/>
        </w:rPr>
        <w:t>投资逻辑</w:t>
      </w:r>
      <w:bookmarkEnd w:id="15"/>
    </w:p>
    <w:p w14:paraId="257A1F0D" w14:textId="77777777" w:rsidR="0013422E" w:rsidRDefault="00000000">
      <w:pPr>
        <w:pStyle w:val="2"/>
        <w:ind w:firstLine="321"/>
      </w:pPr>
      <w:bookmarkStart w:id="16" w:name="_Toc224053640"/>
      <w:r>
        <w:rPr>
          <w:rFonts w:hint="eastAsia"/>
        </w:rPr>
        <w:t>主营业务</w:t>
      </w:r>
      <w:bookmarkEnd w:id="16"/>
    </w:p>
    <w:p w14:paraId="5905FFC0" w14:textId="77777777" w:rsidR="0013422E" w:rsidRDefault="00000000">
      <w:pPr>
        <w:pStyle w:val="2"/>
        <w:ind w:firstLine="321"/>
      </w:pPr>
      <w:bookmarkStart w:id="17" w:name="_Toc224053641"/>
      <w:r>
        <w:rPr>
          <w:rFonts w:hint="eastAsia"/>
        </w:rPr>
        <w:t>发展历程</w:t>
      </w:r>
      <w:bookmarkEnd w:id="17"/>
    </w:p>
    <w:p w14:paraId="56315445" w14:textId="77777777" w:rsidR="0013422E" w:rsidRDefault="00000000">
      <w:pPr>
        <w:pStyle w:val="2"/>
        <w:ind w:firstLine="321"/>
      </w:pPr>
      <w:bookmarkStart w:id="18" w:name="_Toc224053642"/>
      <w:r>
        <w:rPr>
          <w:rFonts w:hint="eastAsia"/>
        </w:rPr>
        <w:t>主要客户</w:t>
      </w:r>
      <w:bookmarkEnd w:id="18"/>
    </w:p>
    <w:p w14:paraId="3D7ACE02" w14:textId="77777777" w:rsidR="0013422E" w:rsidRDefault="0013422E">
      <w:pPr>
        <w:ind w:firstLineChars="0" w:firstLine="0"/>
      </w:pPr>
    </w:p>
    <w:p w14:paraId="2B3DEEA1" w14:textId="77777777" w:rsidR="0013422E" w:rsidRDefault="00000000">
      <w:pPr>
        <w:pStyle w:val="2"/>
        <w:ind w:firstLine="321"/>
      </w:pPr>
      <w:bookmarkStart w:id="19" w:name="_Toc224053643"/>
      <w:r>
        <w:rPr>
          <w:rFonts w:hint="eastAsia"/>
        </w:rPr>
        <w:t>历史财务情况</w:t>
      </w:r>
      <w:bookmarkEnd w:id="19"/>
    </w:p>
    <w:p w14:paraId="01F87068" w14:textId="77777777" w:rsidR="0013422E" w:rsidRDefault="00000000">
      <w:pPr>
        <w:pStyle w:val="af"/>
      </w:pPr>
      <w:r>
        <w:rPr>
          <w:rFonts w:hint="eastAsia"/>
        </w:rPr>
        <w:t>图</w:t>
      </w:r>
      <w:r>
        <w:rPr>
          <w:rFonts w:hint="eastAsia"/>
        </w:rPr>
        <w:t xml:space="preserve"> </w:t>
      </w:r>
      <w:proofErr w:type="spellStart"/>
      <w:r>
        <w:rPr>
          <w:rFonts w:hint="eastAsia"/>
        </w:rPr>
        <w:t>xxxx</w:t>
      </w:r>
      <w:proofErr w:type="spellEnd"/>
      <w:r>
        <w:rPr>
          <w:rFonts w:hint="eastAsia"/>
        </w:rPr>
        <w:t>营收</w:t>
      </w:r>
      <w:proofErr w:type="gramStart"/>
      <w:r>
        <w:rPr>
          <w:rFonts w:hint="eastAsia"/>
        </w:rPr>
        <w:t>及归母净</w:t>
      </w:r>
      <w:proofErr w:type="gramEnd"/>
      <w:r>
        <w:rPr>
          <w:rFonts w:hint="eastAsia"/>
        </w:rPr>
        <w:t>利润</w:t>
      </w:r>
      <w:r>
        <w:rPr>
          <w:rFonts w:hint="eastAsia"/>
        </w:rPr>
        <w:t xml:space="preserve"> </w:t>
      </w:r>
    </w:p>
    <w:p w14:paraId="32FCF80F" w14:textId="77777777" w:rsidR="0013422E" w:rsidRDefault="00000000">
      <w:pPr>
        <w:pStyle w:val="af"/>
      </w:pPr>
      <w:r>
        <w:rPr>
          <w:rFonts w:hint="eastAsia"/>
        </w:rPr>
        <w:t>图</w:t>
      </w:r>
      <w:r>
        <w:rPr>
          <w:rFonts w:hint="eastAsia"/>
        </w:rPr>
        <w:t xml:space="preserve"> </w:t>
      </w:r>
      <w:proofErr w:type="spellStart"/>
      <w:r>
        <w:rPr>
          <w:rFonts w:hint="eastAsia"/>
        </w:rPr>
        <w:t>xxxx</w:t>
      </w:r>
      <w:proofErr w:type="spellEnd"/>
      <w:r>
        <w:rPr>
          <w:rFonts w:hint="eastAsia"/>
        </w:rPr>
        <w:t>单季度营收</w:t>
      </w:r>
    </w:p>
    <w:p w14:paraId="2DC52CB9" w14:textId="77777777" w:rsidR="0013422E" w:rsidRDefault="00000000">
      <w:pPr>
        <w:pStyle w:val="af"/>
        <w:ind w:firstLine="560"/>
      </w:pPr>
      <w:r>
        <w:rPr>
          <w:rFonts w:hint="eastAsia"/>
        </w:rPr>
        <w:lastRenderedPageBreak/>
        <w:t>图</w:t>
      </w:r>
      <w:r>
        <w:rPr>
          <w:rFonts w:hint="eastAsia"/>
        </w:rPr>
        <w:t xml:space="preserve"> </w:t>
      </w:r>
      <w:proofErr w:type="spellStart"/>
      <w:r>
        <w:rPr>
          <w:rFonts w:hint="eastAsia"/>
        </w:rPr>
        <w:t>xxxx</w:t>
      </w:r>
      <w:proofErr w:type="spellEnd"/>
      <w:r>
        <w:rPr>
          <w:rFonts w:hint="eastAsia"/>
        </w:rPr>
        <w:t>境内外收入及占比</w:t>
      </w:r>
    </w:p>
    <w:p w14:paraId="00517473" w14:textId="77777777" w:rsidR="0013422E" w:rsidRDefault="00000000">
      <w:pPr>
        <w:pStyle w:val="af"/>
      </w:pPr>
      <w:r>
        <w:rPr>
          <w:rFonts w:hint="eastAsia"/>
        </w:rPr>
        <w:t>图</w:t>
      </w:r>
      <w:r>
        <w:rPr>
          <w:rFonts w:hint="eastAsia"/>
        </w:rPr>
        <w:t xml:space="preserve"> </w:t>
      </w:r>
      <w:proofErr w:type="spellStart"/>
      <w:r>
        <w:rPr>
          <w:rFonts w:hint="eastAsia"/>
        </w:rPr>
        <w:t>xxxx</w:t>
      </w:r>
      <w:proofErr w:type="spellEnd"/>
      <w:r>
        <w:rPr>
          <w:rFonts w:hint="eastAsia"/>
        </w:rPr>
        <w:t>应收账款、应付账款及存货情况</w:t>
      </w:r>
    </w:p>
    <w:p w14:paraId="4FED1EF1" w14:textId="77777777" w:rsidR="0013422E" w:rsidRDefault="0013422E">
      <w:pPr>
        <w:pStyle w:val="af"/>
      </w:pPr>
    </w:p>
    <w:p w14:paraId="56C8E21C" w14:textId="77777777" w:rsidR="0013422E" w:rsidRDefault="00000000">
      <w:pPr>
        <w:pStyle w:val="2"/>
        <w:ind w:firstLine="321"/>
      </w:pPr>
      <w:bookmarkStart w:id="20" w:name="_Toc224053644"/>
      <w:r>
        <w:rPr>
          <w:rFonts w:hint="eastAsia"/>
        </w:rPr>
        <w:t>其他</w:t>
      </w:r>
      <w:bookmarkEnd w:id="20"/>
    </w:p>
    <w:p w14:paraId="73973D3C" w14:textId="77777777" w:rsidR="0013422E" w:rsidRDefault="0013422E">
      <w:pPr>
        <w:pStyle w:val="3"/>
        <w:ind w:firstLine="602"/>
      </w:pPr>
    </w:p>
    <w:p w14:paraId="0C152AAD" w14:textId="77777777" w:rsidR="0013422E" w:rsidRDefault="0013422E">
      <w:pPr>
        <w:pStyle w:val="3"/>
        <w:ind w:firstLine="602"/>
      </w:pPr>
    </w:p>
    <w:p w14:paraId="2312D656" w14:textId="77777777" w:rsidR="0013422E" w:rsidRDefault="00000000">
      <w:pPr>
        <w:widowControl/>
        <w:spacing w:line="240" w:lineRule="auto"/>
        <w:ind w:firstLineChars="0" w:firstLine="0"/>
        <w:jc w:val="left"/>
      </w:pPr>
      <w:r>
        <w:br w:type="page"/>
      </w:r>
    </w:p>
    <w:p w14:paraId="24B57085" w14:textId="77777777" w:rsidR="0013422E" w:rsidRDefault="00000000">
      <w:pPr>
        <w:pStyle w:val="1"/>
        <w:ind w:firstLine="723"/>
      </w:pPr>
      <w:bookmarkStart w:id="21" w:name="_Toc224053645"/>
      <w:r>
        <w:rPr>
          <w:rFonts w:hint="eastAsia"/>
        </w:rPr>
        <w:lastRenderedPageBreak/>
        <w:t>项目盈利预测与估值</w:t>
      </w:r>
      <w:bookmarkEnd w:id="21"/>
    </w:p>
    <w:p w14:paraId="5FAA5889" w14:textId="77777777" w:rsidR="0013422E" w:rsidRDefault="00000000">
      <w:pPr>
        <w:pStyle w:val="af"/>
      </w:pPr>
      <w:r>
        <w:rPr>
          <w:rFonts w:hint="eastAsia"/>
        </w:rPr>
        <w:t>表</w:t>
      </w:r>
      <w:r>
        <w:rPr>
          <w:rFonts w:hint="eastAsia"/>
        </w:rPr>
        <w:t xml:space="preserve"> </w:t>
      </w:r>
      <w:proofErr w:type="spellStart"/>
      <w:r>
        <w:rPr>
          <w:rFonts w:hint="eastAsia"/>
        </w:rPr>
        <w:t>xxxx</w:t>
      </w:r>
      <w:proofErr w:type="spellEnd"/>
      <w:r>
        <w:rPr>
          <w:rFonts w:hint="eastAsia"/>
        </w:rPr>
        <w:t>盈利预测</w:t>
      </w:r>
      <w:r>
        <w:rPr>
          <w:rFonts w:hint="eastAsia"/>
        </w:rPr>
        <w:t>(</w:t>
      </w:r>
      <w:r>
        <w:rPr>
          <w:rFonts w:hint="eastAsia"/>
        </w:rPr>
        <w:t>亿元</w:t>
      </w:r>
      <w:r>
        <w:rPr>
          <w:rFonts w:hint="eastAsia"/>
        </w:rPr>
        <w:t>)</w:t>
      </w:r>
    </w:p>
    <w:p w14:paraId="25135EC8" w14:textId="77777777" w:rsidR="0013422E" w:rsidRDefault="0013422E">
      <w:pPr>
        <w:pStyle w:val="af"/>
      </w:pPr>
    </w:p>
    <w:p w14:paraId="7327DE6B" w14:textId="77777777" w:rsidR="0013422E" w:rsidRDefault="00000000">
      <w:pPr>
        <w:pStyle w:val="af"/>
      </w:pPr>
      <w:r>
        <w:rPr>
          <w:rFonts w:hint="eastAsia"/>
        </w:rPr>
        <w:t>表</w:t>
      </w:r>
      <w:r>
        <w:rPr>
          <w:rFonts w:hint="eastAsia"/>
        </w:rPr>
        <w:t xml:space="preserve"> </w:t>
      </w:r>
      <w:r>
        <w:rPr>
          <w:rFonts w:hint="eastAsia"/>
        </w:rPr>
        <w:t>券商一致预期最小值</w:t>
      </w:r>
    </w:p>
    <w:p w14:paraId="5B8C9ED0" w14:textId="77777777" w:rsidR="0013422E" w:rsidRDefault="0013422E">
      <w:pPr>
        <w:pStyle w:val="af"/>
      </w:pPr>
    </w:p>
    <w:p w14:paraId="3CB579CA" w14:textId="77777777" w:rsidR="0013422E" w:rsidRDefault="0013422E">
      <w:pPr>
        <w:pStyle w:val="af"/>
      </w:pPr>
    </w:p>
    <w:p w14:paraId="190E0743" w14:textId="77777777" w:rsidR="0013422E" w:rsidRDefault="00000000">
      <w:pPr>
        <w:pStyle w:val="af"/>
      </w:pPr>
      <w:r>
        <w:rPr>
          <w:rFonts w:hint="eastAsia"/>
        </w:rPr>
        <w:t>表</w:t>
      </w:r>
      <w:r>
        <w:rPr>
          <w:rFonts w:hint="eastAsia"/>
        </w:rPr>
        <w:t xml:space="preserve"> </w:t>
      </w:r>
      <w:r>
        <w:rPr>
          <w:rFonts w:hint="eastAsia"/>
        </w:rPr>
        <w:t>行业估值比较（财务数据：</w:t>
      </w:r>
      <w:r>
        <w:rPr>
          <w:rFonts w:hint="eastAsia"/>
        </w:rPr>
        <w:t>2023</w:t>
      </w:r>
      <w:r>
        <w:rPr>
          <w:rFonts w:hint="eastAsia"/>
        </w:rPr>
        <w:t>年报，估值数据：</w:t>
      </w:r>
      <w:r>
        <w:rPr>
          <w:rFonts w:hint="eastAsia"/>
        </w:rPr>
        <w:t>2024/5/14</w:t>
      </w:r>
      <w:r>
        <w:rPr>
          <w:rFonts w:hint="eastAsia"/>
        </w:rPr>
        <w:t>）</w:t>
      </w:r>
    </w:p>
    <w:p w14:paraId="21C479EE" w14:textId="77777777" w:rsidR="0013422E" w:rsidRPr="00EE0D91" w:rsidRDefault="0013422E">
      <w:pPr>
        <w:pStyle w:val="af"/>
      </w:pPr>
    </w:p>
    <w:p w14:paraId="098653EA" w14:textId="77777777" w:rsidR="0013422E" w:rsidRDefault="00000000">
      <w:pPr>
        <w:pStyle w:val="af"/>
      </w:pPr>
      <w:r>
        <w:rPr>
          <w:rFonts w:hint="eastAsia"/>
        </w:rPr>
        <w:t>表</w:t>
      </w:r>
      <w:r>
        <w:rPr>
          <w:rFonts w:hint="eastAsia"/>
        </w:rPr>
        <w:t xml:space="preserve"> </w:t>
      </w:r>
      <w:proofErr w:type="spellStart"/>
      <w:r>
        <w:rPr>
          <w:rFonts w:hint="eastAsia"/>
        </w:rPr>
        <w:t>xxxx</w:t>
      </w:r>
      <w:proofErr w:type="spellEnd"/>
      <w:r>
        <w:rPr>
          <w:rFonts w:hint="eastAsia"/>
        </w:rPr>
        <w:t>估值敏感性分析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6"/>
        <w:gridCol w:w="1343"/>
        <w:gridCol w:w="1343"/>
        <w:gridCol w:w="1344"/>
        <w:gridCol w:w="1344"/>
        <w:gridCol w:w="1344"/>
        <w:gridCol w:w="1342"/>
      </w:tblGrid>
      <w:tr w:rsidR="0013422E" w14:paraId="3D486CED" w14:textId="77777777">
        <w:trPr>
          <w:trHeight w:val="558"/>
        </w:trPr>
        <w:tc>
          <w:tcPr>
            <w:tcW w:w="1550" w:type="pct"/>
            <w:gridSpan w:val="2"/>
            <w:vMerge w:val="restart"/>
            <w:noWrap/>
            <w:vAlign w:val="center"/>
          </w:tcPr>
          <w:p w14:paraId="014DF12F" w14:textId="77777777" w:rsidR="0013422E" w:rsidRDefault="0013422E">
            <w:pPr>
              <w:pStyle w:val="af"/>
            </w:pPr>
          </w:p>
        </w:tc>
        <w:tc>
          <w:tcPr>
            <w:tcW w:w="3450" w:type="pct"/>
            <w:gridSpan w:val="5"/>
            <w:noWrap/>
            <w:vAlign w:val="center"/>
          </w:tcPr>
          <w:p w14:paraId="262A3BE4" w14:textId="77777777" w:rsidR="0013422E" w:rsidRDefault="00000000">
            <w:pPr>
              <w:pStyle w:val="af"/>
            </w:pPr>
            <w:r>
              <w:rPr>
                <w:rFonts w:hint="eastAsia"/>
              </w:rPr>
              <w:t>PB</w:t>
            </w:r>
          </w:p>
        </w:tc>
      </w:tr>
      <w:tr w:rsidR="0013422E" w14:paraId="3A4EBA9C" w14:textId="77777777">
        <w:trPr>
          <w:trHeight w:val="315"/>
        </w:trPr>
        <w:tc>
          <w:tcPr>
            <w:tcW w:w="1550" w:type="pct"/>
            <w:gridSpan w:val="2"/>
            <w:vMerge/>
            <w:noWrap/>
            <w:vAlign w:val="center"/>
          </w:tcPr>
          <w:p w14:paraId="1E878FF0" w14:textId="77777777" w:rsidR="0013422E" w:rsidRDefault="0013422E">
            <w:pPr>
              <w:pStyle w:val="af"/>
            </w:pPr>
          </w:p>
        </w:tc>
        <w:tc>
          <w:tcPr>
            <w:tcW w:w="690" w:type="pct"/>
            <w:vAlign w:val="center"/>
          </w:tcPr>
          <w:p w14:paraId="51A99F16" w14:textId="77777777" w:rsidR="0013422E" w:rsidRDefault="00000000">
            <w:pPr>
              <w:pStyle w:val="af"/>
            </w:pPr>
            <w:r>
              <w:rPr>
                <w:rFonts w:hint="eastAsia"/>
              </w:rPr>
              <w:t xml:space="preserve">1.50 </w:t>
            </w:r>
          </w:p>
        </w:tc>
        <w:tc>
          <w:tcPr>
            <w:tcW w:w="690" w:type="pct"/>
            <w:vAlign w:val="center"/>
          </w:tcPr>
          <w:p w14:paraId="7348F1F8" w14:textId="77777777" w:rsidR="0013422E" w:rsidRDefault="00000000">
            <w:pPr>
              <w:pStyle w:val="af"/>
            </w:pPr>
            <w:r>
              <w:rPr>
                <w:rFonts w:hint="eastAsia"/>
              </w:rPr>
              <w:t xml:space="preserve">1.59 </w:t>
            </w:r>
          </w:p>
        </w:tc>
        <w:tc>
          <w:tcPr>
            <w:tcW w:w="690" w:type="pct"/>
            <w:shd w:val="clear" w:color="000000" w:fill="B4C6E7"/>
            <w:vAlign w:val="center"/>
          </w:tcPr>
          <w:p w14:paraId="5077B546" w14:textId="77777777" w:rsidR="0013422E" w:rsidRDefault="00000000">
            <w:pPr>
              <w:pStyle w:val="af"/>
            </w:pPr>
            <w:r>
              <w:rPr>
                <w:rFonts w:hint="eastAsia"/>
              </w:rPr>
              <w:t xml:space="preserve">1.67 </w:t>
            </w:r>
          </w:p>
        </w:tc>
        <w:tc>
          <w:tcPr>
            <w:tcW w:w="690" w:type="pct"/>
            <w:vAlign w:val="center"/>
          </w:tcPr>
          <w:p w14:paraId="1B7213C7" w14:textId="77777777" w:rsidR="0013422E" w:rsidRDefault="00000000">
            <w:pPr>
              <w:pStyle w:val="af"/>
            </w:pPr>
            <w:r>
              <w:rPr>
                <w:rFonts w:hint="eastAsia"/>
              </w:rPr>
              <w:t xml:space="preserve">1.75 </w:t>
            </w:r>
          </w:p>
        </w:tc>
        <w:tc>
          <w:tcPr>
            <w:tcW w:w="689" w:type="pct"/>
            <w:vAlign w:val="center"/>
          </w:tcPr>
          <w:p w14:paraId="026D6880" w14:textId="77777777" w:rsidR="0013422E" w:rsidRDefault="00000000">
            <w:pPr>
              <w:pStyle w:val="af"/>
            </w:pPr>
            <w:r>
              <w:rPr>
                <w:rFonts w:hint="eastAsia"/>
              </w:rPr>
              <w:t xml:space="preserve">1.84 </w:t>
            </w:r>
          </w:p>
        </w:tc>
      </w:tr>
      <w:tr w:rsidR="0013422E" w14:paraId="2216D701" w14:textId="77777777">
        <w:trPr>
          <w:trHeight w:val="315"/>
        </w:trPr>
        <w:tc>
          <w:tcPr>
            <w:tcW w:w="861" w:type="pct"/>
            <w:vMerge w:val="restart"/>
            <w:noWrap/>
            <w:vAlign w:val="center"/>
          </w:tcPr>
          <w:p w14:paraId="7959D0C8" w14:textId="77777777" w:rsidR="0013422E" w:rsidRDefault="00000000">
            <w:pPr>
              <w:pStyle w:val="af"/>
            </w:pPr>
            <w:r>
              <w:rPr>
                <w:rFonts w:hint="eastAsia"/>
              </w:rPr>
              <w:t>净资产</w:t>
            </w:r>
          </w:p>
        </w:tc>
        <w:tc>
          <w:tcPr>
            <w:tcW w:w="690" w:type="pct"/>
            <w:noWrap/>
            <w:vAlign w:val="center"/>
          </w:tcPr>
          <w:p w14:paraId="05AB7EE6" w14:textId="77777777" w:rsidR="0013422E" w:rsidRDefault="00000000">
            <w:pPr>
              <w:pStyle w:val="af"/>
            </w:pPr>
            <w:r>
              <w:rPr>
                <w:rFonts w:hint="eastAsia"/>
              </w:rPr>
              <w:t xml:space="preserve">36.32 </w:t>
            </w:r>
          </w:p>
        </w:tc>
        <w:tc>
          <w:tcPr>
            <w:tcW w:w="690" w:type="pct"/>
            <w:noWrap/>
            <w:vAlign w:val="center"/>
          </w:tcPr>
          <w:p w14:paraId="1F2FE2F2" w14:textId="77777777" w:rsidR="0013422E" w:rsidRDefault="00000000">
            <w:pPr>
              <w:pStyle w:val="af"/>
            </w:pPr>
            <w:r>
              <w:rPr>
                <w:rFonts w:hint="eastAsia"/>
              </w:rPr>
              <w:t xml:space="preserve">54.59 </w:t>
            </w:r>
          </w:p>
        </w:tc>
        <w:tc>
          <w:tcPr>
            <w:tcW w:w="690" w:type="pct"/>
            <w:noWrap/>
            <w:vAlign w:val="center"/>
          </w:tcPr>
          <w:p w14:paraId="0B2229E5" w14:textId="77777777" w:rsidR="0013422E" w:rsidRDefault="00000000">
            <w:pPr>
              <w:pStyle w:val="af"/>
            </w:pPr>
            <w:r>
              <w:rPr>
                <w:rFonts w:hint="eastAsia"/>
              </w:rPr>
              <w:t xml:space="preserve">57.62 </w:t>
            </w:r>
          </w:p>
        </w:tc>
        <w:tc>
          <w:tcPr>
            <w:tcW w:w="690" w:type="pct"/>
            <w:noWrap/>
            <w:vAlign w:val="center"/>
          </w:tcPr>
          <w:p w14:paraId="38ADF0B6" w14:textId="77777777" w:rsidR="0013422E" w:rsidRDefault="00000000">
            <w:pPr>
              <w:pStyle w:val="af"/>
            </w:pPr>
            <w:r>
              <w:rPr>
                <w:rFonts w:hint="eastAsia"/>
              </w:rPr>
              <w:t xml:space="preserve">60.66 </w:t>
            </w:r>
          </w:p>
        </w:tc>
        <w:tc>
          <w:tcPr>
            <w:tcW w:w="690" w:type="pct"/>
            <w:noWrap/>
            <w:vAlign w:val="center"/>
          </w:tcPr>
          <w:p w14:paraId="03F84AA4" w14:textId="77777777" w:rsidR="0013422E" w:rsidRDefault="00000000">
            <w:pPr>
              <w:pStyle w:val="af"/>
            </w:pPr>
            <w:r>
              <w:rPr>
                <w:rFonts w:hint="eastAsia"/>
              </w:rPr>
              <w:t xml:space="preserve">63.69 </w:t>
            </w:r>
          </w:p>
        </w:tc>
        <w:tc>
          <w:tcPr>
            <w:tcW w:w="689" w:type="pct"/>
            <w:noWrap/>
            <w:vAlign w:val="center"/>
          </w:tcPr>
          <w:p w14:paraId="675424DB" w14:textId="77777777" w:rsidR="0013422E" w:rsidRDefault="00000000">
            <w:pPr>
              <w:pStyle w:val="af"/>
            </w:pPr>
            <w:r>
              <w:rPr>
                <w:rFonts w:hint="eastAsia"/>
              </w:rPr>
              <w:t xml:space="preserve">66.72 </w:t>
            </w:r>
          </w:p>
        </w:tc>
      </w:tr>
      <w:tr w:rsidR="0013422E" w14:paraId="5CE25FC7" w14:textId="77777777">
        <w:trPr>
          <w:trHeight w:val="315"/>
        </w:trPr>
        <w:tc>
          <w:tcPr>
            <w:tcW w:w="861" w:type="pct"/>
            <w:vMerge/>
            <w:noWrap/>
            <w:vAlign w:val="center"/>
          </w:tcPr>
          <w:p w14:paraId="6142F4FD" w14:textId="77777777" w:rsidR="0013422E" w:rsidRDefault="0013422E">
            <w:pPr>
              <w:pStyle w:val="af"/>
            </w:pPr>
          </w:p>
        </w:tc>
        <w:tc>
          <w:tcPr>
            <w:tcW w:w="690" w:type="pct"/>
            <w:noWrap/>
            <w:vAlign w:val="center"/>
          </w:tcPr>
          <w:p w14:paraId="60BD6D84" w14:textId="77777777" w:rsidR="0013422E" w:rsidRDefault="00000000">
            <w:pPr>
              <w:pStyle w:val="af"/>
            </w:pPr>
            <w:r>
              <w:rPr>
                <w:rFonts w:hint="eastAsia"/>
              </w:rPr>
              <w:t xml:space="preserve">38.34 </w:t>
            </w:r>
          </w:p>
        </w:tc>
        <w:tc>
          <w:tcPr>
            <w:tcW w:w="690" w:type="pct"/>
            <w:noWrap/>
            <w:vAlign w:val="center"/>
          </w:tcPr>
          <w:p w14:paraId="5E1F5876" w14:textId="77777777" w:rsidR="0013422E" w:rsidRDefault="00000000">
            <w:pPr>
              <w:pStyle w:val="af"/>
            </w:pPr>
            <w:r>
              <w:rPr>
                <w:rFonts w:hint="eastAsia"/>
              </w:rPr>
              <w:t xml:space="preserve">57.62 </w:t>
            </w:r>
          </w:p>
        </w:tc>
        <w:tc>
          <w:tcPr>
            <w:tcW w:w="690" w:type="pct"/>
            <w:noWrap/>
            <w:vAlign w:val="center"/>
          </w:tcPr>
          <w:p w14:paraId="73919C34" w14:textId="77777777" w:rsidR="0013422E" w:rsidRDefault="00000000">
            <w:pPr>
              <w:pStyle w:val="af"/>
            </w:pPr>
            <w:r>
              <w:rPr>
                <w:rFonts w:hint="eastAsia"/>
              </w:rPr>
              <w:t xml:space="preserve">60.83 </w:t>
            </w:r>
          </w:p>
        </w:tc>
        <w:tc>
          <w:tcPr>
            <w:tcW w:w="690" w:type="pct"/>
            <w:noWrap/>
            <w:vAlign w:val="center"/>
          </w:tcPr>
          <w:p w14:paraId="342261F7" w14:textId="77777777" w:rsidR="0013422E" w:rsidRDefault="00000000">
            <w:pPr>
              <w:pStyle w:val="af"/>
            </w:pPr>
            <w:r>
              <w:rPr>
                <w:rFonts w:hint="eastAsia"/>
              </w:rPr>
              <w:t xml:space="preserve">64.03 </w:t>
            </w:r>
          </w:p>
        </w:tc>
        <w:tc>
          <w:tcPr>
            <w:tcW w:w="690" w:type="pct"/>
            <w:noWrap/>
            <w:vAlign w:val="center"/>
          </w:tcPr>
          <w:p w14:paraId="261509F0" w14:textId="77777777" w:rsidR="0013422E" w:rsidRDefault="00000000">
            <w:pPr>
              <w:pStyle w:val="af"/>
            </w:pPr>
            <w:r>
              <w:rPr>
                <w:rFonts w:hint="eastAsia"/>
              </w:rPr>
              <w:t xml:space="preserve">67.23 </w:t>
            </w:r>
          </w:p>
        </w:tc>
        <w:tc>
          <w:tcPr>
            <w:tcW w:w="689" w:type="pct"/>
            <w:noWrap/>
            <w:vAlign w:val="center"/>
          </w:tcPr>
          <w:p w14:paraId="102B016D" w14:textId="77777777" w:rsidR="0013422E" w:rsidRDefault="00000000">
            <w:pPr>
              <w:pStyle w:val="af"/>
            </w:pPr>
            <w:r>
              <w:rPr>
                <w:rFonts w:hint="eastAsia"/>
              </w:rPr>
              <w:t xml:space="preserve">70.43 </w:t>
            </w:r>
          </w:p>
        </w:tc>
      </w:tr>
      <w:tr w:rsidR="0013422E" w14:paraId="605C2419" w14:textId="77777777">
        <w:trPr>
          <w:trHeight w:val="315"/>
        </w:trPr>
        <w:tc>
          <w:tcPr>
            <w:tcW w:w="861" w:type="pct"/>
            <w:vMerge/>
            <w:noWrap/>
            <w:vAlign w:val="center"/>
          </w:tcPr>
          <w:p w14:paraId="7381436F" w14:textId="77777777" w:rsidR="0013422E" w:rsidRDefault="0013422E">
            <w:pPr>
              <w:pStyle w:val="af"/>
            </w:pPr>
          </w:p>
        </w:tc>
        <w:tc>
          <w:tcPr>
            <w:tcW w:w="690" w:type="pct"/>
            <w:shd w:val="clear" w:color="000000" w:fill="B4C6E7"/>
            <w:noWrap/>
            <w:vAlign w:val="center"/>
          </w:tcPr>
          <w:p w14:paraId="4104F9FA" w14:textId="77777777" w:rsidR="0013422E" w:rsidRDefault="00000000">
            <w:pPr>
              <w:pStyle w:val="af"/>
            </w:pPr>
            <w:r>
              <w:rPr>
                <w:rFonts w:hint="eastAsia"/>
              </w:rPr>
              <w:t xml:space="preserve">40.36 </w:t>
            </w:r>
          </w:p>
        </w:tc>
        <w:tc>
          <w:tcPr>
            <w:tcW w:w="690" w:type="pct"/>
            <w:noWrap/>
            <w:vAlign w:val="center"/>
          </w:tcPr>
          <w:p w14:paraId="76F6C103" w14:textId="77777777" w:rsidR="0013422E" w:rsidRDefault="00000000">
            <w:pPr>
              <w:pStyle w:val="af"/>
            </w:pPr>
            <w:r>
              <w:rPr>
                <w:rFonts w:hint="eastAsia"/>
              </w:rPr>
              <w:t xml:space="preserve">60.66 </w:t>
            </w:r>
          </w:p>
        </w:tc>
        <w:tc>
          <w:tcPr>
            <w:tcW w:w="690" w:type="pct"/>
            <w:noWrap/>
            <w:vAlign w:val="center"/>
          </w:tcPr>
          <w:p w14:paraId="73577E15" w14:textId="77777777" w:rsidR="0013422E" w:rsidRDefault="00000000">
            <w:pPr>
              <w:pStyle w:val="af"/>
            </w:pPr>
            <w:r>
              <w:rPr>
                <w:rFonts w:hint="eastAsia"/>
              </w:rPr>
              <w:t xml:space="preserve">64.03 </w:t>
            </w:r>
          </w:p>
        </w:tc>
        <w:tc>
          <w:tcPr>
            <w:tcW w:w="690" w:type="pct"/>
            <w:noWrap/>
            <w:vAlign w:val="center"/>
          </w:tcPr>
          <w:p w14:paraId="7E8CDE57" w14:textId="77777777" w:rsidR="0013422E" w:rsidRDefault="00000000">
            <w:pPr>
              <w:pStyle w:val="af"/>
            </w:pPr>
            <w:r>
              <w:rPr>
                <w:rFonts w:hint="eastAsia"/>
              </w:rPr>
              <w:t xml:space="preserve">67.40 </w:t>
            </w:r>
          </w:p>
        </w:tc>
        <w:tc>
          <w:tcPr>
            <w:tcW w:w="690" w:type="pct"/>
            <w:noWrap/>
            <w:vAlign w:val="center"/>
          </w:tcPr>
          <w:p w14:paraId="7D3AB367" w14:textId="77777777" w:rsidR="0013422E" w:rsidRDefault="00000000">
            <w:pPr>
              <w:pStyle w:val="af"/>
            </w:pPr>
            <w:r>
              <w:rPr>
                <w:rFonts w:hint="eastAsia"/>
              </w:rPr>
              <w:t xml:space="preserve">70.77 </w:t>
            </w:r>
          </w:p>
        </w:tc>
        <w:tc>
          <w:tcPr>
            <w:tcW w:w="689" w:type="pct"/>
            <w:noWrap/>
            <w:vAlign w:val="center"/>
          </w:tcPr>
          <w:p w14:paraId="500163BD" w14:textId="77777777" w:rsidR="0013422E" w:rsidRDefault="00000000">
            <w:pPr>
              <w:pStyle w:val="af"/>
            </w:pPr>
            <w:r>
              <w:rPr>
                <w:rFonts w:hint="eastAsia"/>
              </w:rPr>
              <w:t xml:space="preserve">74.14 </w:t>
            </w:r>
          </w:p>
        </w:tc>
      </w:tr>
      <w:tr w:rsidR="0013422E" w14:paraId="6058464E" w14:textId="77777777">
        <w:trPr>
          <w:trHeight w:val="315"/>
        </w:trPr>
        <w:tc>
          <w:tcPr>
            <w:tcW w:w="861" w:type="pct"/>
            <w:vMerge/>
            <w:noWrap/>
            <w:vAlign w:val="center"/>
          </w:tcPr>
          <w:p w14:paraId="49E1B623" w14:textId="77777777" w:rsidR="0013422E" w:rsidRDefault="0013422E">
            <w:pPr>
              <w:pStyle w:val="af"/>
            </w:pPr>
          </w:p>
        </w:tc>
        <w:tc>
          <w:tcPr>
            <w:tcW w:w="690" w:type="pct"/>
            <w:noWrap/>
            <w:vAlign w:val="center"/>
          </w:tcPr>
          <w:p w14:paraId="73153B7F" w14:textId="77777777" w:rsidR="0013422E" w:rsidRDefault="00000000">
            <w:pPr>
              <w:pStyle w:val="af"/>
            </w:pPr>
            <w:r>
              <w:rPr>
                <w:rFonts w:hint="eastAsia"/>
              </w:rPr>
              <w:t xml:space="preserve">42.37 </w:t>
            </w:r>
          </w:p>
        </w:tc>
        <w:tc>
          <w:tcPr>
            <w:tcW w:w="690" w:type="pct"/>
            <w:noWrap/>
            <w:vAlign w:val="center"/>
          </w:tcPr>
          <w:p w14:paraId="10986EBA" w14:textId="77777777" w:rsidR="0013422E" w:rsidRDefault="00000000">
            <w:pPr>
              <w:pStyle w:val="af"/>
            </w:pPr>
            <w:r>
              <w:rPr>
                <w:rFonts w:hint="eastAsia"/>
              </w:rPr>
              <w:t xml:space="preserve">63.69 </w:t>
            </w:r>
          </w:p>
        </w:tc>
        <w:tc>
          <w:tcPr>
            <w:tcW w:w="690" w:type="pct"/>
            <w:noWrap/>
            <w:vAlign w:val="center"/>
          </w:tcPr>
          <w:p w14:paraId="42DC8526" w14:textId="77777777" w:rsidR="0013422E" w:rsidRDefault="00000000">
            <w:pPr>
              <w:pStyle w:val="af"/>
            </w:pPr>
            <w:r>
              <w:rPr>
                <w:rFonts w:hint="eastAsia"/>
              </w:rPr>
              <w:t xml:space="preserve">67.23 </w:t>
            </w:r>
          </w:p>
        </w:tc>
        <w:tc>
          <w:tcPr>
            <w:tcW w:w="690" w:type="pct"/>
            <w:noWrap/>
            <w:vAlign w:val="center"/>
          </w:tcPr>
          <w:p w14:paraId="20ECE9C2" w14:textId="77777777" w:rsidR="0013422E" w:rsidRDefault="00000000">
            <w:pPr>
              <w:pStyle w:val="af"/>
            </w:pPr>
            <w:r>
              <w:rPr>
                <w:rFonts w:hint="eastAsia"/>
              </w:rPr>
              <w:t xml:space="preserve">70.77 </w:t>
            </w:r>
          </w:p>
        </w:tc>
        <w:tc>
          <w:tcPr>
            <w:tcW w:w="690" w:type="pct"/>
            <w:noWrap/>
            <w:vAlign w:val="center"/>
          </w:tcPr>
          <w:p w14:paraId="3BD080FB" w14:textId="77777777" w:rsidR="0013422E" w:rsidRDefault="00000000">
            <w:pPr>
              <w:pStyle w:val="af"/>
            </w:pPr>
            <w:r>
              <w:rPr>
                <w:rFonts w:hint="eastAsia"/>
              </w:rPr>
              <w:t xml:space="preserve">74.30 </w:t>
            </w:r>
          </w:p>
        </w:tc>
        <w:tc>
          <w:tcPr>
            <w:tcW w:w="689" w:type="pct"/>
            <w:noWrap/>
            <w:vAlign w:val="center"/>
          </w:tcPr>
          <w:p w14:paraId="48F0FE4A" w14:textId="77777777" w:rsidR="0013422E" w:rsidRDefault="00000000">
            <w:pPr>
              <w:pStyle w:val="af"/>
            </w:pPr>
            <w:r>
              <w:rPr>
                <w:rFonts w:hint="eastAsia"/>
              </w:rPr>
              <w:t xml:space="preserve">77.84 </w:t>
            </w:r>
          </w:p>
        </w:tc>
      </w:tr>
      <w:tr w:rsidR="0013422E" w14:paraId="2C7CFCB9" w14:textId="77777777">
        <w:trPr>
          <w:trHeight w:val="410"/>
        </w:trPr>
        <w:tc>
          <w:tcPr>
            <w:tcW w:w="861" w:type="pct"/>
            <w:vMerge/>
            <w:noWrap/>
            <w:vAlign w:val="center"/>
          </w:tcPr>
          <w:p w14:paraId="358E0DFB" w14:textId="77777777" w:rsidR="0013422E" w:rsidRDefault="0013422E">
            <w:pPr>
              <w:pStyle w:val="af"/>
            </w:pPr>
          </w:p>
        </w:tc>
        <w:tc>
          <w:tcPr>
            <w:tcW w:w="690" w:type="pct"/>
            <w:noWrap/>
            <w:vAlign w:val="center"/>
          </w:tcPr>
          <w:p w14:paraId="25BB2263" w14:textId="77777777" w:rsidR="0013422E" w:rsidRDefault="00000000">
            <w:pPr>
              <w:pStyle w:val="af"/>
            </w:pPr>
            <w:r>
              <w:rPr>
                <w:rFonts w:hint="eastAsia"/>
              </w:rPr>
              <w:t xml:space="preserve">44.39 </w:t>
            </w:r>
          </w:p>
        </w:tc>
        <w:tc>
          <w:tcPr>
            <w:tcW w:w="690" w:type="pct"/>
            <w:noWrap/>
            <w:vAlign w:val="center"/>
          </w:tcPr>
          <w:p w14:paraId="1722FF64" w14:textId="77777777" w:rsidR="0013422E" w:rsidRDefault="00000000">
            <w:pPr>
              <w:pStyle w:val="af"/>
            </w:pPr>
            <w:r>
              <w:rPr>
                <w:rFonts w:hint="eastAsia"/>
              </w:rPr>
              <w:t xml:space="preserve">66.72 </w:t>
            </w:r>
          </w:p>
        </w:tc>
        <w:tc>
          <w:tcPr>
            <w:tcW w:w="690" w:type="pct"/>
            <w:noWrap/>
            <w:vAlign w:val="center"/>
          </w:tcPr>
          <w:p w14:paraId="34AC677C" w14:textId="77777777" w:rsidR="0013422E" w:rsidRDefault="00000000">
            <w:pPr>
              <w:pStyle w:val="af"/>
            </w:pPr>
            <w:r>
              <w:rPr>
                <w:rFonts w:hint="eastAsia"/>
              </w:rPr>
              <w:t xml:space="preserve">70.43 </w:t>
            </w:r>
          </w:p>
        </w:tc>
        <w:tc>
          <w:tcPr>
            <w:tcW w:w="690" w:type="pct"/>
            <w:noWrap/>
            <w:vAlign w:val="center"/>
          </w:tcPr>
          <w:p w14:paraId="550AD6D0" w14:textId="77777777" w:rsidR="0013422E" w:rsidRDefault="00000000">
            <w:pPr>
              <w:pStyle w:val="af"/>
            </w:pPr>
            <w:r>
              <w:rPr>
                <w:rFonts w:hint="eastAsia"/>
              </w:rPr>
              <w:t xml:space="preserve">74.14 </w:t>
            </w:r>
          </w:p>
        </w:tc>
        <w:tc>
          <w:tcPr>
            <w:tcW w:w="690" w:type="pct"/>
            <w:noWrap/>
            <w:vAlign w:val="center"/>
          </w:tcPr>
          <w:p w14:paraId="1BDFD071" w14:textId="77777777" w:rsidR="0013422E" w:rsidRDefault="00000000">
            <w:pPr>
              <w:pStyle w:val="af"/>
            </w:pPr>
            <w:r>
              <w:rPr>
                <w:rFonts w:hint="eastAsia"/>
              </w:rPr>
              <w:t xml:space="preserve">77.84 </w:t>
            </w:r>
          </w:p>
        </w:tc>
        <w:tc>
          <w:tcPr>
            <w:tcW w:w="689" w:type="pct"/>
            <w:noWrap/>
            <w:vAlign w:val="center"/>
          </w:tcPr>
          <w:p w14:paraId="744C4196" w14:textId="77777777" w:rsidR="0013422E" w:rsidRDefault="00000000">
            <w:pPr>
              <w:pStyle w:val="af"/>
            </w:pPr>
            <w:r>
              <w:rPr>
                <w:rFonts w:hint="eastAsia"/>
              </w:rPr>
              <w:t xml:space="preserve">81.55 </w:t>
            </w:r>
          </w:p>
        </w:tc>
      </w:tr>
      <w:tr w:rsidR="0013422E" w14:paraId="01FD0402" w14:textId="77777777">
        <w:trPr>
          <w:trHeight w:val="315"/>
        </w:trPr>
        <w:tc>
          <w:tcPr>
            <w:tcW w:w="2240" w:type="pct"/>
            <w:gridSpan w:val="3"/>
            <w:vMerge w:val="restart"/>
            <w:noWrap/>
            <w:vAlign w:val="center"/>
          </w:tcPr>
          <w:p w14:paraId="51F807F8" w14:textId="77777777" w:rsidR="0013422E" w:rsidRDefault="00000000">
            <w:pPr>
              <w:pStyle w:val="af"/>
            </w:pPr>
            <w:r>
              <w:rPr>
                <w:rFonts w:hint="eastAsia"/>
              </w:rPr>
              <w:t>合理市值区间</w:t>
            </w:r>
          </w:p>
        </w:tc>
        <w:tc>
          <w:tcPr>
            <w:tcW w:w="690" w:type="pct"/>
            <w:noWrap/>
            <w:vAlign w:val="center"/>
          </w:tcPr>
          <w:p w14:paraId="335688DD" w14:textId="77777777" w:rsidR="0013422E" w:rsidRDefault="00000000">
            <w:pPr>
              <w:pStyle w:val="af"/>
            </w:pPr>
            <w:r>
              <w:rPr>
                <w:rFonts w:hint="eastAsia"/>
              </w:rPr>
              <w:t xml:space="preserve">60.83 </w:t>
            </w:r>
          </w:p>
        </w:tc>
        <w:tc>
          <w:tcPr>
            <w:tcW w:w="690" w:type="pct"/>
            <w:noWrap/>
            <w:vAlign w:val="center"/>
          </w:tcPr>
          <w:p w14:paraId="19CD62F9" w14:textId="77777777" w:rsidR="0013422E" w:rsidRDefault="00000000">
            <w:pPr>
              <w:pStyle w:val="af"/>
            </w:pPr>
            <w:r>
              <w:rPr>
                <w:rFonts w:hint="eastAsia"/>
              </w:rPr>
              <w:t xml:space="preserve">64.03 </w:t>
            </w:r>
          </w:p>
        </w:tc>
        <w:tc>
          <w:tcPr>
            <w:tcW w:w="690" w:type="pct"/>
            <w:noWrap/>
            <w:vAlign w:val="center"/>
          </w:tcPr>
          <w:p w14:paraId="775AB861" w14:textId="77777777" w:rsidR="0013422E" w:rsidRDefault="00000000">
            <w:pPr>
              <w:pStyle w:val="af"/>
            </w:pPr>
            <w:r>
              <w:rPr>
                <w:rFonts w:hint="eastAsia"/>
              </w:rPr>
              <w:t xml:space="preserve">67.23 </w:t>
            </w:r>
          </w:p>
        </w:tc>
        <w:tc>
          <w:tcPr>
            <w:tcW w:w="689" w:type="pct"/>
            <w:vMerge w:val="restart"/>
            <w:noWrap/>
            <w:vAlign w:val="center"/>
          </w:tcPr>
          <w:p w14:paraId="6E605DD7" w14:textId="77777777" w:rsidR="0013422E" w:rsidRDefault="0013422E">
            <w:pPr>
              <w:pStyle w:val="af"/>
            </w:pPr>
          </w:p>
        </w:tc>
      </w:tr>
      <w:tr w:rsidR="0013422E" w14:paraId="1C78CFAE" w14:textId="77777777">
        <w:trPr>
          <w:trHeight w:val="315"/>
        </w:trPr>
        <w:tc>
          <w:tcPr>
            <w:tcW w:w="2240" w:type="pct"/>
            <w:gridSpan w:val="3"/>
            <w:vMerge/>
            <w:noWrap/>
            <w:vAlign w:val="center"/>
          </w:tcPr>
          <w:p w14:paraId="628F80CA" w14:textId="77777777" w:rsidR="0013422E" w:rsidRDefault="0013422E">
            <w:pPr>
              <w:pStyle w:val="af"/>
            </w:pPr>
          </w:p>
        </w:tc>
        <w:tc>
          <w:tcPr>
            <w:tcW w:w="690" w:type="pct"/>
            <w:noWrap/>
            <w:vAlign w:val="center"/>
          </w:tcPr>
          <w:p w14:paraId="364CAAD7" w14:textId="77777777" w:rsidR="0013422E" w:rsidRDefault="00000000">
            <w:pPr>
              <w:pStyle w:val="af"/>
            </w:pPr>
            <w:r>
              <w:rPr>
                <w:rFonts w:hint="eastAsia"/>
              </w:rPr>
              <w:t xml:space="preserve">64.03 </w:t>
            </w:r>
          </w:p>
        </w:tc>
        <w:tc>
          <w:tcPr>
            <w:tcW w:w="690" w:type="pct"/>
            <w:noWrap/>
            <w:vAlign w:val="center"/>
          </w:tcPr>
          <w:p w14:paraId="3642C256" w14:textId="77777777" w:rsidR="0013422E" w:rsidRDefault="00000000">
            <w:pPr>
              <w:pStyle w:val="af"/>
            </w:pPr>
            <w:r>
              <w:rPr>
                <w:rFonts w:hint="eastAsia"/>
              </w:rPr>
              <w:t xml:space="preserve">67.40 </w:t>
            </w:r>
          </w:p>
        </w:tc>
        <w:tc>
          <w:tcPr>
            <w:tcW w:w="690" w:type="pct"/>
            <w:noWrap/>
            <w:vAlign w:val="center"/>
          </w:tcPr>
          <w:p w14:paraId="3A263AFA" w14:textId="77777777" w:rsidR="0013422E" w:rsidRDefault="00000000">
            <w:pPr>
              <w:pStyle w:val="af"/>
            </w:pPr>
            <w:r>
              <w:rPr>
                <w:rFonts w:hint="eastAsia"/>
              </w:rPr>
              <w:t xml:space="preserve">70.77 </w:t>
            </w:r>
          </w:p>
        </w:tc>
        <w:tc>
          <w:tcPr>
            <w:tcW w:w="689" w:type="pct"/>
            <w:vMerge/>
            <w:noWrap/>
            <w:vAlign w:val="center"/>
          </w:tcPr>
          <w:p w14:paraId="67B16B93" w14:textId="77777777" w:rsidR="0013422E" w:rsidRDefault="0013422E">
            <w:pPr>
              <w:pStyle w:val="af"/>
            </w:pPr>
          </w:p>
        </w:tc>
      </w:tr>
      <w:tr w:rsidR="0013422E" w14:paraId="62B8CE1E" w14:textId="77777777">
        <w:trPr>
          <w:trHeight w:val="315"/>
        </w:trPr>
        <w:tc>
          <w:tcPr>
            <w:tcW w:w="2240" w:type="pct"/>
            <w:gridSpan w:val="3"/>
            <w:vMerge/>
            <w:noWrap/>
            <w:vAlign w:val="center"/>
          </w:tcPr>
          <w:p w14:paraId="61C4018D" w14:textId="77777777" w:rsidR="0013422E" w:rsidRDefault="0013422E">
            <w:pPr>
              <w:pStyle w:val="af"/>
            </w:pPr>
          </w:p>
        </w:tc>
        <w:tc>
          <w:tcPr>
            <w:tcW w:w="690" w:type="pct"/>
            <w:noWrap/>
            <w:vAlign w:val="center"/>
          </w:tcPr>
          <w:p w14:paraId="377C7908" w14:textId="77777777" w:rsidR="0013422E" w:rsidRDefault="00000000">
            <w:pPr>
              <w:pStyle w:val="af"/>
            </w:pPr>
            <w:r>
              <w:rPr>
                <w:rFonts w:hint="eastAsia"/>
              </w:rPr>
              <w:t xml:space="preserve">67.23 </w:t>
            </w:r>
          </w:p>
        </w:tc>
        <w:tc>
          <w:tcPr>
            <w:tcW w:w="690" w:type="pct"/>
            <w:noWrap/>
            <w:vAlign w:val="center"/>
          </w:tcPr>
          <w:p w14:paraId="3D3BF695" w14:textId="77777777" w:rsidR="0013422E" w:rsidRDefault="00000000">
            <w:pPr>
              <w:pStyle w:val="af"/>
            </w:pPr>
            <w:r>
              <w:rPr>
                <w:rFonts w:hint="eastAsia"/>
              </w:rPr>
              <w:t xml:space="preserve">70.77 </w:t>
            </w:r>
          </w:p>
        </w:tc>
        <w:tc>
          <w:tcPr>
            <w:tcW w:w="690" w:type="pct"/>
            <w:noWrap/>
            <w:vAlign w:val="center"/>
          </w:tcPr>
          <w:p w14:paraId="406F8154" w14:textId="77777777" w:rsidR="0013422E" w:rsidRDefault="00000000">
            <w:pPr>
              <w:pStyle w:val="af"/>
            </w:pPr>
            <w:r>
              <w:rPr>
                <w:rFonts w:hint="eastAsia"/>
              </w:rPr>
              <w:t xml:space="preserve">74.30 </w:t>
            </w:r>
          </w:p>
        </w:tc>
        <w:tc>
          <w:tcPr>
            <w:tcW w:w="689" w:type="pct"/>
            <w:vMerge/>
            <w:noWrap/>
            <w:vAlign w:val="center"/>
          </w:tcPr>
          <w:p w14:paraId="10C14D22" w14:textId="77777777" w:rsidR="0013422E" w:rsidRDefault="0013422E">
            <w:pPr>
              <w:pStyle w:val="af"/>
            </w:pPr>
          </w:p>
        </w:tc>
      </w:tr>
      <w:tr w:rsidR="0013422E" w14:paraId="3FFB941A" w14:textId="77777777">
        <w:trPr>
          <w:trHeight w:val="315"/>
        </w:trPr>
        <w:tc>
          <w:tcPr>
            <w:tcW w:w="2240" w:type="pct"/>
            <w:gridSpan w:val="3"/>
            <w:vMerge w:val="restart"/>
            <w:noWrap/>
            <w:vAlign w:val="center"/>
          </w:tcPr>
          <w:p w14:paraId="66C83AA6" w14:textId="77777777" w:rsidR="0013422E" w:rsidRDefault="00000000">
            <w:pPr>
              <w:pStyle w:val="af"/>
            </w:pPr>
            <w:r>
              <w:rPr>
                <w:rFonts w:hint="eastAsia"/>
              </w:rPr>
              <w:t>合理股价区间</w:t>
            </w:r>
          </w:p>
        </w:tc>
        <w:tc>
          <w:tcPr>
            <w:tcW w:w="690" w:type="pct"/>
            <w:noWrap/>
            <w:vAlign w:val="center"/>
          </w:tcPr>
          <w:p w14:paraId="2A7EE5C5" w14:textId="77777777" w:rsidR="0013422E" w:rsidRDefault="00000000">
            <w:pPr>
              <w:pStyle w:val="af"/>
            </w:pPr>
            <w:r>
              <w:rPr>
                <w:rFonts w:hint="eastAsia"/>
              </w:rPr>
              <w:t xml:space="preserve">8.48 </w:t>
            </w:r>
          </w:p>
        </w:tc>
        <w:tc>
          <w:tcPr>
            <w:tcW w:w="690" w:type="pct"/>
            <w:noWrap/>
            <w:vAlign w:val="center"/>
          </w:tcPr>
          <w:p w14:paraId="61418CE2" w14:textId="77777777" w:rsidR="0013422E" w:rsidRDefault="00000000">
            <w:pPr>
              <w:pStyle w:val="af"/>
            </w:pPr>
            <w:r>
              <w:rPr>
                <w:rFonts w:hint="eastAsia"/>
              </w:rPr>
              <w:t xml:space="preserve">8.93 </w:t>
            </w:r>
          </w:p>
        </w:tc>
        <w:tc>
          <w:tcPr>
            <w:tcW w:w="690" w:type="pct"/>
            <w:noWrap/>
            <w:vAlign w:val="center"/>
          </w:tcPr>
          <w:p w14:paraId="2AC69D88" w14:textId="77777777" w:rsidR="0013422E" w:rsidRDefault="00000000">
            <w:pPr>
              <w:pStyle w:val="af"/>
            </w:pPr>
            <w:r>
              <w:rPr>
                <w:rFonts w:hint="eastAsia"/>
              </w:rPr>
              <w:t xml:space="preserve">9.38 </w:t>
            </w:r>
          </w:p>
        </w:tc>
        <w:tc>
          <w:tcPr>
            <w:tcW w:w="689" w:type="pct"/>
            <w:vMerge/>
            <w:noWrap/>
            <w:vAlign w:val="center"/>
          </w:tcPr>
          <w:p w14:paraId="209645AC" w14:textId="77777777" w:rsidR="0013422E" w:rsidRDefault="0013422E">
            <w:pPr>
              <w:pStyle w:val="af"/>
            </w:pPr>
          </w:p>
        </w:tc>
      </w:tr>
      <w:tr w:rsidR="0013422E" w14:paraId="2DFD0D1D" w14:textId="77777777">
        <w:trPr>
          <w:trHeight w:val="315"/>
        </w:trPr>
        <w:tc>
          <w:tcPr>
            <w:tcW w:w="2240" w:type="pct"/>
            <w:gridSpan w:val="3"/>
            <w:vMerge/>
            <w:noWrap/>
            <w:vAlign w:val="center"/>
          </w:tcPr>
          <w:p w14:paraId="316D8143" w14:textId="77777777" w:rsidR="0013422E" w:rsidRDefault="0013422E">
            <w:pPr>
              <w:pStyle w:val="af"/>
            </w:pPr>
          </w:p>
        </w:tc>
        <w:tc>
          <w:tcPr>
            <w:tcW w:w="690" w:type="pct"/>
            <w:noWrap/>
            <w:vAlign w:val="center"/>
          </w:tcPr>
          <w:p w14:paraId="5104BCAF" w14:textId="77777777" w:rsidR="0013422E" w:rsidRDefault="00000000">
            <w:pPr>
              <w:pStyle w:val="af"/>
            </w:pPr>
            <w:r>
              <w:rPr>
                <w:rFonts w:hint="eastAsia"/>
              </w:rPr>
              <w:t xml:space="preserve">8.93 </w:t>
            </w:r>
          </w:p>
        </w:tc>
        <w:tc>
          <w:tcPr>
            <w:tcW w:w="690" w:type="pct"/>
            <w:noWrap/>
            <w:vAlign w:val="center"/>
          </w:tcPr>
          <w:p w14:paraId="3DC75B25" w14:textId="77777777" w:rsidR="0013422E" w:rsidRDefault="00000000">
            <w:pPr>
              <w:pStyle w:val="af"/>
            </w:pPr>
            <w:r>
              <w:rPr>
                <w:rFonts w:hint="eastAsia"/>
              </w:rPr>
              <w:t xml:space="preserve">9.40 </w:t>
            </w:r>
          </w:p>
        </w:tc>
        <w:tc>
          <w:tcPr>
            <w:tcW w:w="690" w:type="pct"/>
            <w:noWrap/>
            <w:vAlign w:val="center"/>
          </w:tcPr>
          <w:p w14:paraId="24005E8E" w14:textId="77777777" w:rsidR="0013422E" w:rsidRDefault="00000000">
            <w:pPr>
              <w:pStyle w:val="af"/>
            </w:pPr>
            <w:r>
              <w:rPr>
                <w:rFonts w:hint="eastAsia"/>
              </w:rPr>
              <w:t xml:space="preserve">9.87 </w:t>
            </w:r>
          </w:p>
        </w:tc>
        <w:tc>
          <w:tcPr>
            <w:tcW w:w="689" w:type="pct"/>
            <w:vMerge/>
            <w:noWrap/>
            <w:vAlign w:val="center"/>
          </w:tcPr>
          <w:p w14:paraId="3D382555" w14:textId="77777777" w:rsidR="0013422E" w:rsidRDefault="0013422E">
            <w:pPr>
              <w:pStyle w:val="af"/>
            </w:pPr>
          </w:p>
        </w:tc>
      </w:tr>
      <w:tr w:rsidR="0013422E" w14:paraId="003C5457" w14:textId="77777777">
        <w:trPr>
          <w:trHeight w:val="285"/>
        </w:trPr>
        <w:tc>
          <w:tcPr>
            <w:tcW w:w="2240" w:type="pct"/>
            <w:gridSpan w:val="3"/>
            <w:vMerge/>
            <w:noWrap/>
            <w:vAlign w:val="center"/>
          </w:tcPr>
          <w:p w14:paraId="5FECE634" w14:textId="77777777" w:rsidR="0013422E" w:rsidRDefault="0013422E">
            <w:pPr>
              <w:pStyle w:val="af"/>
            </w:pPr>
          </w:p>
        </w:tc>
        <w:tc>
          <w:tcPr>
            <w:tcW w:w="690" w:type="pct"/>
            <w:noWrap/>
            <w:vAlign w:val="center"/>
          </w:tcPr>
          <w:p w14:paraId="1E483C79" w14:textId="77777777" w:rsidR="0013422E" w:rsidRDefault="00000000">
            <w:pPr>
              <w:pStyle w:val="af"/>
            </w:pPr>
            <w:r>
              <w:rPr>
                <w:rFonts w:hint="eastAsia"/>
              </w:rPr>
              <w:t xml:space="preserve">9.38 </w:t>
            </w:r>
          </w:p>
        </w:tc>
        <w:tc>
          <w:tcPr>
            <w:tcW w:w="690" w:type="pct"/>
            <w:noWrap/>
            <w:vAlign w:val="center"/>
          </w:tcPr>
          <w:p w14:paraId="5444B0CB" w14:textId="77777777" w:rsidR="0013422E" w:rsidRDefault="00000000">
            <w:pPr>
              <w:pStyle w:val="af"/>
            </w:pPr>
            <w:r>
              <w:rPr>
                <w:rFonts w:hint="eastAsia"/>
              </w:rPr>
              <w:t xml:space="preserve">9.87 </w:t>
            </w:r>
          </w:p>
        </w:tc>
        <w:tc>
          <w:tcPr>
            <w:tcW w:w="690" w:type="pct"/>
            <w:noWrap/>
            <w:vAlign w:val="center"/>
          </w:tcPr>
          <w:p w14:paraId="6A3F367B" w14:textId="77777777" w:rsidR="0013422E" w:rsidRDefault="00000000">
            <w:pPr>
              <w:pStyle w:val="af"/>
            </w:pPr>
            <w:r>
              <w:rPr>
                <w:rFonts w:hint="eastAsia"/>
              </w:rPr>
              <w:t xml:space="preserve">10.36 </w:t>
            </w:r>
          </w:p>
        </w:tc>
        <w:tc>
          <w:tcPr>
            <w:tcW w:w="689" w:type="pct"/>
            <w:vMerge/>
            <w:noWrap/>
            <w:vAlign w:val="center"/>
          </w:tcPr>
          <w:p w14:paraId="161A0B9D" w14:textId="77777777" w:rsidR="0013422E" w:rsidRDefault="0013422E">
            <w:pPr>
              <w:pStyle w:val="af"/>
            </w:pPr>
          </w:p>
        </w:tc>
      </w:tr>
    </w:tbl>
    <w:p w14:paraId="257C39F7" w14:textId="77777777" w:rsidR="0013422E" w:rsidRDefault="00000000">
      <w:pPr>
        <w:ind w:firstLine="560"/>
      </w:pPr>
      <w:r>
        <w:rPr>
          <w:rFonts w:hint="eastAsia"/>
        </w:rPr>
        <w:t>根据测算，</w:t>
      </w:r>
      <w:proofErr w:type="spellStart"/>
      <w:r>
        <w:rPr>
          <w:rFonts w:hint="eastAsia"/>
        </w:rPr>
        <w:t>xxxx</w:t>
      </w:r>
      <w:proofErr w:type="spellEnd"/>
      <w:r>
        <w:rPr>
          <w:rFonts w:hint="eastAsia"/>
        </w:rPr>
        <w:t>合理市值区间在</w:t>
      </w:r>
      <w:r>
        <w:rPr>
          <w:rFonts w:hint="eastAsia"/>
        </w:rPr>
        <w:t>[]</w:t>
      </w:r>
      <w:r>
        <w:rPr>
          <w:rFonts w:hint="eastAsia"/>
        </w:rPr>
        <w:t>亿元，合理股价区间在</w:t>
      </w:r>
      <w:r>
        <w:rPr>
          <w:rFonts w:hint="eastAsia"/>
        </w:rPr>
        <w:t>[]</w:t>
      </w:r>
      <w:r>
        <w:rPr>
          <w:rFonts w:hint="eastAsia"/>
        </w:rPr>
        <w:t>元。</w:t>
      </w:r>
    </w:p>
    <w:p w14:paraId="29C88097" w14:textId="77777777" w:rsidR="0013422E" w:rsidRDefault="00000000">
      <w:pPr>
        <w:pStyle w:val="1"/>
        <w:ind w:firstLine="723"/>
      </w:pPr>
      <w:bookmarkStart w:id="22" w:name="_Toc224053646"/>
      <w:r>
        <w:rPr>
          <w:rFonts w:hint="eastAsia"/>
        </w:rPr>
        <w:t>项目复盘与交易策略</w:t>
      </w:r>
      <w:bookmarkEnd w:id="22"/>
    </w:p>
    <w:p w14:paraId="0BF9EA24" w14:textId="77777777" w:rsidR="0013422E" w:rsidRDefault="00000000">
      <w:pPr>
        <w:pStyle w:val="2"/>
        <w:ind w:firstLine="321"/>
      </w:pPr>
      <w:bookmarkStart w:id="23" w:name="_Toc224053647"/>
      <w:r>
        <w:rPr>
          <w:rFonts w:hint="eastAsia"/>
        </w:rPr>
        <w:t>项目复盘</w:t>
      </w:r>
      <w:bookmarkEnd w:id="23"/>
    </w:p>
    <w:p w14:paraId="0D980CEC" w14:textId="77777777" w:rsidR="0013422E" w:rsidRDefault="00000000">
      <w:pPr>
        <w:pStyle w:val="af"/>
      </w:pPr>
      <w:r>
        <w:rPr>
          <w:rFonts w:hint="eastAsia"/>
        </w:rPr>
        <w:t>图</w:t>
      </w:r>
      <w:proofErr w:type="spellStart"/>
      <w:r>
        <w:rPr>
          <w:rFonts w:hint="eastAsia"/>
        </w:rPr>
        <w:t>xxxx</w:t>
      </w:r>
      <w:proofErr w:type="spellEnd"/>
      <w:r>
        <w:rPr>
          <w:rFonts w:hint="eastAsia"/>
        </w:rPr>
        <w:t>对应行业指数与规模指数复盘</w:t>
      </w:r>
    </w:p>
    <w:p w14:paraId="1D3462CC" w14:textId="77777777" w:rsidR="0013422E" w:rsidRDefault="00000000">
      <w:pPr>
        <w:ind w:firstLine="560"/>
      </w:pPr>
      <w:proofErr w:type="spellStart"/>
      <w:r>
        <w:rPr>
          <w:rFonts w:hint="eastAsia"/>
        </w:rPr>
        <w:t>xxxx</w:t>
      </w:r>
      <w:proofErr w:type="spellEnd"/>
      <w:r>
        <w:rPr>
          <w:rFonts w:hint="eastAsia"/>
        </w:rPr>
        <w:t>对应行业指数与规模指数分别为客车、中证</w:t>
      </w:r>
      <w:r>
        <w:rPr>
          <w:rFonts w:hint="eastAsia"/>
        </w:rPr>
        <w:t>2000</w:t>
      </w:r>
      <w:r>
        <w:rPr>
          <w:rFonts w:hint="eastAsia"/>
        </w:rPr>
        <w:t>。历史</w:t>
      </w:r>
      <w:r>
        <w:rPr>
          <w:rFonts w:hint="eastAsia"/>
        </w:rPr>
        <w:t>5</w:t>
      </w:r>
      <w:r>
        <w:rPr>
          <w:rFonts w:hint="eastAsia"/>
        </w:rPr>
        <w:t>年走势主要是跟随对应行业的波段行情。</w:t>
      </w:r>
    </w:p>
    <w:p w14:paraId="7DBEF443" w14:textId="77777777" w:rsidR="0013422E" w:rsidRDefault="00000000">
      <w:pPr>
        <w:ind w:firstLine="560"/>
      </w:pPr>
      <w:r>
        <w:rPr>
          <w:rFonts w:hint="eastAsia"/>
        </w:rPr>
        <w:t>历史走势复盘如下：</w:t>
      </w:r>
    </w:p>
    <w:p w14:paraId="21ADAB79" w14:textId="77777777" w:rsidR="0013422E" w:rsidRDefault="00000000">
      <w:pPr>
        <w:ind w:firstLine="560"/>
      </w:pPr>
      <w:r>
        <w:rPr>
          <w:rFonts w:hint="eastAsia"/>
        </w:rPr>
        <w:lastRenderedPageBreak/>
        <w:t>1</w:t>
      </w:r>
      <w:r>
        <w:rPr>
          <w:rFonts w:hint="eastAsia"/>
        </w:rPr>
        <w:t>）</w:t>
      </w:r>
    </w:p>
    <w:p w14:paraId="1E98019F" w14:textId="77777777" w:rsidR="0013422E" w:rsidRDefault="00000000">
      <w:pPr>
        <w:ind w:firstLine="560"/>
      </w:pPr>
      <w:r>
        <w:rPr>
          <w:rFonts w:hint="eastAsia"/>
        </w:rPr>
        <w:t>2</w:t>
      </w:r>
      <w:r>
        <w:rPr>
          <w:rFonts w:hint="eastAsia"/>
        </w:rPr>
        <w:t>）</w:t>
      </w:r>
    </w:p>
    <w:p w14:paraId="4883013C" w14:textId="77777777" w:rsidR="0013422E" w:rsidRDefault="00000000">
      <w:pPr>
        <w:ind w:firstLine="560"/>
      </w:pPr>
      <w:r>
        <w:rPr>
          <w:rFonts w:hint="eastAsia"/>
        </w:rPr>
        <w:t>3</w:t>
      </w:r>
      <w:r>
        <w:rPr>
          <w:rFonts w:hint="eastAsia"/>
        </w:rPr>
        <w:t>）</w:t>
      </w:r>
    </w:p>
    <w:p w14:paraId="64D337C8" w14:textId="77777777" w:rsidR="0013422E" w:rsidRDefault="00000000">
      <w:pPr>
        <w:ind w:firstLine="560"/>
      </w:pPr>
      <w:r>
        <w:rPr>
          <w:rFonts w:hint="eastAsia"/>
        </w:rPr>
        <w:t>4</w:t>
      </w:r>
      <w:r>
        <w:rPr>
          <w:rFonts w:hint="eastAsia"/>
        </w:rPr>
        <w:t>）</w:t>
      </w:r>
    </w:p>
    <w:p w14:paraId="160FDD75" w14:textId="77777777" w:rsidR="0013422E" w:rsidRDefault="00000000">
      <w:pPr>
        <w:ind w:firstLine="560"/>
        <w:rPr>
          <w:vertAlign w:val="subscript"/>
        </w:rPr>
      </w:pPr>
      <w:r>
        <w:rPr>
          <w:rFonts w:hint="eastAsia"/>
        </w:rPr>
        <w:t>5</w:t>
      </w:r>
      <w:r>
        <w:rPr>
          <w:rFonts w:hint="eastAsia"/>
        </w:rPr>
        <w:t>）</w:t>
      </w:r>
    </w:p>
    <w:p w14:paraId="79AF9742" w14:textId="77777777" w:rsidR="0013422E" w:rsidRDefault="00000000">
      <w:pPr>
        <w:ind w:firstLine="560"/>
      </w:pPr>
      <w:r>
        <w:rPr>
          <w:rFonts w:hint="eastAsia"/>
        </w:rPr>
        <w:t>6</w:t>
      </w:r>
      <w:r>
        <w:rPr>
          <w:rFonts w:hint="eastAsia"/>
        </w:rPr>
        <w:t>）</w:t>
      </w:r>
    </w:p>
    <w:p w14:paraId="604AC34C" w14:textId="77777777" w:rsidR="0013422E" w:rsidRDefault="00000000">
      <w:pPr>
        <w:pStyle w:val="2"/>
        <w:ind w:firstLine="321"/>
      </w:pPr>
      <w:bookmarkStart w:id="24" w:name="_Toc224053648"/>
      <w:r>
        <w:rPr>
          <w:rFonts w:hint="eastAsia"/>
        </w:rPr>
        <w:t>交易策略</w:t>
      </w:r>
      <w:bookmarkEnd w:id="24"/>
    </w:p>
    <w:p w14:paraId="2F33326C" w14:textId="77777777" w:rsidR="0013422E" w:rsidRDefault="00000000">
      <w:pPr>
        <w:pStyle w:val="af"/>
      </w:pPr>
      <w:r>
        <w:rPr>
          <w:rFonts w:hint="eastAsia"/>
        </w:rPr>
        <w:t>表</w:t>
      </w:r>
      <w:r>
        <w:rPr>
          <w:rFonts w:hint="eastAsia"/>
        </w:rPr>
        <w:t xml:space="preserve"> </w:t>
      </w:r>
      <w:proofErr w:type="spellStart"/>
      <w:r>
        <w:rPr>
          <w:rFonts w:hint="eastAsia"/>
        </w:rPr>
        <w:t>xxxx</w:t>
      </w:r>
      <w:proofErr w:type="spellEnd"/>
      <w:r>
        <w:rPr>
          <w:rFonts w:hint="eastAsia"/>
        </w:rPr>
        <w:t>后续跟踪指标</w:t>
      </w:r>
    </w:p>
    <w:tbl>
      <w:tblPr>
        <w:tblStyle w:val="ab"/>
        <w:tblW w:w="0" w:type="auto"/>
        <w:jc w:val="center"/>
        <w:tblLook w:val="04A0" w:firstRow="1" w:lastRow="0" w:firstColumn="1" w:lastColumn="0" w:noHBand="0" w:noVBand="1"/>
      </w:tblPr>
      <w:tblGrid>
        <w:gridCol w:w="2411"/>
        <w:gridCol w:w="6662"/>
      </w:tblGrid>
      <w:tr w:rsidR="0013422E" w14:paraId="102CCAF5" w14:textId="77777777">
        <w:trPr>
          <w:jc w:val="center"/>
        </w:trPr>
        <w:tc>
          <w:tcPr>
            <w:tcW w:w="2411" w:type="dxa"/>
          </w:tcPr>
          <w:p w14:paraId="5A221DB8" w14:textId="77777777" w:rsidR="0013422E" w:rsidRDefault="0013422E">
            <w:pPr>
              <w:pStyle w:val="af"/>
            </w:pPr>
          </w:p>
        </w:tc>
        <w:tc>
          <w:tcPr>
            <w:tcW w:w="6662" w:type="dxa"/>
          </w:tcPr>
          <w:p w14:paraId="69DAF66E" w14:textId="77777777" w:rsidR="0013422E" w:rsidRDefault="00000000">
            <w:pPr>
              <w:pStyle w:val="af"/>
            </w:pPr>
            <w:r>
              <w:rPr>
                <w:rFonts w:hint="eastAsia"/>
              </w:rPr>
              <w:t>跟踪指标</w:t>
            </w:r>
          </w:p>
        </w:tc>
      </w:tr>
      <w:tr w:rsidR="0013422E" w14:paraId="5C98B542" w14:textId="77777777">
        <w:trPr>
          <w:jc w:val="center"/>
        </w:trPr>
        <w:tc>
          <w:tcPr>
            <w:tcW w:w="2411" w:type="dxa"/>
          </w:tcPr>
          <w:p w14:paraId="2172C92F" w14:textId="77777777" w:rsidR="0013422E" w:rsidRDefault="00000000">
            <w:pPr>
              <w:pStyle w:val="af"/>
            </w:pPr>
            <w:r>
              <w:rPr>
                <w:rFonts w:hint="eastAsia"/>
              </w:rPr>
              <w:t>个股</w:t>
            </w:r>
          </w:p>
        </w:tc>
        <w:tc>
          <w:tcPr>
            <w:tcW w:w="6662" w:type="dxa"/>
          </w:tcPr>
          <w:p w14:paraId="4B9CE20C" w14:textId="77777777" w:rsidR="0013422E" w:rsidRDefault="0013422E">
            <w:pPr>
              <w:pStyle w:val="af"/>
            </w:pPr>
          </w:p>
        </w:tc>
      </w:tr>
      <w:tr w:rsidR="0013422E" w14:paraId="67D416FD" w14:textId="77777777">
        <w:trPr>
          <w:jc w:val="center"/>
        </w:trPr>
        <w:tc>
          <w:tcPr>
            <w:tcW w:w="2411" w:type="dxa"/>
          </w:tcPr>
          <w:p w14:paraId="696E8914" w14:textId="77777777" w:rsidR="0013422E" w:rsidRDefault="00000000">
            <w:pPr>
              <w:pStyle w:val="af"/>
            </w:pPr>
            <w:r>
              <w:rPr>
                <w:rFonts w:hint="eastAsia"/>
              </w:rPr>
              <w:t>行业</w:t>
            </w:r>
          </w:p>
        </w:tc>
        <w:tc>
          <w:tcPr>
            <w:tcW w:w="6662" w:type="dxa"/>
          </w:tcPr>
          <w:p w14:paraId="508DB7E1" w14:textId="77777777" w:rsidR="0013422E" w:rsidRDefault="0013422E">
            <w:pPr>
              <w:pStyle w:val="af"/>
            </w:pPr>
          </w:p>
        </w:tc>
      </w:tr>
      <w:tr w:rsidR="0013422E" w14:paraId="1F90A6AD" w14:textId="77777777">
        <w:trPr>
          <w:jc w:val="center"/>
        </w:trPr>
        <w:tc>
          <w:tcPr>
            <w:tcW w:w="2411" w:type="dxa"/>
          </w:tcPr>
          <w:p w14:paraId="4E82E976" w14:textId="77777777" w:rsidR="0013422E" w:rsidRDefault="00000000">
            <w:pPr>
              <w:pStyle w:val="af"/>
            </w:pPr>
            <w:r>
              <w:rPr>
                <w:rFonts w:hint="eastAsia"/>
              </w:rPr>
              <w:t>技术指标</w:t>
            </w:r>
          </w:p>
        </w:tc>
        <w:tc>
          <w:tcPr>
            <w:tcW w:w="6662" w:type="dxa"/>
          </w:tcPr>
          <w:p w14:paraId="0F432FE2" w14:textId="77777777" w:rsidR="0013422E" w:rsidRDefault="00000000">
            <w:pPr>
              <w:pStyle w:val="af"/>
            </w:pPr>
            <w:r>
              <w:rPr>
                <w:rFonts w:hint="eastAsia"/>
              </w:rPr>
              <w:t>均线、</w:t>
            </w:r>
            <w:r>
              <w:rPr>
                <w:rFonts w:hint="eastAsia"/>
              </w:rPr>
              <w:t>BOLL</w:t>
            </w:r>
            <w:r>
              <w:rPr>
                <w:rFonts w:hint="eastAsia"/>
              </w:rPr>
              <w:t>、</w:t>
            </w:r>
            <w:r>
              <w:rPr>
                <w:rFonts w:hint="eastAsia"/>
              </w:rPr>
              <w:t>MACD</w:t>
            </w:r>
            <w:r>
              <w:rPr>
                <w:rFonts w:hint="eastAsia"/>
              </w:rPr>
              <w:t>、</w:t>
            </w:r>
            <w:r>
              <w:rPr>
                <w:rFonts w:hint="eastAsia"/>
              </w:rPr>
              <w:t>SKDJ</w:t>
            </w:r>
          </w:p>
        </w:tc>
      </w:tr>
      <w:tr w:rsidR="0013422E" w14:paraId="66E8D82B" w14:textId="77777777">
        <w:trPr>
          <w:jc w:val="center"/>
        </w:trPr>
        <w:tc>
          <w:tcPr>
            <w:tcW w:w="2411" w:type="dxa"/>
          </w:tcPr>
          <w:p w14:paraId="0B570FD2" w14:textId="77777777" w:rsidR="0013422E" w:rsidRDefault="00000000">
            <w:pPr>
              <w:pStyle w:val="af"/>
            </w:pPr>
            <w:r>
              <w:rPr>
                <w:rFonts w:hint="eastAsia"/>
              </w:rPr>
              <w:t>月度经营数据</w:t>
            </w:r>
          </w:p>
        </w:tc>
        <w:tc>
          <w:tcPr>
            <w:tcW w:w="6662" w:type="dxa"/>
          </w:tcPr>
          <w:p w14:paraId="26069E04" w14:textId="77777777" w:rsidR="0013422E" w:rsidRDefault="0013422E">
            <w:pPr>
              <w:pStyle w:val="af"/>
            </w:pPr>
          </w:p>
        </w:tc>
      </w:tr>
    </w:tbl>
    <w:p w14:paraId="0DB9C5DC" w14:textId="77777777" w:rsidR="0013422E" w:rsidRDefault="0013422E">
      <w:pPr>
        <w:pStyle w:val="af"/>
        <w:jc w:val="both"/>
      </w:pPr>
    </w:p>
    <w:p w14:paraId="2AE85367" w14:textId="77777777" w:rsidR="0013422E" w:rsidRDefault="00000000">
      <w:pPr>
        <w:pStyle w:val="af"/>
      </w:pPr>
      <w:r>
        <w:rPr>
          <w:rFonts w:hint="eastAsia"/>
        </w:rPr>
        <w:t>表</w:t>
      </w:r>
      <w:r>
        <w:rPr>
          <w:rFonts w:hint="eastAsia"/>
        </w:rPr>
        <w:t xml:space="preserve"> </w:t>
      </w:r>
      <w:proofErr w:type="spellStart"/>
      <w:r>
        <w:rPr>
          <w:rFonts w:hint="eastAsia"/>
        </w:rPr>
        <w:t>xxxx</w:t>
      </w:r>
      <w:proofErr w:type="spellEnd"/>
      <w:r>
        <w:rPr>
          <w:rFonts w:hint="eastAsia"/>
        </w:rPr>
        <w:t>交易策略</w:t>
      </w:r>
    </w:p>
    <w:p w14:paraId="4BBC4631" w14:textId="77777777" w:rsidR="0013422E" w:rsidRDefault="00000000">
      <w:pPr>
        <w:pStyle w:val="1"/>
        <w:ind w:firstLine="723"/>
      </w:pPr>
      <w:bookmarkStart w:id="25" w:name="_Toc198299475"/>
      <w:bookmarkStart w:id="26" w:name="_Toc224053649"/>
      <w:r>
        <w:rPr>
          <w:rFonts w:hint="eastAsia"/>
        </w:rPr>
        <w:t>风险分析</w:t>
      </w:r>
      <w:bookmarkEnd w:id="25"/>
      <w:bookmarkEnd w:id="26"/>
    </w:p>
    <w:p w14:paraId="10DDB49F" w14:textId="77777777" w:rsidR="0013422E" w:rsidRDefault="00000000">
      <w:pPr>
        <w:pStyle w:val="2"/>
        <w:ind w:firstLine="321"/>
      </w:pPr>
      <w:bookmarkStart w:id="27" w:name="_Toc198299476"/>
      <w:bookmarkStart w:id="28" w:name="_Toc224053650"/>
      <w:r>
        <w:rPr>
          <w:rFonts w:hint="eastAsia"/>
        </w:rPr>
        <w:t>行业风险</w:t>
      </w:r>
      <w:bookmarkEnd w:id="27"/>
      <w:bookmarkEnd w:id="28"/>
    </w:p>
    <w:p w14:paraId="2467040A" w14:textId="77777777" w:rsidR="0013422E" w:rsidRDefault="00000000">
      <w:pPr>
        <w:pStyle w:val="2"/>
        <w:ind w:firstLine="321"/>
      </w:pPr>
      <w:bookmarkStart w:id="29" w:name="_Toc224053651"/>
      <w:r>
        <w:rPr>
          <w:rFonts w:hint="eastAsia"/>
        </w:rPr>
        <w:t>个股风险</w:t>
      </w:r>
      <w:bookmarkEnd w:id="29"/>
    </w:p>
    <w:p w14:paraId="1F12CA07" w14:textId="77777777" w:rsidR="0013422E" w:rsidRDefault="0013422E">
      <w:pPr>
        <w:ind w:firstLine="560"/>
      </w:pPr>
    </w:p>
    <w:sectPr w:rsidR="0013422E">
      <w:headerReference w:type="even" r:id="rId16"/>
      <w:headerReference w:type="default" r:id="rId17"/>
      <w:footerReference w:type="even" r:id="rId18"/>
      <w:footerReference w:type="default" r:id="rId19"/>
      <w:headerReference w:type="first" r:id="rId20"/>
      <w:footerReference w:type="first" r:id="rId21"/>
      <w:pgSz w:w="11906" w:h="16838"/>
      <w:pgMar w:top="1440" w:right="1080" w:bottom="1440" w:left="1080" w:header="851" w:footer="794" w:gutter="0"/>
      <w:cols w:space="425"/>
      <w:titlePg/>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08080" w14:textId="77777777" w:rsidR="00FE5F95" w:rsidRDefault="00FE5F95">
      <w:pPr>
        <w:spacing w:line="240" w:lineRule="auto"/>
        <w:ind w:firstLine="560"/>
      </w:pPr>
      <w:r>
        <w:separator/>
      </w:r>
    </w:p>
  </w:endnote>
  <w:endnote w:type="continuationSeparator" w:id="0">
    <w:p w14:paraId="5BF7A081" w14:textId="77777777" w:rsidR="00FE5F95" w:rsidRDefault="00FE5F95">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52952" w14:textId="77777777" w:rsidR="0013422E" w:rsidRDefault="0013422E">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3513563"/>
    </w:sdtPr>
    <w:sdtContent>
      <w:p w14:paraId="39193FAA" w14:textId="77777777" w:rsidR="0013422E" w:rsidRDefault="00000000">
        <w:pPr>
          <w:pStyle w:val="a7"/>
          <w:ind w:firstLine="360"/>
          <w:jc w:val="center"/>
        </w:pPr>
        <w:r>
          <w:fldChar w:fldCharType="begin"/>
        </w:r>
        <w:r>
          <w:instrText>PAGE   \* MERGEFORMAT</w:instrText>
        </w:r>
        <w:r>
          <w:fldChar w:fldCharType="separate"/>
        </w:r>
        <w:r>
          <w:rPr>
            <w:lang w:val="zh-CN"/>
          </w:rPr>
          <w:t>4</w:t>
        </w:r>
        <w:r>
          <w:fldChar w:fldCharType="end"/>
        </w:r>
      </w:p>
    </w:sdtContent>
  </w:sdt>
  <w:p w14:paraId="18AC3BFF" w14:textId="77777777" w:rsidR="0013422E" w:rsidRDefault="0013422E">
    <w:pPr>
      <w:pStyle w:val="a7"/>
      <w:ind w:firstLine="360"/>
    </w:pPr>
  </w:p>
  <w:p w14:paraId="228653F2" w14:textId="77777777" w:rsidR="0013422E" w:rsidRDefault="0013422E">
    <w:pPr>
      <w:ind w:firstLine="5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3ADFC" w14:textId="77777777" w:rsidR="0013422E" w:rsidRDefault="0013422E">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9A13D" w14:textId="77777777" w:rsidR="00FE5F95" w:rsidRDefault="00FE5F95">
      <w:pPr>
        <w:ind w:firstLine="560"/>
      </w:pPr>
      <w:r>
        <w:separator/>
      </w:r>
    </w:p>
  </w:footnote>
  <w:footnote w:type="continuationSeparator" w:id="0">
    <w:p w14:paraId="67B16AD4" w14:textId="77777777" w:rsidR="00FE5F95" w:rsidRDefault="00FE5F95">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DF948" w14:textId="77777777" w:rsidR="0013422E" w:rsidRDefault="0013422E">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7088" w14:textId="77777777" w:rsidR="0013422E" w:rsidRDefault="0013422E">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3632F" w14:textId="77777777" w:rsidR="0013422E" w:rsidRDefault="0013422E">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B5064"/>
    <w:multiLevelType w:val="hybridMultilevel"/>
    <w:tmpl w:val="9B56C1E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53F52C95"/>
    <w:multiLevelType w:val="multilevel"/>
    <w:tmpl w:val="53F52C95"/>
    <w:lvl w:ilvl="0">
      <w:start w:val="1"/>
      <w:numFmt w:val="decimal"/>
      <w:pStyle w:val="1"/>
      <w:lvlText w:val="%1."/>
      <w:lvlJc w:val="left"/>
      <w:pPr>
        <w:ind w:left="567" w:hanging="425"/>
      </w:pPr>
      <w:rPr>
        <w:rFonts w:hint="eastAsia"/>
      </w:rPr>
    </w:lvl>
    <w:lvl w:ilvl="1">
      <w:start w:val="1"/>
      <w:numFmt w:val="decimal"/>
      <w:pStyle w:val="2"/>
      <w:lvlText w:val="%1.%2."/>
      <w:lvlJc w:val="left"/>
      <w:pPr>
        <w:ind w:left="1276" w:hanging="567"/>
      </w:pPr>
      <w:rPr>
        <w:rFonts w:hint="eastAsia"/>
      </w:rPr>
    </w:lvl>
    <w:lvl w:ilvl="2">
      <w:start w:val="1"/>
      <w:numFmt w:val="decimal"/>
      <w:pStyle w:val="3"/>
      <w:lvlText w:val="%1.%2.%3."/>
      <w:lvlJc w:val="left"/>
      <w:pPr>
        <w:ind w:left="6521"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647776379">
    <w:abstractNumId w:val="1"/>
  </w:num>
  <w:num w:numId="2" w16cid:durableId="9171785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65648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75A"/>
    <w:rsid w:val="00001967"/>
    <w:rsid w:val="000117ED"/>
    <w:rsid w:val="00012059"/>
    <w:rsid w:val="000129E5"/>
    <w:rsid w:val="00012C2D"/>
    <w:rsid w:val="00013D73"/>
    <w:rsid w:val="00020405"/>
    <w:rsid w:val="00020511"/>
    <w:rsid w:val="0002305D"/>
    <w:rsid w:val="000311D4"/>
    <w:rsid w:val="000343F2"/>
    <w:rsid w:val="00045691"/>
    <w:rsid w:val="00053E81"/>
    <w:rsid w:val="00054C07"/>
    <w:rsid w:val="00054F9A"/>
    <w:rsid w:val="00055722"/>
    <w:rsid w:val="00060C9E"/>
    <w:rsid w:val="00063EFF"/>
    <w:rsid w:val="00064F02"/>
    <w:rsid w:val="00065446"/>
    <w:rsid w:val="00077A68"/>
    <w:rsid w:val="000828D0"/>
    <w:rsid w:val="00082C4F"/>
    <w:rsid w:val="00085753"/>
    <w:rsid w:val="0009150C"/>
    <w:rsid w:val="00092ED4"/>
    <w:rsid w:val="000A0361"/>
    <w:rsid w:val="000A473E"/>
    <w:rsid w:val="000A745E"/>
    <w:rsid w:val="000B3406"/>
    <w:rsid w:val="000B43BC"/>
    <w:rsid w:val="000C1BCD"/>
    <w:rsid w:val="000D16E0"/>
    <w:rsid w:val="000E2858"/>
    <w:rsid w:val="000F29C6"/>
    <w:rsid w:val="000F4D87"/>
    <w:rsid w:val="000F6F1E"/>
    <w:rsid w:val="001014FA"/>
    <w:rsid w:val="00101EE2"/>
    <w:rsid w:val="00104F85"/>
    <w:rsid w:val="00105388"/>
    <w:rsid w:val="0010573F"/>
    <w:rsid w:val="001128C2"/>
    <w:rsid w:val="00116050"/>
    <w:rsid w:val="0012684C"/>
    <w:rsid w:val="0013422E"/>
    <w:rsid w:val="00142D55"/>
    <w:rsid w:val="00150EBB"/>
    <w:rsid w:val="00152E0A"/>
    <w:rsid w:val="0015562E"/>
    <w:rsid w:val="00155B59"/>
    <w:rsid w:val="0015747E"/>
    <w:rsid w:val="00163EA4"/>
    <w:rsid w:val="00165E59"/>
    <w:rsid w:val="00167FB9"/>
    <w:rsid w:val="00172488"/>
    <w:rsid w:val="00173A1A"/>
    <w:rsid w:val="00173DB9"/>
    <w:rsid w:val="001766D9"/>
    <w:rsid w:val="00180398"/>
    <w:rsid w:val="00182BB4"/>
    <w:rsid w:val="00186D59"/>
    <w:rsid w:val="00195B98"/>
    <w:rsid w:val="001A15CC"/>
    <w:rsid w:val="001A2672"/>
    <w:rsid w:val="001A7234"/>
    <w:rsid w:val="001B1298"/>
    <w:rsid w:val="001B514B"/>
    <w:rsid w:val="001C0C44"/>
    <w:rsid w:val="001C21B1"/>
    <w:rsid w:val="001C2C4A"/>
    <w:rsid w:val="001D3216"/>
    <w:rsid w:val="001D3C2A"/>
    <w:rsid w:val="001D446C"/>
    <w:rsid w:val="001F05D4"/>
    <w:rsid w:val="001F1CC6"/>
    <w:rsid w:val="001F2860"/>
    <w:rsid w:val="001F2976"/>
    <w:rsid w:val="001F2C1A"/>
    <w:rsid w:val="001F5841"/>
    <w:rsid w:val="0020043B"/>
    <w:rsid w:val="002006A7"/>
    <w:rsid w:val="002043C4"/>
    <w:rsid w:val="0020505A"/>
    <w:rsid w:val="002069CA"/>
    <w:rsid w:val="00222F6D"/>
    <w:rsid w:val="00225A5A"/>
    <w:rsid w:val="00226EE5"/>
    <w:rsid w:val="00230667"/>
    <w:rsid w:val="00233998"/>
    <w:rsid w:val="0023591C"/>
    <w:rsid w:val="00237DFF"/>
    <w:rsid w:val="00241CBB"/>
    <w:rsid w:val="002465BE"/>
    <w:rsid w:val="00247924"/>
    <w:rsid w:val="002525FA"/>
    <w:rsid w:val="00262E81"/>
    <w:rsid w:val="002669A7"/>
    <w:rsid w:val="00273696"/>
    <w:rsid w:val="00273A36"/>
    <w:rsid w:val="00275EC5"/>
    <w:rsid w:val="00276B75"/>
    <w:rsid w:val="00281743"/>
    <w:rsid w:val="00287D86"/>
    <w:rsid w:val="002919D2"/>
    <w:rsid w:val="00291A6B"/>
    <w:rsid w:val="002A3082"/>
    <w:rsid w:val="002A6A56"/>
    <w:rsid w:val="002A7BD8"/>
    <w:rsid w:val="002B0797"/>
    <w:rsid w:val="002B0AF2"/>
    <w:rsid w:val="002B4ABC"/>
    <w:rsid w:val="002B6003"/>
    <w:rsid w:val="002C121E"/>
    <w:rsid w:val="002C2A43"/>
    <w:rsid w:val="002C5FEE"/>
    <w:rsid w:val="002D05B4"/>
    <w:rsid w:val="002D0E3B"/>
    <w:rsid w:val="002D3F6D"/>
    <w:rsid w:val="002D4D64"/>
    <w:rsid w:val="002E25EB"/>
    <w:rsid w:val="002E3A33"/>
    <w:rsid w:val="002E5144"/>
    <w:rsid w:val="002F2E61"/>
    <w:rsid w:val="002F3FFB"/>
    <w:rsid w:val="002F606A"/>
    <w:rsid w:val="00305F82"/>
    <w:rsid w:val="00307237"/>
    <w:rsid w:val="00311F66"/>
    <w:rsid w:val="0031286A"/>
    <w:rsid w:val="0032614E"/>
    <w:rsid w:val="00330E4F"/>
    <w:rsid w:val="00333AC8"/>
    <w:rsid w:val="00337DFE"/>
    <w:rsid w:val="00350F86"/>
    <w:rsid w:val="003514D3"/>
    <w:rsid w:val="00364A7A"/>
    <w:rsid w:val="003653F7"/>
    <w:rsid w:val="003713BD"/>
    <w:rsid w:val="00371EA1"/>
    <w:rsid w:val="00373996"/>
    <w:rsid w:val="00380170"/>
    <w:rsid w:val="0038113C"/>
    <w:rsid w:val="003826ED"/>
    <w:rsid w:val="0038393E"/>
    <w:rsid w:val="00386495"/>
    <w:rsid w:val="0038775A"/>
    <w:rsid w:val="00390FE1"/>
    <w:rsid w:val="00397B7B"/>
    <w:rsid w:val="003A3DBB"/>
    <w:rsid w:val="003A3E3C"/>
    <w:rsid w:val="003A7106"/>
    <w:rsid w:val="003B09F6"/>
    <w:rsid w:val="003B1BAA"/>
    <w:rsid w:val="003B40EF"/>
    <w:rsid w:val="003B6E51"/>
    <w:rsid w:val="003C1246"/>
    <w:rsid w:val="003D0111"/>
    <w:rsid w:val="003E2DE1"/>
    <w:rsid w:val="003F213C"/>
    <w:rsid w:val="00401622"/>
    <w:rsid w:val="00401C7D"/>
    <w:rsid w:val="00402285"/>
    <w:rsid w:val="00404C4C"/>
    <w:rsid w:val="00407F29"/>
    <w:rsid w:val="004116F0"/>
    <w:rsid w:val="004157A3"/>
    <w:rsid w:val="004230CB"/>
    <w:rsid w:val="00427652"/>
    <w:rsid w:val="00437F29"/>
    <w:rsid w:val="00441A98"/>
    <w:rsid w:val="00457F71"/>
    <w:rsid w:val="00462924"/>
    <w:rsid w:val="00470B4C"/>
    <w:rsid w:val="00471454"/>
    <w:rsid w:val="00480741"/>
    <w:rsid w:val="00486354"/>
    <w:rsid w:val="004915D7"/>
    <w:rsid w:val="00493DFF"/>
    <w:rsid w:val="00495D8A"/>
    <w:rsid w:val="004A4782"/>
    <w:rsid w:val="004A57A2"/>
    <w:rsid w:val="004B365E"/>
    <w:rsid w:val="004B3B33"/>
    <w:rsid w:val="004B3CEE"/>
    <w:rsid w:val="004B43C2"/>
    <w:rsid w:val="004B4F55"/>
    <w:rsid w:val="004C1AF5"/>
    <w:rsid w:val="004C244F"/>
    <w:rsid w:val="004C3382"/>
    <w:rsid w:val="004D7059"/>
    <w:rsid w:val="004E4338"/>
    <w:rsid w:val="004E5BA7"/>
    <w:rsid w:val="004F1684"/>
    <w:rsid w:val="004F60D9"/>
    <w:rsid w:val="004F74AB"/>
    <w:rsid w:val="00501819"/>
    <w:rsid w:val="005023B0"/>
    <w:rsid w:val="00511D3C"/>
    <w:rsid w:val="00512917"/>
    <w:rsid w:val="0051679E"/>
    <w:rsid w:val="0051704C"/>
    <w:rsid w:val="00521754"/>
    <w:rsid w:val="00524A1B"/>
    <w:rsid w:val="00527A0C"/>
    <w:rsid w:val="00527CF8"/>
    <w:rsid w:val="0053190A"/>
    <w:rsid w:val="00540504"/>
    <w:rsid w:val="00546CFB"/>
    <w:rsid w:val="00552941"/>
    <w:rsid w:val="00557646"/>
    <w:rsid w:val="00564866"/>
    <w:rsid w:val="005660CD"/>
    <w:rsid w:val="00572B3E"/>
    <w:rsid w:val="00573F17"/>
    <w:rsid w:val="00580411"/>
    <w:rsid w:val="00584092"/>
    <w:rsid w:val="00585D12"/>
    <w:rsid w:val="0059627D"/>
    <w:rsid w:val="00597A8B"/>
    <w:rsid w:val="005A107C"/>
    <w:rsid w:val="005B0369"/>
    <w:rsid w:val="005B4AC0"/>
    <w:rsid w:val="005C1263"/>
    <w:rsid w:val="005C2D44"/>
    <w:rsid w:val="005D1D8F"/>
    <w:rsid w:val="005D22E6"/>
    <w:rsid w:val="005D3EBC"/>
    <w:rsid w:val="005D6151"/>
    <w:rsid w:val="005E3BFC"/>
    <w:rsid w:val="005F081C"/>
    <w:rsid w:val="005F2566"/>
    <w:rsid w:val="0060182E"/>
    <w:rsid w:val="00601A46"/>
    <w:rsid w:val="00606921"/>
    <w:rsid w:val="00623037"/>
    <w:rsid w:val="00624C15"/>
    <w:rsid w:val="006276F0"/>
    <w:rsid w:val="006278B9"/>
    <w:rsid w:val="006425BF"/>
    <w:rsid w:val="006449F6"/>
    <w:rsid w:val="006464D9"/>
    <w:rsid w:val="00650832"/>
    <w:rsid w:val="0065282D"/>
    <w:rsid w:val="006529C6"/>
    <w:rsid w:val="006601EE"/>
    <w:rsid w:val="00661655"/>
    <w:rsid w:val="00663384"/>
    <w:rsid w:val="00666460"/>
    <w:rsid w:val="00670496"/>
    <w:rsid w:val="00670896"/>
    <w:rsid w:val="00670C36"/>
    <w:rsid w:val="00671A48"/>
    <w:rsid w:val="00671AF0"/>
    <w:rsid w:val="00672953"/>
    <w:rsid w:val="006772A5"/>
    <w:rsid w:val="006946C1"/>
    <w:rsid w:val="0069583B"/>
    <w:rsid w:val="0069638B"/>
    <w:rsid w:val="00697C40"/>
    <w:rsid w:val="006A4737"/>
    <w:rsid w:val="006A7B97"/>
    <w:rsid w:val="006B0068"/>
    <w:rsid w:val="006B7B65"/>
    <w:rsid w:val="006C2BFB"/>
    <w:rsid w:val="006C4CFF"/>
    <w:rsid w:val="006C507A"/>
    <w:rsid w:val="006C5DB1"/>
    <w:rsid w:val="006C690F"/>
    <w:rsid w:val="006D7345"/>
    <w:rsid w:val="006D7A7B"/>
    <w:rsid w:val="006E4921"/>
    <w:rsid w:val="006E4EDD"/>
    <w:rsid w:val="006E67B9"/>
    <w:rsid w:val="006F203C"/>
    <w:rsid w:val="006F24DF"/>
    <w:rsid w:val="006F2891"/>
    <w:rsid w:val="006F40A0"/>
    <w:rsid w:val="00701C2A"/>
    <w:rsid w:val="00705B92"/>
    <w:rsid w:val="00712453"/>
    <w:rsid w:val="007137DC"/>
    <w:rsid w:val="007139FB"/>
    <w:rsid w:val="00713B45"/>
    <w:rsid w:val="007203DE"/>
    <w:rsid w:val="00722B01"/>
    <w:rsid w:val="00724D1C"/>
    <w:rsid w:val="00733ABC"/>
    <w:rsid w:val="00734B51"/>
    <w:rsid w:val="00735C5D"/>
    <w:rsid w:val="00740907"/>
    <w:rsid w:val="00746F2E"/>
    <w:rsid w:val="0074756E"/>
    <w:rsid w:val="00747B23"/>
    <w:rsid w:val="0075545C"/>
    <w:rsid w:val="00763D3C"/>
    <w:rsid w:val="00773883"/>
    <w:rsid w:val="00776084"/>
    <w:rsid w:val="00776D5A"/>
    <w:rsid w:val="007803C2"/>
    <w:rsid w:val="00783369"/>
    <w:rsid w:val="00784BEE"/>
    <w:rsid w:val="007901D2"/>
    <w:rsid w:val="00793BBB"/>
    <w:rsid w:val="007950CB"/>
    <w:rsid w:val="007A5EED"/>
    <w:rsid w:val="007B009F"/>
    <w:rsid w:val="007B677F"/>
    <w:rsid w:val="007B76D6"/>
    <w:rsid w:val="007C4C34"/>
    <w:rsid w:val="007D198E"/>
    <w:rsid w:val="007D4CD1"/>
    <w:rsid w:val="007D4D77"/>
    <w:rsid w:val="007F180E"/>
    <w:rsid w:val="007F689E"/>
    <w:rsid w:val="007F7F4D"/>
    <w:rsid w:val="0080475A"/>
    <w:rsid w:val="00806CF4"/>
    <w:rsid w:val="00807742"/>
    <w:rsid w:val="00813328"/>
    <w:rsid w:val="00814E21"/>
    <w:rsid w:val="00821912"/>
    <w:rsid w:val="00826371"/>
    <w:rsid w:val="00826E06"/>
    <w:rsid w:val="008278F4"/>
    <w:rsid w:val="00832235"/>
    <w:rsid w:val="00836964"/>
    <w:rsid w:val="008401AF"/>
    <w:rsid w:val="00841058"/>
    <w:rsid w:val="0084135B"/>
    <w:rsid w:val="00845604"/>
    <w:rsid w:val="008470F0"/>
    <w:rsid w:val="00850DF1"/>
    <w:rsid w:val="00856B25"/>
    <w:rsid w:val="00857D8A"/>
    <w:rsid w:val="00857FB7"/>
    <w:rsid w:val="00860F1B"/>
    <w:rsid w:val="008654D7"/>
    <w:rsid w:val="0086635F"/>
    <w:rsid w:val="008769E5"/>
    <w:rsid w:val="008769EC"/>
    <w:rsid w:val="0088292C"/>
    <w:rsid w:val="00893D4A"/>
    <w:rsid w:val="008963EA"/>
    <w:rsid w:val="008A3717"/>
    <w:rsid w:val="008A49DE"/>
    <w:rsid w:val="008C05D7"/>
    <w:rsid w:val="008C43F1"/>
    <w:rsid w:val="008C7838"/>
    <w:rsid w:val="008D0D4F"/>
    <w:rsid w:val="008D115C"/>
    <w:rsid w:val="008D15DB"/>
    <w:rsid w:val="008D23C4"/>
    <w:rsid w:val="008D7B79"/>
    <w:rsid w:val="008E1168"/>
    <w:rsid w:val="008E593F"/>
    <w:rsid w:val="008E6656"/>
    <w:rsid w:val="008E7AA0"/>
    <w:rsid w:val="008F0A57"/>
    <w:rsid w:val="008F2C72"/>
    <w:rsid w:val="00900632"/>
    <w:rsid w:val="0090651D"/>
    <w:rsid w:val="0091060B"/>
    <w:rsid w:val="00910B6D"/>
    <w:rsid w:val="009121D9"/>
    <w:rsid w:val="0091346E"/>
    <w:rsid w:val="0091452E"/>
    <w:rsid w:val="009148C6"/>
    <w:rsid w:val="00915671"/>
    <w:rsid w:val="00926067"/>
    <w:rsid w:val="0093339B"/>
    <w:rsid w:val="00936C2F"/>
    <w:rsid w:val="009423E7"/>
    <w:rsid w:val="00951DD9"/>
    <w:rsid w:val="00953731"/>
    <w:rsid w:val="0095388B"/>
    <w:rsid w:val="00954C8C"/>
    <w:rsid w:val="009574E4"/>
    <w:rsid w:val="00957A2C"/>
    <w:rsid w:val="00962A48"/>
    <w:rsid w:val="009636DF"/>
    <w:rsid w:val="00967941"/>
    <w:rsid w:val="0097498D"/>
    <w:rsid w:val="00974A10"/>
    <w:rsid w:val="00976F64"/>
    <w:rsid w:val="00982263"/>
    <w:rsid w:val="00992893"/>
    <w:rsid w:val="009941CE"/>
    <w:rsid w:val="009959CD"/>
    <w:rsid w:val="00996B33"/>
    <w:rsid w:val="009A27DE"/>
    <w:rsid w:val="009A50E0"/>
    <w:rsid w:val="009B5214"/>
    <w:rsid w:val="009B6762"/>
    <w:rsid w:val="009D1DDB"/>
    <w:rsid w:val="009D47E9"/>
    <w:rsid w:val="009D5459"/>
    <w:rsid w:val="009E2464"/>
    <w:rsid w:val="009F04E0"/>
    <w:rsid w:val="009F1FB3"/>
    <w:rsid w:val="009F4417"/>
    <w:rsid w:val="009F5B46"/>
    <w:rsid w:val="00A00908"/>
    <w:rsid w:val="00A07468"/>
    <w:rsid w:val="00A10980"/>
    <w:rsid w:val="00A12F45"/>
    <w:rsid w:val="00A23BFC"/>
    <w:rsid w:val="00A30883"/>
    <w:rsid w:val="00A326F6"/>
    <w:rsid w:val="00A34C3C"/>
    <w:rsid w:val="00A34D19"/>
    <w:rsid w:val="00A37FD9"/>
    <w:rsid w:val="00A41F0C"/>
    <w:rsid w:val="00A43EB0"/>
    <w:rsid w:val="00A47098"/>
    <w:rsid w:val="00A565F8"/>
    <w:rsid w:val="00A63937"/>
    <w:rsid w:val="00A6528A"/>
    <w:rsid w:val="00A67A9C"/>
    <w:rsid w:val="00A70FA5"/>
    <w:rsid w:val="00A73523"/>
    <w:rsid w:val="00A74589"/>
    <w:rsid w:val="00A74A73"/>
    <w:rsid w:val="00A75A49"/>
    <w:rsid w:val="00A77613"/>
    <w:rsid w:val="00A837B5"/>
    <w:rsid w:val="00A859BE"/>
    <w:rsid w:val="00A87F92"/>
    <w:rsid w:val="00AA1194"/>
    <w:rsid w:val="00AA2A88"/>
    <w:rsid w:val="00AA3B6D"/>
    <w:rsid w:val="00AA3DC5"/>
    <w:rsid w:val="00AA5582"/>
    <w:rsid w:val="00AB1C36"/>
    <w:rsid w:val="00AB42DA"/>
    <w:rsid w:val="00AB62A0"/>
    <w:rsid w:val="00AB6503"/>
    <w:rsid w:val="00AC4CD7"/>
    <w:rsid w:val="00AC5DB2"/>
    <w:rsid w:val="00AD03B7"/>
    <w:rsid w:val="00AD4A82"/>
    <w:rsid w:val="00AD6CDE"/>
    <w:rsid w:val="00AE4A26"/>
    <w:rsid w:val="00AE5DD9"/>
    <w:rsid w:val="00AF0F5A"/>
    <w:rsid w:val="00AF6E65"/>
    <w:rsid w:val="00B032A7"/>
    <w:rsid w:val="00B049FA"/>
    <w:rsid w:val="00B079A5"/>
    <w:rsid w:val="00B212D4"/>
    <w:rsid w:val="00B242E7"/>
    <w:rsid w:val="00B310B2"/>
    <w:rsid w:val="00B327A4"/>
    <w:rsid w:val="00B3455E"/>
    <w:rsid w:val="00B3529D"/>
    <w:rsid w:val="00B42046"/>
    <w:rsid w:val="00B429E8"/>
    <w:rsid w:val="00B44848"/>
    <w:rsid w:val="00B577E4"/>
    <w:rsid w:val="00B61DA8"/>
    <w:rsid w:val="00B71A67"/>
    <w:rsid w:val="00B727E2"/>
    <w:rsid w:val="00B74599"/>
    <w:rsid w:val="00B7591C"/>
    <w:rsid w:val="00B86C53"/>
    <w:rsid w:val="00B96D6E"/>
    <w:rsid w:val="00BA0418"/>
    <w:rsid w:val="00BA3D04"/>
    <w:rsid w:val="00BA4685"/>
    <w:rsid w:val="00BA6E29"/>
    <w:rsid w:val="00BB0CC8"/>
    <w:rsid w:val="00BB19A0"/>
    <w:rsid w:val="00BC1A16"/>
    <w:rsid w:val="00BC20F6"/>
    <w:rsid w:val="00BC60D4"/>
    <w:rsid w:val="00BE10C9"/>
    <w:rsid w:val="00BE2634"/>
    <w:rsid w:val="00BE4273"/>
    <w:rsid w:val="00BE785D"/>
    <w:rsid w:val="00BF0EA5"/>
    <w:rsid w:val="00BF4BDB"/>
    <w:rsid w:val="00BF708E"/>
    <w:rsid w:val="00BF748C"/>
    <w:rsid w:val="00C14F3B"/>
    <w:rsid w:val="00C37215"/>
    <w:rsid w:val="00C37365"/>
    <w:rsid w:val="00C408E1"/>
    <w:rsid w:val="00C631D5"/>
    <w:rsid w:val="00C72217"/>
    <w:rsid w:val="00C7740E"/>
    <w:rsid w:val="00C80D9B"/>
    <w:rsid w:val="00C8307F"/>
    <w:rsid w:val="00C96610"/>
    <w:rsid w:val="00CA1039"/>
    <w:rsid w:val="00CA1C0B"/>
    <w:rsid w:val="00CA29B4"/>
    <w:rsid w:val="00CA6922"/>
    <w:rsid w:val="00CB5180"/>
    <w:rsid w:val="00CB7A7C"/>
    <w:rsid w:val="00CC0769"/>
    <w:rsid w:val="00CC0B57"/>
    <w:rsid w:val="00CC399C"/>
    <w:rsid w:val="00CC48EB"/>
    <w:rsid w:val="00CC7DFE"/>
    <w:rsid w:val="00CD0034"/>
    <w:rsid w:val="00CD0FE0"/>
    <w:rsid w:val="00CD5D64"/>
    <w:rsid w:val="00CE23C8"/>
    <w:rsid w:val="00CE2CF3"/>
    <w:rsid w:val="00CE5FB7"/>
    <w:rsid w:val="00CE7D81"/>
    <w:rsid w:val="00CF063E"/>
    <w:rsid w:val="00CF12C2"/>
    <w:rsid w:val="00CF16C4"/>
    <w:rsid w:val="00CF3F57"/>
    <w:rsid w:val="00D012FD"/>
    <w:rsid w:val="00D02CD2"/>
    <w:rsid w:val="00D02ED4"/>
    <w:rsid w:val="00D1181F"/>
    <w:rsid w:val="00D12774"/>
    <w:rsid w:val="00D318EA"/>
    <w:rsid w:val="00D4081F"/>
    <w:rsid w:val="00D4391D"/>
    <w:rsid w:val="00D47928"/>
    <w:rsid w:val="00D54FB2"/>
    <w:rsid w:val="00D63730"/>
    <w:rsid w:val="00D67114"/>
    <w:rsid w:val="00D7437E"/>
    <w:rsid w:val="00D83BC5"/>
    <w:rsid w:val="00D85F13"/>
    <w:rsid w:val="00D878A5"/>
    <w:rsid w:val="00D919A8"/>
    <w:rsid w:val="00D97AFB"/>
    <w:rsid w:val="00DA46F6"/>
    <w:rsid w:val="00DA6F0F"/>
    <w:rsid w:val="00DA7148"/>
    <w:rsid w:val="00DC0CB4"/>
    <w:rsid w:val="00DC7186"/>
    <w:rsid w:val="00DD3FF2"/>
    <w:rsid w:val="00DE598A"/>
    <w:rsid w:val="00DF505E"/>
    <w:rsid w:val="00DF6538"/>
    <w:rsid w:val="00E00C54"/>
    <w:rsid w:val="00E01552"/>
    <w:rsid w:val="00E01BC7"/>
    <w:rsid w:val="00E03BF2"/>
    <w:rsid w:val="00E03CAA"/>
    <w:rsid w:val="00E03FB4"/>
    <w:rsid w:val="00E04F45"/>
    <w:rsid w:val="00E15539"/>
    <w:rsid w:val="00E209E5"/>
    <w:rsid w:val="00E35096"/>
    <w:rsid w:val="00E360F5"/>
    <w:rsid w:val="00E36E31"/>
    <w:rsid w:val="00E42E76"/>
    <w:rsid w:val="00E4755C"/>
    <w:rsid w:val="00E4774C"/>
    <w:rsid w:val="00E47D35"/>
    <w:rsid w:val="00E50FA7"/>
    <w:rsid w:val="00E52B14"/>
    <w:rsid w:val="00E53924"/>
    <w:rsid w:val="00E55069"/>
    <w:rsid w:val="00E64674"/>
    <w:rsid w:val="00E64FC8"/>
    <w:rsid w:val="00E722BB"/>
    <w:rsid w:val="00E77F2E"/>
    <w:rsid w:val="00E86142"/>
    <w:rsid w:val="00E964C6"/>
    <w:rsid w:val="00EA2FEF"/>
    <w:rsid w:val="00EA468C"/>
    <w:rsid w:val="00EC3E8B"/>
    <w:rsid w:val="00EC7E44"/>
    <w:rsid w:val="00ED5BC3"/>
    <w:rsid w:val="00ED6B78"/>
    <w:rsid w:val="00EE072D"/>
    <w:rsid w:val="00EE0787"/>
    <w:rsid w:val="00EE0D91"/>
    <w:rsid w:val="00EE1442"/>
    <w:rsid w:val="00EE406E"/>
    <w:rsid w:val="00EE4F66"/>
    <w:rsid w:val="00EF62E5"/>
    <w:rsid w:val="00EF6AFE"/>
    <w:rsid w:val="00EF78C4"/>
    <w:rsid w:val="00F02B5B"/>
    <w:rsid w:val="00F11DAF"/>
    <w:rsid w:val="00F24173"/>
    <w:rsid w:val="00F254FE"/>
    <w:rsid w:val="00F356FE"/>
    <w:rsid w:val="00F365A7"/>
    <w:rsid w:val="00F40422"/>
    <w:rsid w:val="00F51D82"/>
    <w:rsid w:val="00F51EE8"/>
    <w:rsid w:val="00F5356A"/>
    <w:rsid w:val="00F57841"/>
    <w:rsid w:val="00F60FDD"/>
    <w:rsid w:val="00F70B63"/>
    <w:rsid w:val="00F70FEF"/>
    <w:rsid w:val="00F71AA7"/>
    <w:rsid w:val="00F74310"/>
    <w:rsid w:val="00F8426B"/>
    <w:rsid w:val="00F849D9"/>
    <w:rsid w:val="00F86BF1"/>
    <w:rsid w:val="00F9034B"/>
    <w:rsid w:val="00F92778"/>
    <w:rsid w:val="00F9277C"/>
    <w:rsid w:val="00F944A5"/>
    <w:rsid w:val="00FA1D51"/>
    <w:rsid w:val="00FA637C"/>
    <w:rsid w:val="00FB48AE"/>
    <w:rsid w:val="00FC04AC"/>
    <w:rsid w:val="00FD1462"/>
    <w:rsid w:val="00FE0265"/>
    <w:rsid w:val="00FE5F95"/>
    <w:rsid w:val="00FF6077"/>
    <w:rsid w:val="205328FE"/>
    <w:rsid w:val="27897DC9"/>
    <w:rsid w:val="41C65F09"/>
    <w:rsid w:val="5E4C23B1"/>
    <w:rsid w:val="6DD50EB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0BD034"/>
  <w15:docId w15:val="{AB144058-FE30-46BE-A6CF-9A6CB713B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eastAsia="楷体"/>
      <w:kern w:val="2"/>
      <w:sz w:val="28"/>
      <w:szCs w:val="22"/>
    </w:rPr>
  </w:style>
  <w:style w:type="paragraph" w:styleId="1">
    <w:name w:val="heading 1"/>
    <w:basedOn w:val="a"/>
    <w:next w:val="a"/>
    <w:link w:val="10"/>
    <w:uiPriority w:val="9"/>
    <w:qFormat/>
    <w:pPr>
      <w:keepNext/>
      <w:keepLines/>
      <w:numPr>
        <w:numId w:val="1"/>
      </w:numPr>
      <w:ind w:left="0" w:firstLine="0"/>
      <w:outlineLvl w:val="0"/>
    </w:pPr>
    <w:rPr>
      <w:b/>
      <w:bCs/>
      <w:kern w:val="44"/>
      <w:sz w:val="36"/>
      <w:szCs w:val="44"/>
    </w:rPr>
  </w:style>
  <w:style w:type="paragraph" w:styleId="2">
    <w:name w:val="heading 2"/>
    <w:basedOn w:val="a"/>
    <w:next w:val="a"/>
    <w:link w:val="20"/>
    <w:uiPriority w:val="9"/>
    <w:unhideWhenUsed/>
    <w:qFormat/>
    <w:pPr>
      <w:keepNext/>
      <w:keepLines/>
      <w:numPr>
        <w:ilvl w:val="1"/>
        <w:numId w:val="1"/>
      </w:numPr>
      <w:ind w:left="0" w:firstLineChars="100" w:firstLine="100"/>
      <w:outlineLvl w:val="1"/>
    </w:pPr>
    <w:rPr>
      <w:rFonts w:asciiTheme="majorHAnsi" w:hAnsiTheme="majorHAnsi" w:cstheme="majorBidi"/>
      <w:b/>
      <w:bCs/>
      <w:sz w:val="32"/>
      <w:szCs w:val="32"/>
    </w:rPr>
  </w:style>
  <w:style w:type="paragraph" w:styleId="3">
    <w:name w:val="heading 3"/>
    <w:basedOn w:val="a"/>
    <w:next w:val="a"/>
    <w:link w:val="30"/>
    <w:uiPriority w:val="9"/>
    <w:unhideWhenUsed/>
    <w:qFormat/>
    <w:pPr>
      <w:keepNext/>
      <w:keepLines/>
      <w:numPr>
        <w:ilvl w:val="2"/>
        <w:numId w:val="1"/>
      </w:numPr>
      <w:ind w:left="709"/>
      <w:outlineLvl w:val="2"/>
    </w:pPr>
    <w:rPr>
      <w:b/>
      <w:bCs/>
      <w:sz w:val="30"/>
      <w:szCs w:val="32"/>
    </w:rPr>
  </w:style>
  <w:style w:type="paragraph" w:styleId="4">
    <w:name w:val="heading 4"/>
    <w:basedOn w:val="a"/>
    <w:next w:val="a"/>
    <w:link w:val="40"/>
    <w:uiPriority w:val="9"/>
    <w:semiHidden/>
    <w:unhideWhenUsed/>
    <w:qFormat/>
    <w:pPr>
      <w:keepNext/>
      <w:keepLines/>
      <w:outlineLvl w:val="3"/>
    </w:pPr>
    <w:rPr>
      <w:rFonts w:asciiTheme="majorHAnsi" w:eastAsiaTheme="majorEastAsia"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ind w:leftChars="400" w:left="840"/>
    </w:pPr>
  </w:style>
  <w:style w:type="paragraph" w:styleId="a3">
    <w:name w:val="Date"/>
    <w:basedOn w:val="a"/>
    <w:next w:val="a"/>
    <w:link w:val="a4"/>
    <w:uiPriority w:val="99"/>
    <w:semiHidden/>
    <w:unhideWhenUsed/>
    <w:qFormat/>
    <w:pPr>
      <w:ind w:leftChars="2500" w:left="100"/>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table" w:styleId="ab">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eastAsia="楷体"/>
      <w:b/>
      <w:bCs/>
      <w:kern w:val="44"/>
      <w:sz w:val="36"/>
      <w:szCs w:val="44"/>
    </w:rPr>
  </w:style>
  <w:style w:type="character" w:customStyle="1" w:styleId="30">
    <w:name w:val="标题 3 字符"/>
    <w:basedOn w:val="a0"/>
    <w:link w:val="3"/>
    <w:uiPriority w:val="9"/>
    <w:qFormat/>
    <w:rPr>
      <w:b/>
      <w:bCs/>
      <w:sz w:val="30"/>
      <w:szCs w:val="32"/>
    </w:rPr>
  </w:style>
  <w:style w:type="character" w:customStyle="1" w:styleId="40">
    <w:name w:val="标题 4 字符"/>
    <w:basedOn w:val="a0"/>
    <w:link w:val="4"/>
    <w:uiPriority w:val="9"/>
    <w:semiHidden/>
    <w:qFormat/>
    <w:rPr>
      <w:rFonts w:asciiTheme="majorHAnsi" w:eastAsiaTheme="majorEastAsia" w:hAnsiTheme="majorHAnsi" w:cstheme="majorBidi"/>
      <w:b/>
      <w:bCs/>
      <w:sz w:val="24"/>
      <w:szCs w:val="28"/>
    </w:rPr>
  </w:style>
  <w:style w:type="character" w:customStyle="1" w:styleId="20">
    <w:name w:val="标题 2 字符"/>
    <w:basedOn w:val="a0"/>
    <w:link w:val="2"/>
    <w:uiPriority w:val="9"/>
    <w:qFormat/>
    <w:rPr>
      <w:rFonts w:asciiTheme="majorHAnsi" w:eastAsia="楷体" w:hAnsiTheme="majorHAnsi" w:cstheme="majorBidi"/>
      <w:b/>
      <w:bCs/>
      <w:sz w:val="32"/>
      <w:szCs w:val="32"/>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customStyle="1" w:styleId="TOC10">
    <w:name w:val="TOC 标题1"/>
    <w:basedOn w:val="1"/>
    <w:next w:val="a"/>
    <w:uiPriority w:val="39"/>
    <w:unhideWhenUsed/>
    <w:qFormat/>
    <w:pPr>
      <w:widowControl/>
      <w:numPr>
        <w:numId w:val="0"/>
      </w:numPr>
      <w:spacing w:before="24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a4">
    <w:name w:val="日期 字符"/>
    <w:basedOn w:val="a0"/>
    <w:link w:val="a3"/>
    <w:uiPriority w:val="99"/>
    <w:semiHidden/>
    <w:qFormat/>
    <w:rPr>
      <w:sz w:val="24"/>
    </w:rPr>
  </w:style>
  <w:style w:type="character" w:customStyle="1" w:styleId="a6">
    <w:name w:val="批注框文本 字符"/>
    <w:basedOn w:val="a0"/>
    <w:link w:val="a5"/>
    <w:uiPriority w:val="99"/>
    <w:semiHidden/>
    <w:qFormat/>
    <w:rPr>
      <w:sz w:val="18"/>
      <w:szCs w:val="18"/>
    </w:rPr>
  </w:style>
  <w:style w:type="paragraph" w:styleId="ae">
    <w:name w:val="List Paragraph"/>
    <w:basedOn w:val="a"/>
    <w:uiPriority w:val="34"/>
    <w:qFormat/>
    <w:pPr>
      <w:ind w:firstLine="420"/>
    </w:pPr>
  </w:style>
  <w:style w:type="paragraph" w:customStyle="1" w:styleId="TOC20">
    <w:name w:val="TOC 标题2"/>
    <w:basedOn w:val="1"/>
    <w:next w:val="a"/>
    <w:uiPriority w:val="39"/>
    <w:semiHidden/>
    <w:unhideWhenUsed/>
    <w:qFormat/>
    <w:pPr>
      <w:numPr>
        <w:numId w:val="0"/>
      </w:numPr>
      <w:spacing w:before="340" w:after="330" w:line="578" w:lineRule="auto"/>
      <w:outlineLvl w:val="9"/>
    </w:pPr>
    <w:rPr>
      <w:sz w:val="44"/>
    </w:rPr>
  </w:style>
  <w:style w:type="table" w:customStyle="1" w:styleId="12">
    <w:name w:val="网格型12"/>
    <w:basedOn w:val="a1"/>
    <w:uiPriority w:val="39"/>
    <w:qFormat/>
    <w:rPr>
      <w:rFonts w:ascii="等线" w:eastAsia="等线" w:hAnsi="等线" w:cs="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表"/>
    <w:basedOn w:val="a"/>
    <w:link w:val="af0"/>
    <w:qFormat/>
    <w:rsid w:val="003D0111"/>
    <w:pPr>
      <w:spacing w:line="240" w:lineRule="auto"/>
      <w:ind w:firstLineChars="0" w:firstLine="0"/>
      <w:jc w:val="center"/>
    </w:pPr>
    <w:rPr>
      <w:rFonts w:ascii="Times New Roman" w:hAnsi="Times New Roman" w:cs="Times New Roman"/>
      <w:sz w:val="21"/>
      <w:szCs w:val="18"/>
      <w:shd w:val="clear" w:color="auto" w:fill="FFFFFF"/>
      <w14:ligatures w14:val="standardContextual"/>
    </w:rPr>
  </w:style>
  <w:style w:type="character" w:customStyle="1" w:styleId="af0">
    <w:name w:val="表 字符"/>
    <w:basedOn w:val="a0"/>
    <w:link w:val="af"/>
    <w:qFormat/>
    <w:rsid w:val="003D0111"/>
    <w:rPr>
      <w:rFonts w:ascii="Times New Roman" w:eastAsia="楷体" w:hAnsi="Times New Roman" w:cs="Times New Roman"/>
      <w:kern w:val="2"/>
      <w:sz w:val="21"/>
      <w:szCs w:val="18"/>
      <w14:ligatures w14:val="standardContextual"/>
    </w:rPr>
  </w:style>
  <w:style w:type="paragraph" w:styleId="af1">
    <w:name w:val="Normal (Web)"/>
    <w:basedOn w:val="a"/>
    <w:uiPriority w:val="99"/>
    <w:semiHidden/>
    <w:unhideWhenUsed/>
    <w:rsid w:val="00521754"/>
    <w:rPr>
      <w:rFonts w:ascii="Times New Roman" w:hAnsi="Times New Roman" w:cs="Times New Roman"/>
      <w:sz w:val="24"/>
      <w:szCs w:val="24"/>
    </w:rPr>
  </w:style>
  <w:style w:type="paragraph" w:customStyle="1" w:styleId="af2">
    <w:name w:val="表内容"/>
    <w:basedOn w:val="a"/>
    <w:qFormat/>
    <w:rsid w:val="00A87F92"/>
    <w:pPr>
      <w:spacing w:line="240" w:lineRule="auto"/>
      <w:ind w:firstLineChars="0" w:firstLine="0"/>
      <w:jc w:val="center"/>
    </w:pPr>
    <w:rPr>
      <w:rFonts w:ascii="Times New Roman" w:eastAsia="宋体" w:hAnsi="Times New Roman"/>
      <w:color w:val="000000" w:themeColor="text1"/>
      <w:sz w:val="21"/>
      <w:szCs w:val="24"/>
      <w:shd w:val="clear" w:color="auto" w:fill="FFFFFF"/>
    </w:rPr>
  </w:style>
  <w:style w:type="character" w:styleId="af3">
    <w:name w:val="Unresolved Mention"/>
    <w:basedOn w:val="a0"/>
    <w:uiPriority w:val="99"/>
    <w:semiHidden/>
    <w:unhideWhenUsed/>
    <w:rsid w:val="003A3D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0F449-05A1-4250-96D9-4D583A120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3499</TotalTime>
  <Pages>22</Pages>
  <Words>4796</Words>
  <Characters>5852</Characters>
  <Application>Microsoft Office Word</Application>
  <DocSecurity>0</DocSecurity>
  <Lines>650</Lines>
  <Paragraphs>665</Paragraphs>
  <ScaleCrop>false</ScaleCrop>
  <Company>HP</Company>
  <LinksUpToDate>false</LinksUpToDate>
  <CharactersWithSpaces>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李星颖</dc:creator>
  <cp:lastModifiedBy>Zijun Zhou</cp:lastModifiedBy>
  <cp:revision>73</cp:revision>
  <cp:lastPrinted>2017-11-13T02:42:00Z</cp:lastPrinted>
  <dcterms:created xsi:type="dcterms:W3CDTF">2025-12-17T02:57:00Z</dcterms:created>
  <dcterms:modified xsi:type="dcterms:W3CDTF">2026-04-12T14:34:00Z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eyJoZGlkIjoiNWMzODk4YTUyNzAwMjFkOWJiN2Q1NTAwYmY5M2FhOTMiLCJ1c2VySWQiOiI1MzU2MDEwOTgifQ==</vt:lpwstr>
  </property>
  <property fmtid="{D5CDD505-2E9C-101B-9397-08002B2CF9AE}" pid="4" name="ICV">
    <vt:lpwstr>EC46789BE85C464499E43DF232B329FF_12</vt:lpwstr>
  </property>
</Properties>
</file>