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406F" w14:textId="24AD0240" w:rsidR="004D08C5" w:rsidRDefault="00332C9F" w:rsidP="00196AC7">
      <w:pPr>
        <w:rPr>
          <w:rFonts w:hint="eastAsia"/>
          <w:sz w:val="32"/>
          <w:szCs w:val="36"/>
        </w:rPr>
      </w:pPr>
      <w:bookmarkStart w:id="0" w:name="OLE_LINK1"/>
      <w:r>
        <w:rPr>
          <w:noProof/>
        </w:rPr>
        <w:drawing>
          <wp:anchor distT="0" distB="0" distL="114300" distR="114300" simplePos="0" relativeHeight="251661312" behindDoc="0" locked="0" layoutInCell="1" allowOverlap="1" wp14:anchorId="01627CCE" wp14:editId="71D59195">
            <wp:simplePos x="0" y="0"/>
            <wp:positionH relativeFrom="column">
              <wp:posOffset>119181</wp:posOffset>
            </wp:positionH>
            <wp:positionV relativeFrom="paragraph">
              <wp:posOffset>559103</wp:posOffset>
            </wp:positionV>
            <wp:extent cx="3013710" cy="2169795"/>
            <wp:effectExtent l="0" t="0" r="0" b="1905"/>
            <wp:wrapTopAndBottom/>
            <wp:docPr id="1468994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8C5" w:rsidRPr="00196AC7">
        <w:rPr>
          <w:rFonts w:hint="eastAsia"/>
          <w:sz w:val="32"/>
          <w:szCs w:val="36"/>
        </w:rPr>
        <w:t>中景芯创</w:t>
      </w:r>
      <w:r w:rsidR="00196AC7" w:rsidRPr="00196AC7">
        <w:rPr>
          <w:rFonts w:hint="eastAsia"/>
          <w:sz w:val="32"/>
          <w:szCs w:val="36"/>
        </w:rPr>
        <w:t>项目</w:t>
      </w:r>
    </w:p>
    <w:p w14:paraId="22A721D6" w14:textId="3988267E" w:rsidR="004641C9" w:rsidRPr="004641C9" w:rsidRDefault="004641C9" w:rsidP="004641C9">
      <w:pPr>
        <w:rPr>
          <w:rFonts w:hint="eastAsia"/>
        </w:rPr>
      </w:pPr>
      <w:r w:rsidRPr="004641C9">
        <w:rPr>
          <w:rFonts w:hint="eastAsia"/>
        </w:rPr>
        <w:t>一 北京市政府牵头的一个北方最大的国有先进封装项目。 由亦庄国投领投5个亿。增资60个亿，股权激励10个亿</w:t>
      </w:r>
      <w:r>
        <w:rPr>
          <w:rFonts w:hint="eastAsia"/>
        </w:rPr>
        <w:t>，</w:t>
      </w:r>
      <w:r w:rsidRPr="004641C9">
        <w:rPr>
          <w:rFonts w:hint="eastAsia"/>
        </w:rPr>
        <w:t>共计75亿。</w:t>
      </w:r>
    </w:p>
    <w:p w14:paraId="21559B32" w14:textId="6662B6AA" w:rsidR="00905C95" w:rsidRPr="00196AC7" w:rsidRDefault="004641C9" w:rsidP="004641C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417FE4" wp14:editId="0CDA45A9">
            <wp:simplePos x="0" y="0"/>
            <wp:positionH relativeFrom="column">
              <wp:posOffset>310657</wp:posOffset>
            </wp:positionH>
            <wp:positionV relativeFrom="paragraph">
              <wp:posOffset>557720</wp:posOffset>
            </wp:positionV>
            <wp:extent cx="3355975" cy="1087120"/>
            <wp:effectExtent l="0" t="0" r="0" b="0"/>
            <wp:wrapTopAndBottom/>
            <wp:docPr id="761924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4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1C9">
        <w:rPr>
          <w:rFonts w:hint="eastAsia"/>
        </w:rPr>
        <w:t>二 这个项目总投资是208个亿。股权投资是120个亿，银行贷款88个亿。（钱只给了北京当地的4家银行）</w:t>
      </w:r>
    </w:p>
    <w:p w14:paraId="7689CFF6" w14:textId="3BC6C2B3" w:rsidR="00332C9F" w:rsidRPr="00332C9F" w:rsidRDefault="004641C9" w:rsidP="00332C9F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40DDB72" wp14:editId="006D3ADB">
            <wp:simplePos x="0" y="0"/>
            <wp:positionH relativeFrom="column">
              <wp:posOffset>260350</wp:posOffset>
            </wp:positionH>
            <wp:positionV relativeFrom="paragraph">
              <wp:posOffset>1870075</wp:posOffset>
            </wp:positionV>
            <wp:extent cx="3074035" cy="2286000"/>
            <wp:effectExtent l="0" t="0" r="0" b="0"/>
            <wp:wrapTopAndBottom/>
            <wp:docPr id="2143906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6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AC7"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项目概况</w:t>
      </w:r>
    </w:p>
    <w:p w14:paraId="21B5C50C" w14:textId="432C45AC" w:rsidR="00290E5E" w:rsidRDefault="00290E5E" w:rsidP="00290E5E">
      <w:r w:rsidRPr="00290E5E">
        <w:t>2017 年 9 月成立，由中芯国际牵头组建的国家级集成电路创新平台。公司立足北京经开区，以制造与封测协同为特色，开展</w:t>
      </w:r>
      <w:r w:rsidRPr="00290E5E">
        <w:rPr>
          <w:b/>
          <w:bCs/>
        </w:rPr>
        <w:t>先进封装</w:t>
      </w:r>
      <w:r w:rsidRPr="00290E5E">
        <w:t>研发、中试及小批量量产，为北京芯片设计企业提供流片验证、封装测试等技术支撑，同时推动产学研融合与产业链整合，是北京半导体产业 “强链补链”的关键载体。</w:t>
      </w:r>
    </w:p>
    <w:p w14:paraId="13C11E48" w14:textId="77777777" w:rsidR="00591FA6" w:rsidRPr="00290E5E" w:rsidRDefault="00591FA6" w:rsidP="00290E5E">
      <w:pPr>
        <w:rPr>
          <w:rFonts w:hint="eastAsia"/>
        </w:rPr>
      </w:pPr>
    </w:p>
    <w:p w14:paraId="024337E8" w14:textId="4119531C" w:rsidR="00905C95" w:rsidRDefault="00905C95" w:rsidP="00905C95">
      <w:pPr>
        <w:rPr>
          <w:rFonts w:hint="eastAsia"/>
        </w:rPr>
      </w:pPr>
      <w:r>
        <w:rPr>
          <w:rFonts w:hint="eastAsia"/>
        </w:rPr>
        <w:t>中景芯创于2月中旬注册完成。目前公司由亦国全资持股，是一家国有全资公司，亦国投第</w:t>
      </w:r>
      <w:r>
        <w:rPr>
          <w:rFonts w:hint="eastAsia"/>
        </w:rPr>
        <w:lastRenderedPageBreak/>
        <w:t>一笔资金已拨付5亿元。</w:t>
      </w:r>
    </w:p>
    <w:p w14:paraId="67C480B1" w14:textId="77777777" w:rsidR="00905C95" w:rsidRDefault="00905C95" w:rsidP="00905C95">
      <w:pPr>
        <w:rPr>
          <w:rFonts w:hint="eastAsia"/>
        </w:rPr>
      </w:pPr>
      <w:r>
        <w:rPr>
          <w:rFonts w:hint="eastAsia"/>
        </w:rPr>
        <w:t>公司计划将资本金从目前的5亿元增加到65亿元，从国有全资转变为国有控股。具体来说，资金来源分为几类:国有资金、市区两级资金、市场资金以及生态伙伴(如终端大客户，包括字节、寒武纪、摩尔等)。各方意愿较强，金额超过了最初的预期。</w:t>
      </w:r>
    </w:p>
    <w:p w14:paraId="7889F618" w14:textId="643E3277" w:rsidR="00905C95" w:rsidRDefault="00D35744" w:rsidP="00905C9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F6A30F" wp14:editId="137B2AA5">
            <wp:simplePos x="0" y="0"/>
            <wp:positionH relativeFrom="column">
              <wp:posOffset>-45350</wp:posOffset>
            </wp:positionH>
            <wp:positionV relativeFrom="paragraph">
              <wp:posOffset>497726</wp:posOffset>
            </wp:positionV>
            <wp:extent cx="5274310" cy="2799080"/>
            <wp:effectExtent l="0" t="0" r="2540" b="1270"/>
            <wp:wrapTopAndBottom/>
            <wp:docPr id="979559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5C95">
        <w:rPr>
          <w:rFonts w:hint="eastAsia"/>
        </w:rPr>
        <w:t>大约两三周前，公司讨论后，设定了5亿元的起投点。投资人可以通过SPV、LP等方式参与。</w:t>
      </w:r>
    </w:p>
    <w:p w14:paraId="5A7543E3" w14:textId="1E30CB80" w:rsidR="00905C95" w:rsidRDefault="00905C95" w:rsidP="00905C95">
      <w:pPr>
        <w:rPr>
          <w:rFonts w:hint="eastAsia"/>
        </w:rPr>
      </w:pPr>
    </w:p>
    <w:p w14:paraId="494F5641" w14:textId="433BE0A2" w:rsidR="00905C95" w:rsidRPr="00196AC7" w:rsidRDefault="00905C95" w:rsidP="00905C95">
      <w:pPr>
        <w:rPr>
          <w:rFonts w:hint="eastAsia"/>
        </w:rPr>
      </w:pPr>
    </w:p>
    <w:p w14:paraId="722254EE" w14:textId="6CCEA8F3" w:rsidR="00D5330C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一、主营业务</w:t>
      </w:r>
    </w:p>
    <w:p w14:paraId="33C7BC54" w14:textId="5A0931EC" w:rsidR="004D08C5" w:rsidRPr="009F361F" w:rsidRDefault="00D5330C" w:rsidP="009F361F">
      <w:pPr>
        <w:rPr>
          <w:rFonts w:hint="eastAsia"/>
        </w:rPr>
      </w:pPr>
      <w:r w:rsidRPr="00D5330C">
        <w:t>全部围绕最先进的封装技术 ，例如</w:t>
      </w:r>
      <w:r w:rsidRPr="009F361F">
        <w:rPr>
          <w:b/>
          <w:bCs/>
        </w:rPr>
        <w:t>2.5D CoWoS-S/L、3D WoW/DoW、InFO</w:t>
      </w:r>
      <w:r w:rsidRPr="00D5330C">
        <w:t>的相关产品（高端封装技术）。</w:t>
      </w:r>
    </w:p>
    <w:p w14:paraId="3F290161" w14:textId="2DCD08EC" w:rsidR="004D08C5" w:rsidRPr="004D08C5" w:rsidRDefault="009F361F" w:rsidP="004D08C5">
      <w:pPr>
        <w:ind w:firstLineChars="200" w:firstLine="420"/>
        <w:rPr>
          <w:rFonts w:eastAsia="楷体"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257DDAC" wp14:editId="6B9C423F">
            <wp:simplePos x="0" y="0"/>
            <wp:positionH relativeFrom="column">
              <wp:posOffset>341190</wp:posOffset>
            </wp:positionH>
            <wp:positionV relativeFrom="paragraph">
              <wp:posOffset>291193</wp:posOffset>
            </wp:positionV>
            <wp:extent cx="3917950" cy="2128520"/>
            <wp:effectExtent l="0" t="0" r="6350" b="5080"/>
            <wp:wrapTopAndBottom/>
            <wp:docPr id="75391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A5FF0" w14:textId="6F42C179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lastRenderedPageBreak/>
        <w:t>三、行业</w:t>
      </w:r>
      <w:r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情况</w:t>
      </w:r>
    </w:p>
    <w:p w14:paraId="6C8216B4" w14:textId="28D35FA7" w:rsidR="004D08C5" w:rsidRDefault="00BB21AE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44EC90D" wp14:editId="0079995F">
            <wp:simplePos x="0" y="0"/>
            <wp:positionH relativeFrom="column">
              <wp:posOffset>-28049</wp:posOffset>
            </wp:positionH>
            <wp:positionV relativeFrom="paragraph">
              <wp:posOffset>525554</wp:posOffset>
            </wp:positionV>
            <wp:extent cx="5274310" cy="1236980"/>
            <wp:effectExtent l="0" t="0" r="2540" b="1270"/>
            <wp:wrapTopAndBottom/>
            <wp:docPr id="145920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0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8C5"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技术路线：</w:t>
      </w:r>
    </w:p>
    <w:p w14:paraId="5657049D" w14:textId="762078B2" w:rsidR="00BB21AE" w:rsidRDefault="00BB21AE" w:rsidP="00BB21AE">
      <w:pPr>
        <w:rPr>
          <w:rFonts w:hint="eastAsia"/>
        </w:rPr>
      </w:pPr>
    </w:p>
    <w:p w14:paraId="6A61CDBF" w14:textId="77777777" w:rsidR="00BB21AE" w:rsidRPr="00BB21AE" w:rsidRDefault="00BB21AE" w:rsidP="00BB21AE">
      <w:pPr>
        <w:rPr>
          <w:rFonts w:hint="eastAsia"/>
        </w:rPr>
      </w:pPr>
      <w:r w:rsidRPr="00BB21AE">
        <w:t xml:space="preserve">1. </w:t>
      </w:r>
      <w:r w:rsidRPr="00BB21AE">
        <w:rPr>
          <w:b/>
          <w:bCs/>
        </w:rPr>
        <w:t>2.5D CoWoS-S/L/R（Chip-on-Wafer-on-Substrate）</w:t>
      </w:r>
    </w:p>
    <w:p w14:paraId="451F0A47" w14:textId="77777777" w:rsidR="00BB21AE" w:rsidRPr="00BB21AE" w:rsidRDefault="00BB21AE" w:rsidP="00BB21AE">
      <w:pPr>
        <w:numPr>
          <w:ilvl w:val="0"/>
          <w:numId w:val="3"/>
        </w:numPr>
        <w:rPr>
          <w:rFonts w:hint="eastAsia"/>
        </w:rPr>
      </w:pPr>
      <w:r w:rsidRPr="00BB21AE">
        <w:rPr>
          <w:b/>
          <w:bCs/>
        </w:rPr>
        <w:t>核心定义</w:t>
      </w:r>
      <w:r w:rsidRPr="00BB21AE">
        <w:t>：台积电主导的</w:t>
      </w:r>
      <w:r w:rsidRPr="00BB21AE">
        <w:rPr>
          <w:b/>
          <w:bCs/>
        </w:rPr>
        <w:t>2.5D 封装技术</w:t>
      </w:r>
      <w:r w:rsidRPr="00BB21AE">
        <w:t>，核心是通过 ** 硅中介层（Si Interposer）** 实现多芯片（如 GPU/CPU+HBM）的高密度互连。</w:t>
      </w:r>
    </w:p>
    <w:p w14:paraId="52DA233A" w14:textId="77777777" w:rsidR="00BB21AE" w:rsidRPr="00BB21AE" w:rsidRDefault="00BB21AE" w:rsidP="00BB21AE">
      <w:pPr>
        <w:numPr>
          <w:ilvl w:val="0"/>
          <w:numId w:val="3"/>
        </w:numPr>
        <w:rPr>
          <w:rFonts w:hint="eastAsia"/>
        </w:rPr>
      </w:pPr>
      <w:r w:rsidRPr="00BB21AE">
        <w:rPr>
          <w:b/>
          <w:bCs/>
        </w:rPr>
        <w:t>关键结构</w:t>
      </w:r>
      <w:r w:rsidRPr="00BB21AE">
        <w:t>：</w:t>
      </w:r>
    </w:p>
    <w:p w14:paraId="15865552" w14:textId="77777777" w:rsidR="00BB21AE" w:rsidRPr="00BB21AE" w:rsidRDefault="00BB21AE" w:rsidP="00BB21AE">
      <w:pPr>
        <w:numPr>
          <w:ilvl w:val="1"/>
          <w:numId w:val="3"/>
        </w:numPr>
        <w:rPr>
          <w:rFonts w:hint="eastAsia"/>
        </w:rPr>
      </w:pPr>
      <w:r w:rsidRPr="00BB21AE">
        <w:t>硅中介层作为 “桥梁”，集成大量微型走线，实现 HBM（高带宽内存）与主芯片之间的低延迟、高带宽通信。</w:t>
      </w:r>
    </w:p>
    <w:p w14:paraId="5D83D7D2" w14:textId="77777777" w:rsidR="00BB21AE" w:rsidRPr="00BB21AE" w:rsidRDefault="00BB21AE" w:rsidP="00BB21AE">
      <w:pPr>
        <w:numPr>
          <w:ilvl w:val="1"/>
          <w:numId w:val="3"/>
        </w:numPr>
        <w:rPr>
          <w:rFonts w:hint="eastAsia"/>
        </w:rPr>
      </w:pPr>
      <w:r w:rsidRPr="00BB21AE">
        <w:t>芯片（SoC/HBM）横向排布在中介层上，再连接到有机基板和 PCB。</w:t>
      </w:r>
    </w:p>
    <w:p w14:paraId="25FB7380" w14:textId="77777777" w:rsidR="00BB21AE" w:rsidRPr="00BB21AE" w:rsidRDefault="00BB21AE" w:rsidP="00BB21AE">
      <w:pPr>
        <w:numPr>
          <w:ilvl w:val="0"/>
          <w:numId w:val="3"/>
        </w:numPr>
        <w:rPr>
          <w:rFonts w:hint="eastAsia"/>
        </w:rPr>
      </w:pPr>
      <w:r w:rsidRPr="00BB21AE">
        <w:rPr>
          <w:b/>
          <w:bCs/>
        </w:rPr>
        <w:t>核心优势</w:t>
      </w:r>
      <w:r w:rsidRPr="00BB21AE">
        <w:t>：HBM 与主芯片间带宽极高，是当前高端 AI 训练芯片（如 H100/H200）的标配封装方案。</w:t>
      </w:r>
    </w:p>
    <w:p w14:paraId="3A8AB1AB" w14:textId="3E6B8A24" w:rsidR="00BB21AE" w:rsidRPr="00BB21AE" w:rsidRDefault="00BB21AE" w:rsidP="00BB21AE">
      <w:pPr>
        <w:numPr>
          <w:ilvl w:val="0"/>
          <w:numId w:val="3"/>
        </w:numPr>
        <w:rPr>
          <w:rFonts w:hint="eastAsia"/>
        </w:rPr>
      </w:pPr>
      <w:r w:rsidRPr="00BB21AE">
        <w:rPr>
          <w:b/>
          <w:bCs/>
        </w:rPr>
        <w:t>典型应用</w:t>
      </w:r>
      <w:r w:rsidRPr="00BB21AE">
        <w:t>：AI 训推芯片、服务器 CPU、交换机。</w:t>
      </w:r>
    </w:p>
    <w:p w14:paraId="17E1C67C" w14:textId="77777777" w:rsidR="00BB21AE" w:rsidRPr="00BB21AE" w:rsidRDefault="00000000" w:rsidP="00BB21AE">
      <w:pPr>
        <w:rPr>
          <w:rFonts w:hint="eastAsia"/>
        </w:rPr>
      </w:pPr>
      <w:r>
        <w:pict w14:anchorId="37D9BDC7">
          <v:rect id="_x0000_i1025" style="width:0;height:1.5pt" o:hralign="center" o:hrstd="t" o:hrnoshade="t" o:hr="t" fillcolor="black" stroked="f"/>
        </w:pict>
      </w:r>
    </w:p>
    <w:p w14:paraId="4B883014" w14:textId="77777777" w:rsidR="00BB21AE" w:rsidRPr="00BB21AE" w:rsidRDefault="00BB21AE" w:rsidP="00BB21AE">
      <w:pPr>
        <w:rPr>
          <w:rFonts w:hint="eastAsia"/>
        </w:rPr>
      </w:pPr>
      <w:r w:rsidRPr="00BB21AE">
        <w:t xml:space="preserve">2. </w:t>
      </w:r>
      <w:r w:rsidRPr="00BB21AE">
        <w:rPr>
          <w:b/>
          <w:bCs/>
        </w:rPr>
        <w:t>3D SoIC（System on Integrated Chips）</w:t>
      </w:r>
    </w:p>
    <w:p w14:paraId="42A94F79" w14:textId="77777777" w:rsidR="00BB21AE" w:rsidRPr="00BB21AE" w:rsidRDefault="00BB21AE" w:rsidP="00BB21AE">
      <w:pPr>
        <w:numPr>
          <w:ilvl w:val="0"/>
          <w:numId w:val="4"/>
        </w:numPr>
        <w:rPr>
          <w:rFonts w:hint="eastAsia"/>
        </w:rPr>
      </w:pPr>
      <w:r w:rsidRPr="00BB21AE">
        <w:rPr>
          <w:b/>
          <w:bCs/>
        </w:rPr>
        <w:t>核心定义</w:t>
      </w:r>
      <w:r w:rsidRPr="00BB21AE">
        <w:t>：台积电主导的</w:t>
      </w:r>
      <w:r w:rsidRPr="00BB21AE">
        <w:rPr>
          <w:b/>
          <w:bCs/>
        </w:rPr>
        <w:t>3D 垂直堆叠技术</w:t>
      </w:r>
      <w:r w:rsidRPr="00BB21AE">
        <w:t>，分为两种模式：</w:t>
      </w:r>
    </w:p>
    <w:p w14:paraId="745AB77C" w14:textId="77777777" w:rsidR="00BB21AE" w:rsidRPr="00BB21AE" w:rsidRDefault="00BB21AE" w:rsidP="00BB21AE">
      <w:pPr>
        <w:numPr>
          <w:ilvl w:val="1"/>
          <w:numId w:val="4"/>
        </w:numPr>
        <w:rPr>
          <w:rFonts w:hint="eastAsia"/>
        </w:rPr>
      </w:pPr>
      <w:r w:rsidRPr="00BB21AE">
        <w:rPr>
          <w:b/>
          <w:bCs/>
        </w:rPr>
        <w:t>WoW（Wafer-on-Wafer）</w:t>
      </w:r>
      <w:r w:rsidRPr="00BB21AE">
        <w:t>：晶圆级键合，将两片晶圆直接垂直堆叠。</w:t>
      </w:r>
    </w:p>
    <w:p w14:paraId="573E0AC7" w14:textId="77777777" w:rsidR="00BB21AE" w:rsidRPr="00BB21AE" w:rsidRDefault="00BB21AE" w:rsidP="00BB21AE">
      <w:pPr>
        <w:numPr>
          <w:ilvl w:val="1"/>
          <w:numId w:val="4"/>
        </w:numPr>
        <w:rPr>
          <w:rFonts w:hint="eastAsia"/>
        </w:rPr>
      </w:pPr>
      <w:r w:rsidRPr="00BB21AE">
        <w:rPr>
          <w:b/>
          <w:bCs/>
        </w:rPr>
        <w:t>D2W（Die-to-Wafer）</w:t>
      </w:r>
      <w:r w:rsidRPr="00BB21AE">
        <w:t>：裸片与晶圆键合，灵活度更高。</w:t>
      </w:r>
    </w:p>
    <w:p w14:paraId="02306284" w14:textId="77777777" w:rsidR="00BB21AE" w:rsidRPr="00BB21AE" w:rsidRDefault="00BB21AE" w:rsidP="00BB21AE">
      <w:pPr>
        <w:numPr>
          <w:ilvl w:val="0"/>
          <w:numId w:val="4"/>
        </w:numPr>
        <w:rPr>
          <w:rFonts w:hint="eastAsia"/>
        </w:rPr>
      </w:pPr>
      <w:r w:rsidRPr="00BB21AE">
        <w:rPr>
          <w:b/>
          <w:bCs/>
        </w:rPr>
        <w:t>关键结构</w:t>
      </w:r>
      <w:r w:rsidRPr="00BB21AE">
        <w:t>：通过 TSV（硅通孔）或直接键合实现裸片间垂直互连，无需硅中介层，互连距离极短，功耗更低。</w:t>
      </w:r>
    </w:p>
    <w:p w14:paraId="15401CDA" w14:textId="77777777" w:rsidR="00BB21AE" w:rsidRPr="00BB21AE" w:rsidRDefault="00BB21AE" w:rsidP="00BB21AE">
      <w:pPr>
        <w:numPr>
          <w:ilvl w:val="0"/>
          <w:numId w:val="4"/>
        </w:numPr>
        <w:rPr>
          <w:rFonts w:hint="eastAsia"/>
        </w:rPr>
      </w:pPr>
      <w:r w:rsidRPr="00BB21AE">
        <w:rPr>
          <w:b/>
          <w:bCs/>
        </w:rPr>
        <w:t>核心优势</w:t>
      </w:r>
      <w:r w:rsidRPr="00BB21AE">
        <w:t>：真正的三维集成，支持逻辑 + 存储、逻辑 + 传感器等异质集成，是下一代存算一体、高带宽芯片的关键技术。</w:t>
      </w:r>
    </w:p>
    <w:p w14:paraId="579F81D5" w14:textId="77777777" w:rsidR="00BB21AE" w:rsidRPr="00BB21AE" w:rsidRDefault="00BB21AE" w:rsidP="00BB21AE">
      <w:pPr>
        <w:numPr>
          <w:ilvl w:val="0"/>
          <w:numId w:val="4"/>
        </w:numPr>
        <w:rPr>
          <w:rFonts w:hint="eastAsia"/>
        </w:rPr>
      </w:pPr>
      <w:r w:rsidRPr="00BB21AE">
        <w:rPr>
          <w:b/>
          <w:bCs/>
        </w:rPr>
        <w:t>典型应用</w:t>
      </w:r>
      <w:r w:rsidRPr="00BB21AE">
        <w:t>：AI 训推芯片、服务器 CPU、高端 CIS/ToF、光收发模组、消费电子 SoC。</w:t>
      </w:r>
    </w:p>
    <w:p w14:paraId="1D44A06C" w14:textId="004AEC18" w:rsidR="00BB21AE" w:rsidRPr="00BB21AE" w:rsidRDefault="00BB21AE" w:rsidP="00BB21AE">
      <w:pPr>
        <w:ind w:left="360"/>
        <w:rPr>
          <w:rFonts w:hint="eastAsia"/>
        </w:rPr>
      </w:pPr>
    </w:p>
    <w:p w14:paraId="6CCB131E" w14:textId="77777777" w:rsidR="00BB21AE" w:rsidRPr="00BB21AE" w:rsidRDefault="00000000" w:rsidP="00BB21AE">
      <w:pPr>
        <w:rPr>
          <w:rFonts w:hint="eastAsia"/>
        </w:rPr>
      </w:pPr>
      <w:r>
        <w:pict w14:anchorId="37524540">
          <v:rect id="_x0000_i1026" style="width:0;height:1.5pt" o:hralign="center" o:hrstd="t" o:hrnoshade="t" o:hr="t" fillcolor="black" stroked="f"/>
        </w:pict>
      </w:r>
    </w:p>
    <w:p w14:paraId="45A95577" w14:textId="77777777" w:rsidR="00BB21AE" w:rsidRPr="00BB21AE" w:rsidRDefault="00BB21AE" w:rsidP="00BB21AE">
      <w:pPr>
        <w:rPr>
          <w:rFonts w:hint="eastAsia"/>
        </w:rPr>
      </w:pPr>
      <w:r w:rsidRPr="00BB21AE">
        <w:t xml:space="preserve">3. </w:t>
      </w:r>
      <w:r w:rsidRPr="00BB21AE">
        <w:rPr>
          <w:b/>
          <w:bCs/>
        </w:rPr>
        <w:t>FCBGA（Flip Chip Ball Grid Array）</w:t>
      </w:r>
    </w:p>
    <w:p w14:paraId="0C40A1E8" w14:textId="77777777" w:rsidR="00BB21AE" w:rsidRPr="00BB21AE" w:rsidRDefault="00BB21AE" w:rsidP="00BB21AE">
      <w:pPr>
        <w:numPr>
          <w:ilvl w:val="0"/>
          <w:numId w:val="5"/>
        </w:numPr>
        <w:rPr>
          <w:rFonts w:hint="eastAsia"/>
        </w:rPr>
      </w:pPr>
      <w:r w:rsidRPr="00BB21AE">
        <w:rPr>
          <w:b/>
          <w:bCs/>
        </w:rPr>
        <w:t>核心定义</w:t>
      </w:r>
      <w:r w:rsidRPr="00BB21AE">
        <w:t>：</w:t>
      </w:r>
      <w:r w:rsidRPr="00BB21AE">
        <w:rPr>
          <w:b/>
          <w:bCs/>
        </w:rPr>
        <w:t>倒装芯片球栅阵列封装</w:t>
      </w:r>
      <w:r w:rsidRPr="00BB21AE">
        <w:t>，属于成熟先进封装技术，是当前中高端芯片的主流方案。</w:t>
      </w:r>
    </w:p>
    <w:p w14:paraId="268FF56F" w14:textId="77777777" w:rsidR="00BB21AE" w:rsidRPr="00BB21AE" w:rsidRDefault="00BB21AE" w:rsidP="00BB21AE">
      <w:pPr>
        <w:numPr>
          <w:ilvl w:val="0"/>
          <w:numId w:val="5"/>
        </w:numPr>
        <w:rPr>
          <w:rFonts w:hint="eastAsia"/>
        </w:rPr>
      </w:pPr>
      <w:r w:rsidRPr="00BB21AE">
        <w:rPr>
          <w:b/>
          <w:bCs/>
        </w:rPr>
        <w:t>关键结构</w:t>
      </w:r>
      <w:r w:rsidRPr="00BB21AE">
        <w:t>：芯片倒装后通过铜凸点直接连接到有机基板，基板再通过 BGA 球接到 PCB，无需硅中介层。</w:t>
      </w:r>
    </w:p>
    <w:p w14:paraId="7BC766FB" w14:textId="77777777" w:rsidR="00BB21AE" w:rsidRPr="00BB21AE" w:rsidRDefault="00BB21AE" w:rsidP="00BB21AE">
      <w:pPr>
        <w:numPr>
          <w:ilvl w:val="0"/>
          <w:numId w:val="5"/>
        </w:numPr>
        <w:rPr>
          <w:rFonts w:hint="eastAsia"/>
        </w:rPr>
      </w:pPr>
      <w:r w:rsidRPr="00BB21AE">
        <w:rPr>
          <w:b/>
          <w:bCs/>
        </w:rPr>
        <w:t>核心优势</w:t>
      </w:r>
      <w:r w:rsidRPr="00BB21AE">
        <w:t>：相比传统引线键合，I/O 密度更高、信号路径更短、性能更好，成本远低于 2.5D/3D 技术，是国产 AI 芯片、服务器 CPU 的过渡或主流方案。</w:t>
      </w:r>
    </w:p>
    <w:p w14:paraId="2BC6AC36" w14:textId="77777777" w:rsidR="00BB21AE" w:rsidRPr="00BB21AE" w:rsidRDefault="00BB21AE" w:rsidP="00BB21AE">
      <w:pPr>
        <w:numPr>
          <w:ilvl w:val="0"/>
          <w:numId w:val="5"/>
        </w:numPr>
        <w:rPr>
          <w:rFonts w:hint="eastAsia"/>
        </w:rPr>
      </w:pPr>
      <w:r w:rsidRPr="00BB21AE">
        <w:rPr>
          <w:b/>
          <w:bCs/>
        </w:rPr>
        <w:t>典型应用</w:t>
      </w:r>
      <w:r w:rsidRPr="00BB21AE">
        <w:t>：AI 训推芯片、CPU/GPU、汽车 ADAS、交换机。</w:t>
      </w:r>
    </w:p>
    <w:p w14:paraId="6C428124" w14:textId="77777777" w:rsidR="00BB21AE" w:rsidRPr="00BB21AE" w:rsidRDefault="00000000" w:rsidP="00BB21AE">
      <w:pPr>
        <w:rPr>
          <w:rFonts w:hint="eastAsia"/>
        </w:rPr>
      </w:pPr>
      <w:r>
        <w:pict w14:anchorId="6A376670">
          <v:rect id="_x0000_i1027" style="width:0;height:1.5pt" o:hralign="center" o:hrstd="t" o:hrnoshade="t" o:hr="t" fillcolor="black" stroked="f"/>
        </w:pict>
      </w:r>
    </w:p>
    <w:p w14:paraId="4E6132B2" w14:textId="77777777" w:rsidR="00BB21AE" w:rsidRPr="00BB21AE" w:rsidRDefault="00BB21AE" w:rsidP="00BB21AE">
      <w:pPr>
        <w:rPr>
          <w:rFonts w:hint="eastAsia"/>
        </w:rPr>
      </w:pPr>
      <w:r w:rsidRPr="00BB21AE">
        <w:t xml:space="preserve">4. </w:t>
      </w:r>
      <w:r w:rsidRPr="00BB21AE">
        <w:rPr>
          <w:b/>
          <w:bCs/>
        </w:rPr>
        <w:t>InFO（Integrated Fan-Out）</w:t>
      </w:r>
    </w:p>
    <w:p w14:paraId="01E2B0CF" w14:textId="77777777" w:rsidR="00BB21AE" w:rsidRPr="00BB21AE" w:rsidRDefault="00BB21AE" w:rsidP="00BB21AE">
      <w:pPr>
        <w:numPr>
          <w:ilvl w:val="0"/>
          <w:numId w:val="6"/>
        </w:numPr>
        <w:rPr>
          <w:rFonts w:hint="eastAsia"/>
        </w:rPr>
      </w:pPr>
      <w:r w:rsidRPr="00BB21AE">
        <w:rPr>
          <w:b/>
          <w:bCs/>
        </w:rPr>
        <w:lastRenderedPageBreak/>
        <w:t>核心定义</w:t>
      </w:r>
      <w:r w:rsidRPr="00BB21AE">
        <w:t>：台积电主导的</w:t>
      </w:r>
      <w:r w:rsidRPr="00BB21AE">
        <w:rPr>
          <w:b/>
          <w:bCs/>
        </w:rPr>
        <w:t>扇出型封装技术</w:t>
      </w:r>
      <w:r w:rsidRPr="00BB21AE">
        <w:t>，属于无基板的先进封装，通过 RDL（重分布层）直接实现多芯片互连。</w:t>
      </w:r>
    </w:p>
    <w:p w14:paraId="70A59604" w14:textId="77777777" w:rsidR="00BB21AE" w:rsidRPr="00BB21AE" w:rsidRDefault="00BB21AE" w:rsidP="00BB21AE">
      <w:pPr>
        <w:numPr>
          <w:ilvl w:val="0"/>
          <w:numId w:val="6"/>
        </w:numPr>
        <w:rPr>
          <w:rFonts w:hint="eastAsia"/>
        </w:rPr>
      </w:pPr>
      <w:r w:rsidRPr="00BB21AE">
        <w:rPr>
          <w:b/>
          <w:bCs/>
        </w:rPr>
        <w:t>关键结构</w:t>
      </w:r>
      <w:r w:rsidRPr="00BB21AE">
        <w:t>：芯片先塑封，再在晶圆上制作 RDL 走线，无需传统有机基板，可实现多芯片横向集成。</w:t>
      </w:r>
    </w:p>
    <w:p w14:paraId="1B7906BA" w14:textId="77777777" w:rsidR="00BB21AE" w:rsidRPr="00BB21AE" w:rsidRDefault="00BB21AE" w:rsidP="00BB21AE">
      <w:pPr>
        <w:numPr>
          <w:ilvl w:val="0"/>
          <w:numId w:val="6"/>
        </w:numPr>
        <w:rPr>
          <w:rFonts w:hint="eastAsia"/>
        </w:rPr>
      </w:pPr>
      <w:r w:rsidRPr="00BB21AE">
        <w:rPr>
          <w:b/>
          <w:bCs/>
        </w:rPr>
        <w:t>核心优势</w:t>
      </w:r>
      <w:r w:rsidRPr="00BB21AE">
        <w:t>：体积小、成本适中、散热性能优于传统封装，是消费电子 SoC 的经典方案，也可用于中低端 AI 芯片和 FPGA。</w:t>
      </w:r>
    </w:p>
    <w:p w14:paraId="0D03CDF0" w14:textId="77777777" w:rsidR="00BB21AE" w:rsidRPr="00BB21AE" w:rsidRDefault="00BB21AE" w:rsidP="00BB21AE">
      <w:pPr>
        <w:numPr>
          <w:ilvl w:val="0"/>
          <w:numId w:val="6"/>
        </w:numPr>
        <w:rPr>
          <w:rFonts w:hint="eastAsia"/>
        </w:rPr>
      </w:pPr>
      <w:r w:rsidRPr="00BB21AE">
        <w:rPr>
          <w:b/>
          <w:bCs/>
        </w:rPr>
        <w:t>典型应用</w:t>
      </w:r>
      <w:r w:rsidRPr="00BB21AE">
        <w:t>：消费电子 SoC（手机 / 平板芯片）、交换机、FPGA。</w:t>
      </w:r>
    </w:p>
    <w:p w14:paraId="72D3AD41" w14:textId="70A86862" w:rsidR="00BB21AE" w:rsidRDefault="00BB21AE" w:rsidP="00BB21AE"/>
    <w:p w14:paraId="7E2D445A" w14:textId="2F5B7544" w:rsidR="00A9008D" w:rsidRDefault="00A9008D" w:rsidP="00BB21AE">
      <w:r>
        <w:rPr>
          <w:noProof/>
        </w:rPr>
        <w:drawing>
          <wp:anchor distT="0" distB="0" distL="114300" distR="114300" simplePos="0" relativeHeight="251677696" behindDoc="0" locked="0" layoutInCell="1" allowOverlap="1" wp14:anchorId="19D4A606" wp14:editId="2EF68207">
            <wp:simplePos x="0" y="0"/>
            <wp:positionH relativeFrom="column">
              <wp:posOffset>113030</wp:posOffset>
            </wp:positionH>
            <wp:positionV relativeFrom="paragraph">
              <wp:posOffset>1466215</wp:posOffset>
            </wp:positionV>
            <wp:extent cx="2658110" cy="1631950"/>
            <wp:effectExtent l="0" t="0" r="8890" b="6350"/>
            <wp:wrapTopAndBottom/>
            <wp:docPr id="3129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A1AE242" wp14:editId="65BE2DCE">
            <wp:simplePos x="0" y="0"/>
            <wp:positionH relativeFrom="column">
              <wp:posOffset>-286634</wp:posOffset>
            </wp:positionH>
            <wp:positionV relativeFrom="paragraph">
              <wp:posOffset>153658</wp:posOffset>
            </wp:positionV>
            <wp:extent cx="5274310" cy="1004570"/>
            <wp:effectExtent l="0" t="0" r="2540" b="5080"/>
            <wp:wrapTopAndBottom/>
            <wp:docPr id="1832076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6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09A22" w14:textId="566D04BC" w:rsidR="00A9008D" w:rsidRPr="00BB21AE" w:rsidRDefault="00A9008D" w:rsidP="00BB21AE">
      <w:pPr>
        <w:rPr>
          <w:rFonts w:hint="eastAsia"/>
        </w:rPr>
      </w:pPr>
    </w:p>
    <w:p w14:paraId="09376E85" w14:textId="2ED04674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竞争格局</w:t>
      </w:r>
    </w:p>
    <w:p w14:paraId="540A2620" w14:textId="77777777" w:rsidR="00A9008D" w:rsidRDefault="00A9008D" w:rsidP="00A9008D">
      <w:pPr>
        <w:rPr>
          <w:rFonts w:hint="eastAsia"/>
        </w:rPr>
      </w:pPr>
    </w:p>
    <w:p w14:paraId="0AC3801C" w14:textId="23CB9841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行业空间</w:t>
      </w:r>
    </w:p>
    <w:p w14:paraId="2D319441" w14:textId="528E4D59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621140C7" w14:textId="77777777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12D06C23" w14:textId="2045A03B" w:rsidR="004D08C5" w:rsidRP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四、核心亮点</w:t>
      </w:r>
    </w:p>
    <w:p w14:paraId="60D12379" w14:textId="45427838" w:rsidR="004D08C5" w:rsidRDefault="0078470B" w:rsidP="00E5011F">
      <w:pPr>
        <w:tabs>
          <w:tab w:val="center" w:pos="4363"/>
        </w:tabs>
        <w:ind w:firstLineChars="200" w:firstLine="420"/>
        <w:rPr>
          <w:rFonts w:eastAsia="楷体"/>
        </w:rPr>
      </w:pPr>
      <w:r>
        <w:rPr>
          <w:rFonts w:eastAsia="楷体" w:hint="eastAsia"/>
        </w:rPr>
        <w:t>1</w:t>
      </w:r>
      <w:r>
        <w:rPr>
          <w:rFonts w:eastAsia="楷体" w:hint="eastAsia"/>
        </w:rPr>
        <w:t>、</w:t>
      </w:r>
      <w:r>
        <w:rPr>
          <w:rFonts w:eastAsia="楷体" w:hint="eastAsia"/>
        </w:rPr>
        <w:t>2.5D</w:t>
      </w:r>
      <w:r>
        <w:rPr>
          <w:rFonts w:eastAsia="楷体" w:hint="eastAsia"/>
        </w:rPr>
        <w:t>与</w:t>
      </w:r>
      <w:r>
        <w:rPr>
          <w:rFonts w:eastAsia="楷体" w:hint="eastAsia"/>
        </w:rPr>
        <w:t>3D</w:t>
      </w:r>
      <w:r>
        <w:rPr>
          <w:rFonts w:eastAsia="楷体" w:hint="eastAsia"/>
        </w:rPr>
        <w:t>封装能力均具备：</w:t>
      </w:r>
    </w:p>
    <w:p w14:paraId="16E6E24E" w14:textId="58D54EA4" w:rsidR="00E5011F" w:rsidRPr="004D08C5" w:rsidRDefault="00E5011F" w:rsidP="00E5011F">
      <w:pPr>
        <w:tabs>
          <w:tab w:val="center" w:pos="4363"/>
        </w:tabs>
        <w:ind w:firstLineChars="200" w:firstLine="420"/>
        <w:rPr>
          <w:rFonts w:eastAsia="楷体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0A36E104" wp14:editId="4012AEDF">
            <wp:simplePos x="0" y="0"/>
            <wp:positionH relativeFrom="column">
              <wp:posOffset>946150</wp:posOffset>
            </wp:positionH>
            <wp:positionV relativeFrom="paragraph">
              <wp:posOffset>57150</wp:posOffset>
            </wp:positionV>
            <wp:extent cx="2755900" cy="1175385"/>
            <wp:effectExtent l="0" t="0" r="6350" b="5715"/>
            <wp:wrapTopAndBottom/>
            <wp:docPr id="126009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1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604F1" w14:textId="703D1B49" w:rsidR="004D08C5" w:rsidRDefault="00E5011F" w:rsidP="004D08C5">
      <w:pPr>
        <w:ind w:firstLineChars="200" w:firstLine="420"/>
        <w:rPr>
          <w:rFonts w:eastAsia="楷体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57C1A6D" wp14:editId="353FAF75">
            <wp:simplePos x="0" y="0"/>
            <wp:positionH relativeFrom="column">
              <wp:posOffset>609600</wp:posOffset>
            </wp:positionH>
            <wp:positionV relativeFrom="paragraph">
              <wp:posOffset>328930</wp:posOffset>
            </wp:positionV>
            <wp:extent cx="2979420" cy="1581150"/>
            <wp:effectExtent l="0" t="0" r="0" b="0"/>
            <wp:wrapTopAndBottom/>
            <wp:docPr id="192332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1BD">
        <w:rPr>
          <w:rFonts w:eastAsia="楷体" w:hint="eastAsia"/>
        </w:rPr>
        <w:t>2</w:t>
      </w:r>
      <w:r w:rsidR="000A01BD">
        <w:rPr>
          <w:rFonts w:eastAsia="楷体" w:hint="eastAsia"/>
        </w:rPr>
        <w:t>、</w:t>
      </w:r>
      <w:r>
        <w:rPr>
          <w:rFonts w:eastAsia="楷体" w:hint="eastAsia"/>
        </w:rPr>
        <w:t>产业链及国家队优势，</w:t>
      </w:r>
      <w:r w:rsidRPr="00E5011F">
        <w:rPr>
          <w:rFonts w:eastAsia="楷体"/>
        </w:rPr>
        <w:t>北方最大的国有先进封装项目</w:t>
      </w:r>
      <w:r>
        <w:rPr>
          <w:rFonts w:eastAsia="楷体" w:hint="eastAsia"/>
        </w:rPr>
        <w:t>：</w:t>
      </w:r>
    </w:p>
    <w:p w14:paraId="5C187E6C" w14:textId="77777777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五、主要不足</w:t>
      </w:r>
    </w:p>
    <w:p w14:paraId="6EED3806" w14:textId="57028C8B" w:rsidR="004641C9" w:rsidRPr="004D08C5" w:rsidRDefault="004641C9" w:rsidP="004641C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C133426" wp14:editId="17D69906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4021455" cy="1857375"/>
            <wp:effectExtent l="0" t="0" r="0" b="9525"/>
            <wp:wrapTopAndBottom/>
            <wp:docPr id="366004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4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项目过于早期</w:t>
      </w:r>
    </w:p>
    <w:p w14:paraId="441EF27E" w14:textId="33AD143C" w:rsidR="004D08C5" w:rsidRPr="004D08C5" w:rsidRDefault="004641C9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A3F5585" wp14:editId="768C26A6">
            <wp:simplePos x="0" y="0"/>
            <wp:positionH relativeFrom="column">
              <wp:posOffset>544830</wp:posOffset>
            </wp:positionH>
            <wp:positionV relativeFrom="paragraph">
              <wp:posOffset>2444750</wp:posOffset>
            </wp:positionV>
            <wp:extent cx="3476625" cy="1924050"/>
            <wp:effectExtent l="0" t="0" r="9525" b="0"/>
            <wp:wrapTopAndBottom/>
            <wp:docPr id="1781294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4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8C5"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六、可比公司</w:t>
      </w:r>
    </w:p>
    <w:p w14:paraId="7249B45F" w14:textId="21181367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1099903C" w14:textId="77777777" w:rsidR="004D08C5" w:rsidRP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lastRenderedPageBreak/>
        <w:t>七、融资与估值</w:t>
      </w:r>
    </w:p>
    <w:p w14:paraId="6E3EFAAD" w14:textId="24B05A3C" w:rsidR="00E5011F" w:rsidRPr="004D08C5" w:rsidRDefault="00E5011F" w:rsidP="00E5011F">
      <w:pPr>
        <w:ind w:firstLineChars="200" w:firstLine="420"/>
        <w:rPr>
          <w:rFonts w:eastAsia="楷体" w:hint="eastAsia"/>
        </w:rPr>
      </w:pPr>
    </w:p>
    <w:p w14:paraId="68E31FDD" w14:textId="3F15FF57" w:rsidR="004D08C5" w:rsidRPr="004D08C5" w:rsidRDefault="004D08C5" w:rsidP="004D08C5">
      <w:pPr>
        <w:ind w:firstLineChars="200" w:firstLine="420"/>
        <w:rPr>
          <w:rFonts w:eastAsia="楷体" w:hint="eastAsia"/>
        </w:rPr>
      </w:pPr>
      <w:r w:rsidRPr="004D08C5">
        <w:rPr>
          <w:rFonts w:eastAsia="楷体"/>
        </w:rPr>
        <w:t>。</w:t>
      </w:r>
    </w:p>
    <w:p w14:paraId="6C4A599E" w14:textId="677C3F5B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7B5CF7A8" w14:textId="16A8D67E" w:rsidR="004D08C5" w:rsidRP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八、观点</w:t>
      </w:r>
    </w:p>
    <w:p w14:paraId="3895F293" w14:textId="11A8F793" w:rsidR="004D08C5" w:rsidRPr="004D08C5" w:rsidRDefault="004D08C5" w:rsidP="004D08C5">
      <w:pPr>
        <w:ind w:firstLineChars="200" w:firstLine="420"/>
        <w:rPr>
          <w:rFonts w:eastAsia="楷体" w:hint="eastAsia"/>
        </w:rPr>
      </w:pPr>
      <w:r w:rsidRPr="004D08C5">
        <w:rPr>
          <w:rFonts w:eastAsia="楷体"/>
        </w:rPr>
        <w:t>推荐</w:t>
      </w:r>
      <w:r w:rsidRPr="004D08C5">
        <w:rPr>
          <w:rFonts w:ascii="Segoe UI Emoji" w:eastAsia="楷体" w:hAnsi="Segoe UI Emoji" w:cs="Segoe UI Emoji"/>
        </w:rPr>
        <w:t>⭐⭐</w:t>
      </w:r>
      <w:r w:rsidR="00591FA6" w:rsidRPr="004D08C5">
        <w:rPr>
          <w:rFonts w:ascii="Segoe UI Emoji" w:eastAsia="楷体" w:hAnsi="Segoe UI Emoji" w:cs="Segoe UI Emoji"/>
        </w:rPr>
        <w:t>⭐</w:t>
      </w:r>
    </w:p>
    <w:p w14:paraId="6B87C5B2" w14:textId="77777777" w:rsidR="004D08C5" w:rsidRPr="004D08C5" w:rsidRDefault="004D08C5" w:rsidP="004D08C5">
      <w:pPr>
        <w:ind w:firstLineChars="200" w:firstLine="420"/>
        <w:rPr>
          <w:rFonts w:eastAsia="楷体" w:hint="eastAsia"/>
          <w:color w:val="EE0000"/>
        </w:rPr>
      </w:pPr>
      <w:r w:rsidRPr="004D08C5">
        <w:rPr>
          <w:rFonts w:eastAsia="楷体"/>
          <w:color w:val="EE0000"/>
        </w:rPr>
        <w:t>优势总结</w:t>
      </w:r>
    </w:p>
    <w:p w14:paraId="52B824C4" w14:textId="0667A808" w:rsidR="004D08C5" w:rsidRPr="004D08C5" w:rsidRDefault="00591FA6" w:rsidP="004D08C5">
      <w:pPr>
        <w:ind w:firstLineChars="200" w:firstLine="420"/>
        <w:rPr>
          <w:rFonts w:eastAsia="楷体" w:hint="eastAsia"/>
        </w:rPr>
      </w:pPr>
      <w:r>
        <w:rPr>
          <w:rFonts w:eastAsia="楷体" w:hint="eastAsia"/>
        </w:rPr>
        <w:t>2.5</w:t>
      </w:r>
      <w:r>
        <w:rPr>
          <w:rFonts w:eastAsia="楷体" w:hint="eastAsia"/>
        </w:rPr>
        <w:t>、</w:t>
      </w:r>
      <w:r>
        <w:rPr>
          <w:rFonts w:eastAsia="楷体" w:hint="eastAsia"/>
        </w:rPr>
        <w:t>3D</w:t>
      </w:r>
      <w:r>
        <w:rPr>
          <w:rFonts w:eastAsia="楷体" w:hint="eastAsia"/>
        </w:rPr>
        <w:t>封装均布局，依托中芯北方等产业集群，先进封装国家队企业</w:t>
      </w:r>
    </w:p>
    <w:p w14:paraId="7D674AA4" w14:textId="77777777" w:rsidR="004D08C5" w:rsidRPr="004D08C5" w:rsidRDefault="004D08C5" w:rsidP="004D08C5">
      <w:pPr>
        <w:ind w:firstLineChars="200" w:firstLine="420"/>
        <w:rPr>
          <w:rFonts w:eastAsia="楷体" w:hint="eastAsia"/>
          <w:color w:val="92D050"/>
        </w:rPr>
      </w:pPr>
      <w:r w:rsidRPr="004D08C5">
        <w:rPr>
          <w:rFonts w:eastAsia="楷体"/>
          <w:color w:val="92D050"/>
        </w:rPr>
        <w:t>不足总结</w:t>
      </w:r>
    </w:p>
    <w:p w14:paraId="7EA774CE" w14:textId="7F9102E0" w:rsidR="004D08C5" w:rsidRPr="004D08C5" w:rsidRDefault="00F378A4" w:rsidP="004D08C5">
      <w:pPr>
        <w:rPr>
          <w:rFonts w:eastAsia="楷体" w:hint="eastAsia"/>
        </w:rPr>
      </w:pPr>
      <w:r>
        <w:rPr>
          <w:rFonts w:eastAsia="楷体" w:hint="eastAsia"/>
        </w:rPr>
        <w:t>项目过于早期</w:t>
      </w:r>
    </w:p>
    <w:p w14:paraId="7938ED28" w14:textId="77777777" w:rsidR="004D08C5" w:rsidRPr="004D08C5" w:rsidRDefault="004D08C5" w:rsidP="004D08C5">
      <w:pPr>
        <w:rPr>
          <w:rFonts w:eastAsia="楷体" w:hint="eastAsia"/>
        </w:rPr>
      </w:pPr>
    </w:p>
    <w:p w14:paraId="17EF0E25" w14:textId="449758B5" w:rsidR="004D08C5" w:rsidRPr="004D08C5" w:rsidRDefault="004D08C5" w:rsidP="004D08C5">
      <w:pPr>
        <w:rPr>
          <w:rFonts w:eastAsia="楷体" w:hint="eastAsia"/>
        </w:rPr>
      </w:pPr>
    </w:p>
    <w:p w14:paraId="48FE6999" w14:textId="5F6BB748" w:rsidR="004D08C5" w:rsidRPr="004D08C5" w:rsidRDefault="004D08C5" w:rsidP="004D08C5">
      <w:pPr>
        <w:rPr>
          <w:rFonts w:eastAsia="楷体" w:hint="eastAsia"/>
        </w:rPr>
      </w:pPr>
    </w:p>
    <w:bookmarkEnd w:id="0"/>
    <w:p w14:paraId="6325E959" w14:textId="3986C793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403C90BB" w14:textId="561D08D8" w:rsidR="008E3A0A" w:rsidRPr="004D08C5" w:rsidRDefault="008E3A0A">
      <w:pPr>
        <w:rPr>
          <w:rFonts w:hint="eastAsia"/>
        </w:rPr>
      </w:pPr>
    </w:p>
    <w:sectPr w:rsidR="008E3A0A" w:rsidRPr="004D08C5" w:rsidSect="004D08C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27E9E" w14:textId="77777777" w:rsidR="00552394" w:rsidRDefault="00552394" w:rsidP="004D08C5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1A41C565" w14:textId="77777777" w:rsidR="00552394" w:rsidRDefault="00552394" w:rsidP="004D08C5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5097" w14:textId="77777777" w:rsidR="004D08C5" w:rsidRDefault="004D08C5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F76A" w14:textId="77777777" w:rsidR="004D08C5" w:rsidRDefault="004D08C5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1C57" w14:textId="77777777" w:rsidR="004D08C5" w:rsidRDefault="004D08C5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32E5" w14:textId="77777777" w:rsidR="00552394" w:rsidRDefault="00552394" w:rsidP="004D08C5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098681C" w14:textId="77777777" w:rsidR="00552394" w:rsidRDefault="00552394" w:rsidP="004D08C5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25EB" w14:textId="77777777" w:rsidR="004D08C5" w:rsidRDefault="004D08C5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FCF4" w14:textId="77777777" w:rsidR="004D08C5" w:rsidRDefault="004D08C5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9F12" w14:textId="77777777" w:rsidR="004D08C5" w:rsidRDefault="004D08C5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326"/>
    <w:multiLevelType w:val="multilevel"/>
    <w:tmpl w:val="AB4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C4D"/>
    <w:multiLevelType w:val="multilevel"/>
    <w:tmpl w:val="78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207B"/>
    <w:multiLevelType w:val="multilevel"/>
    <w:tmpl w:val="6AD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765F1"/>
    <w:multiLevelType w:val="multilevel"/>
    <w:tmpl w:val="55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7479F"/>
    <w:multiLevelType w:val="multilevel"/>
    <w:tmpl w:val="9F7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B7544"/>
    <w:multiLevelType w:val="multilevel"/>
    <w:tmpl w:val="EA5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75657">
    <w:abstractNumId w:val="5"/>
  </w:num>
  <w:num w:numId="2" w16cid:durableId="164054365">
    <w:abstractNumId w:val="1"/>
  </w:num>
  <w:num w:numId="3" w16cid:durableId="873931191">
    <w:abstractNumId w:val="3"/>
  </w:num>
  <w:num w:numId="4" w16cid:durableId="1403018903">
    <w:abstractNumId w:val="2"/>
  </w:num>
  <w:num w:numId="5" w16cid:durableId="1825732991">
    <w:abstractNumId w:val="0"/>
  </w:num>
  <w:num w:numId="6" w16cid:durableId="1509785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A9"/>
    <w:rsid w:val="00041ACD"/>
    <w:rsid w:val="000879F8"/>
    <w:rsid w:val="000A01BD"/>
    <w:rsid w:val="000C3D00"/>
    <w:rsid w:val="001132A9"/>
    <w:rsid w:val="00196AC7"/>
    <w:rsid w:val="002851E5"/>
    <w:rsid w:val="00290E5E"/>
    <w:rsid w:val="00332C9F"/>
    <w:rsid w:val="004641C9"/>
    <w:rsid w:val="004D08C5"/>
    <w:rsid w:val="00552394"/>
    <w:rsid w:val="00591FA6"/>
    <w:rsid w:val="00616C80"/>
    <w:rsid w:val="00653AA4"/>
    <w:rsid w:val="0071441B"/>
    <w:rsid w:val="0078470B"/>
    <w:rsid w:val="00826132"/>
    <w:rsid w:val="008E3A0A"/>
    <w:rsid w:val="00905C95"/>
    <w:rsid w:val="009C2F9F"/>
    <w:rsid w:val="009E671F"/>
    <w:rsid w:val="009F361F"/>
    <w:rsid w:val="00A56F1C"/>
    <w:rsid w:val="00A9008D"/>
    <w:rsid w:val="00AA5DA5"/>
    <w:rsid w:val="00AD4AE0"/>
    <w:rsid w:val="00BB21AE"/>
    <w:rsid w:val="00C6495C"/>
    <w:rsid w:val="00C84DF4"/>
    <w:rsid w:val="00CC1144"/>
    <w:rsid w:val="00D35744"/>
    <w:rsid w:val="00D5330C"/>
    <w:rsid w:val="00E5011F"/>
    <w:rsid w:val="00F378A4"/>
    <w:rsid w:val="00F7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EE502F"/>
  <w15:chartTrackingRefBased/>
  <w15:docId w15:val="{AA179D84-6793-4987-9A01-68236FDE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2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2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2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2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2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2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2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2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2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32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2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2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08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08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0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08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825</Words>
  <Characters>990</Characters>
  <Application>Microsoft Office Word</Application>
  <DocSecurity>0</DocSecurity>
  <Lines>58</Lines>
  <Paragraphs>54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金燕 阎</dc:creator>
  <cp:keywords/>
  <dc:description/>
  <cp:lastModifiedBy>金燕 阎</cp:lastModifiedBy>
  <cp:revision>23</cp:revision>
  <dcterms:created xsi:type="dcterms:W3CDTF">2026-05-22T02:52:00Z</dcterms:created>
  <dcterms:modified xsi:type="dcterms:W3CDTF">2026-05-25T06:59:00Z</dcterms:modified>
</cp:coreProperties>
</file>