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3EA6" w14:textId="77777777" w:rsidR="00E3498E" w:rsidRDefault="00E3498E" w:rsidP="00E3498E">
      <w:pPr>
        <w:pStyle w:val="1"/>
        <w:rPr>
          <w:rFonts w:ascii="楷体" w:eastAsia="楷体" w:hAnsi="楷体"/>
          <w:sz w:val="24"/>
          <w:szCs w:val="24"/>
        </w:rPr>
      </w:pPr>
    </w:p>
    <w:p w14:paraId="1D18D2E7" w14:textId="1F32A1E3" w:rsidR="0044127C" w:rsidRDefault="005E5B12" w:rsidP="00E3498E">
      <w:pPr>
        <w:pStyle w:val="1"/>
        <w:rPr>
          <w:rFonts w:ascii="楷体" w:eastAsia="楷体" w:hAnsi="楷体"/>
          <w:sz w:val="24"/>
          <w:szCs w:val="24"/>
        </w:rPr>
      </w:pPr>
      <w:r w:rsidRPr="005E5B12">
        <w:rPr>
          <w:rFonts w:ascii="楷体" w:eastAsia="楷体" w:hAnsi="楷体" w:hint="eastAsia"/>
          <w:sz w:val="24"/>
          <w:szCs w:val="24"/>
        </w:rPr>
        <w:t>主营业务</w:t>
      </w:r>
    </w:p>
    <w:p w14:paraId="23A30B66" w14:textId="07BEA568" w:rsidR="006802B5" w:rsidRDefault="00175BA9" w:rsidP="00175BA9">
      <w:pPr>
        <w:tabs>
          <w:tab w:val="left" w:pos="1252"/>
        </w:tabs>
      </w:pPr>
      <w:r>
        <w:rPr>
          <w:rFonts w:hint="eastAsia"/>
        </w:rPr>
        <w:t>以长文本模型为主</w:t>
      </w:r>
      <w:r w:rsidR="00885396">
        <w:rPr>
          <w:rFonts w:hint="eastAsia"/>
        </w:rPr>
        <w:t>（杨植麟本人是NLP起家，且本身就是NLP大牛）</w:t>
      </w:r>
    </w:p>
    <w:p w14:paraId="51528323" w14:textId="7B162C2F" w:rsidR="006A5A4D" w:rsidRDefault="006A5A4D" w:rsidP="00175BA9">
      <w:pPr>
        <w:tabs>
          <w:tab w:val="left" w:pos="1252"/>
        </w:tabs>
      </w:pPr>
      <w:r>
        <w:rPr>
          <w:noProof/>
        </w:rPr>
        <w:drawing>
          <wp:inline distT="0" distB="0" distL="0" distR="0" wp14:anchorId="1CA9F765" wp14:editId="231A2A6C">
            <wp:extent cx="5274310" cy="2595880"/>
            <wp:effectExtent l="0" t="0" r="2540" b="0"/>
            <wp:docPr id="844208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8855" name=""/>
                    <pic:cNvPicPr/>
                  </pic:nvPicPr>
                  <pic:blipFill>
                    <a:blip r:embed="rId7"/>
                    <a:stretch>
                      <a:fillRect/>
                    </a:stretch>
                  </pic:blipFill>
                  <pic:spPr>
                    <a:xfrm>
                      <a:off x="0" y="0"/>
                      <a:ext cx="5274310" cy="2595880"/>
                    </a:xfrm>
                    <a:prstGeom prst="rect">
                      <a:avLst/>
                    </a:prstGeom>
                  </pic:spPr>
                </pic:pic>
              </a:graphicData>
            </a:graphic>
          </wp:inline>
        </w:drawing>
      </w:r>
    </w:p>
    <w:p w14:paraId="7700F1CB" w14:textId="2ED366CB" w:rsidR="006A5A4D" w:rsidRDefault="006A5A4D" w:rsidP="00175BA9">
      <w:pPr>
        <w:tabs>
          <w:tab w:val="left" w:pos="1252"/>
        </w:tabs>
      </w:pPr>
      <w:r>
        <w:rPr>
          <w:rFonts w:hint="eastAsia"/>
        </w:rPr>
        <w:t>最终目的应该也是AGI，但是</w:t>
      </w:r>
      <w:proofErr w:type="gramStart"/>
      <w:r>
        <w:rPr>
          <w:rFonts w:hint="eastAsia"/>
        </w:rPr>
        <w:t>是</w:t>
      </w:r>
      <w:proofErr w:type="gramEnd"/>
      <w:r>
        <w:rPr>
          <w:rFonts w:hint="eastAsia"/>
        </w:rPr>
        <w:t>从NLP这一侧去切入。</w:t>
      </w:r>
    </w:p>
    <w:p w14:paraId="7D6DC491" w14:textId="77777777" w:rsidR="006A5A4D" w:rsidRPr="006802B5" w:rsidRDefault="006A5A4D" w:rsidP="00175BA9">
      <w:pPr>
        <w:tabs>
          <w:tab w:val="left" w:pos="1252"/>
        </w:tabs>
        <w:rPr>
          <w:rFonts w:hint="eastAsia"/>
        </w:rPr>
      </w:pPr>
    </w:p>
    <w:p w14:paraId="0E3D86AD" w14:textId="24723CB1" w:rsidR="005E5B12" w:rsidRDefault="005E5B12" w:rsidP="00E3498E">
      <w:pPr>
        <w:pStyle w:val="1"/>
        <w:rPr>
          <w:rFonts w:ascii="楷体" w:eastAsia="楷体" w:hAnsi="楷体"/>
          <w:sz w:val="24"/>
          <w:szCs w:val="24"/>
        </w:rPr>
      </w:pPr>
      <w:r w:rsidRPr="005E5B12">
        <w:rPr>
          <w:rFonts w:ascii="楷体" w:eastAsia="楷体" w:hAnsi="楷体" w:hint="eastAsia"/>
          <w:sz w:val="24"/>
          <w:szCs w:val="24"/>
        </w:rPr>
        <w:t>主要产品</w:t>
      </w:r>
    </w:p>
    <w:p w14:paraId="47AF3BD0" w14:textId="0EC809A7" w:rsidR="00CD5764" w:rsidRDefault="00CD5764" w:rsidP="00CD5764">
      <w:r>
        <w:rPr>
          <w:rFonts w:hint="eastAsia"/>
        </w:rPr>
        <w:t>产品理念</w:t>
      </w:r>
    </w:p>
    <w:p w14:paraId="156CB9B5" w14:textId="4D912A2E" w:rsidR="00CD5764" w:rsidRDefault="00CD5764" w:rsidP="00CD5764">
      <w:r>
        <w:rPr>
          <w:rFonts w:hint="eastAsia"/>
        </w:rPr>
        <w:t>主要分为普通聊天和智能体两大块，但是其长文本能力贯穿整个业务。</w:t>
      </w:r>
    </w:p>
    <w:p w14:paraId="24EC0ADA" w14:textId="00DCCA09" w:rsidR="00CD5764" w:rsidRDefault="00CD5764" w:rsidP="00CD5764">
      <w:pPr>
        <w:rPr>
          <w:rFonts w:hint="eastAsia"/>
        </w:rPr>
      </w:pPr>
      <w:r>
        <w:rPr>
          <w:rFonts w:hint="eastAsia"/>
        </w:rPr>
        <w:t>普通聊天以不使用Agent模块的聊天为主。本身也是GPT问世以来，大模型最主要的形态之一。</w:t>
      </w:r>
    </w:p>
    <w:p w14:paraId="2EABE8B6" w14:textId="7E484661" w:rsidR="00CD5764" w:rsidRPr="00CD5764" w:rsidRDefault="00CD5764" w:rsidP="00CD5764">
      <w:pPr>
        <w:rPr>
          <w:rFonts w:hint="eastAsia"/>
        </w:rPr>
      </w:pPr>
      <w:r>
        <w:rPr>
          <w:rFonts w:hint="eastAsia"/>
        </w:rPr>
        <w:t>产品形态</w:t>
      </w:r>
    </w:p>
    <w:p w14:paraId="7128CA02" w14:textId="425A4472" w:rsidR="00CE6FCE" w:rsidRDefault="00CE6FCE" w:rsidP="00392A90">
      <w:proofErr w:type="spellStart"/>
      <w:r>
        <w:rPr>
          <w:rFonts w:hint="eastAsia"/>
        </w:rPr>
        <w:t>Chatbox</w:t>
      </w:r>
      <w:proofErr w:type="spellEnd"/>
      <w:r>
        <w:rPr>
          <w:rFonts w:hint="eastAsia"/>
        </w:rPr>
        <w:t>：聊天盒子本身是</w:t>
      </w:r>
      <w:proofErr w:type="spellStart"/>
      <w:r>
        <w:rPr>
          <w:rFonts w:hint="eastAsia"/>
        </w:rPr>
        <w:t>kimi</w:t>
      </w:r>
      <w:proofErr w:type="spellEnd"/>
      <w:r>
        <w:rPr>
          <w:rFonts w:hint="eastAsia"/>
        </w:rPr>
        <w:t>最早发展的业务，目前整体上看是处于行业领先的探索地位。仅就</w:t>
      </w:r>
      <w:proofErr w:type="spellStart"/>
      <w:r>
        <w:rPr>
          <w:rFonts w:hint="eastAsia"/>
        </w:rPr>
        <w:t>ChatBox</w:t>
      </w:r>
      <w:proofErr w:type="spellEnd"/>
      <w:r>
        <w:rPr>
          <w:rFonts w:hint="eastAsia"/>
        </w:rPr>
        <w:t>和Agent融合，以及A</w:t>
      </w:r>
      <w:r w:rsidR="00F93426">
        <w:rPr>
          <w:rFonts w:hint="eastAsia"/>
        </w:rPr>
        <w:t>gent的实用话上，</w:t>
      </w:r>
      <w:proofErr w:type="spellStart"/>
      <w:r w:rsidR="00F93426">
        <w:rPr>
          <w:rFonts w:hint="eastAsia"/>
        </w:rPr>
        <w:t>kimi</w:t>
      </w:r>
      <w:proofErr w:type="spellEnd"/>
      <w:r w:rsidR="00F93426">
        <w:rPr>
          <w:rFonts w:hint="eastAsia"/>
        </w:rPr>
        <w:t>都是走得最远的一个。</w:t>
      </w:r>
      <w:r w:rsidR="005F02C8">
        <w:rPr>
          <w:rFonts w:hint="eastAsia"/>
        </w:rPr>
        <w:t>而且</w:t>
      </w:r>
      <w:proofErr w:type="spellStart"/>
      <w:r w:rsidR="005F02C8">
        <w:rPr>
          <w:rFonts w:hint="eastAsia"/>
        </w:rPr>
        <w:t>kimi</w:t>
      </w:r>
      <w:proofErr w:type="spellEnd"/>
      <w:r w:rsidR="005F02C8">
        <w:rPr>
          <w:rFonts w:hint="eastAsia"/>
        </w:rPr>
        <w:t>的</w:t>
      </w:r>
      <w:proofErr w:type="spellStart"/>
      <w:r w:rsidR="005F02C8">
        <w:rPr>
          <w:rFonts w:hint="eastAsia"/>
        </w:rPr>
        <w:t>Chatbox</w:t>
      </w:r>
      <w:proofErr w:type="spellEnd"/>
      <w:r w:rsidR="005F02C8">
        <w:rPr>
          <w:rFonts w:hint="eastAsia"/>
        </w:rPr>
        <w:t>不打价格战，和豆包不同，而与Anthropic非常相似，</w:t>
      </w:r>
      <w:r w:rsidR="00B156D4">
        <w:rPr>
          <w:rFonts w:hint="eastAsia"/>
        </w:rPr>
        <w:t>其基础的会话都是需要付费才能使用，换言之，不参与价格战，也不搞压价竞争。从付费的时间线上也是国内最早进行志愿付费测试的大模型企业。</w:t>
      </w:r>
    </w:p>
    <w:p w14:paraId="6B268745" w14:textId="155ECEA4" w:rsidR="00BF758C" w:rsidRDefault="00BF758C" w:rsidP="00392A90">
      <w:pPr>
        <w:rPr>
          <w:rFonts w:hint="eastAsia"/>
        </w:rPr>
      </w:pPr>
      <w:r>
        <w:rPr>
          <w:rFonts w:hint="eastAsia"/>
        </w:rPr>
        <w:t>目前</w:t>
      </w:r>
      <w:proofErr w:type="spellStart"/>
      <w:r>
        <w:rPr>
          <w:rFonts w:hint="eastAsia"/>
        </w:rPr>
        <w:t>kimi</w:t>
      </w:r>
      <w:proofErr w:type="spellEnd"/>
      <w:r>
        <w:rPr>
          <w:rFonts w:hint="eastAsia"/>
        </w:rPr>
        <w:t>的</w:t>
      </w:r>
      <w:proofErr w:type="spellStart"/>
      <w:r>
        <w:rPr>
          <w:rFonts w:hint="eastAsia"/>
        </w:rPr>
        <w:t>ChatBox</w:t>
      </w:r>
      <w:proofErr w:type="spellEnd"/>
      <w:r>
        <w:rPr>
          <w:rFonts w:hint="eastAsia"/>
        </w:rPr>
        <w:t>本身就集成了多个数据库，其于同花顺，yahoo</w:t>
      </w:r>
      <w:r w:rsidR="005F02C8">
        <w:rPr>
          <w:rFonts w:hint="eastAsia"/>
        </w:rPr>
        <w:t xml:space="preserve"> </w:t>
      </w:r>
      <w:r>
        <w:rPr>
          <w:rFonts w:hint="eastAsia"/>
        </w:rPr>
        <w:t>finance</w:t>
      </w:r>
      <w:r w:rsidR="005F02C8">
        <w:rPr>
          <w:rFonts w:hint="eastAsia"/>
        </w:rPr>
        <w:t>，天眼查，世界银行等。</w:t>
      </w:r>
      <w:r>
        <w:rPr>
          <w:rFonts w:hint="eastAsia"/>
        </w:rPr>
        <w:t>等达成合作，</w:t>
      </w:r>
    </w:p>
    <w:p w14:paraId="325A8C95" w14:textId="21BB9967" w:rsidR="00CE6FCE" w:rsidRDefault="00CE6FCE" w:rsidP="00392A90">
      <w:pPr>
        <w:rPr>
          <w:rFonts w:hint="eastAsia"/>
        </w:rPr>
      </w:pPr>
      <w:r>
        <w:rPr>
          <w:rFonts w:hint="eastAsia"/>
        </w:rPr>
        <w:lastRenderedPageBreak/>
        <w:t>Cli工具</w:t>
      </w:r>
      <w:r w:rsidR="00F93426">
        <w:rPr>
          <w:rFonts w:hint="eastAsia"/>
        </w:rPr>
        <w:t>：跟进最快的一个，25末26初，</w:t>
      </w:r>
      <w:proofErr w:type="spellStart"/>
      <w:r w:rsidR="00F93426">
        <w:rPr>
          <w:rFonts w:hint="eastAsia"/>
        </w:rPr>
        <w:t>claude</w:t>
      </w:r>
      <w:proofErr w:type="spellEnd"/>
      <w:r w:rsidR="00F93426">
        <w:rPr>
          <w:rFonts w:hint="eastAsia"/>
        </w:rPr>
        <w:t xml:space="preserve"> code和open code大火之后，</w:t>
      </w:r>
      <w:proofErr w:type="spellStart"/>
      <w:r w:rsidR="00F93426">
        <w:rPr>
          <w:rFonts w:hint="eastAsia"/>
        </w:rPr>
        <w:t>kimi</w:t>
      </w:r>
      <w:proofErr w:type="spellEnd"/>
      <w:r w:rsidR="00F93426">
        <w:rPr>
          <w:rFonts w:hint="eastAsia"/>
        </w:rPr>
        <w:t xml:space="preserve">是第一个跟进cli工具的，推出了自己的cli </w:t>
      </w:r>
      <w:proofErr w:type="spellStart"/>
      <w:r w:rsidR="00F93426">
        <w:rPr>
          <w:rFonts w:hint="eastAsia"/>
        </w:rPr>
        <w:t>kimi</w:t>
      </w:r>
      <w:proofErr w:type="spellEnd"/>
      <w:r w:rsidR="00F93426">
        <w:rPr>
          <w:rFonts w:hint="eastAsia"/>
        </w:rPr>
        <w:t xml:space="preserve"> code。非常好用，而且上下文设置</w:t>
      </w:r>
      <w:r w:rsidR="007A7740">
        <w:rPr>
          <w:rFonts w:hint="eastAsia"/>
        </w:rPr>
        <w:t>优化措施做得很好，完全不像100K的上下文。</w:t>
      </w:r>
    </w:p>
    <w:p w14:paraId="79CEF209" w14:textId="3E55BCF8" w:rsidR="00DB472F" w:rsidRPr="00392A90" w:rsidRDefault="00F93426" w:rsidP="00392A90">
      <w:pPr>
        <w:rPr>
          <w:rFonts w:hint="eastAsia"/>
        </w:rPr>
      </w:pPr>
      <w:r>
        <w:rPr>
          <w:rFonts w:hint="eastAsia"/>
        </w:rPr>
        <w:t>Claw类代理</w:t>
      </w:r>
      <w:r w:rsidR="007A7740">
        <w:rPr>
          <w:rFonts w:hint="eastAsia"/>
        </w:rPr>
        <w:t>：稍显平庸，不做评价</w:t>
      </w:r>
    </w:p>
    <w:p w14:paraId="75637434" w14:textId="60F04553" w:rsidR="005E5B12" w:rsidRDefault="005E5B12" w:rsidP="00E3498E">
      <w:pPr>
        <w:pStyle w:val="1"/>
        <w:rPr>
          <w:rFonts w:ascii="楷体" w:eastAsia="楷体" w:hAnsi="楷体"/>
          <w:sz w:val="24"/>
          <w:szCs w:val="24"/>
        </w:rPr>
      </w:pPr>
      <w:r w:rsidRPr="005E5B12">
        <w:rPr>
          <w:rFonts w:ascii="楷体" w:eastAsia="楷体" w:hAnsi="楷体" w:hint="eastAsia"/>
          <w:sz w:val="24"/>
          <w:szCs w:val="24"/>
        </w:rPr>
        <w:t>行业情况</w:t>
      </w:r>
    </w:p>
    <w:p w14:paraId="5AE3BCA1" w14:textId="71621CA5" w:rsidR="00392A90" w:rsidRDefault="00D15C8A" w:rsidP="00392A90">
      <w:r>
        <w:rPr>
          <w:rFonts w:hint="eastAsia"/>
        </w:rPr>
        <w:t>从市场</w:t>
      </w:r>
      <w:r w:rsidR="00C703C2">
        <w:rPr>
          <w:rFonts w:hint="eastAsia"/>
        </w:rPr>
        <w:t>观察</w:t>
      </w:r>
      <w:r>
        <w:rPr>
          <w:rFonts w:hint="eastAsia"/>
        </w:rPr>
        <w:t>上，</w:t>
      </w:r>
      <w:r w:rsidR="00A70824" w:rsidRPr="00A70824">
        <w:t>当前大模型行业正处在从"技术突破"向"商业落地"全面转型的关键阶段。行业关注的焦点，已从单纯的模型参数竞赛，转向了更实际的应用价值与商业回报。</w:t>
      </w:r>
      <w:r>
        <w:rPr>
          <w:rFonts w:hint="eastAsia"/>
        </w:rPr>
        <w:t>投资者更希望看到大模型企业的技术业务落地为可持续盈利的商业闭环。</w:t>
      </w:r>
    </w:p>
    <w:p w14:paraId="0E08BC3F" w14:textId="0335EE92" w:rsidR="00232991" w:rsidRDefault="00232991" w:rsidP="00392A90">
      <w:pPr>
        <w:rPr>
          <w:rFonts w:hint="eastAsia"/>
        </w:rPr>
      </w:pPr>
      <w:r>
        <w:rPr>
          <w:rFonts w:hint="eastAsia"/>
          <w:noProof/>
        </w:rPr>
        <w:drawing>
          <wp:inline distT="0" distB="0" distL="0" distR="0" wp14:anchorId="470E093E" wp14:editId="711C0B2A">
            <wp:extent cx="5274310" cy="3307080"/>
            <wp:effectExtent l="0" t="0" r="2540" b="7620"/>
            <wp:docPr id="192656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307080"/>
                    </a:xfrm>
                    <a:prstGeom prst="rect">
                      <a:avLst/>
                    </a:prstGeom>
                    <a:noFill/>
                    <a:ln>
                      <a:noFill/>
                    </a:ln>
                  </pic:spPr>
                </pic:pic>
              </a:graphicData>
            </a:graphic>
          </wp:inline>
        </w:drawing>
      </w:r>
    </w:p>
    <w:p w14:paraId="4FF3362E" w14:textId="687B4867" w:rsidR="00D15C8A" w:rsidRDefault="00D15C8A" w:rsidP="00392A90">
      <w:r>
        <w:rPr>
          <w:rFonts w:hint="eastAsia"/>
        </w:rPr>
        <w:t>从技术演进上，</w:t>
      </w:r>
      <w:r w:rsidR="00C703C2">
        <w:rPr>
          <w:rFonts w:hint="eastAsia"/>
        </w:rPr>
        <w:t>大模型的技术升级已经不再单纯地满足于参数的不断增长（巨大参数规模的模型本身也有短板），架构效率越来越受到重视（比如</w:t>
      </w:r>
      <w:proofErr w:type="spellStart"/>
      <w:r w:rsidR="00C703C2">
        <w:rPr>
          <w:rFonts w:hint="eastAsia"/>
        </w:rPr>
        <w:t>MoE</w:t>
      </w:r>
      <w:proofErr w:type="spellEnd"/>
      <w:r w:rsidR="00775A1C">
        <w:rPr>
          <w:rFonts w:hint="eastAsia"/>
        </w:rPr>
        <w:t xml:space="preserve"> model of expert结构）。推理成本和效率的双向优化成为发展重点之一。同时，今年也是大模型由对话转向执行的元年，</w:t>
      </w:r>
      <w:r w:rsidR="00BE396A">
        <w:rPr>
          <w:rFonts w:hint="eastAsia"/>
        </w:rPr>
        <w:t>Agent从Lab里走到台前，成为今年大模型的价值核心之一</w:t>
      </w:r>
      <w:r w:rsidR="00E74858">
        <w:rPr>
          <w:rFonts w:hint="eastAsia"/>
        </w:rPr>
        <w:t>，大模型的能力正在从</w:t>
      </w:r>
      <w:r w:rsidR="00C226A8">
        <w:rPr>
          <w:rFonts w:hint="eastAsia"/>
        </w:rPr>
        <w:t>生成答案，向拆解需求，调用工具，自主决策，系统操作迭代。</w:t>
      </w:r>
    </w:p>
    <w:p w14:paraId="6D644876" w14:textId="77777777" w:rsidR="0035688A" w:rsidRDefault="0035688A" w:rsidP="00392A90">
      <w:pPr>
        <w:rPr>
          <w:rFonts w:hint="eastAsia"/>
        </w:rPr>
      </w:pPr>
    </w:p>
    <w:p w14:paraId="147ED64F" w14:textId="5C07D243" w:rsidR="00392A90" w:rsidRPr="00392A90" w:rsidRDefault="00392A90" w:rsidP="00392A90">
      <w:pPr>
        <w:rPr>
          <w:rFonts w:hint="eastAsia"/>
        </w:rPr>
      </w:pPr>
    </w:p>
    <w:p w14:paraId="77A7478E" w14:textId="4AA5B863" w:rsidR="005E5B12" w:rsidRDefault="005E5B12" w:rsidP="00E3498E">
      <w:pPr>
        <w:pStyle w:val="1"/>
        <w:rPr>
          <w:rFonts w:ascii="楷体" w:eastAsia="楷体" w:hAnsi="楷体"/>
          <w:sz w:val="24"/>
          <w:szCs w:val="24"/>
        </w:rPr>
      </w:pPr>
      <w:r w:rsidRPr="005E5B12">
        <w:rPr>
          <w:rFonts w:ascii="楷体" w:eastAsia="楷体" w:hAnsi="楷体" w:hint="eastAsia"/>
          <w:sz w:val="24"/>
          <w:szCs w:val="24"/>
        </w:rPr>
        <w:t>核心</w:t>
      </w:r>
      <w:r w:rsidR="00DB472F">
        <w:rPr>
          <w:rFonts w:ascii="楷体" w:eastAsia="楷体" w:hAnsi="楷体" w:hint="eastAsia"/>
          <w:sz w:val="24"/>
          <w:szCs w:val="24"/>
        </w:rPr>
        <w:t>亮</w:t>
      </w:r>
      <w:r w:rsidRPr="005E5B12">
        <w:rPr>
          <w:rFonts w:ascii="楷体" w:eastAsia="楷体" w:hAnsi="楷体" w:hint="eastAsia"/>
          <w:sz w:val="24"/>
          <w:szCs w:val="24"/>
        </w:rPr>
        <w:t>点</w:t>
      </w:r>
    </w:p>
    <w:p w14:paraId="10BE97F3" w14:textId="4B9B1158" w:rsidR="00392A90" w:rsidRDefault="0029595F" w:rsidP="00392A90">
      <w:r>
        <w:rPr>
          <w:rFonts w:hint="eastAsia"/>
        </w:rPr>
        <w:t>全球首个实现2M上下文的大模型，行业首创，办公+coding领域进取心强烈</w:t>
      </w:r>
      <w:r w:rsidR="002A568F">
        <w:rPr>
          <w:rFonts w:hint="eastAsia"/>
        </w:rPr>
        <w:t>。相较其他大模型，</w:t>
      </w:r>
      <w:r w:rsidR="002A568F" w:rsidRPr="002A568F">
        <w:t>核心区别不是"模型更强"，而是"架构原生为长上下文和 Agent 设计"。</w:t>
      </w:r>
      <w:r w:rsidR="002A568F" w:rsidRPr="002A568F">
        <w:lastRenderedPageBreak/>
        <w:t>其他厂商是在通用模型上加长文本功能，Kimi 是从底层重构了模型以支持超长上下文，并围绕这个能力构建了 Agent 产品形态。</w:t>
      </w:r>
    </w:p>
    <w:p w14:paraId="4BDF2A61" w14:textId="77777777" w:rsidR="00DB472F" w:rsidRPr="00392A90" w:rsidRDefault="00DB472F" w:rsidP="00392A90">
      <w:pPr>
        <w:rPr>
          <w:rFonts w:hint="eastAsia"/>
        </w:rPr>
      </w:pPr>
    </w:p>
    <w:p w14:paraId="025D5476" w14:textId="7E53ABB1" w:rsidR="005E5B12" w:rsidRDefault="005E5B12" w:rsidP="00E3498E">
      <w:pPr>
        <w:pStyle w:val="1"/>
        <w:rPr>
          <w:rFonts w:ascii="楷体" w:eastAsia="楷体" w:hAnsi="楷体"/>
          <w:sz w:val="24"/>
          <w:szCs w:val="24"/>
        </w:rPr>
      </w:pPr>
      <w:r w:rsidRPr="005E5B12">
        <w:rPr>
          <w:rFonts w:ascii="楷体" w:eastAsia="楷体" w:hAnsi="楷体" w:hint="eastAsia"/>
          <w:sz w:val="24"/>
          <w:szCs w:val="24"/>
        </w:rPr>
        <w:t>主要不足</w:t>
      </w:r>
    </w:p>
    <w:p w14:paraId="19F4D8FB" w14:textId="77777777" w:rsidR="00392A90" w:rsidRDefault="00392A90" w:rsidP="00DB472F">
      <w:pPr>
        <w:rPr>
          <w:rFonts w:hint="eastAsia"/>
        </w:rPr>
      </w:pPr>
    </w:p>
    <w:p w14:paraId="57840228" w14:textId="77777777" w:rsidR="00392A90" w:rsidRPr="00392A90" w:rsidRDefault="00392A90" w:rsidP="00392A90">
      <w:pPr>
        <w:rPr>
          <w:rFonts w:hint="eastAsia"/>
        </w:rPr>
      </w:pPr>
    </w:p>
    <w:p w14:paraId="6B4ED2D6" w14:textId="23A12FC2" w:rsidR="005E5B12" w:rsidRDefault="005E5B12" w:rsidP="00E3498E">
      <w:pPr>
        <w:pStyle w:val="1"/>
        <w:rPr>
          <w:rFonts w:ascii="楷体" w:eastAsia="楷体" w:hAnsi="楷体"/>
          <w:sz w:val="24"/>
          <w:szCs w:val="24"/>
        </w:rPr>
      </w:pPr>
      <w:r w:rsidRPr="005E5B12">
        <w:rPr>
          <w:rFonts w:ascii="楷体" w:eastAsia="楷体" w:hAnsi="楷体" w:hint="eastAsia"/>
          <w:sz w:val="24"/>
          <w:szCs w:val="24"/>
        </w:rPr>
        <w:t>可比公司估值</w:t>
      </w:r>
    </w:p>
    <w:p w14:paraId="7FD18325" w14:textId="77777777" w:rsidR="00392A90" w:rsidRDefault="00392A90" w:rsidP="00392A90"/>
    <w:p w14:paraId="328A7878" w14:textId="77777777" w:rsidR="00DB472F" w:rsidRPr="00392A90" w:rsidRDefault="00DB472F" w:rsidP="00392A90">
      <w:pPr>
        <w:rPr>
          <w:rFonts w:hint="eastAsia"/>
        </w:rPr>
      </w:pPr>
    </w:p>
    <w:p w14:paraId="2E472483" w14:textId="0964A567" w:rsidR="005E5B12" w:rsidRDefault="005E5B12" w:rsidP="00E3498E">
      <w:pPr>
        <w:pStyle w:val="1"/>
        <w:rPr>
          <w:rFonts w:ascii="楷体" w:eastAsia="楷体" w:hAnsi="楷体"/>
          <w:sz w:val="24"/>
          <w:szCs w:val="24"/>
        </w:rPr>
      </w:pPr>
      <w:r w:rsidRPr="005E5B12">
        <w:rPr>
          <w:rFonts w:ascii="楷体" w:eastAsia="楷体" w:hAnsi="楷体" w:hint="eastAsia"/>
          <w:sz w:val="24"/>
          <w:szCs w:val="24"/>
        </w:rPr>
        <w:t>本身估值</w:t>
      </w:r>
    </w:p>
    <w:p w14:paraId="4E0C068E" w14:textId="14464286" w:rsidR="00392A90" w:rsidRDefault="00392A90" w:rsidP="00126B1D">
      <w:pPr>
        <w:rPr>
          <w:rFonts w:hint="eastAsia"/>
        </w:rPr>
      </w:pPr>
    </w:p>
    <w:p w14:paraId="517B7C84" w14:textId="77777777" w:rsidR="00392A90" w:rsidRPr="00392A90" w:rsidRDefault="00392A90" w:rsidP="00392A90">
      <w:pPr>
        <w:rPr>
          <w:rFonts w:hint="eastAsia"/>
        </w:rPr>
      </w:pPr>
    </w:p>
    <w:sectPr w:rsidR="00392A90" w:rsidRPr="00392A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4E72" w14:textId="77777777" w:rsidR="00AD4A60" w:rsidRDefault="00AD4A60" w:rsidP="005E5B12">
      <w:pPr>
        <w:spacing w:after="0" w:line="240" w:lineRule="auto"/>
        <w:rPr>
          <w:rFonts w:hint="eastAsia"/>
        </w:rPr>
      </w:pPr>
      <w:r>
        <w:separator/>
      </w:r>
    </w:p>
  </w:endnote>
  <w:endnote w:type="continuationSeparator" w:id="0">
    <w:p w14:paraId="4D9C7E33" w14:textId="77777777" w:rsidR="00AD4A60" w:rsidRDefault="00AD4A60" w:rsidP="005E5B1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6F3FE" w14:textId="77777777" w:rsidR="00AD4A60" w:rsidRDefault="00AD4A60" w:rsidP="005E5B12">
      <w:pPr>
        <w:spacing w:after="0" w:line="240" w:lineRule="auto"/>
        <w:rPr>
          <w:rFonts w:hint="eastAsia"/>
        </w:rPr>
      </w:pPr>
      <w:r>
        <w:separator/>
      </w:r>
    </w:p>
  </w:footnote>
  <w:footnote w:type="continuationSeparator" w:id="0">
    <w:p w14:paraId="3DCF1B9B" w14:textId="77777777" w:rsidR="00AD4A60" w:rsidRDefault="00AD4A60" w:rsidP="005E5B1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64EF1"/>
    <w:multiLevelType w:val="hybridMultilevel"/>
    <w:tmpl w:val="437A0672"/>
    <w:lvl w:ilvl="0" w:tplc="6F8A75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8CD5FE1"/>
    <w:multiLevelType w:val="hybridMultilevel"/>
    <w:tmpl w:val="3F0AD078"/>
    <w:lvl w:ilvl="0" w:tplc="749E48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91C0580"/>
    <w:multiLevelType w:val="hybridMultilevel"/>
    <w:tmpl w:val="147C5FEA"/>
    <w:lvl w:ilvl="0" w:tplc="248EE6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9078187">
    <w:abstractNumId w:val="0"/>
  </w:num>
  <w:num w:numId="2" w16cid:durableId="1232278947">
    <w:abstractNumId w:val="1"/>
  </w:num>
  <w:num w:numId="3" w16cid:durableId="1440300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7C"/>
    <w:rsid w:val="00126B1D"/>
    <w:rsid w:val="00175BA9"/>
    <w:rsid w:val="00232991"/>
    <w:rsid w:val="0029595F"/>
    <w:rsid w:val="002A568F"/>
    <w:rsid w:val="0035688A"/>
    <w:rsid w:val="00392A90"/>
    <w:rsid w:val="003B5381"/>
    <w:rsid w:val="0040545C"/>
    <w:rsid w:val="0044127C"/>
    <w:rsid w:val="005E5B12"/>
    <w:rsid w:val="005F02C8"/>
    <w:rsid w:val="006802B5"/>
    <w:rsid w:val="006A5A4D"/>
    <w:rsid w:val="00775A1C"/>
    <w:rsid w:val="007A7740"/>
    <w:rsid w:val="00857AD7"/>
    <w:rsid w:val="00885396"/>
    <w:rsid w:val="00A70824"/>
    <w:rsid w:val="00AD4A60"/>
    <w:rsid w:val="00B156D4"/>
    <w:rsid w:val="00B3536B"/>
    <w:rsid w:val="00BE396A"/>
    <w:rsid w:val="00BF758C"/>
    <w:rsid w:val="00C0614A"/>
    <w:rsid w:val="00C226A8"/>
    <w:rsid w:val="00C703C2"/>
    <w:rsid w:val="00C755AF"/>
    <w:rsid w:val="00CD5764"/>
    <w:rsid w:val="00CE6FCE"/>
    <w:rsid w:val="00D15C8A"/>
    <w:rsid w:val="00DB472F"/>
    <w:rsid w:val="00E3498E"/>
    <w:rsid w:val="00E74858"/>
    <w:rsid w:val="00EC755D"/>
    <w:rsid w:val="00F93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57B6"/>
  <w15:chartTrackingRefBased/>
  <w15:docId w15:val="{E4B1F29A-F41E-4C4A-B3F9-BB30E04F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127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4127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4127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4127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127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4127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12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12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12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127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4127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4127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4127C"/>
    <w:rPr>
      <w:rFonts w:cstheme="majorBidi"/>
      <w:color w:val="2F5496" w:themeColor="accent1" w:themeShade="BF"/>
      <w:sz w:val="28"/>
      <w:szCs w:val="28"/>
    </w:rPr>
  </w:style>
  <w:style w:type="character" w:customStyle="1" w:styleId="50">
    <w:name w:val="标题 5 字符"/>
    <w:basedOn w:val="a0"/>
    <w:link w:val="5"/>
    <w:uiPriority w:val="9"/>
    <w:semiHidden/>
    <w:rsid w:val="0044127C"/>
    <w:rPr>
      <w:rFonts w:cstheme="majorBidi"/>
      <w:color w:val="2F5496" w:themeColor="accent1" w:themeShade="BF"/>
      <w:sz w:val="24"/>
    </w:rPr>
  </w:style>
  <w:style w:type="character" w:customStyle="1" w:styleId="60">
    <w:name w:val="标题 6 字符"/>
    <w:basedOn w:val="a0"/>
    <w:link w:val="6"/>
    <w:uiPriority w:val="9"/>
    <w:semiHidden/>
    <w:rsid w:val="0044127C"/>
    <w:rPr>
      <w:rFonts w:cstheme="majorBidi"/>
      <w:b/>
      <w:bCs/>
      <w:color w:val="2F5496" w:themeColor="accent1" w:themeShade="BF"/>
    </w:rPr>
  </w:style>
  <w:style w:type="character" w:customStyle="1" w:styleId="70">
    <w:name w:val="标题 7 字符"/>
    <w:basedOn w:val="a0"/>
    <w:link w:val="7"/>
    <w:uiPriority w:val="9"/>
    <w:semiHidden/>
    <w:rsid w:val="0044127C"/>
    <w:rPr>
      <w:rFonts w:cstheme="majorBidi"/>
      <w:b/>
      <w:bCs/>
      <w:color w:val="595959" w:themeColor="text1" w:themeTint="A6"/>
    </w:rPr>
  </w:style>
  <w:style w:type="character" w:customStyle="1" w:styleId="80">
    <w:name w:val="标题 8 字符"/>
    <w:basedOn w:val="a0"/>
    <w:link w:val="8"/>
    <w:uiPriority w:val="9"/>
    <w:semiHidden/>
    <w:rsid w:val="0044127C"/>
    <w:rPr>
      <w:rFonts w:cstheme="majorBidi"/>
      <w:color w:val="595959" w:themeColor="text1" w:themeTint="A6"/>
    </w:rPr>
  </w:style>
  <w:style w:type="character" w:customStyle="1" w:styleId="90">
    <w:name w:val="标题 9 字符"/>
    <w:basedOn w:val="a0"/>
    <w:link w:val="9"/>
    <w:uiPriority w:val="9"/>
    <w:semiHidden/>
    <w:rsid w:val="0044127C"/>
    <w:rPr>
      <w:rFonts w:eastAsiaTheme="majorEastAsia" w:cstheme="majorBidi"/>
      <w:color w:val="595959" w:themeColor="text1" w:themeTint="A6"/>
    </w:rPr>
  </w:style>
  <w:style w:type="paragraph" w:styleId="a3">
    <w:name w:val="Title"/>
    <w:basedOn w:val="a"/>
    <w:next w:val="a"/>
    <w:link w:val="a4"/>
    <w:uiPriority w:val="10"/>
    <w:qFormat/>
    <w:rsid w:val="004412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12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12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12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127C"/>
    <w:pPr>
      <w:spacing w:before="160"/>
      <w:jc w:val="center"/>
    </w:pPr>
    <w:rPr>
      <w:i/>
      <w:iCs/>
      <w:color w:val="404040" w:themeColor="text1" w:themeTint="BF"/>
    </w:rPr>
  </w:style>
  <w:style w:type="character" w:customStyle="1" w:styleId="a8">
    <w:name w:val="引用 字符"/>
    <w:basedOn w:val="a0"/>
    <w:link w:val="a7"/>
    <w:uiPriority w:val="29"/>
    <w:rsid w:val="0044127C"/>
    <w:rPr>
      <w:i/>
      <w:iCs/>
      <w:color w:val="404040" w:themeColor="text1" w:themeTint="BF"/>
    </w:rPr>
  </w:style>
  <w:style w:type="paragraph" w:styleId="a9">
    <w:name w:val="List Paragraph"/>
    <w:basedOn w:val="a"/>
    <w:uiPriority w:val="34"/>
    <w:qFormat/>
    <w:rsid w:val="0044127C"/>
    <w:pPr>
      <w:ind w:left="720"/>
      <w:contextualSpacing/>
    </w:pPr>
  </w:style>
  <w:style w:type="character" w:styleId="aa">
    <w:name w:val="Intense Emphasis"/>
    <w:basedOn w:val="a0"/>
    <w:uiPriority w:val="21"/>
    <w:qFormat/>
    <w:rsid w:val="0044127C"/>
    <w:rPr>
      <w:i/>
      <w:iCs/>
      <w:color w:val="2F5496" w:themeColor="accent1" w:themeShade="BF"/>
    </w:rPr>
  </w:style>
  <w:style w:type="paragraph" w:styleId="ab">
    <w:name w:val="Intense Quote"/>
    <w:basedOn w:val="a"/>
    <w:next w:val="a"/>
    <w:link w:val="ac"/>
    <w:uiPriority w:val="30"/>
    <w:qFormat/>
    <w:rsid w:val="00441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127C"/>
    <w:rPr>
      <w:i/>
      <w:iCs/>
      <w:color w:val="2F5496" w:themeColor="accent1" w:themeShade="BF"/>
    </w:rPr>
  </w:style>
  <w:style w:type="character" w:styleId="ad">
    <w:name w:val="Intense Reference"/>
    <w:basedOn w:val="a0"/>
    <w:uiPriority w:val="32"/>
    <w:qFormat/>
    <w:rsid w:val="0044127C"/>
    <w:rPr>
      <w:b/>
      <w:bCs/>
      <w:smallCaps/>
      <w:color w:val="2F5496" w:themeColor="accent1" w:themeShade="BF"/>
      <w:spacing w:val="5"/>
    </w:rPr>
  </w:style>
  <w:style w:type="paragraph" w:styleId="ae">
    <w:name w:val="header"/>
    <w:basedOn w:val="a"/>
    <w:link w:val="af"/>
    <w:uiPriority w:val="99"/>
    <w:unhideWhenUsed/>
    <w:rsid w:val="005E5B1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E5B12"/>
    <w:rPr>
      <w:sz w:val="18"/>
      <w:szCs w:val="18"/>
    </w:rPr>
  </w:style>
  <w:style w:type="paragraph" w:styleId="af0">
    <w:name w:val="footer"/>
    <w:basedOn w:val="a"/>
    <w:link w:val="af1"/>
    <w:uiPriority w:val="99"/>
    <w:unhideWhenUsed/>
    <w:rsid w:val="005E5B1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E5B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3</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5</cp:revision>
  <dcterms:created xsi:type="dcterms:W3CDTF">2026-05-27T07:43:00Z</dcterms:created>
  <dcterms:modified xsi:type="dcterms:W3CDTF">2026-05-29T07:44:00Z</dcterms:modified>
</cp:coreProperties>
</file>