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478CC82" w14:textId="72BCCA4D" w:rsidR="002168F8" w:rsidRPr="002168F8" w:rsidRDefault="002168F8" w:rsidP="00AE35C5">
      <w:pPr>
        <w:jc w:val="center"/>
        <w:rPr>
          <w:rFonts w:ascii="楷体" w:eastAsia="楷体" w:hAnsi="楷体" w:hint="eastAsia"/>
          <w:sz w:val="28"/>
          <w:szCs w:val="28"/>
        </w:rPr>
      </w:pPr>
      <w:r w:rsidRPr="002168F8">
        <w:rPr>
          <w:rFonts w:ascii="楷体" w:eastAsia="楷体" w:hAnsi="楷体" w:hint="eastAsia"/>
          <w:sz w:val="28"/>
          <w:szCs w:val="28"/>
        </w:rPr>
        <w:t>5</w:t>
      </w:r>
      <w:r w:rsidRPr="002168F8">
        <w:rPr>
          <w:rFonts w:ascii="楷体" w:eastAsia="楷体" w:hAnsi="楷体" w:hint="eastAsia"/>
          <w:sz w:val="28"/>
          <w:szCs w:val="28"/>
        </w:rPr>
        <w:t>月月度工作报告</w:t>
      </w:r>
    </w:p>
    <w:p w14:paraId="694A68BF" w14:textId="77777777" w:rsidR="002168F8" w:rsidRPr="002168F8" w:rsidRDefault="002168F8" w:rsidP="002168F8">
      <w:pPr>
        <w:rPr>
          <w:rFonts w:ascii="楷体" w:eastAsia="楷体" w:hAnsi="楷体" w:hint="eastAsia"/>
          <w:sz w:val="28"/>
          <w:szCs w:val="28"/>
        </w:rPr>
      </w:pPr>
      <w:r w:rsidRPr="002168F8">
        <w:rPr>
          <w:rFonts w:ascii="楷体" w:eastAsia="楷体" w:hAnsi="楷体" w:hint="eastAsia"/>
          <w:sz w:val="28"/>
          <w:szCs w:val="28"/>
        </w:rPr>
        <w:t>一、投</w:t>
      </w:r>
      <w:proofErr w:type="gramStart"/>
      <w:r w:rsidRPr="002168F8">
        <w:rPr>
          <w:rFonts w:ascii="楷体" w:eastAsia="楷体" w:hAnsi="楷体" w:hint="eastAsia"/>
          <w:sz w:val="28"/>
          <w:szCs w:val="28"/>
        </w:rPr>
        <w:t>研</w:t>
      </w:r>
      <w:proofErr w:type="gramEnd"/>
      <w:r w:rsidRPr="002168F8">
        <w:rPr>
          <w:rFonts w:ascii="楷体" w:eastAsia="楷体" w:hAnsi="楷体" w:hint="eastAsia"/>
          <w:sz w:val="28"/>
          <w:szCs w:val="28"/>
        </w:rPr>
        <w:t>工作</w:t>
      </w:r>
    </w:p>
    <w:p w14:paraId="66A15933" w14:textId="0EAAC27E" w:rsidR="002168F8" w:rsidRPr="002168F8" w:rsidRDefault="002168F8" w:rsidP="002168F8">
      <w:pPr>
        <w:rPr>
          <w:rFonts w:ascii="楷体" w:eastAsia="楷体" w:hAnsi="楷体" w:hint="eastAsia"/>
          <w:sz w:val="28"/>
          <w:szCs w:val="28"/>
        </w:rPr>
      </w:pPr>
      <w:r w:rsidRPr="002168F8">
        <w:rPr>
          <w:rFonts w:ascii="楷体" w:eastAsia="楷体" w:hAnsi="楷体" w:hint="eastAsia"/>
          <w:sz w:val="28"/>
          <w:szCs w:val="28"/>
        </w:rPr>
        <w:t>本月完成</w:t>
      </w:r>
      <w:r w:rsidR="00B14546">
        <w:rPr>
          <w:rFonts w:ascii="楷体" w:eastAsia="楷体" w:hAnsi="楷体" w:hint="eastAsia"/>
          <w:sz w:val="28"/>
          <w:szCs w:val="28"/>
        </w:rPr>
        <w:t>二级市场关于通信ETF</w:t>
      </w:r>
      <w:r w:rsidRPr="002168F8">
        <w:rPr>
          <w:rFonts w:ascii="楷体" w:eastAsia="楷体" w:hAnsi="楷体" w:hint="eastAsia"/>
          <w:sz w:val="28"/>
          <w:szCs w:val="28"/>
        </w:rPr>
        <w:t>投资报告一篇，全文约</w:t>
      </w:r>
      <w:r w:rsidR="00B14546">
        <w:rPr>
          <w:rFonts w:ascii="楷体" w:eastAsia="楷体" w:hAnsi="楷体" w:hint="eastAsia"/>
          <w:sz w:val="28"/>
          <w:szCs w:val="28"/>
        </w:rPr>
        <w:t>一万五千</w:t>
      </w:r>
      <w:r w:rsidRPr="002168F8">
        <w:rPr>
          <w:rFonts w:ascii="楷体" w:eastAsia="楷体" w:hAnsi="楷体" w:hint="eastAsia"/>
          <w:sz w:val="28"/>
          <w:szCs w:val="28"/>
        </w:rPr>
        <w:t>字。报告系统梳理了</w:t>
      </w:r>
      <w:r w:rsidR="00D6527A">
        <w:rPr>
          <w:rFonts w:ascii="楷体" w:eastAsia="楷体" w:hAnsi="楷体" w:hint="eastAsia"/>
          <w:sz w:val="28"/>
          <w:szCs w:val="28"/>
        </w:rPr>
        <w:t>当前光模块产业的供需格局，</w:t>
      </w:r>
      <w:r w:rsidRPr="002168F8">
        <w:rPr>
          <w:rFonts w:ascii="楷体" w:eastAsia="楷体" w:hAnsi="楷体" w:hint="eastAsia"/>
          <w:sz w:val="28"/>
          <w:szCs w:val="28"/>
        </w:rPr>
        <w:t>竞争格局</w:t>
      </w:r>
      <w:r w:rsidR="00D6527A">
        <w:rPr>
          <w:rFonts w:ascii="楷体" w:eastAsia="楷体" w:hAnsi="楷体" w:hint="eastAsia"/>
          <w:sz w:val="28"/>
          <w:szCs w:val="28"/>
        </w:rPr>
        <w:t>，市场测算，事件催化</w:t>
      </w:r>
      <w:r w:rsidRPr="002168F8">
        <w:rPr>
          <w:rFonts w:ascii="楷体" w:eastAsia="楷体" w:hAnsi="楷体" w:hint="eastAsia"/>
          <w:sz w:val="28"/>
          <w:szCs w:val="28"/>
        </w:rPr>
        <w:t>，</w:t>
      </w:r>
      <w:r w:rsidR="00D6527A">
        <w:rPr>
          <w:rFonts w:ascii="楷体" w:eastAsia="楷体" w:hAnsi="楷体" w:hint="eastAsia"/>
          <w:sz w:val="28"/>
          <w:szCs w:val="28"/>
        </w:rPr>
        <w:t>关键技术迭代</w:t>
      </w:r>
      <w:r w:rsidRPr="002168F8">
        <w:rPr>
          <w:rFonts w:ascii="楷体" w:eastAsia="楷体" w:hAnsi="楷体" w:hint="eastAsia"/>
          <w:sz w:val="28"/>
          <w:szCs w:val="28"/>
        </w:rPr>
        <w:t>及潜在风险识别</w:t>
      </w:r>
      <w:r w:rsidR="00D6527A">
        <w:rPr>
          <w:rFonts w:ascii="楷体" w:eastAsia="楷体" w:hAnsi="楷体" w:hint="eastAsia"/>
          <w:sz w:val="28"/>
          <w:szCs w:val="28"/>
        </w:rPr>
        <w:t>等，</w:t>
      </w:r>
      <w:r w:rsidR="006D20AA">
        <w:rPr>
          <w:rFonts w:ascii="楷体" w:eastAsia="楷体" w:hAnsi="楷体" w:hint="eastAsia"/>
          <w:sz w:val="28"/>
          <w:szCs w:val="28"/>
        </w:rPr>
        <w:t>并对两标的进行50万次路径的蒙特卡洛模拟，结果已并入交易策略。蒙特卡洛模拟结果</w:t>
      </w:r>
      <w:r w:rsidR="0019548C">
        <w:rPr>
          <w:rFonts w:ascii="楷体" w:eastAsia="楷体" w:hAnsi="楷体" w:hint="eastAsia"/>
          <w:sz w:val="28"/>
          <w:szCs w:val="28"/>
        </w:rPr>
        <w:t>置于文档附件。报告</w:t>
      </w:r>
      <w:r w:rsidR="00D6527A">
        <w:rPr>
          <w:rFonts w:ascii="楷体" w:eastAsia="楷体" w:hAnsi="楷体" w:hint="eastAsia"/>
          <w:sz w:val="28"/>
          <w:szCs w:val="28"/>
        </w:rPr>
        <w:t>已</w:t>
      </w:r>
      <w:r w:rsidR="0019548C">
        <w:rPr>
          <w:rFonts w:ascii="楷体" w:eastAsia="楷体" w:hAnsi="楷体" w:hint="eastAsia"/>
          <w:sz w:val="28"/>
          <w:szCs w:val="28"/>
        </w:rPr>
        <w:t>于五月二十九日</w:t>
      </w:r>
      <w:r w:rsidR="00D6527A">
        <w:rPr>
          <w:rFonts w:ascii="楷体" w:eastAsia="楷体" w:hAnsi="楷体" w:hint="eastAsia"/>
          <w:sz w:val="28"/>
          <w:szCs w:val="28"/>
        </w:rPr>
        <w:t>过会</w:t>
      </w:r>
      <w:r w:rsidRPr="002168F8">
        <w:rPr>
          <w:rFonts w:ascii="楷体" w:eastAsia="楷体" w:hAnsi="楷体" w:hint="eastAsia"/>
          <w:sz w:val="28"/>
          <w:szCs w:val="28"/>
        </w:rPr>
        <w:t>，</w:t>
      </w:r>
      <w:r w:rsidR="00D6527A">
        <w:rPr>
          <w:rFonts w:ascii="楷体" w:eastAsia="楷体" w:hAnsi="楷体" w:hint="eastAsia"/>
          <w:sz w:val="28"/>
          <w:szCs w:val="28"/>
        </w:rPr>
        <w:t>成稿</w:t>
      </w:r>
      <w:r w:rsidRPr="002168F8">
        <w:rPr>
          <w:rFonts w:ascii="楷体" w:eastAsia="楷体" w:hAnsi="楷体" w:hint="eastAsia"/>
          <w:sz w:val="28"/>
          <w:szCs w:val="28"/>
        </w:rPr>
        <w:t>提交</w:t>
      </w:r>
      <w:r w:rsidR="006D20AA">
        <w:rPr>
          <w:rFonts w:ascii="楷体" w:eastAsia="楷体" w:hAnsi="楷体" w:hint="eastAsia"/>
          <w:sz w:val="28"/>
          <w:szCs w:val="28"/>
        </w:rPr>
        <w:t>上级</w:t>
      </w:r>
      <w:r w:rsidRPr="002168F8">
        <w:rPr>
          <w:rFonts w:ascii="楷体" w:eastAsia="楷体" w:hAnsi="楷体" w:hint="eastAsia"/>
          <w:sz w:val="28"/>
          <w:szCs w:val="28"/>
        </w:rPr>
        <w:t>审阅并</w:t>
      </w:r>
      <w:r w:rsidR="006D20AA">
        <w:rPr>
          <w:rFonts w:ascii="楷体" w:eastAsia="楷体" w:hAnsi="楷体" w:hint="eastAsia"/>
          <w:sz w:val="28"/>
          <w:szCs w:val="28"/>
        </w:rPr>
        <w:t>等待归档</w:t>
      </w:r>
      <w:r w:rsidRPr="002168F8">
        <w:rPr>
          <w:rFonts w:ascii="楷体" w:eastAsia="楷体" w:hAnsi="楷体" w:hint="eastAsia"/>
          <w:sz w:val="28"/>
          <w:szCs w:val="28"/>
        </w:rPr>
        <w:t>。</w:t>
      </w:r>
    </w:p>
    <w:p w14:paraId="1C275315" w14:textId="18F13706" w:rsidR="002168F8" w:rsidRPr="002168F8" w:rsidRDefault="002168F8" w:rsidP="002168F8">
      <w:pPr>
        <w:rPr>
          <w:rFonts w:ascii="楷体" w:eastAsia="楷体" w:hAnsi="楷体" w:hint="eastAsia"/>
          <w:sz w:val="28"/>
          <w:szCs w:val="28"/>
        </w:rPr>
      </w:pPr>
      <w:r w:rsidRPr="002168F8">
        <w:rPr>
          <w:rFonts w:ascii="楷体" w:eastAsia="楷体" w:hAnsi="楷体" w:hint="eastAsia"/>
          <w:sz w:val="28"/>
          <w:szCs w:val="28"/>
        </w:rPr>
        <w:t>二、早</w:t>
      </w:r>
      <w:proofErr w:type="gramStart"/>
      <w:r w:rsidRPr="002168F8">
        <w:rPr>
          <w:rFonts w:ascii="楷体" w:eastAsia="楷体" w:hAnsi="楷体" w:hint="eastAsia"/>
          <w:sz w:val="28"/>
          <w:szCs w:val="28"/>
        </w:rPr>
        <w:t>盘信息</w:t>
      </w:r>
      <w:proofErr w:type="gramEnd"/>
      <w:r w:rsidRPr="002168F8">
        <w:rPr>
          <w:rFonts w:ascii="楷体" w:eastAsia="楷体" w:hAnsi="楷体" w:hint="eastAsia"/>
          <w:sz w:val="28"/>
          <w:szCs w:val="28"/>
        </w:rPr>
        <w:t>监控</w:t>
      </w:r>
      <w:r w:rsidR="0019548C">
        <w:rPr>
          <w:rFonts w:ascii="楷体" w:eastAsia="楷体" w:hAnsi="楷体" w:hint="eastAsia"/>
          <w:sz w:val="28"/>
          <w:szCs w:val="28"/>
        </w:rPr>
        <w:t>优化</w:t>
      </w:r>
    </w:p>
    <w:p w14:paraId="1BE2F26D" w14:textId="2AA21B96" w:rsidR="002168F8" w:rsidRPr="002168F8" w:rsidRDefault="002168F8" w:rsidP="002168F8">
      <w:pPr>
        <w:rPr>
          <w:rFonts w:ascii="楷体" w:eastAsia="楷体" w:hAnsi="楷体" w:hint="eastAsia"/>
          <w:sz w:val="28"/>
          <w:szCs w:val="28"/>
        </w:rPr>
      </w:pPr>
      <w:r>
        <w:rPr>
          <w:rFonts w:ascii="楷体" w:eastAsia="楷体" w:hAnsi="楷体" w:hint="eastAsia"/>
          <w:sz w:val="28"/>
          <w:szCs w:val="28"/>
        </w:rPr>
        <w:t>优化早</w:t>
      </w:r>
      <w:proofErr w:type="gramStart"/>
      <w:r>
        <w:rPr>
          <w:rFonts w:ascii="楷体" w:eastAsia="楷体" w:hAnsi="楷体" w:hint="eastAsia"/>
          <w:sz w:val="28"/>
          <w:szCs w:val="28"/>
        </w:rPr>
        <w:t>盘信息</w:t>
      </w:r>
      <w:proofErr w:type="gramEnd"/>
      <w:r>
        <w:rPr>
          <w:rFonts w:ascii="楷体" w:eastAsia="楷体" w:hAnsi="楷体" w:hint="eastAsia"/>
          <w:sz w:val="28"/>
          <w:szCs w:val="28"/>
        </w:rPr>
        <w:t>监控系统，对于美股中盘（20亿美元-100亿美元）及美股大盘（100亿美元以上）进行分别的涨跌跟踪</w:t>
      </w:r>
      <w:r w:rsidR="001807D7">
        <w:rPr>
          <w:rFonts w:ascii="楷体" w:eastAsia="楷体" w:hAnsi="楷体" w:hint="eastAsia"/>
          <w:sz w:val="28"/>
          <w:szCs w:val="28"/>
        </w:rPr>
        <w:t>，覆盖</w:t>
      </w:r>
      <w:r w:rsidR="001807D7" w:rsidRPr="002168F8">
        <w:rPr>
          <w:rFonts w:ascii="楷体" w:eastAsia="楷体" w:hAnsi="楷体" w:hint="eastAsia"/>
          <w:sz w:val="28"/>
          <w:szCs w:val="28"/>
        </w:rPr>
        <w:t>盘前异动、成交量突增及催化事件</w:t>
      </w:r>
      <w:r w:rsidR="001807D7">
        <w:rPr>
          <w:rFonts w:ascii="楷体" w:eastAsia="楷体" w:hAnsi="楷体" w:hint="eastAsia"/>
          <w:sz w:val="28"/>
          <w:szCs w:val="28"/>
        </w:rPr>
        <w:t>。</w:t>
      </w:r>
      <w:r w:rsidR="007F72A6">
        <w:rPr>
          <w:rFonts w:ascii="楷体" w:eastAsia="楷体" w:hAnsi="楷体" w:hint="eastAsia"/>
          <w:sz w:val="28"/>
          <w:szCs w:val="28"/>
        </w:rPr>
        <w:t>增加了对于美股每月二</w:t>
      </w:r>
      <w:proofErr w:type="gramStart"/>
      <w:r w:rsidR="007F72A6">
        <w:rPr>
          <w:rFonts w:ascii="楷体" w:eastAsia="楷体" w:hAnsi="楷体" w:hint="eastAsia"/>
          <w:sz w:val="28"/>
          <w:szCs w:val="28"/>
        </w:rPr>
        <w:t>级行业</w:t>
      </w:r>
      <w:proofErr w:type="gramEnd"/>
      <w:r w:rsidR="007F72A6">
        <w:rPr>
          <w:rFonts w:ascii="楷体" w:eastAsia="楷体" w:hAnsi="楷体" w:hint="eastAsia"/>
          <w:sz w:val="28"/>
          <w:szCs w:val="28"/>
        </w:rPr>
        <w:t>涨跌的追踪情况。</w:t>
      </w:r>
      <w:r w:rsidR="001807D7">
        <w:rPr>
          <w:rFonts w:ascii="楷体" w:eastAsia="楷体" w:hAnsi="楷体" w:hint="eastAsia"/>
          <w:sz w:val="28"/>
          <w:szCs w:val="28"/>
        </w:rPr>
        <w:t>并建立了轻量化SQL数据库</w:t>
      </w:r>
      <w:r w:rsidR="00032C63">
        <w:rPr>
          <w:rFonts w:ascii="楷体" w:eastAsia="楷体" w:hAnsi="楷体" w:hint="eastAsia"/>
          <w:sz w:val="28"/>
          <w:szCs w:val="28"/>
        </w:rPr>
        <w:t>对上述内容</w:t>
      </w:r>
      <w:r w:rsidR="001807D7">
        <w:rPr>
          <w:rFonts w:ascii="楷体" w:eastAsia="楷体" w:hAnsi="楷体" w:hint="eastAsia"/>
          <w:sz w:val="28"/>
          <w:szCs w:val="28"/>
        </w:rPr>
        <w:t>进行数据入库处理，</w:t>
      </w:r>
      <w:r w:rsidR="00B14546">
        <w:rPr>
          <w:rFonts w:ascii="楷体" w:eastAsia="楷体" w:hAnsi="楷体" w:hint="eastAsia"/>
          <w:sz w:val="28"/>
          <w:szCs w:val="28"/>
        </w:rPr>
        <w:t>进行数据积累工作。</w:t>
      </w:r>
    </w:p>
    <w:p w14:paraId="6C7B129E" w14:textId="612AAA73" w:rsidR="002168F8" w:rsidRPr="002168F8" w:rsidRDefault="002168F8" w:rsidP="002168F8">
      <w:pPr>
        <w:rPr>
          <w:rFonts w:ascii="楷体" w:eastAsia="楷体" w:hAnsi="楷体" w:hint="eastAsia"/>
          <w:sz w:val="28"/>
          <w:szCs w:val="28"/>
        </w:rPr>
      </w:pPr>
      <w:r w:rsidRPr="002168F8">
        <w:rPr>
          <w:rFonts w:ascii="楷体" w:eastAsia="楷体" w:hAnsi="楷体" w:hint="eastAsia"/>
          <w:sz w:val="28"/>
          <w:szCs w:val="28"/>
        </w:rPr>
        <w:t>三、</w:t>
      </w:r>
      <w:r w:rsidR="00B14546">
        <w:rPr>
          <w:rFonts w:ascii="楷体" w:eastAsia="楷体" w:hAnsi="楷体" w:hint="eastAsia"/>
          <w:sz w:val="28"/>
          <w:szCs w:val="28"/>
        </w:rPr>
        <w:t>一级方面</w:t>
      </w:r>
    </w:p>
    <w:p w14:paraId="286CBB76" w14:textId="70E0E69D" w:rsidR="0019548C" w:rsidRDefault="0061227E" w:rsidP="002168F8">
      <w:pPr>
        <w:rPr>
          <w:rFonts w:ascii="楷体" w:eastAsia="楷体" w:hAnsi="楷体"/>
          <w:sz w:val="28"/>
          <w:szCs w:val="28"/>
        </w:rPr>
      </w:pPr>
      <w:proofErr w:type="gramStart"/>
      <w:r>
        <w:rPr>
          <w:rFonts w:ascii="楷体" w:eastAsia="楷体" w:hAnsi="楷体" w:hint="eastAsia"/>
          <w:sz w:val="28"/>
          <w:szCs w:val="28"/>
        </w:rPr>
        <w:t>对于华鸿锐</w:t>
      </w:r>
      <w:proofErr w:type="gramEnd"/>
      <w:r>
        <w:rPr>
          <w:rFonts w:ascii="楷体" w:eastAsia="楷体" w:hAnsi="楷体" w:hint="eastAsia"/>
          <w:sz w:val="28"/>
          <w:szCs w:val="28"/>
        </w:rPr>
        <w:t>光，</w:t>
      </w:r>
      <w:proofErr w:type="gramStart"/>
      <w:r>
        <w:rPr>
          <w:rFonts w:ascii="楷体" w:eastAsia="楷体" w:hAnsi="楷体" w:hint="eastAsia"/>
          <w:sz w:val="28"/>
          <w:szCs w:val="28"/>
        </w:rPr>
        <w:t>九识智能</w:t>
      </w:r>
      <w:proofErr w:type="gramEnd"/>
      <w:r>
        <w:rPr>
          <w:rFonts w:ascii="楷体" w:eastAsia="楷体" w:hAnsi="楷体" w:hint="eastAsia"/>
          <w:sz w:val="28"/>
          <w:szCs w:val="28"/>
        </w:rPr>
        <w:t>，和</w:t>
      </w:r>
      <w:proofErr w:type="gramStart"/>
      <w:r>
        <w:rPr>
          <w:rFonts w:ascii="楷体" w:eastAsia="楷体" w:hAnsi="楷体" w:hint="eastAsia"/>
          <w:sz w:val="28"/>
          <w:szCs w:val="28"/>
        </w:rPr>
        <w:t>沃兰</w:t>
      </w:r>
      <w:proofErr w:type="gramEnd"/>
      <w:r>
        <w:rPr>
          <w:rFonts w:ascii="楷体" w:eastAsia="楷体" w:hAnsi="楷体" w:hint="eastAsia"/>
          <w:sz w:val="28"/>
          <w:szCs w:val="28"/>
        </w:rPr>
        <w:t>特的BP进行了分析并参加</w:t>
      </w:r>
      <w:proofErr w:type="gramStart"/>
      <w:r>
        <w:rPr>
          <w:rFonts w:ascii="楷体" w:eastAsia="楷体" w:hAnsi="楷体" w:hint="eastAsia"/>
          <w:sz w:val="28"/>
          <w:szCs w:val="28"/>
        </w:rPr>
        <w:t>与投委会</w:t>
      </w:r>
      <w:proofErr w:type="gramEnd"/>
      <w:r>
        <w:rPr>
          <w:rFonts w:ascii="楷体" w:eastAsia="楷体" w:hAnsi="楷体" w:hint="eastAsia"/>
          <w:sz w:val="28"/>
          <w:szCs w:val="28"/>
        </w:rPr>
        <w:t>讨论。Kimi</w:t>
      </w:r>
      <w:proofErr w:type="gramStart"/>
      <w:r>
        <w:rPr>
          <w:rFonts w:ascii="楷体" w:eastAsia="楷体" w:hAnsi="楷体" w:hint="eastAsia"/>
          <w:sz w:val="28"/>
          <w:szCs w:val="28"/>
        </w:rPr>
        <w:t>与必盈</w:t>
      </w:r>
      <w:proofErr w:type="gramEnd"/>
      <w:r>
        <w:rPr>
          <w:rFonts w:ascii="楷体" w:eastAsia="楷体" w:hAnsi="楷体" w:hint="eastAsia"/>
          <w:sz w:val="28"/>
          <w:szCs w:val="28"/>
        </w:rPr>
        <w:t>生物两项目处于</w:t>
      </w:r>
      <w:r w:rsidR="00C627F5">
        <w:rPr>
          <w:rFonts w:ascii="楷体" w:eastAsia="楷体" w:hAnsi="楷体" w:hint="eastAsia"/>
          <w:sz w:val="28"/>
          <w:szCs w:val="28"/>
        </w:rPr>
        <w:t>研究进程中。</w:t>
      </w:r>
    </w:p>
    <w:p w14:paraId="5BCB91D6" w14:textId="693929C3" w:rsidR="002168F8" w:rsidRPr="002168F8" w:rsidRDefault="002168F8" w:rsidP="002168F8">
      <w:pPr>
        <w:rPr>
          <w:rFonts w:ascii="楷体" w:eastAsia="楷体" w:hAnsi="楷体" w:hint="eastAsia"/>
          <w:sz w:val="28"/>
          <w:szCs w:val="28"/>
        </w:rPr>
      </w:pPr>
      <w:r w:rsidRPr="002168F8">
        <w:rPr>
          <w:rFonts w:ascii="楷体" w:eastAsia="楷体" w:hAnsi="楷体" w:hint="eastAsia"/>
          <w:sz w:val="28"/>
          <w:szCs w:val="28"/>
        </w:rPr>
        <w:t>四、</w:t>
      </w:r>
      <w:r w:rsidR="00C627F5">
        <w:rPr>
          <w:rFonts w:ascii="楷体" w:eastAsia="楷体" w:hAnsi="楷体" w:hint="eastAsia"/>
          <w:sz w:val="28"/>
          <w:szCs w:val="28"/>
        </w:rPr>
        <w:t>对于本地AI工具的部署进行研究</w:t>
      </w:r>
    </w:p>
    <w:p w14:paraId="06143271" w14:textId="304A5CBD" w:rsidR="00EB41E3" w:rsidRPr="002168F8" w:rsidRDefault="00E77511">
      <w:r>
        <w:rPr>
          <w:rFonts w:ascii="楷体" w:eastAsia="楷体" w:hAnsi="楷体" w:hint="eastAsia"/>
          <w:sz w:val="28"/>
          <w:szCs w:val="28"/>
        </w:rPr>
        <w:t>初步学习了DIFY，研究了本地部署AI的可行性。目前认为，本地部署AI有一定的可行性，对于一些秘密文件的</w:t>
      </w:r>
      <w:r w:rsidR="0013160F">
        <w:rPr>
          <w:rFonts w:ascii="楷体" w:eastAsia="楷体" w:hAnsi="楷体" w:hint="eastAsia"/>
          <w:sz w:val="28"/>
          <w:szCs w:val="28"/>
        </w:rPr>
        <w:t>机械</w:t>
      </w:r>
      <w:r>
        <w:rPr>
          <w:rFonts w:ascii="楷体" w:eastAsia="楷体" w:hAnsi="楷体" w:hint="eastAsia"/>
          <w:sz w:val="28"/>
          <w:szCs w:val="28"/>
        </w:rPr>
        <w:t>处理和</w:t>
      </w:r>
      <w:r w:rsidR="0013160F">
        <w:rPr>
          <w:rFonts w:ascii="楷体" w:eastAsia="楷体" w:hAnsi="楷体" w:hint="eastAsia"/>
          <w:sz w:val="28"/>
          <w:szCs w:val="28"/>
        </w:rPr>
        <w:t>重复</w:t>
      </w:r>
      <w:r>
        <w:rPr>
          <w:rFonts w:ascii="楷体" w:eastAsia="楷体" w:hAnsi="楷体" w:hint="eastAsia"/>
          <w:sz w:val="28"/>
          <w:szCs w:val="28"/>
        </w:rPr>
        <w:t>工作</w:t>
      </w:r>
      <w:r>
        <w:rPr>
          <w:rFonts w:ascii="楷体" w:eastAsia="楷体" w:hAnsi="楷体" w:hint="eastAsia"/>
          <w:sz w:val="28"/>
          <w:szCs w:val="28"/>
        </w:rPr>
        <w:lastRenderedPageBreak/>
        <w:t>流，本地AI有很好的合</w:t>
      </w:r>
      <w:proofErr w:type="gramStart"/>
      <w:r>
        <w:rPr>
          <w:rFonts w:ascii="楷体" w:eastAsia="楷体" w:hAnsi="楷体" w:hint="eastAsia"/>
          <w:sz w:val="28"/>
          <w:szCs w:val="28"/>
        </w:rPr>
        <w:t>规</w:t>
      </w:r>
      <w:proofErr w:type="gramEnd"/>
      <w:r>
        <w:rPr>
          <w:rFonts w:ascii="楷体" w:eastAsia="楷体" w:hAnsi="楷体" w:hint="eastAsia"/>
          <w:sz w:val="28"/>
          <w:szCs w:val="28"/>
        </w:rPr>
        <w:t>方面优势，同时随着小模型</w:t>
      </w:r>
      <w:r w:rsidR="00FC5D48">
        <w:rPr>
          <w:rFonts w:ascii="楷体" w:eastAsia="楷体" w:hAnsi="楷体" w:hint="eastAsia"/>
          <w:sz w:val="28"/>
          <w:szCs w:val="28"/>
        </w:rPr>
        <w:t>性能的逐步提升，优化，这一部分的形势还会更好。但是对于一些大工程量和</w:t>
      </w:r>
      <w:proofErr w:type="gramStart"/>
      <w:r w:rsidR="00FC5D48">
        <w:rPr>
          <w:rFonts w:ascii="楷体" w:eastAsia="楷体" w:hAnsi="楷体" w:hint="eastAsia"/>
          <w:sz w:val="28"/>
          <w:szCs w:val="28"/>
        </w:rPr>
        <w:t>高复杂</w:t>
      </w:r>
      <w:proofErr w:type="gramEnd"/>
      <w:r w:rsidR="00FC5D48">
        <w:rPr>
          <w:rFonts w:ascii="楷体" w:eastAsia="楷体" w:hAnsi="楷体" w:hint="eastAsia"/>
          <w:sz w:val="28"/>
          <w:szCs w:val="28"/>
        </w:rPr>
        <w:t>度的</w:t>
      </w:r>
      <w:r w:rsidR="0013160F">
        <w:rPr>
          <w:rFonts w:ascii="楷体" w:eastAsia="楷体" w:hAnsi="楷体" w:hint="eastAsia"/>
          <w:sz w:val="28"/>
          <w:szCs w:val="28"/>
        </w:rPr>
        <w:t>任务，目前认为还是应该等待</w:t>
      </w:r>
      <w:proofErr w:type="gramStart"/>
      <w:r w:rsidR="0013160F">
        <w:rPr>
          <w:rFonts w:ascii="楷体" w:eastAsia="楷体" w:hAnsi="楷体" w:hint="eastAsia"/>
          <w:sz w:val="28"/>
          <w:szCs w:val="28"/>
        </w:rPr>
        <w:t>公有云</w:t>
      </w:r>
      <w:proofErr w:type="gramEnd"/>
      <w:r w:rsidR="0013160F">
        <w:rPr>
          <w:rFonts w:ascii="楷体" w:eastAsia="楷体" w:hAnsi="楷体" w:hint="eastAsia"/>
          <w:sz w:val="28"/>
          <w:szCs w:val="28"/>
        </w:rPr>
        <w:t>基座的进一步发展和harness工具的完善。</w:t>
      </w:r>
    </w:p>
    <w:sectPr w:rsidR="00EB41E3" w:rsidRPr="002168F8" w:rsidSect="002168F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A502C2F" w14:textId="77777777" w:rsidR="00731A83" w:rsidRDefault="00731A83" w:rsidP="002168F8">
      <w:pPr>
        <w:spacing w:after="0" w:line="240" w:lineRule="auto"/>
        <w:rPr>
          <w:rFonts w:hint="eastAsia"/>
        </w:rPr>
      </w:pPr>
      <w:r>
        <w:separator/>
      </w:r>
    </w:p>
  </w:endnote>
  <w:endnote w:type="continuationSeparator" w:id="0">
    <w:p w14:paraId="75F79CFD" w14:textId="77777777" w:rsidR="00731A83" w:rsidRDefault="00731A83" w:rsidP="002168F8">
      <w:pPr>
        <w:spacing w:after="0" w:line="240" w:lineRule="auto"/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楷体"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12E348F" w14:textId="77777777" w:rsidR="00731A83" w:rsidRDefault="00731A83" w:rsidP="002168F8">
      <w:pPr>
        <w:spacing w:after="0" w:line="240" w:lineRule="auto"/>
        <w:rPr>
          <w:rFonts w:hint="eastAsia"/>
        </w:rPr>
      </w:pPr>
      <w:r>
        <w:separator/>
      </w:r>
    </w:p>
  </w:footnote>
  <w:footnote w:type="continuationSeparator" w:id="0">
    <w:p w14:paraId="315E06DE" w14:textId="77777777" w:rsidR="00731A83" w:rsidRDefault="00731A83" w:rsidP="002168F8">
      <w:pPr>
        <w:spacing w:after="0" w:line="240" w:lineRule="auto"/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41E3"/>
    <w:rsid w:val="00032C63"/>
    <w:rsid w:val="0013160F"/>
    <w:rsid w:val="001807D7"/>
    <w:rsid w:val="0019548C"/>
    <w:rsid w:val="002168F8"/>
    <w:rsid w:val="00544C0F"/>
    <w:rsid w:val="0061227E"/>
    <w:rsid w:val="006D20AA"/>
    <w:rsid w:val="00731A83"/>
    <w:rsid w:val="007F72A6"/>
    <w:rsid w:val="00AE35C5"/>
    <w:rsid w:val="00B14546"/>
    <w:rsid w:val="00C627F5"/>
    <w:rsid w:val="00D6527A"/>
    <w:rsid w:val="00E77511"/>
    <w:rsid w:val="00EB41E3"/>
    <w:rsid w:val="00FC5D4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7E52BE3"/>
  <w15:chartTrackingRefBased/>
  <w15:docId w15:val="{6603628D-074C-451F-909D-C8675673179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168F8"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B41E3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B41E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B41E3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B41E3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B41E3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B41E3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B41E3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B41E3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B41E3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B41E3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B41E3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B41E3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B41E3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B41E3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B41E3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B41E3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B41E3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B41E3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B41E3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B41E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B41E3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B41E3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B41E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B41E3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B41E3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B41E3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B41E3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B41E3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EB41E3"/>
    <w:rPr>
      <w:b/>
      <w:bCs/>
      <w:smallCaps/>
      <w:color w:val="2F5496" w:themeColor="accent1" w:themeShade="BF"/>
      <w:spacing w:val="5"/>
    </w:rPr>
  </w:style>
  <w:style w:type="paragraph" w:styleId="ae">
    <w:name w:val="header"/>
    <w:basedOn w:val="a"/>
    <w:link w:val="af"/>
    <w:uiPriority w:val="99"/>
    <w:unhideWhenUsed/>
    <w:rsid w:val="002168F8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f">
    <w:name w:val="页眉 字符"/>
    <w:basedOn w:val="a0"/>
    <w:link w:val="ae"/>
    <w:uiPriority w:val="99"/>
    <w:rsid w:val="002168F8"/>
    <w:rPr>
      <w:sz w:val="18"/>
      <w:szCs w:val="18"/>
    </w:rPr>
  </w:style>
  <w:style w:type="paragraph" w:styleId="af0">
    <w:name w:val="footer"/>
    <w:basedOn w:val="a"/>
    <w:link w:val="af1"/>
    <w:uiPriority w:val="99"/>
    <w:unhideWhenUsed/>
    <w:rsid w:val="002168F8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character" w:customStyle="1" w:styleId="af1">
    <w:name w:val="页脚 字符"/>
    <w:basedOn w:val="a0"/>
    <w:link w:val="af0"/>
    <w:uiPriority w:val="99"/>
    <w:rsid w:val="002168F8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</TotalTime>
  <Pages>2</Pages>
  <Words>83</Words>
  <Characters>474</Characters>
  <Application>Microsoft Office Word</Application>
  <DocSecurity>0</DocSecurity>
  <Lines>3</Lines>
  <Paragraphs>1</Paragraphs>
  <ScaleCrop>false</ScaleCrop>
  <Company/>
  <LinksUpToDate>false</LinksUpToDate>
  <CharactersWithSpaces>556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张曦瑾</dc:creator>
  <cp:keywords/>
  <dc:description/>
  <cp:lastModifiedBy>张曦瑾</cp:lastModifiedBy>
  <cp:revision>11</cp:revision>
  <dcterms:created xsi:type="dcterms:W3CDTF">2026-06-01T05:17:00Z</dcterms:created>
  <dcterms:modified xsi:type="dcterms:W3CDTF">2026-06-01T05:35:00Z</dcterms:modified>
</cp:coreProperties>
</file>