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大模型行业研究报告"/>
    <w:p>
      <w:pPr>
        <w:pStyle w:val="Heading1"/>
      </w:pPr>
      <w:r>
        <w:rPr>
          <w:rFonts w:hint="eastAsia"/>
        </w:rPr>
        <w:t xml:space="preserve">大模型行业研究报告</w:t>
      </w:r>
    </w:p>
    <w:p>
      <w:pPr>
        <w:pStyle w:val="FirstParagraph"/>
      </w:pPr>
      <w:r>
        <w:rPr>
          <w:rFonts w:hint="eastAsia"/>
          <w:b/>
          <w:bCs/>
        </w:rPr>
        <w:t xml:space="preserve">研究视角：买方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更新日期：2026年4月</w:t>
      </w:r>
    </w:p>
    <w:p>
      <w:r>
        <w:pict>
          <v:rect style="width:0;height:1.5pt" o:hralign="center" o:hrstd="t" o:hr="t"/>
        </w:pict>
      </w:r>
    </w:p>
    <w:bookmarkStart w:id="15" w:name="一大模型历史沿革"/>
    <w:p>
      <w:pPr>
        <w:pStyle w:val="Heading2"/>
      </w:pPr>
      <w:r>
        <w:rPr>
          <w:rFonts w:hint="eastAsia"/>
        </w:rPr>
        <w:t xml:space="preserve">一、大模型历史沿革</w:t>
      </w:r>
    </w:p>
    <w:bookmarkStart w:id="9" w:name="前transformer时代1950s-2017"/>
    <w:p>
      <w:pPr>
        <w:pStyle w:val="Heading3"/>
      </w:pPr>
      <w:r>
        <w:t xml:space="preserve">1.1 </w:t>
      </w:r>
      <w:r>
        <w:rPr>
          <w:rFonts w:hint="eastAsia"/>
        </w:rPr>
        <w:t xml:space="preserve">前Transformer时代（1950s-2017）</w:t>
      </w:r>
    </w:p>
    <w:p>
      <w:pPr>
        <w:pStyle w:val="FirstParagraph"/>
      </w:pPr>
      <w:r>
        <w:rPr>
          <w:rFonts w:hint="eastAsia"/>
        </w:rPr>
        <w:t xml:space="preserve">大模型的技术脉络可追溯至1950年代的自然语言处理（NLP）探索。早期方法以基于规则的模式匹配为主，代表系统包括1966年MIT的ELIZA。1980-90年代，统计NLP（Statistical</w:t>
      </w:r>
      <w:r>
        <w:t xml:space="preserve"> </w:t>
      </w:r>
      <w:r>
        <w:rPr>
          <w:rFonts w:hint="eastAsia"/>
        </w:rPr>
        <w:t xml:space="preserve">NLP）兴起，隐马尔可夫模型（HMM）和n-gram语言模型成为主流。2013年Word2Vec的发布标志着分布式语义表示的开端，为后来的深度学习方法奠定了基础。2017年之前，RNN/LSTM是序列建模的主流架构，但存在梯度消失、无法并行计算等结构性瓶颈。</w:t>
      </w:r>
    </w:p>
    <w:bookmarkEnd w:id="9"/>
    <w:bookmarkStart w:id="10" w:name="transformer架构的诞生"/>
    <w:p>
      <w:pPr>
        <w:pStyle w:val="Heading3"/>
      </w:pPr>
      <w:r>
        <w:t xml:space="preserve">1.2 </w:t>
      </w:r>
      <w:r>
        <w:rPr>
          <w:rFonts w:hint="eastAsia"/>
        </w:rPr>
        <w:t xml:space="preserve">Transformer架构的诞生</w:t>
      </w:r>
    </w:p>
    <w:p>
      <w:pPr>
        <w:pStyle w:val="FirstParagraph"/>
      </w:pPr>
      <w:r>
        <w:rPr>
          <w:rFonts w:hint="eastAsia"/>
        </w:rPr>
        <w:t xml:space="preserve">2017年6月，Google</w:t>
      </w:r>
      <w:r>
        <w:t xml:space="preserve"> </w:t>
      </w:r>
      <w:r>
        <w:rPr>
          <w:rFonts w:hint="eastAsia"/>
        </w:rPr>
        <w:t xml:space="preserve">Brain团队发表”Attention</w:t>
      </w:r>
      <w:r>
        <w:t xml:space="preserve"> Is All You </w:t>
      </w:r>
      <w:r>
        <w:rPr>
          <w:rFonts w:hint="eastAsia"/>
        </w:rPr>
        <w:t xml:space="preserve">Need”，提出Transformer架构。其核心创新——Multi-Head</w:t>
      </w:r>
      <w:r>
        <w:t xml:space="preserve"> </w:t>
      </w:r>
      <w:r>
        <w:rPr>
          <w:rFonts w:hint="eastAsia"/>
        </w:rPr>
        <w:t xml:space="preserve">Self-Attention机制——彻底解决了长程依赖问题，并实现了训练过程的完全并行化。这一架构成为此后所有主流大模型（GPT、BERT、LLaMA、Gemini等）的基础。从投资角度看，这篇论文催生的商业价值可能超过万亿美元。</w:t>
      </w:r>
    </w:p>
    <w:bookmarkEnd w:id="10"/>
    <w:bookmarkStart w:id="11" w:name="gpt系列的演进路径"/>
    <w:p>
      <w:pPr>
        <w:pStyle w:val="Heading3"/>
      </w:pPr>
      <w:r>
        <w:t xml:space="preserve">1.3 </w:t>
      </w:r>
      <w:r>
        <w:rPr>
          <w:rFonts w:hint="eastAsia"/>
        </w:rPr>
        <w:t xml:space="preserve">GPT系列的演进路径</w:t>
      </w:r>
    </w:p>
    <w:p>
      <w:pPr>
        <w:pStyle w:val="FirstParagraph"/>
      </w:pPr>
      <w:r>
        <w:rPr>
          <w:rFonts w:hint="eastAsia"/>
        </w:rPr>
        <w:t xml:space="preserve">OpenAI的GPT系列定义了大模型发展的主线叙事：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GPT-1</w:t>
            </w:r>
          </w:p>
        </w:tc>
        <w:tc>
          <w:tcPr/>
          <w:p>
            <w:pPr>
              <w:pStyle w:val="Compact"/>
            </w:pPr>
            <w:r>
              <w:t xml:space="preserve">2018.06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1.17亿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验证生成式预训练范式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GPT-2</w:t>
            </w:r>
          </w:p>
        </w:tc>
        <w:tc>
          <w:tcPr/>
          <w:p>
            <w:pPr>
              <w:pStyle w:val="Compact"/>
            </w:pPr>
            <w:r>
              <w:t xml:space="preserve">2019.02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“太危险不宜公开”</w:t>
            </w:r>
            <w:r>
              <w:rPr>
                <w:rFonts w:hint="eastAsia"/>
              </w:rPr>
              <w:t xml:space="preserve">引发关注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GPT-3</w:t>
            </w:r>
          </w:p>
        </w:tc>
        <w:tc>
          <w:tcPr/>
          <w:p>
            <w:pPr>
              <w:pStyle w:val="Compact"/>
            </w:pPr>
            <w:r>
              <w:t xml:space="preserve">2020.06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1,750亿</w:t>
            </w:r>
          </w:p>
        </w:tc>
        <w:tc>
          <w:tcPr/>
          <w:p>
            <w:pPr>
              <w:pStyle w:val="Compact"/>
            </w:pPr>
            <w:r>
              <w:t xml:space="preserve">In-context </w:t>
            </w:r>
            <w:r>
              <w:rPr>
                <w:rFonts w:hint="eastAsia"/>
              </w:rPr>
              <w:t xml:space="preserve">learning涌现能力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(GPT-3.5)</w:t>
            </w:r>
          </w:p>
        </w:tc>
        <w:tc>
          <w:tcPr/>
          <w:p>
            <w:pPr>
              <w:pStyle w:val="Compact"/>
            </w:pPr>
            <w:r>
              <w:t xml:space="preserve">2022.11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RLHF对齐，2个月1亿用户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2023.03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多模态，高考水平推理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2024.05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原生多模态，实时语音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o1/o3系列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2024.12起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推理模型，思维链突破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ChatGPT的发布是行业的”iPhone时刻”。从2022年11月到2023年1月，用户从零增长至1亿，成为历史上增长最快的消费级应用。这一事件直接催化了全球大模型军备竞赛。</w:t>
      </w:r>
    </w:p>
    <w:bookmarkEnd w:id="11"/>
    <w:bookmarkStart w:id="12" w:name="开源运动的崛起"/>
    <w:p>
      <w:pPr>
        <w:pStyle w:val="Heading3"/>
      </w:pPr>
      <w:r>
        <w:t xml:space="preserve">1.4 </w:t>
      </w:r>
      <w:r>
        <w:rPr>
          <w:rFonts w:hint="eastAsia"/>
        </w:rPr>
        <w:t xml:space="preserve">开源运动的崛起</w:t>
      </w:r>
    </w:p>
    <w:p>
      <w:pPr>
        <w:pStyle w:val="FirstParagraph"/>
      </w:pPr>
      <w:r>
        <w:rPr>
          <w:rFonts w:hint="eastAsia"/>
        </w:rPr>
        <w:t xml:space="preserve">2023年2月，Meta发布LLaMA（7B-65B参数），泄露事件意外引爆了开源LLM生态。此后开源路线持续加速：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</w:t>
      </w:r>
      <w:r>
        <w:rPr>
          <w:rFonts w:hint="eastAsia"/>
          <w:b/>
          <w:bCs/>
        </w:rPr>
        <w:t xml:space="preserve">Llama系列</w:t>
      </w:r>
      <w:r>
        <w:rPr>
          <w:rFonts w:hint="eastAsia"/>
        </w:rPr>
        <w:t xml:space="preserve">：Llama</w:t>
      </w:r>
      <w:r>
        <w:t xml:space="preserve"> </w:t>
      </w:r>
      <w:r>
        <w:rPr>
          <w:rFonts w:hint="eastAsia"/>
        </w:rPr>
        <w:t xml:space="preserve">2（2023.07）→</w:t>
      </w:r>
      <w:r>
        <w:t xml:space="preserve"> Llama </w:t>
      </w:r>
      <w:r>
        <w:rPr>
          <w:rFonts w:hint="eastAsia"/>
        </w:rPr>
        <w:t xml:space="preserve">3（2024.04）→</w:t>
      </w:r>
      <w:r>
        <w:t xml:space="preserve"> Llama </w:t>
      </w:r>
      <w:r>
        <w:rPr>
          <w:rFonts w:hint="eastAsia"/>
        </w:rPr>
        <w:t xml:space="preserve">3.1（2024.07，405B）→</w:t>
      </w:r>
      <w:r>
        <w:t xml:space="preserve"> Llama </w:t>
      </w:r>
      <w:r>
        <w:rPr>
          <w:rFonts w:hint="eastAsia"/>
        </w:rPr>
        <w:t xml:space="preserve">4（2025.04），逐步逼近闭源模型水平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Mistral系列</w:t>
      </w:r>
      <w:r>
        <w:rPr>
          <w:rFonts w:hint="eastAsia"/>
        </w:rPr>
        <w:t xml:space="preserve">：法国公司Mistral</w:t>
      </w:r>
      <w:r>
        <w:t xml:space="preserve"> </w:t>
      </w:r>
      <w:r>
        <w:rPr>
          <w:rFonts w:hint="eastAsia"/>
        </w:rPr>
        <w:t xml:space="preserve">AI凭借Mixtral（MoE架构）快速崛起，估值超60亿美元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：2024年底R1发布震动全球，以1/10成本实现OpenAI</w:t>
      </w:r>
      <w:r>
        <w:t xml:space="preserve"> </w:t>
      </w:r>
      <w:r>
        <w:rPr>
          <w:rFonts w:hint="eastAsia"/>
        </w:rPr>
        <w:t xml:space="preserve">o1级别性能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Qwen系列</w:t>
      </w:r>
      <w:r>
        <w:rPr>
          <w:rFonts w:hint="eastAsia"/>
        </w:rPr>
        <w:t xml:space="preserve">：阿里通义千问开源生态最活跃的中国玩家，Qwen2.5/Qwen3系列在多维度基准测试中与Llama正面竞争</w:t>
      </w:r>
    </w:p>
    <w:bookmarkEnd w:id="12"/>
    <w:bookmarkStart w:id="13" w:name="中国大模型发展时间线"/>
    <w:p>
      <w:pPr>
        <w:pStyle w:val="Heading3"/>
      </w:pPr>
      <w:r>
        <w:t xml:space="preserve">1.5 </w:t>
      </w:r>
      <w:r>
        <w:rPr>
          <w:rFonts w:hint="eastAsia"/>
        </w:rPr>
        <w:t xml:space="preserve">中国大模型发展时间线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百度文心一言首批通过备案上线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阿里通义千问发布，8月开源Qwen-7B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科大讯飞星火V2.0发布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智谱AI发布ChatGLM3，月之暗面发布Kimi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字节豆包APP上线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Qwen2.5系列发布，多尺寸覆盖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2025.01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V3/R1发布，震动全球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Qwen3系列发布，千问DAU快速追赶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月之暗面完成5亿美元C轮融资，估值43亿美元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ChatGPT达9亿周活，豆包DAU破亿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DeepSeek融资$100亿估值；智谱上市</w:t>
            </w:r>
          </w:p>
        </w:tc>
      </w:tr>
    </w:tbl>
    <w:bookmarkEnd w:id="13"/>
    <w:bookmarkStart w:id="14" w:name="关键里程碑"/>
    <w:p>
      <w:pPr>
        <w:pStyle w:val="Heading3"/>
      </w:pPr>
      <w:r>
        <w:t xml:space="preserve">1.6 </w:t>
      </w:r>
      <w:r>
        <w:rPr>
          <w:rFonts w:hint="eastAsia"/>
        </w:rPr>
        <w:t xml:space="preserve">关键里程碑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Transformer论文发表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GPT-3验证Scaling</w:t>
            </w:r>
            <w:r>
              <w:t xml:space="preserve"> Laws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ChatGPT引爆全球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OpenAI年收入$0.03亿→$2亿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GPT-4、Llama 2、GPT-4V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百家中国模型备案上线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DeepSeek R1、o3、Qwen3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ARR达$20亿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DeepSeek R1、o3、Qwen3</w:t>
            </w:r>
          </w:p>
        </w:tc>
        <w:tc>
          <w:tcPr/>
          <w:p>
            <w:pPr>
              <w:pStyle w:val="Compact"/>
            </w:pPr>
            <w:r>
              <w:t xml:space="preserve">OpenAI ARR </w:t>
            </w:r>
            <w:r>
              <w:rPr>
                <w:rFonts w:hint="eastAsia"/>
              </w:rPr>
              <w:t xml:space="preserve">$25亿，Anthropic</w:t>
            </w:r>
            <w:r>
              <w:t xml:space="preserve"> </w:t>
            </w:r>
            <w:r>
              <w:rPr>
                <w:rFonts w:hint="eastAsia"/>
              </w:rPr>
              <w:t xml:space="preserve">$14亿ARR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K2.5、Llama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中国大模型市场突破700亿元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二大模型实现原理"/>
    <w:p>
      <w:pPr>
        <w:pStyle w:val="Heading2"/>
      </w:pPr>
      <w:r>
        <w:rPr>
          <w:rFonts w:hint="eastAsia"/>
        </w:rPr>
        <w:t xml:space="preserve">二、大模型实现原理</w:t>
      </w:r>
    </w:p>
    <w:bookmarkStart w:id="16" w:name="transformer架构核心"/>
    <w:p>
      <w:pPr>
        <w:pStyle w:val="Heading3"/>
      </w:pPr>
      <w:r>
        <w:t xml:space="preserve">2.1 </w:t>
      </w:r>
      <w:r>
        <w:rPr>
          <w:rFonts w:hint="eastAsia"/>
        </w:rPr>
        <w:t xml:space="preserve">Transformer架构核心</w:t>
      </w:r>
    </w:p>
    <w:p>
      <w:pPr>
        <w:pStyle w:val="FirstParagraph"/>
      </w:pPr>
      <w:r>
        <w:rPr>
          <w:rFonts w:hint="eastAsia"/>
        </w:rPr>
        <w:t xml:space="preserve">Transformer的核心是Self-Attention机制：模型通过计算序列中每个token与其他所有token的相关性（Query-Key-Value），动态决定信息聚合权重。相比RNN的串行处理，Attention实现了O(1)的连接距离和完全并行训练。</w:t>
      </w:r>
    </w:p>
    <w:p>
      <w:pPr>
        <w:pStyle w:val="BodyText"/>
      </w:pPr>
      <w:r>
        <w:rPr>
          <w:rFonts w:hint="eastAsia"/>
        </w:rPr>
        <w:t xml:space="preserve">关键技术演进：Multi-Head</w:t>
      </w:r>
      <w:r>
        <w:t xml:space="preserve"> </w:t>
      </w:r>
      <w:r>
        <w:rPr>
          <w:rFonts w:hint="eastAsia"/>
        </w:rPr>
        <w:t xml:space="preserve">Attention（多头并行关注不同语义子空间）、Grouped</w:t>
      </w:r>
      <w:r>
        <w:t xml:space="preserve"> Query </w:t>
      </w:r>
      <w:r>
        <w:rPr>
          <w:rFonts w:hint="eastAsia"/>
        </w:rPr>
        <w:t xml:space="preserve">Attention（GQA，减少KV</w:t>
      </w:r>
      <w:r>
        <w:t xml:space="preserve"> </w:t>
      </w:r>
      <w:r>
        <w:rPr>
          <w:rFonts w:hint="eastAsia"/>
        </w:rPr>
        <w:t xml:space="preserve">Cache开销，成为Llama</w:t>
      </w:r>
      <w:r>
        <w:t xml:space="preserve"> </w:t>
      </w:r>
      <w:r>
        <w:rPr>
          <w:rFonts w:hint="eastAsia"/>
        </w:rPr>
        <w:t xml:space="preserve">2/3、DeepSeek等标准配置）、Rotary</w:t>
      </w:r>
      <w:r>
        <w:t xml:space="preserve"> Position </w:t>
      </w:r>
      <w:r>
        <w:rPr>
          <w:rFonts w:hint="eastAsia"/>
        </w:rPr>
        <w:t xml:space="preserve">Embedding（RoPE，支持外推长上下文）。</w:t>
      </w:r>
    </w:p>
    <w:bookmarkEnd w:id="16"/>
    <w:bookmarkStart w:id="17" w:name="预训练与scaling-laws"/>
    <w:p>
      <w:pPr>
        <w:pStyle w:val="Heading3"/>
      </w:pPr>
      <w:r>
        <w:t xml:space="preserve">2.2 </w:t>
      </w:r>
      <w:r>
        <w:rPr>
          <w:rFonts w:hint="eastAsia"/>
        </w:rPr>
        <w:t xml:space="preserve">预训练与Scaling</w:t>
      </w:r>
      <w:r>
        <w:t xml:space="preserve"> Laws</w:t>
      </w:r>
    </w:p>
    <w:p>
      <w:pPr>
        <w:pStyle w:val="FirstParagraph"/>
      </w:pPr>
      <w:r>
        <w:rPr>
          <w:rFonts w:hint="eastAsia"/>
        </w:rPr>
        <w:t xml:space="preserve">预训练是成本最大的环节。模型在海量文本数据（Common</w:t>
      </w:r>
      <w:r>
        <w:t xml:space="preserve"> </w:t>
      </w:r>
      <w:r>
        <w:rPr>
          <w:rFonts w:hint="eastAsia"/>
        </w:rPr>
        <w:t xml:space="preserve">Crawl、Wikipedia、代码库等）上进行next-token</w:t>
      </w:r>
      <w:r>
        <w:t xml:space="preserve"> </w:t>
      </w:r>
      <w:r>
        <w:rPr>
          <w:rFonts w:hint="eastAsia"/>
        </w:rPr>
        <w:t xml:space="preserve">prediction，本质上是压缩世界知识。</w:t>
      </w:r>
    </w:p>
    <w:p>
      <w:pPr>
        <w:pStyle w:val="BodyText"/>
      </w:pPr>
      <w:r>
        <w:rPr>
          <w:b/>
          <w:bCs/>
        </w:rPr>
        <w:t xml:space="preserve">Scaling Laws</w:t>
      </w:r>
      <w:r>
        <w:rPr>
          <w:rFonts w:hint="eastAsia"/>
        </w:rPr>
        <w:t xml:space="preserve">（Kaplan</w:t>
      </w:r>
      <w:r>
        <w:t xml:space="preserve"> et al., </w:t>
      </w:r>
      <w:r>
        <w:rPr>
          <w:rFonts w:hint="eastAsia"/>
        </w:rPr>
        <w:t xml:space="preserve">2020）：模型性能（以loss衡量）与三个变量呈幂律关系——参数量N、数据量D、计算量C。核心公式：L(N)</w:t>
      </w:r>
      <w:r>
        <w:t xml:space="preserve"> ∝ </w:t>
      </w:r>
      <w:r>
        <w:rPr>
          <w:rFonts w:hint="eastAsia"/>
        </w:rPr>
        <w:t xml:space="preserve">N^(-0.076)。这意味着要使loss下降一个固定比例，需要约5倍的计算增量。</w:t>
      </w:r>
    </w:p>
    <w:p>
      <w:pPr>
        <w:pStyle w:val="BodyText"/>
      </w:pPr>
      <w:r>
        <w:rPr>
          <w:rFonts w:hint="eastAsia"/>
          <w:b/>
          <w:bCs/>
        </w:rPr>
        <w:t xml:space="preserve">投资含义</w:t>
      </w:r>
      <w:r>
        <w:rPr>
          <w:rFonts w:hint="eastAsia"/>
        </w:rPr>
        <w:t xml:space="preserve">：Scaling</w:t>
      </w:r>
      <w:r>
        <w:t xml:space="preserve"> </w:t>
      </w:r>
      <w:r>
        <w:rPr>
          <w:rFonts w:hint="eastAsia"/>
        </w:rPr>
        <w:t xml:space="preserve">Laws决定了这个行业的资本密集属性。预训练一次GPT-4级别的模型，算力成本估计在$1-2亿美元量级。这是为什么全球能参与前沿模型训练的玩家不超过10家。</w:t>
      </w:r>
    </w:p>
    <w:bookmarkEnd w:id="17"/>
    <w:bookmarkStart w:id="18" w:name="指令微调与对齐"/>
    <w:p>
      <w:pPr>
        <w:pStyle w:val="Heading3"/>
      </w:pPr>
      <w:r>
        <w:t xml:space="preserve">2.3 </w:t>
      </w:r>
      <w:r>
        <w:rPr>
          <w:rFonts w:hint="eastAsia"/>
        </w:rPr>
        <w:t xml:space="preserve">指令微调与对齐</w:t>
      </w:r>
    </w:p>
    <w:p>
      <w:pPr>
        <w:pStyle w:val="FirstParagraph"/>
      </w:pPr>
      <w:r>
        <w:rPr>
          <w:rFonts w:hint="eastAsia"/>
        </w:rPr>
        <w:t xml:space="preserve">预训练模型只是”知识库”，需要通过对齐使其成为有用的”助手”：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SFT（Supervised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Fine-Tuning）</w:t>
      </w:r>
      <w:r>
        <w:rPr>
          <w:rFonts w:hint="eastAsia"/>
        </w:rPr>
        <w:t xml:space="preserve">：用高质量问答对微调，使模型学会遵循指令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RLHF（Reinforcement</w:t>
      </w:r>
      <w:r>
        <w:rPr>
          <w:b/>
          <w:bCs/>
        </w:rPr>
        <w:t xml:space="preserve"> Learning from Human </w:t>
      </w:r>
      <w:r>
        <w:rPr>
          <w:rFonts w:hint="eastAsia"/>
          <w:b/>
          <w:bCs/>
        </w:rPr>
        <w:t xml:space="preserve">Feedback）</w:t>
      </w:r>
      <w:r>
        <w:rPr>
          <w:rFonts w:hint="eastAsia"/>
        </w:rPr>
        <w:t xml:space="preserve">：通过人类偏好反馈训练奖励模型，再用PPO算法优化（ChatGPT的核心技术）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DPO（Direct</w:t>
      </w:r>
      <w:r>
        <w:rPr>
          <w:b/>
          <w:bCs/>
        </w:rPr>
        <w:t xml:space="preserve"> Preference </w:t>
      </w:r>
      <w:r>
        <w:rPr>
          <w:rFonts w:hint="eastAsia"/>
          <w:b/>
          <w:bCs/>
        </w:rPr>
        <w:t xml:space="preserve">Optimization）</w:t>
      </w:r>
      <w:r>
        <w:rPr>
          <w:rFonts w:hint="eastAsia"/>
        </w:rPr>
        <w:t xml:space="preserve">：跳过奖励模型，直接从偏好数据优化策略，成为2024-2025年的主流方案（DeepSeek、Qwen等广泛采用）</w:t>
      </w:r>
    </w:p>
    <w:bookmarkEnd w:id="18"/>
    <w:bookmarkStart w:id="19" w:name="推理优化"/>
    <w:p>
      <w:pPr>
        <w:pStyle w:val="Heading3"/>
      </w:pPr>
      <w:r>
        <w:t xml:space="preserve">2.4 </w:t>
      </w:r>
      <w:r>
        <w:rPr>
          <w:rFonts w:hint="eastAsia"/>
        </w:rPr>
        <w:t xml:space="preserve">推理优化</w:t>
      </w:r>
    </w:p>
    <w:p>
      <w:pPr>
        <w:pStyle w:val="FirstParagraph"/>
      </w:pPr>
      <w:r>
        <w:rPr>
          <w:rFonts w:hint="eastAsia"/>
        </w:rPr>
        <w:t xml:space="preserve">推理成本是商业化的核心瓶颈。关键技术包括：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MoE（Mixture</w:t>
            </w:r>
            <w:r>
              <w:t xml:space="preserve"> of </w:t>
            </w:r>
            <w:r>
              <w:rPr>
                <w:rFonts w:hint="eastAsia"/>
              </w:rPr>
              <w:t xml:space="preserve">Experts）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总参数大但每次推理只激活部分，降低计算量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V3/R1（671B总参/37B激活）、GPT-4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缓存已计算的Key-Value对，避免重复计算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所有主流模型标配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量化（INT8/INT4）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将权重从FP16压缩，推理速度提升2-4倍，精度损失&lt;1%</w:t>
            </w:r>
          </w:p>
        </w:tc>
        <w:tc>
          <w:tcPr/>
          <w:p>
            <w:pPr>
              <w:pStyle w:val="Compact"/>
            </w:pPr>
            <w:r>
              <w:t xml:space="preserve">Groq、DeepSeek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投机解码（Speculative</w:t>
            </w:r>
            <w:r>
              <w:t xml:space="preserve"> </w:t>
            </w:r>
            <w:r>
              <w:rPr>
                <w:rFonts w:hint="eastAsia"/>
              </w:rPr>
              <w:t xml:space="preserve">Decoding）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小模型预测+大模型验证，提升生成速度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Google、Meta采用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降低Attention计算的内存访问复杂度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几乎所有现代实现标配</w:t>
            </w:r>
          </w:p>
        </w:tc>
      </w:tr>
    </w:tbl>
    <w:bookmarkEnd w:id="19"/>
    <w:bookmarkStart w:id="20" w:name="多模态扩展"/>
    <w:p>
      <w:pPr>
        <w:pStyle w:val="Heading3"/>
      </w:pPr>
      <w:r>
        <w:t xml:space="preserve">2.5 </w:t>
      </w:r>
      <w:r>
        <w:rPr>
          <w:rFonts w:hint="eastAsia"/>
        </w:rPr>
        <w:t xml:space="preserve">多模态扩展</w:t>
      </w:r>
    </w:p>
    <w:p>
      <w:pPr>
        <w:pStyle w:val="FirstParagraph"/>
      </w:pPr>
      <w:r>
        <w:rPr>
          <w:rFonts w:hint="eastAsia"/>
        </w:rPr>
        <w:t xml:space="preserve">2024-2026年的核心趋势是从纯文本向多模态扩展：视觉（GPT-4V、Gemini、Qwen-VL）、语音（GPT-4o的实时语音）、代码生成（Claude</w:t>
      </w:r>
      <w:r>
        <w:t xml:space="preserve"> </w:t>
      </w:r>
      <w:r>
        <w:rPr>
          <w:rFonts w:hint="eastAsia"/>
        </w:rPr>
        <w:t xml:space="preserve">Code、Copilot）、视频理解（Gemini</w:t>
      </w:r>
      <w:r>
        <w:t xml:space="preserve"> </w:t>
      </w:r>
      <w:r>
        <w:rPr>
          <w:rFonts w:hint="eastAsia"/>
        </w:rPr>
        <w:t xml:space="preserve">2.0）。多模态不仅是能力扩展，更是商业落地的关键入口——视觉+代码+语音的组合覆盖了绝大多数企业级场景。</w:t>
      </w:r>
    </w:p>
    <w:bookmarkEnd w:id="20"/>
    <w:bookmarkStart w:id="21" w:name="agent工具调用范式"/>
    <w:p>
      <w:pPr>
        <w:pStyle w:val="Heading3"/>
      </w:pPr>
      <w:r>
        <w:t xml:space="preserve">2.6 </w:t>
      </w:r>
      <w:r>
        <w:rPr>
          <w:rFonts w:hint="eastAsia"/>
        </w:rPr>
        <w:t xml:space="preserve">Agent/工具调用范式</w:t>
      </w:r>
    </w:p>
    <w:p>
      <w:pPr>
        <w:pStyle w:val="FirstParagraph"/>
      </w:pPr>
      <w:r>
        <w:rPr>
          <w:rFonts w:hint="eastAsia"/>
        </w:rPr>
        <w:t xml:space="preserve">2025-2026年最显著的演进是从”对话助手”向”自主Agent”跃迁。Claude</w:t>
      </w:r>
      <w:r>
        <w:t xml:space="preserve"> </w:t>
      </w:r>
      <w:r>
        <w:rPr>
          <w:rFonts w:hint="eastAsia"/>
        </w:rPr>
        <w:t xml:space="preserve">Code（2025.05上线，2026年ARR超$25亿）和OpenAI的Operator是典型代表。Agent范式使大模型从”回答问题”升级为”执行任务”，核心能力包括：工具调用（Function</w:t>
      </w:r>
      <w:r>
        <w:t xml:space="preserve"> </w:t>
      </w:r>
      <w:r>
        <w:rPr>
          <w:rFonts w:hint="eastAsia"/>
        </w:rPr>
        <w:t xml:space="preserve">Calling）、多步规划、代码执行、文件操作。这是大模型从技术产品走向生产力工具的关键转折。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三行业近况2025-2026"/>
    <w:p>
      <w:pPr>
        <w:pStyle w:val="Heading2"/>
      </w:pPr>
      <w:r>
        <w:rPr>
          <w:rFonts w:hint="eastAsia"/>
        </w:rPr>
        <w:t xml:space="preserve">三、行业近况（2025-2026）</w:t>
      </w:r>
    </w:p>
    <w:bookmarkStart w:id="23" w:name="全球竞争格局"/>
    <w:p>
      <w:pPr>
        <w:pStyle w:val="Heading3"/>
      </w:pPr>
      <w:r>
        <w:t xml:space="preserve">3.1 </w:t>
      </w:r>
      <w:r>
        <w:rPr>
          <w:rFonts w:hint="eastAsia"/>
        </w:rPr>
        <w:t xml:space="preserve">全球竞争格局</w:t>
      </w:r>
    </w:p>
    <w:p>
      <w:pPr>
        <w:pStyle w:val="FirstParagraph"/>
      </w:pPr>
      <w:r>
        <w:rPr>
          <w:rFonts w:hint="eastAsia"/>
        </w:rPr>
        <w:t xml:space="preserve">大模型行业已从”百模大战”走向寡头格局。全球层面，OpenAI、Anthropic、Google</w:t>
      </w:r>
      <w:r>
        <w:t xml:space="preserve"> </w:t>
      </w:r>
      <w:r>
        <w:rPr>
          <w:rFonts w:hint="eastAsia"/>
        </w:rPr>
        <w:t xml:space="preserve">DeepMind、Meta构成第一梯队；中国层面，DeepSeek、阿里Qwen、字节豆包、百度文心、智谱GLM、月之暗面Kimi构成核心玩家阵营。</w:t>
      </w:r>
    </w:p>
    <w:p>
      <w:pPr>
        <w:pStyle w:val="BodyText"/>
      </w:pPr>
      <w:r>
        <w:rPr>
          <w:rFonts w:hint="eastAsia"/>
          <w:b/>
          <w:bCs/>
        </w:rPr>
        <w:t xml:space="preserve">市场规模</w:t>
      </w:r>
      <w:r>
        <w:rPr>
          <w:rFonts w:hint="eastAsia"/>
        </w:rPr>
        <w:t xml:space="preserve">：全球企业级LLM市场2025年估值$48.4亿，预计2026年增至$59.1亿（CAGR</w:t>
      </w:r>
      <w:r>
        <w:t xml:space="preserve"> </w:t>
      </w:r>
      <w:r>
        <w:rPr>
          <w:rFonts w:hint="eastAsia"/>
        </w:rPr>
        <w:t xml:space="preserve">30%）[来源:</w:t>
      </w:r>
      <w:r>
        <w:t xml:space="preserve"> Fortune Business </w:t>
      </w:r>
      <w:r>
        <w:rPr>
          <w:rFonts w:hint="eastAsia"/>
        </w:rPr>
        <w:t xml:space="preserve">Insights]。中国大模型市场2024年达294亿元，预计2026年突破700亿元[来源:</w:t>
      </w:r>
      <w:r>
        <w:t xml:space="preserve"> </w:t>
      </w:r>
      <w:r>
        <w:rPr>
          <w:rFonts w:hint="eastAsia"/>
        </w:rPr>
        <w:t xml:space="preserve">36氪研究院]。</w:t>
      </w:r>
    </w:p>
    <w:bookmarkEnd w:id="23"/>
    <w:bookmarkStart w:id="24" w:name="scaling-laws是否见顶"/>
    <w:p>
      <w:pPr>
        <w:pStyle w:val="Heading3"/>
      </w:pPr>
      <w:r>
        <w:t xml:space="preserve">3.2 Scaling </w:t>
      </w:r>
      <w:r>
        <w:rPr>
          <w:rFonts w:hint="eastAsia"/>
        </w:rPr>
        <w:t xml:space="preserve">Laws是否见顶？</w:t>
      </w:r>
    </w:p>
    <w:p>
      <w:pPr>
        <w:pStyle w:val="FirstParagraph"/>
      </w:pPr>
      <w:r>
        <w:rPr>
          <w:rFonts w:hint="eastAsia"/>
        </w:rPr>
        <w:t xml:space="preserve">这是当前行业最具争议的议题。核心观察：</w:t>
      </w:r>
    </w:p>
    <w:p>
      <w:pPr>
        <w:pStyle w:val="BodyText"/>
      </w:pPr>
      <w:r>
        <w:rPr>
          <w:rFonts w:hint="eastAsia"/>
          <w:b/>
          <w:bCs/>
        </w:rPr>
        <w:t xml:space="preserve">“见顶论”</w:t>
      </w:r>
      <w:r>
        <w:rPr>
          <w:rFonts w:hint="eastAsia"/>
          <w:b/>
          <w:bCs/>
        </w:rPr>
        <w:t xml:space="preserve">的证据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Ilya </w:t>
      </w:r>
      <w:r>
        <w:rPr>
          <w:rFonts w:hint="eastAsia"/>
        </w:rPr>
        <w:t xml:space="preserve">Sutskever在NeurIPS</w:t>
      </w:r>
      <w:r>
        <w:t xml:space="preserve"> </w:t>
      </w:r>
      <w:r>
        <w:rPr>
          <w:rFonts w:hint="eastAsia"/>
        </w:rPr>
        <w:t xml:space="preserve">2024表示”pretraining</w:t>
      </w:r>
      <w:r>
        <w:t xml:space="preserve"> as we know it will </w:t>
      </w:r>
      <w:r>
        <w:rPr>
          <w:rFonts w:hint="eastAsia"/>
        </w:rPr>
        <w:t xml:space="preserve">end”，认为传统预训练范式正在触达天花板</w:t>
      </w:r>
      <w:r>
        <w:t xml:space="preserve"> </w:t>
      </w:r>
      <w:r>
        <w:t xml:space="preserve">- Sara Hooker </w:t>
      </w:r>
      <w:r>
        <w:rPr>
          <w:rFonts w:hint="eastAsia"/>
        </w:rPr>
        <w:t xml:space="preserve">2026年论文”On</w:t>
      </w:r>
      <w:r>
        <w:t xml:space="preserve"> the Slow Death of </w:t>
      </w:r>
      <w:r>
        <w:rPr>
          <w:rFonts w:hint="eastAsia"/>
        </w:rPr>
        <w:t xml:space="preserve">Scaling”指出，通过更好的训练技术，小模型正在快速缩小与大模型的差距</w:t>
      </w:r>
      <w:r>
        <w:t xml:space="preserve"> </w:t>
      </w:r>
      <w:r>
        <w:t xml:space="preserve">- </w:t>
      </w:r>
      <w:r>
        <w:rPr>
          <w:rFonts w:hint="eastAsia"/>
        </w:rPr>
        <w:t xml:space="preserve">实证数据显示，代码生成能力在34B参数后收益递减，语言理解在13B后趋于平缓[来源:</w:t>
      </w:r>
      <w:r>
        <w:t xml:space="preserve"> buildfastwithai.com]</w:t>
      </w:r>
      <w:r>
        <w:t xml:space="preserve"> </w:t>
      </w:r>
      <w:r>
        <w:t xml:space="preserve">- </w:t>
      </w:r>
      <w:r>
        <w:rPr>
          <w:rFonts w:hint="eastAsia"/>
        </w:rPr>
        <w:t xml:space="preserve">互联网文本数据已被充分利用，新增文本大量为LLM生成，高质量数据面临”耗尽”风险</w:t>
      </w:r>
    </w:p>
    <w:p>
      <w:pPr>
        <w:pStyle w:val="BodyText"/>
      </w:pPr>
      <w:r>
        <w:rPr>
          <w:rFonts w:hint="eastAsia"/>
          <w:b/>
          <w:bCs/>
        </w:rPr>
        <w:t xml:space="preserve">“未完论”</w:t>
      </w:r>
      <w:r>
        <w:rPr>
          <w:rFonts w:hint="eastAsia"/>
          <w:b/>
          <w:bCs/>
        </w:rPr>
        <w:t xml:space="preserve">的证据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OpenAI </w:t>
      </w:r>
      <w:r>
        <w:rPr>
          <w:rFonts w:hint="eastAsia"/>
        </w:rPr>
        <w:t xml:space="preserve">o3发布时在GPQA上达83.3%、MMLU达91.6%，相比o1仍有显著提升。注：截至2026年4月，Claude</w:t>
      </w:r>
      <w:r>
        <w:t xml:space="preserve"> Opus </w:t>
      </w:r>
      <w:r>
        <w:rPr>
          <w:rFonts w:hint="eastAsia"/>
        </w:rPr>
        <w:t xml:space="preserve">4.7等更新模型已在部分基准上超越o3[来源:</w:t>
      </w:r>
      <w:r>
        <w:t xml:space="preserve"> ucstrategies.com, Vellum]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推理模型（Reasoning</w:t>
      </w:r>
      <w:r>
        <w:t xml:space="preserve"> </w:t>
      </w:r>
      <w:r>
        <w:rPr>
          <w:rFonts w:hint="eastAsia"/>
        </w:rPr>
        <w:t xml:space="preserve">Models）打开了新的scaling维度——计算时推理（test-time</w:t>
      </w:r>
      <w:r>
        <w:t xml:space="preserve"> </w:t>
      </w:r>
      <w:r>
        <w:rPr>
          <w:rFonts w:hint="eastAsia"/>
        </w:rPr>
        <w:t xml:space="preserve">compute），即在推理阶段投入更多算力</w:t>
      </w:r>
      <w:r>
        <w:t xml:space="preserve"> </w:t>
      </w:r>
      <w:r>
        <w:t xml:space="preserve">- </w:t>
      </w:r>
      <w:r>
        <w:rPr>
          <w:rFonts w:hint="eastAsia"/>
        </w:rPr>
        <w:t xml:space="preserve">新数据源（视频转录、私有数据、合成数据）仍存空间</w:t>
      </w:r>
    </w:p>
    <w:p>
      <w:pPr>
        <w:pStyle w:val="BodyText"/>
      </w:pPr>
      <w:r>
        <w:rPr>
          <w:rFonts w:hint="eastAsia"/>
          <w:b/>
          <w:bCs/>
        </w:rPr>
        <w:t xml:space="preserve">买方判断</w:t>
      </w:r>
      <w:r>
        <w:rPr>
          <w:rFonts w:hint="eastAsia"/>
        </w:rPr>
        <w:t xml:space="preserve">：传统”堆参数、堆数据”的预训练Scaling</w:t>
      </w:r>
      <w:r>
        <w:t xml:space="preserve"> </w:t>
      </w:r>
      <w:r>
        <w:rPr>
          <w:rFonts w:hint="eastAsia"/>
        </w:rPr>
        <w:t xml:space="preserve">Laws确实在收益递减，但这不意味着scaling结束。行业正在从</w:t>
      </w:r>
      <w:r>
        <w:rPr>
          <w:rFonts w:hint="eastAsia"/>
          <w:b/>
          <w:bCs/>
        </w:rPr>
        <w:t xml:space="preserve">预训练scaling</w:t>
      </w:r>
      <w:r>
        <w:rPr>
          <w:rFonts w:hint="eastAsia"/>
        </w:rPr>
        <w:t xml:space="preserve">转向</w:t>
      </w:r>
      <w:r>
        <w:rPr>
          <w:rFonts w:hint="eastAsia"/>
          <w:b/>
          <w:bCs/>
        </w:rPr>
        <w:t xml:space="preserve">推理scaling</w:t>
      </w:r>
      <w:r>
        <w:rPr>
          <w:rFonts w:hint="eastAsia"/>
        </w:rPr>
        <w:t xml:space="preserve">（test-time</w:t>
      </w:r>
      <w:r>
        <w:t xml:space="preserve"> </w:t>
      </w:r>
      <w:r>
        <w:rPr>
          <w:rFonts w:hint="eastAsia"/>
        </w:rPr>
        <w:t xml:space="preserve">compute）和</w:t>
      </w:r>
      <w:r>
        <w:rPr>
          <w:rFonts w:hint="eastAsia"/>
          <w:b/>
          <w:bCs/>
        </w:rPr>
        <w:t xml:space="preserve">后训练scaling</w:t>
      </w:r>
      <w:r>
        <w:rPr>
          <w:rFonts w:hint="eastAsia"/>
        </w:rPr>
        <w:t xml:space="preserve">（更好的对齐、合成数据）。这意味着算力需求不会下降，但边际效用会重新分配——从训练端向推理端转移。对算力供应链的投资逻辑依然成立，但结构会变化。</w:t>
      </w:r>
    </w:p>
    <w:bookmarkEnd w:id="24"/>
    <w:bookmarkStart w:id="25" w:name="推理模型的崛起"/>
    <w:p>
      <w:pPr>
        <w:pStyle w:val="Heading3"/>
      </w:pPr>
      <w:r>
        <w:t xml:space="preserve">3.3 </w:t>
      </w:r>
      <w:r>
        <w:rPr>
          <w:rFonts w:hint="eastAsia"/>
        </w:rPr>
        <w:t xml:space="preserve">推理模型的崛起</w:t>
      </w:r>
    </w:p>
    <w:p>
      <w:pPr>
        <w:pStyle w:val="FirstParagraph"/>
      </w:pPr>
      <w:r>
        <w:rPr>
          <w:rFonts w:hint="eastAsia"/>
        </w:rPr>
        <w:t xml:space="preserve">2024年底至2026年是推理模型（Reasoning</w:t>
      </w:r>
      <w:r>
        <w:t xml:space="preserve"> </w:t>
      </w:r>
      <w:r>
        <w:rPr>
          <w:rFonts w:hint="eastAsia"/>
        </w:rPr>
        <w:t xml:space="preserve">Models）的爆发期：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成本（相对o1）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o1</w:t>
            </w:r>
          </w:p>
        </w:tc>
        <w:tc>
          <w:tcPr/>
          <w:p>
            <w:pPr>
              <w:pStyle w:val="Compact"/>
            </w:pPr>
            <w:r>
              <w:t xml:space="preserve">2024.12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首个商用推理模型，CoT内化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R1</w:t>
            </w:r>
          </w:p>
        </w:tc>
        <w:tc>
          <w:tcPr/>
          <w:p>
            <w:pPr>
              <w:pStyle w:val="Compact"/>
            </w:pPr>
            <w:r>
              <w:t xml:space="preserve">2025.01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开源，MoE架构，671B/37B激活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R1-Distill-Qwen-32B</w:t>
            </w:r>
          </w:p>
        </w:tc>
        <w:tc>
          <w:tcPr/>
          <w:p>
            <w:pPr>
              <w:pStyle w:val="Compact"/>
            </w:pPr>
            <w:r>
              <w:t xml:space="preserve">2025.01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蒸馏版，超过o1-mini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Thinking</w:t>
            </w:r>
          </w:p>
        </w:tc>
        <w:tc>
          <w:tcPr/>
          <w:p>
            <w:pPr>
              <w:pStyle w:val="Compact"/>
            </w:pPr>
            <w:r>
              <w:t xml:space="preserve">2025.03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Google首个推理模型，200万token上下文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o3</w:t>
            </w:r>
          </w:p>
        </w:tc>
        <w:tc>
          <w:tcPr/>
          <w:p>
            <w:pPr>
              <w:pStyle w:val="Compact"/>
            </w:pPr>
            <w:r>
              <w:t xml:space="preserve">2025.04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综合基准领先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K2 Thinking</w:t>
            </w:r>
          </w:p>
        </w:tc>
        <w:tc>
          <w:tcPr/>
          <w:p>
            <w:pPr>
              <w:pStyle w:val="Compact"/>
            </w:pPr>
            <w:r>
              <w:t xml:space="preserve">2026.01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月之暗面推理模型，OpenRouter调用量全球前三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推理模型的关键意义在于：它证明了”在推理阶段多想一会儿”可以显著提升复杂任务的准确率。GPQA（研究生水平问答）从传统模型的40-50%跃升至80%+。DeepSeek</w:t>
      </w:r>
      <w:r>
        <w:t xml:space="preserve"> </w:t>
      </w:r>
      <w:r>
        <w:rPr>
          <w:rFonts w:hint="eastAsia"/>
        </w:rPr>
        <w:t xml:space="preserve">R1的开源尤其震撼——以极低训练成本实现了接近o1的性能，被行业视为”中国的Sputnik时刻”。</w:t>
      </w:r>
    </w:p>
    <w:bookmarkEnd w:id="25"/>
    <w:bookmarkStart w:id="26" w:name="开源vs闭源"/>
    <w:p>
      <w:pPr>
        <w:pStyle w:val="Heading3"/>
      </w:pPr>
      <w:r>
        <w:t xml:space="preserve">3.4 </w:t>
      </w:r>
      <w:r>
        <w:rPr>
          <w:rFonts w:hint="eastAsia"/>
        </w:rPr>
        <w:t xml:space="preserve">开源vs闭源</w:t>
      </w:r>
    </w:p>
    <w:p>
      <w:pPr>
        <w:pStyle w:val="FirstParagraph"/>
      </w:pPr>
      <w:r>
        <w:rPr>
          <w:rFonts w:hint="eastAsia"/>
        </w:rPr>
        <w:t xml:space="preserve">2025-2026年的格局趋于清晰：</w:t>
      </w:r>
    </w:p>
    <w:p>
      <w:pPr>
        <w:pStyle w:val="BodyText"/>
      </w:pPr>
      <w:r>
        <w:rPr>
          <w:rFonts w:hint="eastAsia"/>
          <w:b/>
          <w:bCs/>
        </w:rPr>
        <w:t xml:space="preserve">闭源优势</w:t>
      </w:r>
      <w:r>
        <w:rPr>
          <w:rFonts w:hint="eastAsia"/>
        </w:rPr>
        <w:t xml:space="preserve">：在最前沿能力上仍保持6-12个月领先（GPT-5/o3、Claude</w:t>
      </w:r>
      <w:r>
        <w:t xml:space="preserve"> Opus </w:t>
      </w:r>
      <w:r>
        <w:rPr>
          <w:rFonts w:hint="eastAsia"/>
        </w:rPr>
        <w:t xml:space="preserve">4.5）</w:t>
      </w:r>
      <w:r>
        <w:t xml:space="preserve"> </w:t>
      </w:r>
      <w:r>
        <w:rPr>
          <w:rFonts w:hint="eastAsia"/>
          <w:b/>
          <w:bCs/>
        </w:rPr>
        <w:t xml:space="preserve">开源追赶速度</w:t>
      </w:r>
      <w:r>
        <w:rPr>
          <w:rFonts w:hint="eastAsia"/>
        </w:rPr>
        <w:t xml:space="preserve">：Llama</w:t>
      </w:r>
      <w:r>
        <w:t xml:space="preserve"> 4 </w:t>
      </w:r>
      <w:r>
        <w:rPr>
          <w:rFonts w:hint="eastAsia"/>
        </w:rPr>
        <w:t xml:space="preserve">Maverick在多数基准上仅落后GPT-5.3</w:t>
      </w:r>
      <w:r>
        <w:t xml:space="preserve"> </w:t>
      </w:r>
      <w:r>
        <w:rPr>
          <w:rFonts w:hint="eastAsia"/>
        </w:rPr>
        <w:t xml:space="preserve">1-2个百分点[来源:</w:t>
      </w:r>
      <w:r>
        <w:t xml:space="preserve"> aiproductivity.ai]</w:t>
      </w:r>
      <w:r>
        <w:t xml:space="preserve"> </w:t>
      </w:r>
      <w:r>
        <w:rPr>
          <w:rFonts w:hint="eastAsia"/>
          <w:b/>
          <w:bCs/>
        </w:rPr>
        <w:t xml:space="preserve">成本优势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R1的API价格约为OpenAI</w:t>
      </w:r>
      <w:r>
        <w:t xml:space="preserve"> </w:t>
      </w:r>
      <w:r>
        <w:rPr>
          <w:rFonts w:hint="eastAsia"/>
        </w:rPr>
        <w:t xml:space="preserve">o3的4%[来源:</w:t>
      </w:r>
      <w:r>
        <w:t xml:space="preserve"> meta-intelligence.tech]</w:t>
      </w:r>
    </w:p>
    <w:p>
      <w:pPr>
        <w:pStyle w:val="BodyText"/>
      </w:pPr>
      <w:r>
        <w:rPr>
          <w:rFonts w:hint="eastAsia"/>
        </w:rPr>
        <w:t xml:space="preserve">投资含义：开源模型正在</w:t>
      </w:r>
      <w:r>
        <w:t xml:space="preserve"> commoditize </w:t>
      </w:r>
      <w:r>
        <w:rPr>
          <w:rFonts w:hint="eastAsia"/>
        </w:rPr>
        <w:t xml:space="preserve">LLM基础能力。对于应用层公司，使用开源模型+垂直微调已成为可行路径。模型层公司的护城河越来越不在于”模型本身”，而在于生态、分发和企业信任。这在长期将压缩纯模型公司的估值。</w:t>
      </w:r>
    </w:p>
    <w:bookmarkEnd w:id="26"/>
    <w:bookmarkStart w:id="27" w:name="算力供应链"/>
    <w:p>
      <w:pPr>
        <w:pStyle w:val="Heading3"/>
      </w:pPr>
      <w:r>
        <w:t xml:space="preserve">3.5 </w:t>
      </w:r>
      <w:r>
        <w:rPr>
          <w:rFonts w:hint="eastAsia"/>
        </w:rPr>
        <w:t xml:space="preserve">算力供应链</w:t>
      </w:r>
    </w:p>
    <w:p>
      <w:pPr>
        <w:pStyle w:val="FirstParagraph"/>
      </w:pPr>
      <w:r>
        <w:rPr>
          <w:rFonts w:hint="eastAsia"/>
        </w:rPr>
        <w:t xml:space="preserve">GPU供需是整个行业的物理瓶颈：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 </w:t>
      </w:r>
      <w:r>
        <w:rPr>
          <w:rFonts w:hint="eastAsia"/>
          <w:b/>
          <w:bCs/>
        </w:rPr>
        <w:t xml:space="preserve">Blackwell系列</w:t>
      </w:r>
      <w:r>
        <w:rPr>
          <w:rFonts w:hint="eastAsia"/>
        </w:rPr>
        <w:t xml:space="preserve">（B200/GB200）截至2026年中已完全售罄，积压订单约360万块[来源:</w:t>
      </w:r>
      <w:r>
        <w:t xml:space="preserve"> tech-insider.org]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需求展望</w:t>
      </w:r>
      <w:r>
        <w:rPr>
          <w:rFonts w:hint="eastAsia"/>
        </w:rPr>
        <w:t xml:space="preserve">：NVIDIA管理层预期供不应求持续至2026年底[来源:</w:t>
      </w:r>
      <w:r>
        <w:t xml:space="preserve"> aicerts.ai]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市场份额</w:t>
      </w:r>
      <w:r>
        <w:rPr>
          <w:rFonts w:hint="eastAsia"/>
        </w:rPr>
        <w:t xml:space="preserve">：Blackwell系列在2026年高端GPU出货中占比从61%升至71%[来源:</w:t>
      </w:r>
      <w:r>
        <w:t xml:space="preserve"> TrendForce]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产能瓶颈</w:t>
      </w:r>
      <w:r>
        <w:rPr>
          <w:rFonts w:hint="eastAsia"/>
        </w:rPr>
        <w:t xml:space="preserve">：HBM3e内存是关键约束，导致NVIDIA将消费级RTX</w:t>
      </w:r>
      <w:r>
        <w:t xml:space="preserve"> </w:t>
      </w:r>
      <w:r>
        <w:rPr>
          <w:rFonts w:hint="eastAsia"/>
        </w:rPr>
        <w:t xml:space="preserve">50系列产能削减30-40%以优先保障数据中心[来源:</w:t>
      </w:r>
      <w:r>
        <w:t xml:space="preserve"> gpunex.com]</w:t>
      </w:r>
    </w:p>
    <w:p>
      <w:pPr>
        <w:pStyle w:val="FirstParagraph"/>
      </w:pPr>
      <w:r>
        <w:rPr>
          <w:rFonts w:hint="eastAsia"/>
        </w:rPr>
        <w:t xml:space="preserve">对中国市场的约束：美国对华GPU出口管制持续收紧，迫使中国公司寻求替代方案——华为昇腾、深算一号、以及通过东南亚渠道获取的二手/拆解GPU。</w:t>
      </w:r>
    </w:p>
    <w:bookmarkEnd w:id="27"/>
    <w:bookmarkStart w:id="28" w:name="监管政策"/>
    <w:p>
      <w:pPr>
        <w:pStyle w:val="Heading3"/>
      </w:pPr>
      <w:r>
        <w:t xml:space="preserve">3.6 </w:t>
      </w:r>
      <w:r>
        <w:rPr>
          <w:rFonts w:hint="eastAsia"/>
        </w:rPr>
        <w:t xml:space="preserve">监管政策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美国</w:t>
      </w:r>
      <w:r>
        <w:rPr>
          <w:rFonts w:hint="eastAsia"/>
        </w:rPr>
        <w:t xml:space="preserve">：2025年进一步收紧对华AI芯片出口管制，扩展到云服务渠道（禁止中国公司通过AWS/Azure使用先进GPU）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欧盟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Act于2025年全面生效，对”高风险”AI系统实施严格合规要求，增加了大模型公司的合规成本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中国</w:t>
      </w:r>
      <w:r>
        <w:rPr>
          <w:rFonts w:hint="eastAsia"/>
        </w:rPr>
        <w:t xml:space="preserve">：备案制运行良好，2026年进一步出台生成式AI内容标识规定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四商业模式探究"/>
    <w:p>
      <w:pPr>
        <w:pStyle w:val="Heading2"/>
      </w:pPr>
      <w:r>
        <w:rPr>
          <w:rFonts w:hint="eastAsia"/>
        </w:rPr>
        <w:t xml:space="preserve">四、商业模式探究</w:t>
      </w:r>
    </w:p>
    <w:bookmarkStart w:id="30" w:name="apisaas订阅模式"/>
    <w:p>
      <w:pPr>
        <w:pStyle w:val="Heading3"/>
      </w:pPr>
      <w:r>
        <w:t xml:space="preserve">4.1 </w:t>
      </w:r>
      <w:r>
        <w:rPr>
          <w:rFonts w:hint="eastAsia"/>
        </w:rPr>
        <w:t xml:space="preserve">API/SaaS订阅模式</w:t>
      </w:r>
    </w:p>
    <w:p>
      <w:pPr>
        <w:pStyle w:val="FirstParagraph"/>
      </w:pPr>
      <w:r>
        <w:rPr>
          <w:rFonts w:hint="eastAsia"/>
        </w:rPr>
        <w:t xml:space="preserve">这是目前最成熟的商业化模式：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定价（2026年4月）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商业化进展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ChatGPT Plus/Team/Enterprise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$20-200/月</w:t>
            </w:r>
          </w:p>
        </w:tc>
        <w:tc>
          <w:tcPr/>
          <w:p>
            <w:pPr>
              <w:pStyle w:val="Compact"/>
            </w:pPr>
            <w:r>
              <w:t xml:space="preserve">ARR </w:t>
            </w:r>
            <w:r>
              <w:rPr>
                <w:rFonts w:hint="eastAsia"/>
              </w:rPr>
              <w:t xml:space="preserve">$25亿+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Pro/Team/Enterprise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$20-200/月</w:t>
            </w:r>
          </w:p>
        </w:tc>
        <w:tc>
          <w:tcPr/>
          <w:p>
            <w:pPr>
              <w:pStyle w:val="Compact"/>
            </w:pPr>
            <w:r>
              <w:t xml:space="preserve">ARR </w:t>
            </w:r>
            <w:r>
              <w:rPr>
                <w:rFonts w:hint="eastAsia"/>
              </w:rPr>
              <w:t xml:space="preserve">$14亿+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$0.14/M输出token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融资$100亿估值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文心一言会员/企业版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按调用量计费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智能云AI相关收入快速增长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API定价趋势</w:t>
      </w:r>
      <w:r>
        <w:rPr>
          <w:rFonts w:hint="eastAsia"/>
        </w:rPr>
        <w:t xml:space="preserve">：价格竞争激烈，2025-2026年主要模型输出token价格已下降50-80%。GPT-4o从$30/M输出token降至$5/M，Claude</w:t>
      </w:r>
      <w:r>
        <w:t xml:space="preserve"> </w:t>
      </w:r>
      <w:r>
        <w:rPr>
          <w:rFonts w:hint="eastAsia"/>
        </w:rPr>
        <w:t xml:space="preserve">Sonnet约$3/$15（输入/输出），DeepSeek仅$0.14/M[来源:</w:t>
      </w:r>
      <w:r>
        <w:t xml:space="preserve"> tldl.io]。</w:t>
      </w:r>
    </w:p>
    <w:bookmarkEnd w:id="30"/>
    <w:bookmarkStart w:id="31" w:name="模型即服务maas平台"/>
    <w:p>
      <w:pPr>
        <w:pStyle w:val="Heading3"/>
      </w:pPr>
      <w:r>
        <w:t xml:space="preserve">4.2 </w:t>
      </w:r>
      <w:r>
        <w:rPr>
          <w:rFonts w:hint="eastAsia"/>
        </w:rPr>
        <w:t xml:space="preserve">模型即服务（MaaS）平台</w:t>
      </w:r>
    </w:p>
    <w:p>
      <w:pPr>
        <w:pStyle w:val="FirstParagraph"/>
      </w:pPr>
      <w:r>
        <w:rPr>
          <w:rFonts w:hint="eastAsia"/>
        </w:rPr>
        <w:t xml:space="preserve">MaaS是中国的特色模式。百度智能云、阿里云百炼、腾讯混元平台等提供”模型+算力+工具链”的一站式服务。智谱AI的招股书显示，其MaaS业务贡献85%营收，主要通过API和私有化部署两种方式收费。</w:t>
      </w:r>
    </w:p>
    <w:bookmarkEnd w:id="31"/>
    <w:bookmarkStart w:id="32" w:name="嵌入式授权私有化部署"/>
    <w:p>
      <w:pPr>
        <w:pStyle w:val="Heading3"/>
      </w:pPr>
      <w:r>
        <w:t xml:space="preserve">4.3 </w:t>
      </w:r>
      <w:r>
        <w:rPr>
          <w:rFonts w:hint="eastAsia"/>
        </w:rPr>
        <w:t xml:space="preserve">嵌入式授权/私有化部署</w:t>
      </w:r>
    </w:p>
    <w:p>
      <w:pPr>
        <w:pStyle w:val="FirstParagraph"/>
      </w:pPr>
      <w:r>
        <w:rPr>
          <w:rFonts w:hint="eastAsia"/>
        </w:rPr>
        <w:t xml:space="preserve">金融、政府、军工等对数据安全敏感的行业，倾向于私有化部署。这是中国市场的独特优势——客户付费意愿强、客单价高。智谱AI本地部署收入占比85%[来源:</w:t>
      </w:r>
      <w:r>
        <w:t xml:space="preserve"> </w:t>
      </w:r>
      <w:r>
        <w:rPr>
          <w:rFonts w:hint="eastAsia"/>
        </w:rPr>
        <w:t xml:space="preserve">证券时报]。</w:t>
      </w:r>
    </w:p>
    <w:bookmarkEnd w:id="32"/>
    <w:bookmarkStart w:id="33" w:name="消费端变现"/>
    <w:p>
      <w:pPr>
        <w:pStyle w:val="Heading3"/>
      </w:pPr>
      <w:r>
        <w:t xml:space="preserve">4.4 </w:t>
      </w:r>
      <w:r>
        <w:rPr>
          <w:rFonts w:hint="eastAsia"/>
        </w:rPr>
        <w:t xml:space="preserve">消费端变现</w:t>
      </w:r>
    </w:p>
    <w:p>
      <w:pPr>
        <w:pStyle w:val="FirstParagraph"/>
      </w:pPr>
      <w:r>
        <w:rPr>
          <w:rFonts w:hint="eastAsia"/>
        </w:rPr>
        <w:t xml:space="preserve">C端是大模型触达用户的核心渠道：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ChatGPT</w:t>
      </w:r>
      <w:r>
        <w:rPr>
          <w:rFonts w:hint="eastAsia"/>
        </w:rPr>
        <w:t xml:space="preserve">：9亿周活用户，5.35亿月度网站访问[来源:</w:t>
      </w:r>
      <w:r>
        <w:t xml:space="preserve"> fatjoe.com, demandsage.com]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 AI</w:t>
      </w:r>
      <w:r>
        <w:rPr>
          <w:rFonts w:hint="eastAsia"/>
        </w:rPr>
        <w:t xml:space="preserve">：10亿月活用户，嵌入Facebook/WhatsApp/Instagram，触达成本几乎为零[来源:</w:t>
      </w:r>
      <w:r>
        <w:t xml:space="preserve"> sqmagazine.co.uk]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：2.26亿月活，DAU约7871万-1亿，日均Token调用50万亿[来源:</w:t>
      </w:r>
      <w:r>
        <w:t xml:space="preserve"> </w:t>
      </w:r>
      <w:r>
        <w:rPr>
          <w:rFonts w:hint="eastAsia"/>
        </w:rPr>
        <w:t xml:space="preserve">新浪科技,</w:t>
      </w:r>
      <w:r>
        <w:t xml:space="preserve"> cls.cn, </w:t>
      </w:r>
      <w:r>
        <w:rPr>
          <w:rFonts w:hint="eastAsia"/>
        </w:rPr>
        <w:t xml:space="preserve">知乎]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千问</w:t>
      </w:r>
      <w:r>
        <w:rPr>
          <w:rFonts w:hint="eastAsia"/>
        </w:rPr>
        <w:t xml:space="preserve">：2026年2月DAU达7352万，3个月追平豆包3年用户规模[来源:</w:t>
      </w:r>
      <w:r>
        <w:t xml:space="preserve"> cls.cn]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：累计用户4.3亿[来源:</w:t>
      </w:r>
      <w:r>
        <w:t xml:space="preserve"> </w:t>
      </w:r>
      <w:r>
        <w:rPr>
          <w:rFonts w:hint="eastAsia"/>
        </w:rPr>
        <w:t xml:space="preserve">新浪财经]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腾讯元宝</w:t>
      </w:r>
      <w:r>
        <w:rPr>
          <w:rFonts w:hint="eastAsia"/>
        </w:rPr>
        <w:t xml:space="preserve">：春节DAU超5000万，月活1.14亿[来源:</w:t>
      </w:r>
      <w:r>
        <w:t xml:space="preserve"> infoobs.com]</w:t>
      </w:r>
    </w:p>
    <w:bookmarkEnd w:id="33"/>
    <w:bookmarkStart w:id="34" w:name="经济性分析"/>
    <w:p>
      <w:pPr>
        <w:pStyle w:val="Heading3"/>
      </w:pPr>
      <w:r>
        <w:t xml:space="preserve">4.5 </w:t>
      </w:r>
      <w:r>
        <w:rPr>
          <w:rFonts w:hint="eastAsia"/>
        </w:rPr>
        <w:t xml:space="preserve">经济性分析</w:t>
      </w:r>
    </w:p>
    <w:p>
      <w:pPr>
        <w:pStyle w:val="FirstParagraph"/>
      </w:pPr>
      <w:r>
        <w:rPr>
          <w:rFonts w:hint="eastAsia"/>
          <w:b/>
          <w:bCs/>
        </w:rPr>
        <w:t xml:space="preserve">单次推理成本估算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输入价格（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）</m:t>
              </m:r>
              <m:r>
                <m:rPr>
                  <m:sty m:val="p"/>
                </m:rPr>
                <m:t>|</m:t>
              </m:r>
              <m:r>
                <m:t>输</m:t>
              </m:r>
              <m:r>
                <m:t>出</m:t>
              </m:r>
              <m:r>
                <m:t>价</m:t>
              </m:r>
              <m:r>
                <m:t>格</m:t>
              </m:r>
              <m:r>
                <m:rPr>
                  <m:sty m:val="p"/>
                </m:rPr>
                <m:t>（</m:t>
              </m:r>
            </m:oMath>
            <w:r>
              <w:t xml:space="preserve">/M </w:t>
            </w:r>
            <w:r>
              <w:rPr>
                <w:rFonts w:hint="eastAsia"/>
              </w:rPr>
              <w:t xml:space="preserve">token）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~$2.50</w:t>
            </w:r>
          </w:p>
        </w:tc>
        <w:tc>
          <w:tcPr/>
          <w:p>
            <w:pPr>
              <w:pStyle w:val="Compact"/>
            </w:pPr>
            <w:r>
              <w:t xml:space="preserve">~$16.80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4.7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~$75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$0.30</w:t>
            </w:r>
          </w:p>
        </w:tc>
        <w:tc>
          <w:tcPr/>
          <w:p>
            <w:pPr>
              <w:pStyle w:val="Compact"/>
            </w:pPr>
            <w:r>
              <w:t xml:space="preserve">$1.25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R1</w:t>
            </w:r>
          </w:p>
        </w:tc>
        <w:tc>
          <w:tcPr/>
          <w:p>
            <w:pPr>
              <w:pStyle w:val="Compact"/>
            </w:pPr>
            <w:r>
              <w:t xml:space="preserve">$0.14</w:t>
            </w:r>
          </w:p>
        </w:tc>
        <w:tc>
          <w:tcPr/>
          <w:p>
            <w:pPr>
              <w:pStyle w:val="Compact"/>
            </w:pPr>
            <w:r>
              <w:t xml:space="preserve">$0.55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 Max</w:t>
            </w:r>
          </w:p>
        </w:tc>
        <w:tc>
          <w:tcPr/>
          <w:p>
            <w:pPr>
              <w:pStyle w:val="Compact"/>
            </w:pPr>
            <w:r>
              <w:t xml:space="preserve">~$0.50</w:t>
            </w:r>
          </w:p>
        </w:tc>
        <w:tc>
          <w:tcPr/>
          <w:p>
            <w:pPr>
              <w:pStyle w:val="Compact"/>
            </w:pPr>
            <w:r>
              <w:t xml:space="preserve">~$2.00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[来源:</w:t>
      </w:r>
      <w:r>
        <w:t xml:space="preserve"> tldl.io, silicondata.com]</w:t>
      </w:r>
    </w:p>
    <w:p>
      <w:pPr>
        <w:pStyle w:val="BodyText"/>
      </w:pPr>
      <w:r>
        <w:rPr>
          <w:rFonts w:hint="eastAsia"/>
          <w:b/>
          <w:bCs/>
        </w:rPr>
        <w:t xml:space="preserve">毛利率逻辑</w:t>
      </w:r>
      <w:r>
        <w:rPr>
          <w:rFonts w:hint="eastAsia"/>
        </w:rPr>
        <w:t xml:space="preserve">：闭源模型公司毛利率高度依赖算力成本与定价之间的差价。以DeepSeek为例，其极低定价（R1输出$0.55/M</w:t>
      </w:r>
      <w:r>
        <w:t xml:space="preserve"> </w:t>
      </w:r>
      <w:r>
        <w:rPr>
          <w:rFonts w:hint="eastAsia"/>
        </w:rPr>
        <w:t xml:space="preserve">token）意味着其毛利空间极其有限，商业可持续性存疑。OpenAI和Anthropic通过高定价维持了较好的毛利，但价格下行压力持续。</w:t>
      </w:r>
    </w:p>
    <w:bookmarkEnd w:id="34"/>
    <w:bookmarkStart w:id="35" w:name="商业化挑战"/>
    <w:p>
      <w:pPr>
        <w:pStyle w:val="Heading3"/>
      </w:pPr>
      <w:r>
        <w:t xml:space="preserve">4.6 </w:t>
      </w:r>
      <w:r>
        <w:rPr>
          <w:rFonts w:hint="eastAsia"/>
        </w:rPr>
        <w:t xml:space="preserve">商业化挑战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高昂训练成本</w:t>
      </w:r>
      <w:r>
        <w:rPr>
          <w:rFonts w:hint="eastAsia"/>
        </w:rPr>
        <w:t xml:space="preserve">：前沿模型单次训练成本已达$1-2亿，年迭代2-3次意味着$3-6亿的纯训练投入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价格战</w:t>
      </w:r>
      <w:r>
        <w:rPr>
          <w:rFonts w:hint="eastAsia"/>
        </w:rPr>
        <w:t xml:space="preserve">：中国市场的API价格战尤为激烈，部分模型甚至免费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客户留存</w:t>
      </w:r>
      <w:r>
        <w:rPr>
          <w:rFonts w:hint="eastAsia"/>
        </w:rPr>
        <w:t xml:space="preserve">：模型能力趋同，切换成本降低，客户忠诚度不高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算力依赖</w:t>
      </w:r>
      <w:r>
        <w:rPr>
          <w:rFonts w:hint="eastAsia"/>
        </w:rPr>
        <w:t xml:space="preserve">：即使拥有最好的算法，没有算力储备就无法参与竞争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五落地应用情况"/>
    <w:p>
      <w:pPr>
        <w:pStyle w:val="Heading2"/>
      </w:pPr>
      <w:r>
        <w:rPr>
          <w:rFonts w:hint="eastAsia"/>
        </w:rPr>
        <w:t xml:space="preserve">五、落地应用情况</w:t>
      </w:r>
    </w:p>
    <w:bookmarkStart w:id="37" w:name="企业级应用"/>
    <w:p>
      <w:pPr>
        <w:pStyle w:val="Heading3"/>
      </w:pPr>
      <w:r>
        <w:t xml:space="preserve">5.1 </w:t>
      </w:r>
      <w:r>
        <w:rPr>
          <w:rFonts w:hint="eastAsia"/>
        </w:rPr>
        <w:t xml:space="preserve">企业级应用</w:t>
      </w:r>
    </w:p>
    <w:p>
      <w:pPr>
        <w:pStyle w:val="FirstParagraph"/>
      </w:pP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是最成熟的ToB应用场景。GitHub</w:t>
      </w:r>
      <w:r>
        <w:t xml:space="preserve"> </w:t>
      </w:r>
      <w:r>
        <w:rPr>
          <w:rFonts w:hint="eastAsia"/>
        </w:rPr>
        <w:t xml:space="preserve">Copilot（基于OpenAI）拥有数百万开发者用户。Anthropic的Claude</w:t>
      </w:r>
      <w:r>
        <w:t xml:space="preserve"> </w:t>
      </w:r>
      <w:r>
        <w:rPr>
          <w:rFonts w:hint="eastAsia"/>
        </w:rPr>
        <w:t xml:space="preserve">Code上线不到一年，ARR已超$25亿，企业用户订阅量自2026年初翻倍[来源:</w:t>
      </w:r>
      <w:r>
        <w:t xml:space="preserve"> </w:t>
      </w:r>
      <w:r>
        <w:rPr>
          <w:rFonts w:hint="eastAsia"/>
        </w:rPr>
        <w:t xml:space="preserve">SaaStr]。这意味着代码生成是当前大模型商业化最成功的垂直场景。</w:t>
      </w:r>
    </w:p>
    <w:p>
      <w:pPr>
        <w:pStyle w:val="BodyText"/>
      </w:pPr>
      <w:r>
        <w:rPr>
          <w:rFonts w:hint="eastAsia"/>
          <w:b/>
          <w:bCs/>
        </w:rPr>
        <w:t xml:space="preserve">客服/知识管理</w:t>
      </w:r>
      <w:r>
        <w:rPr>
          <w:rFonts w:hint="eastAsia"/>
        </w:rPr>
        <w:t xml:space="preserve">：百度文心大模型已覆盖中国六大国有银行和超过30家区域性银行[来源:</w:t>
      </w:r>
      <w:r>
        <w:t xml:space="preserve"> </w:t>
      </w:r>
      <w:r>
        <w:rPr>
          <w:rFonts w:hint="eastAsia"/>
        </w:rPr>
        <w:t xml:space="preserve">SegmentFault]。ERNIE日均调用量达16.5亿次，同比增长33倍[来源:</w:t>
      </w:r>
      <w:r>
        <w:t xml:space="preserve"> </w:t>
      </w:r>
      <w:r>
        <w:rPr>
          <w:rFonts w:hint="eastAsia"/>
        </w:rPr>
        <w:t xml:space="preserve">证券市场周刊]。</w:t>
      </w:r>
    </w:p>
    <w:bookmarkEnd w:id="37"/>
    <w:bookmarkStart w:id="38" w:name="消费级应用"/>
    <w:p>
      <w:pPr>
        <w:pStyle w:val="Heading3"/>
      </w:pPr>
      <w:r>
        <w:t xml:space="preserve">5.2 </w:t>
      </w:r>
      <w:r>
        <w:rPr>
          <w:rFonts w:hint="eastAsia"/>
        </w:rPr>
        <w:t xml:space="preserve">消费级应用</w:t>
      </w:r>
    </w:p>
    <w:p>
      <w:pPr>
        <w:pStyle w:val="FirstParagraph"/>
      </w:pPr>
      <w:r>
        <w:rPr>
          <w:rFonts w:hint="eastAsia"/>
          <w:b/>
          <w:bCs/>
        </w:rPr>
        <w:t xml:space="preserve">搜索重构</w:t>
      </w:r>
      <w:r>
        <w:rPr>
          <w:rFonts w:hint="eastAsia"/>
        </w:rPr>
        <w:t xml:space="preserve">：Google将Gemini整合进搜索（AI</w:t>
      </w:r>
      <w:r>
        <w:t xml:space="preserve"> </w:t>
      </w:r>
      <w:r>
        <w:rPr>
          <w:rFonts w:hint="eastAsia"/>
        </w:rPr>
        <w:t xml:space="preserve">Overviews），Gemini活跃用户达7.5亿，主要来自搜索整合[来源:</w:t>
      </w:r>
      <w:r>
        <w:t xml:space="preserve"> Business of </w:t>
      </w:r>
      <w:r>
        <w:rPr>
          <w:rFonts w:hint="eastAsia"/>
        </w:rPr>
        <w:t xml:space="preserve">Apps]。Perplexity在AI原生搜索市场占11.12%份额[来源:</w:t>
      </w:r>
      <w:r>
        <w:t xml:space="preserve"> electroiq.com]。</w:t>
      </w:r>
    </w:p>
    <w:p>
      <w:pPr>
        <w:pStyle w:val="BodyText"/>
      </w:pPr>
      <w:r>
        <w:rPr>
          <w:rFonts w:hint="eastAsia"/>
          <w:b/>
          <w:bCs/>
        </w:rPr>
        <w:t xml:space="preserve">创作/教育/娱乐</w:t>
      </w:r>
      <w:r>
        <w:rPr>
          <w:rFonts w:hint="eastAsia"/>
        </w:rPr>
        <w:t xml:space="preserve">：中国市场的豆包、元宝、千问主要通过免费使用获客，付费转化率仍低。教育是特殊场景——科大讯飞搭载星火大模型的AI学习机等硬件产品收入保持翻番增长[来源:</w:t>
      </w:r>
      <w:r>
        <w:t xml:space="preserve"> DoNews]。</w:t>
      </w:r>
    </w:p>
    <w:bookmarkEnd w:id="38"/>
    <w:bookmarkStart w:id="39" w:name="垂直行业"/>
    <w:p>
      <w:pPr>
        <w:pStyle w:val="Heading3"/>
      </w:pPr>
      <w:r>
        <w:t xml:space="preserve">5.3 </w:t>
      </w:r>
      <w:r>
        <w:rPr>
          <w:rFonts w:hint="eastAsia"/>
        </w:rPr>
        <w:t xml:space="preserve">垂直行业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智能投研、风控、合规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百度文心（银行覆盖最广）、Anthropic（金融Agent</w:t>
            </w:r>
            <w:r>
              <w:t xml:space="preserve"> </w:t>
            </w:r>
            <w:r>
              <w:rPr>
                <w:rFonts w:hint="eastAsia"/>
              </w:rPr>
              <w:t xml:space="preserve">Skills）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辅助诊断、药物发现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科大讯飞星火、Anthropic（收购Coefficient</w:t>
            </w:r>
            <w:r>
              <w:t xml:space="preserve"> </w:t>
            </w:r>
            <w:r>
              <w:rPr>
                <w:rFonts w:hint="eastAsia"/>
              </w:rPr>
              <w:t xml:space="preserve">Bio）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合同审查、法律检索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多家公司试点，商业化早期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工业质检、预测性维护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落地较慢，数据壁垒高</w:t>
            </w:r>
          </w:p>
        </w:tc>
      </w:tr>
    </w:tbl>
    <w:bookmarkEnd w:id="39"/>
    <w:bookmarkStart w:id="40" w:name="中国vs美国差异"/>
    <w:p>
      <w:pPr>
        <w:pStyle w:val="Heading3"/>
      </w:pPr>
      <w:r>
        <w:t xml:space="preserve">5.4 </w:t>
      </w:r>
      <w:r>
        <w:rPr>
          <w:rFonts w:hint="eastAsia"/>
        </w:rPr>
        <w:t xml:space="preserve">中国vs美国差异</w:t>
      </w:r>
    </w:p>
    <w:p>
      <w:pPr>
        <w:pStyle w:val="FirstParagraph"/>
      </w:pPr>
      <w:r>
        <w:rPr>
          <w:rFonts w:hint="eastAsia"/>
          <w:b/>
          <w:bCs/>
        </w:rPr>
        <w:t xml:space="preserve">美国市场特征</w:t>
      </w:r>
      <w:r>
        <w:rPr>
          <w:rFonts w:hint="eastAsia"/>
        </w:rPr>
        <w:t xml:space="preserve">：SaaS订阅为主，企业数字化基础好，付费意愿强，合规框架清晰（SOC</w:t>
      </w:r>
      <w:r>
        <w:t xml:space="preserve"> </w:t>
      </w:r>
      <w:r>
        <w:rPr>
          <w:rFonts w:hint="eastAsia"/>
        </w:rPr>
        <w:t xml:space="preserve">2/HIPAA）</w:t>
      </w:r>
      <w:r>
        <w:t xml:space="preserve"> </w:t>
      </w:r>
      <w:r>
        <w:rPr>
          <w:rFonts w:hint="eastAsia"/>
          <w:b/>
          <w:bCs/>
        </w:rPr>
        <w:t xml:space="preserve">中国市场特征</w:t>
      </w:r>
      <w:r>
        <w:rPr>
          <w:rFonts w:hint="eastAsia"/>
        </w:rPr>
        <w:t xml:space="preserve">：C端流量红利驱动（豆包2.26亿月活），企业端更偏好私有化部署，政府/央企是重要客户群，价格竞争极其激烈</w:t>
      </w:r>
    </w:p>
    <w:bookmarkEnd w:id="40"/>
    <w:bookmarkStart w:id="41" w:name="关键瓶颈"/>
    <w:p>
      <w:pPr>
        <w:pStyle w:val="Heading3"/>
      </w:pPr>
      <w:r>
        <w:t xml:space="preserve">5.5 </w:t>
      </w:r>
      <w:r>
        <w:rPr>
          <w:rFonts w:hint="eastAsia"/>
        </w:rPr>
        <w:t xml:space="preserve">关键瓶颈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：仍是最大技术瓶颈，制约金融、医疗等高风险场景的落地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：推理模型需要更长思考时间，实时性场景受限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数据隐私</w:t>
      </w:r>
      <w:r>
        <w:rPr>
          <w:rFonts w:hint="eastAsia"/>
        </w:rPr>
        <w:t xml:space="preserve">：尤其影响企业级应用，是私有化部署需求的核心驱动力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：复杂任务（长推理、大批量）的推理成本仍显著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六头部玩家分析核心章节"/>
    <w:p>
      <w:pPr>
        <w:pStyle w:val="Heading2"/>
      </w:pPr>
      <w:r>
        <w:rPr>
          <w:rFonts w:hint="eastAsia"/>
        </w:rPr>
        <w:t xml:space="preserve">六、头部玩家分析（核心章节）</w:t>
      </w:r>
    </w:p>
    <w:bookmarkStart w:id="43" w:name="评判框架"/>
    <w:p>
      <w:pPr>
        <w:pStyle w:val="Heading3"/>
      </w:pPr>
      <w:r>
        <w:rPr>
          <w:rFonts w:hint="eastAsia"/>
        </w:rPr>
        <w:t xml:space="preserve">评判框架</w:t>
      </w:r>
    </w:p>
    <w:p>
      <w:pPr>
        <w:pStyle w:val="FirstParagraph"/>
      </w:pPr>
      <w:r>
        <w:rPr>
          <w:rFonts w:hint="eastAsia"/>
        </w:rPr>
        <w:t xml:space="preserve">我们以下述六个维度评判头部地位：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模型能力</w:t>
      </w:r>
      <w:r>
        <w:rPr>
          <w:rFonts w:hint="eastAsia"/>
        </w:rPr>
        <w:t xml:space="preserve">（基准测试排名）：MMLU、GPQA</w:t>
      </w:r>
      <w:r>
        <w:t xml:space="preserve"> Diamond、MATH、HumanEval、LiveCodeBench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用户规模/活跃度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商业化收入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生态系统</w:t>
      </w:r>
      <w:r>
        <w:rPr>
          <w:rFonts w:hint="eastAsia"/>
        </w:rPr>
        <w:t xml:space="preserve">（开发者、合作伙伴）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技术迭代速度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算力储备/资本实力</w:t>
      </w:r>
    </w:p>
    <w:bookmarkEnd w:id="43"/>
    <w:bookmarkStart w:id="44" w:name="openai"/>
    <w:p>
      <w:pPr>
        <w:pStyle w:val="Heading3"/>
      </w:pPr>
      <w:r>
        <w:t xml:space="preserve">6.1 OpenAI</w:t>
      </w:r>
    </w:p>
    <w:p>
      <w:pPr>
        <w:pStyle w:val="FirstParagraph"/>
      </w:pPr>
      <w:r>
        <w:rPr>
          <w:rFonts w:hint="eastAsia"/>
          <w:b/>
          <w:bCs/>
        </w:rPr>
        <w:t xml:space="preserve">综合评判：全球第一，但领先优势在收窄。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o3（发布时）MMLU</w:t>
            </w:r>
            <w:r>
              <w:t xml:space="preserve"> 91.6%、GPQA 83.3%、MATH 69.1%、HumanEval </w:t>
            </w:r>
            <w:r>
              <w:rPr>
                <w:rFonts w:hint="eastAsia"/>
              </w:rPr>
              <w:t xml:space="preserve">81.3%。注：截至2026.04，Claude</w:t>
            </w:r>
            <w:r>
              <w:t xml:space="preserve"> Opus </w:t>
            </w:r>
            <w:r>
              <w:rPr>
                <w:rFonts w:hint="eastAsia"/>
              </w:rPr>
              <w:t xml:space="preserve">4.7等已在部分基准超越o3[来源:</w:t>
            </w:r>
            <w:r>
              <w:t xml:space="preserve"> ucstrategies.com]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9亿周活（2026.02），5.35亿月度访问，日均30亿条消息[来源:</w:t>
            </w:r>
            <w:r>
              <w:t xml:space="preserve"> fatjoe.com, demandsage.com]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t xml:space="preserve">ARR </w:t>
            </w:r>
            <w:r>
              <w:rPr>
                <w:rFonts w:hint="eastAsia"/>
              </w:rPr>
              <w:t xml:space="preserve">$25亿（2026.02），从2023年$2亿到2025年$20亿年均3倍+增长[来源:</w:t>
            </w:r>
            <w:r>
              <w:t xml:space="preserve"> Reuters, PYMNTS]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全球最大LLM开发者生态，Plugins/Agent生态持续扩张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估值$300亿+，累计融资超$130亿，微软独家云合作伙伴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：先发优势构筑的品牌壁垒、最成熟的商业化体系（订阅+API+企业）、技术持续领先。</w:t>
      </w:r>
      <w:r>
        <w:t xml:space="preserve">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：Anthropic在推理质量和安全上快速追赶；高管动荡（多任高管离职）；盈利压力（训练成本+运营亏损）。</w:t>
      </w:r>
    </w:p>
    <w:bookmarkEnd w:id="44"/>
    <w:bookmarkStart w:id="45" w:name="anthropic"/>
    <w:p>
      <w:pPr>
        <w:pStyle w:val="Heading3"/>
      </w:pPr>
      <w:r>
        <w:t xml:space="preserve">6.2 Anthropic</w:t>
      </w:r>
    </w:p>
    <w:p>
      <w:pPr>
        <w:pStyle w:val="FirstParagraph"/>
      </w:pPr>
      <w:r>
        <w:rPr>
          <w:rFonts w:hint="eastAsia"/>
          <w:b/>
          <w:bCs/>
        </w:rPr>
        <w:t xml:space="preserve">综合评判：增速最快的挑战者，企业级市场最强。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4.5/4.7在长上下文和代码生成上与GPT-5系列互有胜负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ARR从2024年底$1B→2025年中$4B→2025年底$9B→2026年2月$14B，14个月14倍增长[来源:</w:t>
            </w:r>
            <w:r>
              <w:t xml:space="preserve"> SaaStr, Bloomberg]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企业渗透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80%收入来自企业客户[来源:</w:t>
            </w:r>
            <w:r>
              <w:t xml:space="preserve"> </w:t>
            </w:r>
            <w:r>
              <w:rPr>
                <w:rFonts w:hint="eastAsia"/>
              </w:rPr>
              <w:t xml:space="preserve">Reddit/行业]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2025.05上线，2026.02</w:t>
            </w:r>
            <w:r>
              <w:t xml:space="preserve"> </w:t>
            </w:r>
            <w:r>
              <w:rPr>
                <w:rFonts w:hint="eastAsia"/>
              </w:rPr>
              <w:t xml:space="preserve">ARR超$25亿，企业订阅量翻倍[来源:</w:t>
            </w:r>
            <w:r>
              <w:t xml:space="preserve"> </w:t>
            </w:r>
            <w:r>
              <w:rPr>
                <w:rFonts w:hint="eastAsia"/>
              </w:rPr>
              <w:t xml:space="preserve">Anthropic官方]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2026.02完成$300亿Series</w:t>
            </w:r>
            <w:r>
              <w:t xml:space="preserve"> </w:t>
            </w:r>
            <w:r>
              <w:rPr>
                <w:rFonts w:hint="eastAsia"/>
              </w:rPr>
              <w:t xml:space="preserve">G，估值$3800亿[来源:</w:t>
            </w:r>
            <w:r>
              <w:t xml:space="preserve"> </w:t>
            </w:r>
            <w:r>
              <w:rPr>
                <w:rFonts w:hint="eastAsia"/>
              </w:rPr>
              <w:t xml:space="preserve">Anthropic官方]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：企业级客户信任度高（安全定位）；Claude</w:t>
      </w:r>
      <w:r>
        <w:t xml:space="preserve"> </w:t>
      </w:r>
      <w:r>
        <w:rPr>
          <w:rFonts w:hint="eastAsia"/>
        </w:rPr>
        <w:t xml:space="preserve">Code是增长最快的AI代码工具；AWS战略合作。</w:t>
      </w:r>
      <w:r>
        <w:t xml:space="preserve">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：估值极高（$380B）是否合理存疑；与OpenAI的模型能力差距虽在缩小但尚未逆转。</w:t>
      </w:r>
    </w:p>
    <w:bookmarkEnd w:id="45"/>
    <w:bookmarkStart w:id="46" w:name="google-deepmind"/>
    <w:p>
      <w:pPr>
        <w:pStyle w:val="Heading3"/>
      </w:pPr>
      <w:r>
        <w:t xml:space="preserve">6.3 Google DeepMind</w:t>
      </w:r>
    </w:p>
    <w:p>
      <w:pPr>
        <w:pStyle w:val="FirstParagraph"/>
      </w:pPr>
      <w:r>
        <w:rPr>
          <w:rFonts w:hint="eastAsia"/>
          <w:b/>
          <w:bCs/>
        </w:rPr>
        <w:t xml:space="preserve">综合评判：算力自给+搜索分发，长期竞争力被低估。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2.5/3.0在多模态和超长上下文（200万token）上领先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Gemini活跃用户7.5亿（含搜索整合），独立app下载超4.3亿[来源:</w:t>
            </w:r>
            <w:r>
              <w:t xml:space="preserve"> Business of Apps]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嵌入Google</w:t>
            </w:r>
            <w:r>
              <w:t xml:space="preserve"> </w:t>
            </w:r>
            <w:r>
              <w:rPr>
                <w:rFonts w:hint="eastAsia"/>
              </w:rPr>
              <w:t xml:space="preserve">Search（全球90%+搜索市场份额）、Android、Gmail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算力自给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TPU（自研AI芯片）不依赖NVIDIA，算力自主性最强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：零边际成本的搜索分发渠道；TPU自研算力不受GPU供应链约束；全栈AI能力（搜索+云+设备）。</w:t>
      </w:r>
      <w:r>
        <w:t xml:space="preserve">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：组织文化中AI优先级反复摇摆；商业化节奏偏慢；模型口碑（准确率、幻觉）不及OpenAI。</w:t>
      </w:r>
    </w:p>
    <w:bookmarkEnd w:id="46"/>
    <w:bookmarkStart w:id="47" w:name="meta-ai"/>
    <w:p>
      <w:pPr>
        <w:pStyle w:val="Heading3"/>
      </w:pPr>
      <w:r>
        <w:t xml:space="preserve">6.4 Meta AI</w:t>
      </w:r>
    </w:p>
    <w:p>
      <w:pPr>
        <w:pStyle w:val="FirstParagraph"/>
      </w:pPr>
      <w:r>
        <w:rPr>
          <w:rFonts w:hint="eastAsia"/>
          <w:b/>
          <w:bCs/>
        </w:rPr>
        <w:t xml:space="preserve">综合评判：用户规模最大，开源战略清晰。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Llama 4 </w:t>
            </w:r>
            <w:r>
              <w:rPr>
                <w:rFonts w:hint="eastAsia"/>
              </w:rPr>
              <w:t xml:space="preserve">Maverick在多数基准上仅落后GPT-5.3</w:t>
            </w:r>
            <w:r>
              <w:t xml:space="preserve"> </w:t>
            </w:r>
            <w:r>
              <w:rPr>
                <w:rFonts w:hint="eastAsia"/>
              </w:rPr>
              <w:t xml:space="preserve">1-2个百分点[来源:</w:t>
            </w:r>
            <w:r>
              <w:t xml:space="preserve"> aiproductivity.ai]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t xml:space="preserve">Meta AI </w:t>
            </w:r>
            <w:r>
              <w:rPr>
                <w:rFonts w:hint="eastAsia"/>
              </w:rPr>
              <w:t xml:space="preserve">10亿月活，嵌入Facebook/Instagram/WhatsApp[来源:</w:t>
            </w:r>
            <w:r>
              <w:t xml:space="preserve"> sqmagazine.co.uk]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Llama系列是开源LLM的事实标准，全球最多开发者采用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2026年AI基础设施Capex</w:t>
            </w:r>
            <w:r>
              <w:t xml:space="preserve"> </w:t>
            </w:r>
            <w:r>
              <w:rPr>
                <w:rFonts w:hint="eastAsia"/>
              </w:rPr>
              <w:t xml:space="preserve">$640-720亿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：免费分发（嵌入社交app）；Llama开源生态锁定开发者；不依赖LLM直接变现，AI提升广告效率即可回收投入。</w:t>
      </w:r>
      <w:r>
        <w:t xml:space="preserve"> </w:t>
      </w:r>
      <w:r>
        <w:rPr>
          <w:rFonts w:hint="eastAsia"/>
          <w:b/>
          <w:bCs/>
        </w:rPr>
        <w:t xml:space="preserve">投资逻辑</w:t>
      </w:r>
      <w:r>
        <w:rPr>
          <w:rFonts w:hint="eastAsia"/>
        </w:rPr>
        <w:t xml:space="preserve">：Meta是”用AI增强广告”的逻辑，不是”卖AI模型”的逻辑。Llama开源是为了防止OpenAI/Google垄断基础模型，保护自身广告生态。</w:t>
      </w:r>
    </w:p>
    <w:bookmarkEnd w:id="47"/>
    <w:bookmarkStart w:id="55" w:name="中国头部玩家"/>
    <w:p>
      <w:pPr>
        <w:pStyle w:val="Heading3"/>
      </w:pPr>
      <w:r>
        <w:t xml:space="preserve">6.5 </w:t>
      </w:r>
      <w:r>
        <w:rPr>
          <w:rFonts w:hint="eastAsia"/>
        </w:rPr>
        <w:t xml:space="preserve">中国头部玩家</w:t>
      </w:r>
    </w:p>
    <w:bookmarkStart w:id="48" w:name="deepseek"/>
    <w:p>
      <w:pPr>
        <w:pStyle w:val="Heading4"/>
      </w:pPr>
      <w:r>
        <w:t xml:space="preserve">DeepSeek</w:t>
      </w:r>
    </w:p>
    <w:p>
      <w:pPr>
        <w:pStyle w:val="FirstParagraph"/>
      </w:pPr>
      <w:r>
        <w:rPr>
          <w:rFonts w:hint="eastAsia"/>
          <w:b/>
          <w:bCs/>
        </w:rPr>
        <w:t xml:space="preserve">定位：开源推理革命的引领者。</w:t>
      </w:r>
    </w:p>
    <w:p>
      <w:pPr>
        <w:pStyle w:val="BodyText"/>
      </w:pPr>
      <w:r>
        <w:rPr>
          <w:rFonts w:hint="eastAsia"/>
        </w:rPr>
        <w:t xml:space="preserve">DeepSeek是2025年中国AI最具全球影响力的公司。R1模型以极低训练成本（据估计不到GPT-4的1/10）实现了接近OpenAI</w:t>
      </w:r>
      <w:r>
        <w:t xml:space="preserve"> </w:t>
      </w:r>
      <w:r>
        <w:rPr>
          <w:rFonts w:hint="eastAsia"/>
        </w:rPr>
        <w:t xml:space="preserve">o1的推理能力，并通过完全开源的方式发布，引发全球震动。R1-Distill-Qwen-32B甚至超过o1-mini[来源:</w:t>
      </w:r>
      <w:r>
        <w:t xml:space="preserve"> Hugging Face]。</w:t>
      </w:r>
    </w:p>
    <w:p>
      <w:pPr>
        <w:pStyle w:val="BodyText"/>
      </w:pPr>
      <w:r>
        <w:rPr>
          <w:rFonts w:hint="eastAsia"/>
        </w:rPr>
        <w:t xml:space="preserve">商业化层面，DeepSeek</w:t>
      </w:r>
      <w:r>
        <w:t xml:space="preserve"> </w:t>
      </w:r>
      <w:r>
        <w:rPr>
          <w:rFonts w:hint="eastAsia"/>
        </w:rPr>
        <w:t xml:space="preserve">API价格极具破坏性（R1输出仅$0.55/M</w:t>
      </w:r>
      <w:r>
        <w:t xml:space="preserve"> </w:t>
      </w:r>
      <w:r>
        <w:rPr>
          <w:rFonts w:hint="eastAsia"/>
        </w:rPr>
        <w:t xml:space="preserve">token），但这也意味着其直接模型变现能力有限。2026年4月，DeepSeek以$100亿估值融资，被路透社报道[来源:</w:t>
      </w:r>
      <w:r>
        <w:t xml:space="preserve"> </w:t>
      </w:r>
      <w:r>
        <w:rPr>
          <w:rFonts w:hint="eastAsia"/>
        </w:rPr>
        <w:t xml:space="preserve">Reuters]。其核心竞争力在于</w:t>
      </w:r>
      <w:r>
        <w:rPr>
          <w:rFonts w:hint="eastAsia"/>
          <w:b/>
          <w:bCs/>
        </w:rPr>
        <w:t xml:space="preserve">工程效率</w:t>
      </w:r>
      <w:r>
        <w:rPr>
          <w:rFonts w:hint="eastAsia"/>
        </w:rPr>
        <w:t xml:space="preserve">——用更少的算力实现更好的效果，这在GPU受限的中国环境中有独特价值。</w:t>
      </w:r>
    </w:p>
    <w:bookmarkEnd w:id="48"/>
    <w:bookmarkStart w:id="49" w:name="百度文心一言"/>
    <w:p>
      <w:pPr>
        <w:pStyle w:val="Heading4"/>
      </w:pPr>
      <w:r>
        <w:rPr>
          <w:rFonts w:hint="eastAsia"/>
        </w:rPr>
        <w:t xml:space="preserve">百度文心一言</w:t>
      </w:r>
    </w:p>
    <w:p>
      <w:pPr>
        <w:pStyle w:val="FirstParagraph"/>
      </w:pPr>
      <w:r>
        <w:rPr>
          <w:rFonts w:hint="eastAsia"/>
          <w:b/>
          <w:bCs/>
        </w:rPr>
        <w:t xml:space="preserve">定位：中国最早商业化的大模型玩家，企业级落地最深。</w:t>
      </w:r>
    </w:p>
    <w:p>
      <w:pPr>
        <w:pStyle w:val="BodyText"/>
      </w:pPr>
      <w:r>
        <w:rPr>
          <w:rFonts w:hint="eastAsia"/>
        </w:rPr>
        <w:t xml:space="preserve">百度的核心优势不在模型能力的前沿性，而在</w:t>
      </w:r>
      <w:r>
        <w:rPr>
          <w:rFonts w:hint="eastAsia"/>
          <w:b/>
          <w:bCs/>
        </w:rPr>
        <w:t xml:space="preserve">商业化成熟度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文心一言用户规模4.3亿[来源:</w:t>
      </w:r>
      <w:r>
        <w:t xml:space="preserve"> </w:t>
      </w:r>
      <w:r>
        <w:rPr>
          <w:rFonts w:hint="eastAsia"/>
        </w:rPr>
        <w:t xml:space="preserve">新浪财经]</w:t>
      </w:r>
      <w:r>
        <w:t xml:space="preserve"> </w:t>
      </w:r>
      <w:r>
        <w:t xml:space="preserve">- </w:t>
      </w:r>
      <w:r>
        <w:rPr>
          <w:rFonts w:hint="eastAsia"/>
        </w:rPr>
        <w:t xml:space="preserve">ERNIE日均调用量16.5亿次，同比增长33倍[来源:</w:t>
      </w:r>
      <w:r>
        <w:t xml:space="preserve"> </w:t>
      </w:r>
      <w:r>
        <w:rPr>
          <w:rFonts w:hint="eastAsia"/>
        </w:rPr>
        <w:t xml:space="preserve">证券市场周刊]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覆盖中国六大国有银行和30+区域性银行[来源:</w:t>
      </w:r>
      <w:r>
        <w:t xml:space="preserve"> SegmentFault]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智能云业务中AI驱动收入同比增长26%[来源:</w:t>
      </w:r>
      <w:r>
        <w:t xml:space="preserve"> </w:t>
      </w:r>
      <w:r>
        <w:rPr>
          <w:rFonts w:hint="eastAsia"/>
        </w:rPr>
        <w:t xml:space="preserve">新浪财经]</w:t>
      </w:r>
    </w:p>
    <w:p>
      <w:pPr>
        <w:pStyle w:val="BodyText"/>
      </w:pPr>
      <w:r>
        <w:rPr>
          <w:rFonts w:hint="eastAsia"/>
        </w:rPr>
        <w:t xml:space="preserve">但风险也明显：模型能力在中国玩家中已非最强（被DeepSeek、Qwen、Kimi超越），搜索市场份额持续下滑，品牌老化。百度正尝试通过文心免费+开源策略维持生态，但效果有待观察。</w:t>
      </w:r>
    </w:p>
    <w:bookmarkEnd w:id="49"/>
    <w:bookmarkStart w:id="50" w:name="阿里通义千问qwen"/>
    <w:p>
      <w:pPr>
        <w:pStyle w:val="Heading4"/>
      </w:pPr>
      <w:r>
        <w:rPr>
          <w:rFonts w:hint="eastAsia"/>
        </w:rPr>
        <w:t xml:space="preserve">阿里通义千问/Qwen</w:t>
      </w:r>
    </w:p>
    <w:p>
      <w:pPr>
        <w:pStyle w:val="FirstParagraph"/>
      </w:pPr>
      <w:r>
        <w:rPr>
          <w:rFonts w:hint="eastAsia"/>
          <w:b/>
          <w:bCs/>
        </w:rPr>
        <w:t xml:space="preserve">定位：中国开源生态最活跃的玩家。</w:t>
      </w:r>
    </w:p>
    <w:p>
      <w:pPr>
        <w:pStyle w:val="BodyText"/>
      </w:pPr>
      <w:r>
        <w:rPr>
          <w:rFonts w:hint="eastAsia"/>
        </w:rPr>
        <w:t xml:space="preserve">Qwen系列的技术迭代速度和开源覆盖面在中国无出其右：</w:t>
      </w:r>
      <w:r>
        <w:t xml:space="preserve"> </w:t>
      </w:r>
      <w:r>
        <w:t xml:space="preserve">- </w:t>
      </w:r>
      <w:r>
        <w:rPr>
          <w:rFonts w:hint="eastAsia"/>
        </w:rPr>
        <w:t xml:space="preserve">Qwen2.5在MATH基准83.1%，超过Llama</w:t>
      </w:r>
      <w:r>
        <w:t xml:space="preserve"> </w:t>
      </w:r>
      <w:r>
        <w:rPr>
          <w:rFonts w:hint="eastAsia"/>
        </w:rPr>
        <w:t xml:space="preserve">3.1的80.5%（HumanEval）[来源:</w:t>
      </w:r>
      <w:r>
        <w:t xml:space="preserve"> ankursnewsletter.com]</w:t>
      </w:r>
      <w:r>
        <w:t xml:space="preserve"> </w:t>
      </w:r>
      <w:r>
        <w:t xml:space="preserve">- </w:t>
      </w:r>
      <w:r>
        <w:rPr>
          <w:rFonts w:hint="eastAsia"/>
        </w:rPr>
        <w:t xml:space="preserve">Qwen3系列（2025.04）在coding、math、multilingual上全面领先同等规模模型[来源:</w:t>
      </w:r>
      <w:r>
        <w:t xml:space="preserve"> blog.premai.io]</w:t>
      </w:r>
      <w:r>
        <w:t xml:space="preserve"> </w:t>
      </w:r>
      <w:r>
        <w:t xml:space="preserve">- </w:t>
      </w:r>
      <w:r>
        <w:rPr>
          <w:rFonts w:hint="eastAsia"/>
        </w:rPr>
        <w:t xml:space="preserve">开源模型覆盖0.5B到72B全尺寸，含推理、视觉、音频等多模态变体</w:t>
      </w:r>
      <w:r>
        <w:t xml:space="preserve"> </w:t>
      </w:r>
      <w:r>
        <w:t xml:space="preserve">- </w:t>
      </w:r>
      <w:r>
        <w:rPr>
          <w:rFonts w:hint="eastAsia"/>
        </w:rPr>
        <w:t xml:space="preserve">千问APP的DAU在2026年2月达7352万，3个月追平豆包3年用户规模[来源:</w:t>
      </w:r>
      <w:r>
        <w:t xml:space="preserve"> cls.cn]</w:t>
      </w:r>
    </w:p>
    <w:p>
      <w:pPr>
        <w:pStyle w:val="BodyText"/>
      </w:pPr>
      <w:r>
        <w:rPr>
          <w:rFonts w:hint="eastAsia"/>
        </w:rPr>
        <w:t xml:space="preserve">阿里的优势在于：</w:t>
      </w:r>
      <w:r>
        <w:rPr>
          <w:rFonts w:hint="eastAsia"/>
          <w:b/>
          <w:bCs/>
        </w:rPr>
        <w:t xml:space="preserve">阿里云的MaaS平台</w:t>
      </w:r>
      <w:r>
        <w:rPr>
          <w:rFonts w:hint="eastAsia"/>
        </w:rPr>
        <w:t xml:space="preserve">（百炼）提供了从模型选择到部署的一站式服务，这是阿里不同于其他中国玩家的差异化——不仅卖模型，更卖云基础设施。</w:t>
      </w:r>
    </w:p>
    <w:bookmarkEnd w:id="50"/>
    <w:bookmarkStart w:id="51" w:name="字节豆包"/>
    <w:p>
      <w:pPr>
        <w:pStyle w:val="Heading4"/>
      </w:pPr>
      <w:r>
        <w:rPr>
          <w:rFonts w:hint="eastAsia"/>
        </w:rPr>
        <w:t xml:space="preserve">字节豆包</w:t>
      </w:r>
    </w:p>
    <w:p>
      <w:pPr>
        <w:pStyle w:val="FirstParagraph"/>
      </w:pPr>
      <w:r>
        <w:rPr>
          <w:rFonts w:hint="eastAsia"/>
          <w:b/>
          <w:bCs/>
        </w:rPr>
        <w:t xml:space="preserve">定位：中国C端用户规模最大的AI产品。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2.26亿（2025.12），是第2-5名之和[来源:</w:t>
            </w:r>
            <w:r>
              <w:t xml:space="preserve"> </w:t>
            </w:r>
            <w:r>
              <w:rPr>
                <w:rFonts w:hint="eastAsia"/>
              </w:rPr>
              <w:t xml:space="preserve">新浪科技,</w:t>
            </w:r>
            <w:r>
              <w:t xml:space="preserve"> QuestMobile]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约7871万-1亿[来源:</w:t>
            </w:r>
            <w:r>
              <w:t xml:space="preserve"> cls.cn, </w:t>
            </w:r>
            <w:r>
              <w:rPr>
                <w:rFonts w:hint="eastAsia"/>
              </w:rPr>
              <w:t xml:space="preserve">知乎]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日均Token调用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50万亿[来源:</w:t>
            </w:r>
            <w:r>
              <w:t xml:space="preserve"> </w:t>
            </w:r>
            <w:r>
              <w:rPr>
                <w:rFonts w:hint="eastAsia"/>
              </w:rPr>
              <w:t xml:space="preserve">知乎]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字节的打法是典型的”流量+算法”优势复用：豆包通过字节系产品的海量流量入口（抖音、今日头条等）获客，再用推荐算法提升留存。但豆包的挑战是</w:t>
      </w:r>
      <w:r>
        <w:rPr>
          <w:rFonts w:hint="eastAsia"/>
          <w:b/>
          <w:bCs/>
        </w:rPr>
        <w:t xml:space="preserve">模型能力</w:t>
      </w:r>
      <w:r>
        <w:rPr>
          <w:rFonts w:hint="eastAsia"/>
        </w:rPr>
        <w:t xml:space="preserve">——在基准测试中，豆包的模型表现并不突出，更多依赖用户体验和分发而非模型质量。如果用户开始对AI能力有更高要求，纯流量打法可能遭遇瓶颈。</w:t>
      </w:r>
    </w:p>
    <w:bookmarkEnd w:id="51"/>
    <w:bookmarkStart w:id="52" w:name="智谱aiglm"/>
    <w:p>
      <w:pPr>
        <w:pStyle w:val="Heading4"/>
      </w:pPr>
      <w:r>
        <w:rPr>
          <w:rFonts w:hint="eastAsia"/>
        </w:rPr>
        <w:t xml:space="preserve">智谱AI（GLM）</w:t>
      </w:r>
    </w:p>
    <w:p>
      <w:pPr>
        <w:pStyle w:val="FirstParagraph"/>
      </w:pPr>
      <w:r>
        <w:rPr>
          <w:rFonts w:hint="eastAsia"/>
          <w:b/>
          <w:bCs/>
        </w:rPr>
        <w:t xml:space="preserve">定位：中国”B端第一股”，企业级MaaS标杆。</w:t>
      </w:r>
    </w:p>
    <w:p>
      <w:pPr>
        <w:pStyle w:val="BodyText"/>
      </w:pPr>
      <w:r>
        <w:rPr>
          <w:rFonts w:hint="eastAsia"/>
        </w:rPr>
        <w:t xml:space="preserve">智谱2025年收入7.24亿元，同比增长131.9%，2025年收入超1亿美元[来源:</w:t>
      </w:r>
      <w:r>
        <w:t xml:space="preserve"> </w:t>
      </w:r>
      <w:r>
        <w:rPr>
          <w:rFonts w:hint="eastAsia"/>
        </w:rPr>
        <w:t xml:space="preserve">新浪科技,</w:t>
      </w:r>
      <w:r>
        <w:t xml:space="preserve"> </w:t>
      </w:r>
      <w:r>
        <w:rPr>
          <w:rFonts w:hint="eastAsia"/>
        </w:rPr>
        <w:t xml:space="preserve">证券时报]。2026年1月在港股上市，首日市值超570亿港元[来源:</w:t>
      </w:r>
      <w:r>
        <w:t xml:space="preserve"> </w:t>
      </w:r>
      <w:r>
        <w:rPr>
          <w:rFonts w:hint="eastAsia"/>
        </w:rPr>
        <w:t xml:space="preserve">证券时报]。关键特征：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本地部署收入占比85%，企业级路线明确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MaaS业务贡献85%营收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累计融资超200亿元，股东包括美团、阿里、腾讯等[来源:</w:t>
      </w:r>
      <w:r>
        <w:t xml:space="preserve"> yemacaijing.com]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海外业务起步，2025H1海外收入占比11.6%</w:t>
      </w:r>
    </w:p>
    <w:p>
      <w:pPr>
        <w:pStyle w:val="FirstParagraph"/>
      </w:pPr>
      <w:r>
        <w:rPr>
          <w:rFonts w:hint="eastAsia"/>
        </w:rPr>
        <w:t xml:space="preserve">智谱的挑战：收入规模仍较小（$1亿量级），累计亏损约20亿，盈利遥遥无期。GLM系列模型能力在中美竞争中处于第二梯队。</w:t>
      </w:r>
    </w:p>
    <w:bookmarkEnd w:id="52"/>
    <w:bookmarkStart w:id="53" w:name="科大讯飞星火"/>
    <w:p>
      <w:pPr>
        <w:pStyle w:val="Heading4"/>
      </w:pPr>
      <w:r>
        <w:rPr>
          <w:rFonts w:hint="eastAsia"/>
        </w:rPr>
        <w:t xml:space="preserve">科大讯飞星火</w:t>
      </w:r>
    </w:p>
    <w:p>
      <w:pPr>
        <w:pStyle w:val="FirstParagraph"/>
      </w:pPr>
      <w:r>
        <w:rPr>
          <w:rFonts w:hint="eastAsia"/>
          <w:b/>
          <w:bCs/>
        </w:rPr>
        <w:t xml:space="preserve">定位：教育场景的垂直王者。</w:t>
      </w:r>
    </w:p>
    <w:p>
      <w:pPr>
        <w:pStyle w:val="BodyText"/>
      </w:pPr>
      <w:r>
        <w:rPr>
          <w:rFonts w:hint="eastAsia"/>
        </w:rPr>
        <w:t xml:space="preserve">讯飞的核心壁垒不在通用模型能力，而在</w:t>
      </w:r>
      <w:r>
        <w:rPr>
          <w:rFonts w:hint="eastAsia"/>
          <w:b/>
          <w:bCs/>
        </w:rPr>
        <w:t xml:space="preserve">教育行业深耕20年积累的数据、渠道和信任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2024年智慧教育收入72.29亿元，同比增长29.94%[来源:</w:t>
      </w:r>
      <w:r>
        <w:t xml:space="preserve"> </w:t>
      </w:r>
      <w:r>
        <w:rPr>
          <w:rFonts w:hint="eastAsia"/>
        </w:rPr>
        <w:t xml:space="preserve">钛媒体]</w:t>
      </w:r>
      <w:r>
        <w:t xml:space="preserve"> </w:t>
      </w:r>
      <w:r>
        <w:t xml:space="preserve">- </w:t>
      </w:r>
      <w:r>
        <w:rPr>
          <w:rFonts w:hint="eastAsia"/>
        </w:rPr>
        <w:t xml:space="preserve">AI学习机等硬件收入保持翻番增长[来源:</w:t>
      </w:r>
      <w:r>
        <w:t xml:space="preserve"> DoNews]</w:t>
      </w:r>
      <w:r>
        <w:t xml:space="preserve"> </w:t>
      </w:r>
      <w:r>
        <w:t xml:space="preserve">- </w:t>
      </w:r>
      <w:r>
        <w:rPr>
          <w:rFonts w:hint="eastAsia"/>
        </w:rPr>
        <w:t xml:space="preserve">全栈国产化（讯飞星火在国产算力上运行），满足政府/央企合规要求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2025年预计营收280.83亿元[来源:</w:t>
      </w:r>
      <w:r>
        <w:t xml:space="preserve"> </w:t>
      </w:r>
      <w:r>
        <w:rPr>
          <w:rFonts w:hint="eastAsia"/>
        </w:rPr>
        <w:t xml:space="preserve">华创证券]</w:t>
      </w:r>
    </w:p>
    <w:p>
      <w:pPr>
        <w:pStyle w:val="BodyText"/>
      </w:pPr>
      <w:r>
        <w:rPr>
          <w:rFonts w:hint="eastAsia"/>
        </w:rPr>
        <w:t xml:space="preserve">讯飞的优势和局限都在于”教育”——教育是很好的垂直场景，但天花板明显，且硬件收入受消费电子周期影响。</w:t>
      </w:r>
    </w:p>
    <w:bookmarkEnd w:id="53"/>
    <w:bookmarkStart w:id="54" w:name="月之暗面kimi"/>
    <w:p>
      <w:pPr>
        <w:pStyle w:val="Heading4"/>
      </w:pPr>
      <w:r>
        <w:rPr>
          <w:rFonts w:hint="eastAsia"/>
        </w:rPr>
        <w:t xml:space="preserve">月之暗面（Kimi）</w:t>
      </w:r>
    </w:p>
    <w:p>
      <w:pPr>
        <w:pStyle w:val="FirstParagraph"/>
      </w:pPr>
      <w:r>
        <w:rPr>
          <w:rFonts w:hint="eastAsia"/>
          <w:b/>
          <w:bCs/>
        </w:rPr>
        <w:t xml:space="preserve">定位：中国最具技术野心的创业公司，长上下文开创者。</w:t>
      </w:r>
    </w:p>
    <w:p>
      <w:pPr>
        <w:pStyle w:val="BodyText"/>
      </w:pPr>
      <w:r>
        <w:rPr>
          <w:rFonts w:hint="eastAsia"/>
        </w:rPr>
        <w:t xml:space="preserve">月之暗面是2026年中国AI市场的最大黑马：</w:t>
      </w:r>
      <w:r>
        <w:t xml:space="preserve"> </w:t>
      </w:r>
      <w:r>
        <w:t xml:space="preserve">- </w:t>
      </w:r>
      <w:r>
        <w:rPr>
          <w:rFonts w:hint="eastAsia"/>
        </w:rPr>
        <w:t xml:space="preserve">K2.5模型发布后，OpenRouter调用量一度登顶全球前三[来源:</w:t>
      </w:r>
      <w:r>
        <w:t xml:space="preserve"> </w:t>
      </w:r>
      <w:r>
        <w:rPr>
          <w:rFonts w:hint="eastAsia"/>
        </w:rPr>
        <w:t xml:space="preserve">界面新闻]</w:t>
      </w:r>
      <w:r>
        <w:t xml:space="preserve"> </w:t>
      </w:r>
      <w:r>
        <w:t xml:space="preserve">- </w:t>
      </w:r>
      <w:r>
        <w:rPr>
          <w:rFonts w:hint="eastAsia"/>
        </w:rPr>
        <w:t xml:space="preserve">20天收入超过2025年全年总和，付费用户暴涨80倍[来源:</w:t>
      </w:r>
      <w:r>
        <w:t xml:space="preserve"> </w:t>
      </w:r>
      <w:r>
        <w:rPr>
          <w:rFonts w:hint="eastAsia"/>
        </w:rPr>
        <w:t xml:space="preserve">IT之家,</w:t>
      </w:r>
      <w:r>
        <w:t xml:space="preserve"> </w:t>
      </w:r>
      <w:r>
        <w:rPr>
          <w:rFonts w:hint="eastAsia"/>
        </w:rPr>
        <w:t xml:space="preserve">新浪新闻]</w:t>
      </w:r>
      <w:r>
        <w:t xml:space="preserve"> </w:t>
      </w:r>
      <w:r>
        <w:t xml:space="preserve">- </w:t>
      </w:r>
      <w:r>
        <w:rPr>
          <w:rFonts w:hint="eastAsia"/>
        </w:rPr>
        <w:t xml:space="preserve">2025.12完成$5亿C轮融资，估值$43亿[来源:</w:t>
      </w:r>
      <w:r>
        <w:t xml:space="preserve"> </w:t>
      </w:r>
      <w:r>
        <w:rPr>
          <w:rFonts w:hint="eastAsia"/>
        </w:rPr>
        <w:t xml:space="preserve">36氪]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三个月内完成三轮融资[来源:</w:t>
      </w:r>
      <w:r>
        <w:t xml:space="preserve"> </w:t>
      </w:r>
      <w:r>
        <w:rPr>
          <w:rFonts w:hint="eastAsia"/>
        </w:rPr>
        <w:t xml:space="preserve">界面新闻]</w:t>
      </w:r>
      <w:r>
        <w:t xml:space="preserve"> </w:t>
      </w:r>
      <w:r>
        <w:t xml:space="preserve">- </w:t>
      </w:r>
      <w:r>
        <w:rPr>
          <w:rFonts w:hint="eastAsia"/>
        </w:rPr>
        <w:t xml:space="preserve">K2.5成为Cursor等全球主流AI编程工具的底层模型[来源:</w:t>
      </w:r>
      <w:r>
        <w:t xml:space="preserve"> </w:t>
      </w:r>
      <w:r>
        <w:rPr>
          <w:rFonts w:hint="eastAsia"/>
        </w:rPr>
        <w:t xml:space="preserve">知乎]</w:t>
      </w:r>
    </w:p>
    <w:p>
      <w:pPr>
        <w:pStyle w:val="BodyText"/>
      </w:pPr>
      <w:r>
        <w:rPr>
          <w:rFonts w:hint="eastAsia"/>
        </w:rPr>
        <w:t xml:space="preserve">Kimi的爆发证明了：</w:t>
      </w:r>
      <w:r>
        <w:rPr>
          <w:rFonts w:hint="eastAsia"/>
          <w:b/>
          <w:bCs/>
        </w:rPr>
        <w:t xml:space="preserve">中国的技术团队在全球AI竞争中可以有真正的一流产品力</w:t>
      </w:r>
      <w:r>
        <w:rPr>
          <w:rFonts w:hint="eastAsia"/>
        </w:rPr>
        <w:t xml:space="preserve">。但也面临风险——收入基数仍小（20天超2025全年意味着2025年基数很低），盈利模式仍待验证，海外市场的合规和政治风险。</w:t>
      </w:r>
    </w:p>
    <w:bookmarkEnd w:id="54"/>
    <w:bookmarkEnd w:id="55"/>
    <w:bookmarkStart w:id="56" w:name="为什么不是部分"/>
    <w:p>
      <w:pPr>
        <w:pStyle w:val="Heading3"/>
      </w:pPr>
      <w:r>
        <w:t xml:space="preserve">6.6</w:t>
      </w:r>
      <w:r>
        <w:t xml:space="preserve"> </w:t>
      </w:r>
      <w:r>
        <w:rPr>
          <w:rFonts w:hint="eastAsia"/>
        </w:rPr>
        <w:t xml:space="preserve">“为什么不是”</w:t>
      </w:r>
      <w:r>
        <w:rPr>
          <w:rFonts w:hint="eastAsia"/>
        </w:rPr>
        <w:t xml:space="preserve">部分</w:t>
      </w:r>
    </w:p>
    <w:p>
      <w:pPr>
        <w:pStyle w:val="FirstParagraph"/>
      </w:pPr>
      <w:r>
        <w:rPr>
          <w:rFonts w:hint="eastAsia"/>
        </w:rPr>
        <w:t xml:space="preserve">以下公司虽名气大，但在我们的评判框架下不构成头部：</w:t>
      </w:r>
    </w:p>
    <w:p>
      <w:pPr>
        <w:pStyle w:val="BodyText"/>
      </w:pPr>
      <w:r>
        <w:rPr>
          <w:rFonts w:hint="eastAsia"/>
          <w:b/>
          <w:bCs/>
        </w:rPr>
        <w:t xml:space="preserve">腾讯混元</w:t>
      </w:r>
      <w:r>
        <w:rPr>
          <w:rFonts w:hint="eastAsia"/>
        </w:rPr>
        <w:t xml:space="preserve">：模型能力在中国玩家中不突出，无独立AI产品面向消费者（元宝DAU约5000万，远低于豆包），缺乏技术叙事。腾讯的优势在社交/游戏生态，但AI尚未与核心业务形成强协同。</w:t>
      </w:r>
    </w:p>
    <w:p>
      <w:pPr>
        <w:pStyle w:val="BodyText"/>
      </w:pPr>
      <w:r>
        <w:rPr>
          <w:b/>
          <w:bCs/>
        </w:rPr>
        <w:t xml:space="preserve">MiniMax</w:t>
      </w:r>
      <w:r>
        <w:rPr>
          <w:rFonts w:hint="eastAsia"/>
        </w:rPr>
        <w:t xml:space="preserve">：定位模糊，Talkie在海外C端有一定用户但ARPU极低，模型能力未进入第一梯队。虽有望最快IPO，但投资价值存疑。</w:t>
      </w:r>
    </w:p>
    <w:p>
      <w:pPr>
        <w:pStyle w:val="BodyText"/>
      </w:pPr>
      <w:r>
        <w:rPr>
          <w:rFonts w:hint="eastAsia"/>
          <w:b/>
          <w:bCs/>
        </w:rPr>
        <w:t xml:space="preserve">美团、京东等互联网公司的AI</w:t>
      </w:r>
      <w:r>
        <w:rPr>
          <w:rFonts w:hint="eastAsia"/>
        </w:rPr>
        <w:t xml:space="preserve">：AI是业务赋能工具而非战略核心，不自研前沿模型，不构成独立投资标的。</w:t>
      </w:r>
    </w:p>
    <w:p>
      <w:pPr>
        <w:pStyle w:val="BodyText"/>
      </w:pPr>
      <w:r>
        <w:rPr>
          <w:b/>
          <w:bCs/>
        </w:rPr>
        <w:t xml:space="preserve">Stability </w:t>
      </w:r>
      <w:r>
        <w:rPr>
          <w:rFonts w:hint="eastAsia"/>
          <w:b/>
          <w:bCs/>
        </w:rPr>
        <w:t xml:space="preserve">AI、Character.ai等海外二线公司</w:t>
      </w:r>
      <w:r>
        <w:rPr>
          <w:rFonts w:hint="eastAsia"/>
        </w:rPr>
        <w:t xml:space="preserve">：技术路线边缘化（Stability），或被大厂收购/整合（Character.ai已被Google收购），独立生存空间越来越小。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七投资启示"/>
    <w:p>
      <w:pPr>
        <w:pStyle w:val="Heading2"/>
      </w:pPr>
      <w:r>
        <w:rPr>
          <w:rFonts w:hint="eastAsia"/>
        </w:rPr>
        <w:t xml:space="preserve">七、投资启示</w:t>
      </w:r>
    </w:p>
    <w:bookmarkStart w:id="58" w:name="产业链价值分布"/>
    <w:p>
      <w:pPr>
        <w:pStyle w:val="Heading3"/>
      </w:pPr>
      <w:r>
        <w:t xml:space="preserve">7.1 </w:t>
      </w:r>
      <w:r>
        <w:rPr>
          <w:rFonts w:hint="eastAsia"/>
        </w:rPr>
        <w:t xml:space="preserve">产业链价值分布</w:t>
      </w:r>
    </w:p>
    <w:p>
      <w:pPr>
        <w:pStyle w:val="FirstParagraph"/>
      </w:pPr>
      <w:r>
        <w:rPr>
          <w:rFonts w:hint="eastAsia"/>
          <w:b/>
          <w:bCs/>
        </w:rPr>
        <w:t xml:space="preserve">当前共识：算力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算力（NVIDIA、台积电、SK</w:t>
            </w:r>
            <w:r>
              <w:t xml:space="preserve"> </w:t>
            </w:r>
            <w:r>
              <w:rPr>
                <w:rFonts w:hint="eastAsia"/>
              </w:rPr>
              <w:t xml:space="preserve">Hynix）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供需缺口持续至2026年底，定价权极强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周期性反转风险；地缘政治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模型（OpenAI、Anthropic）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技术壁垒+品牌护城河，但开源正</w:t>
            </w:r>
            <w:r>
              <w:t xml:space="preserve"> commoditize </w:t>
            </w:r>
            <w:r>
              <w:rPr>
                <w:rFonts w:hint="eastAsia"/>
              </w:rPr>
              <w:t xml:space="preserve">基础能力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估值极高（Anthropic</w:t>
            </w:r>
            <w:r>
              <w:t xml:space="preserve"> </w:t>
            </w:r>
            <w:r>
              <w:rPr>
                <w:rFonts w:hint="eastAsia"/>
              </w:rPr>
              <w:t xml:space="preserve">$380B）；盈利不确定性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应用（代码工具、垂直SaaS）</w:t>
            </w:r>
          </w:p>
        </w:tc>
        <w:tc>
          <w:tcPr/>
          <w:p>
            <w:pPr>
              <w:pStyle w:val="Compact"/>
            </w:pPr>
            <w:r>
              <w:t xml:space="preserve">Claude Code ARR </w:t>
            </w:r>
            <w:r>
              <w:rPr>
                <w:rFonts w:hint="eastAsia"/>
              </w:rPr>
              <w:t xml:space="preserve">$25亿证明市场存在，但赢家通吃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护城河浅，容易被模型层整合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基础设施（云、数据）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阿里云、AWS等受益于AI算力需求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AI收入占比仍低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关键判断</w:t>
      </w:r>
      <w:r>
        <w:rPr>
          <w:rFonts w:hint="eastAsia"/>
        </w:rPr>
        <w:t xml:space="preserve">：算力是整个产业链中</w:t>
      </w:r>
      <w:r>
        <w:rPr>
          <w:rFonts w:hint="eastAsia"/>
          <w:b/>
          <w:bCs/>
        </w:rPr>
        <w:t xml:space="preserve">确定性的赢家</w:t>
      </w:r>
      <w:r>
        <w:rPr>
          <w:rFonts w:hint="eastAsia"/>
        </w:rPr>
        <w:t xml:space="preserve">。模型层的价值取决于能否建立类似”操作系统”的生态锁定——OpenAI最接近但尚未达成。应用层的价值集中在少数几个能建立网络效应的场景（代码生成是最典型的例子）。</w:t>
      </w:r>
    </w:p>
    <w:bookmarkEnd w:id="58"/>
    <w:bookmarkStart w:id="59" w:name="开源vs闭源的投资含义"/>
    <w:p>
      <w:pPr>
        <w:pStyle w:val="Heading3"/>
      </w:pPr>
      <w:r>
        <w:t xml:space="preserve">7.2 </w:t>
      </w:r>
      <w:r>
        <w:rPr>
          <w:rFonts w:hint="eastAsia"/>
        </w:rPr>
        <w:t xml:space="preserve">开源vs闭源的投资含义</w:t>
      </w:r>
    </w:p>
    <w:p>
      <w:pPr>
        <w:pStyle w:val="FirstParagraph"/>
      </w:pPr>
      <w:r>
        <w:rPr>
          <w:rFonts w:hint="eastAsia"/>
        </w:rPr>
        <w:t xml:space="preserve">开源模型的崛起（DeepSeek</w:t>
      </w:r>
      <w:r>
        <w:t xml:space="preserve"> R1、Llama </w:t>
      </w:r>
      <w:r>
        <w:rPr>
          <w:rFonts w:hint="eastAsia"/>
        </w:rPr>
        <w:t xml:space="preserve">4、Qwen3）正在改变价值分配：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利好应用层</w:t>
      </w:r>
      <w:r>
        <w:rPr>
          <w:rFonts w:hint="eastAsia"/>
        </w:rPr>
        <w:t xml:space="preserve">：基础模型成本大幅下降，应用公司毛利改善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利空纯模型公司</w:t>
      </w:r>
      <w:r>
        <w:rPr>
          <w:rFonts w:hint="eastAsia"/>
        </w:rPr>
        <w:t xml:space="preserve">：护城河从”模型能力”转向”生态+分发+企业信任”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利好算力层</w:t>
      </w:r>
      <w:r>
        <w:rPr>
          <w:rFonts w:hint="eastAsia"/>
        </w:rPr>
        <w:t xml:space="preserve">：无论开源闭源，都需要算力</w:t>
      </w:r>
    </w:p>
    <w:p>
      <w:pPr>
        <w:pStyle w:val="BodyText"/>
      </w:pPr>
      <w:r>
        <w:rPr>
          <w:rFonts w:hint="eastAsia"/>
        </w:rPr>
        <w:t xml:space="preserve">投资策略上，应</w:t>
      </w:r>
      <w:r>
        <w:rPr>
          <w:rFonts w:hint="eastAsia"/>
          <w:b/>
          <w:bCs/>
        </w:rPr>
        <w:t xml:space="preserve">超配算力、标配头部闭源模型公司、精选应用层标的</w:t>
      </w:r>
      <w:r>
        <w:t xml:space="preserve">。</w:t>
      </w:r>
    </w:p>
    <w:bookmarkEnd w:id="59"/>
    <w:bookmarkStart w:id="60" w:name="中国大模型的独特投资逻辑"/>
    <w:p>
      <w:pPr>
        <w:pStyle w:val="Heading3"/>
      </w:pPr>
      <w:r>
        <w:t xml:space="preserve">7.3 </w:t>
      </w:r>
      <w:r>
        <w:rPr>
          <w:rFonts w:hint="eastAsia"/>
        </w:rPr>
        <w:t xml:space="preserve">中国大模型的独特投资逻辑</w:t>
      </w:r>
    </w:p>
    <w:p>
      <w:pPr>
        <w:pStyle w:val="FirstParagraph"/>
      </w:pPr>
      <w:r>
        <w:rPr>
          <w:rFonts w:hint="eastAsia"/>
        </w:rPr>
        <w:t xml:space="preserve">中国市场的独特性在于：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C端流量红利巨大</w:t>
      </w:r>
      <w:r>
        <w:rPr>
          <w:rFonts w:hint="eastAsia"/>
        </w:rPr>
        <w:t xml:space="preserve">：豆包2.26亿月活、文心一言4.3亿用户，远超美国同类产品的人均使用率。但ARPU极低，变现路径不清晰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B端私有化部署需求强</w:t>
      </w:r>
      <w:r>
        <w:rPr>
          <w:rFonts w:hint="eastAsia"/>
        </w:rPr>
        <w:t xml:space="preserve">：政府、央企、金融机构愿意为数据安全付费，客单价高。智谱85%收入来自本地部署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GPU约束</w:t>
      </w:r>
      <w:r>
        <w:rPr>
          <w:rFonts w:hint="eastAsia"/>
        </w:rPr>
        <w:t xml:space="preserve">：美国出口管制迫使中国公司走”效率优先”路线（DeepSeek的工程效率优势正源于此），但也限制了规模上限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价格战惨烈</w:t>
      </w:r>
      <w:r>
        <w:rPr>
          <w:rFonts w:hint="eastAsia"/>
        </w:rPr>
        <w:t xml:space="preserve">：中国市场的API价格竞争远超美国，多数模型公司处于”增收不增利”状态</w:t>
      </w:r>
    </w:p>
    <w:p>
      <w:pPr>
        <w:pStyle w:val="FirstParagraph"/>
      </w:pPr>
      <w:r>
        <w:rPr>
          <w:rFonts w:hint="eastAsia"/>
          <w:b/>
          <w:bCs/>
        </w:rPr>
        <w:t xml:space="preserve">投资标的排序</w:t>
      </w:r>
      <w:r>
        <w:rPr>
          <w:rFonts w:hint="eastAsia"/>
        </w:rPr>
        <w:t xml:space="preserve">（中国大模型）：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DeepSeek</w:t>
      </w:r>
      <w:r>
        <w:rPr>
          <w:rFonts w:hint="eastAsia"/>
        </w:rPr>
        <w:t xml:space="preserve">：技术壁垒最高，但股权不公开，投资渠道有限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月之暗面（Kimi）</w:t>
      </w:r>
      <w:r>
        <w:rPr>
          <w:rFonts w:hint="eastAsia"/>
        </w:rPr>
        <w:t xml:space="preserve">：技术实力被全球验证，收入爆发力最强，关注后续融资/IPO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智谱AI</w:t>
      </w:r>
      <w:r>
        <w:rPr>
          <w:rFonts w:hint="eastAsia"/>
        </w:rPr>
        <w:t xml:space="preserve">：已上市，B端路线稳健但增速有限，适合价值投资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阿里（通义千问）</w:t>
      </w:r>
      <w:r>
        <w:rPr>
          <w:rFonts w:hint="eastAsia"/>
        </w:rPr>
        <w:t xml:space="preserve">：云+模型的综合价值，但AI收入占比仍低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字节（豆包）</w:t>
      </w:r>
      <w:r>
        <w:rPr>
          <w:rFonts w:hint="eastAsia"/>
        </w:rPr>
        <w:t xml:space="preserve">：C端流量王者，但模型能力不构成壁垒</w:t>
      </w:r>
    </w:p>
    <w:bookmarkEnd w:id="60"/>
    <w:bookmarkStart w:id="61" w:name="关键风险"/>
    <w:p>
      <w:pPr>
        <w:pStyle w:val="Heading3"/>
      </w:pPr>
      <w:r>
        <w:t xml:space="preserve">7.4 </w:t>
      </w:r>
      <w:r>
        <w:rPr>
          <w:rFonts w:hint="eastAsia"/>
        </w:rPr>
        <w:t xml:space="preserve">关键风险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技术突变风险</w:t>
      </w:r>
      <w:r>
        <w:rPr>
          <w:rFonts w:hint="eastAsia"/>
        </w:rPr>
        <w:t xml:space="preserve">：如果出现全新的架构（非Transformer），现有玩家积累可能被颠覆。但目前未见明确替代方案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估值泡沫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$380B估值、OpenAI</w:t>
      </w:r>
      <w:r>
        <w:t xml:space="preserve"> </w:t>
      </w:r>
      <w:r>
        <w:rPr>
          <w:rFonts w:hint="eastAsia"/>
        </w:rPr>
        <w:t xml:space="preserve">$300B+估值，需要极其激进的增长才能</w:t>
      </w:r>
      <w:r>
        <w:t xml:space="preserve"> justify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监管风险</w:t>
      </w:r>
      <w:r>
        <w:rPr>
          <w:rFonts w:hint="eastAsia"/>
        </w:rPr>
        <w:t xml:space="preserve">：中美AI竞争加剧，出口管制可能进一步收紧；欧盟AI</w:t>
      </w:r>
      <w:r>
        <w:t xml:space="preserve"> </w:t>
      </w:r>
      <w:r>
        <w:rPr>
          <w:rFonts w:hint="eastAsia"/>
        </w:rPr>
        <w:t xml:space="preserve">Act增加合规成本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“Killer App”</w:t>
      </w:r>
      <w:r>
        <w:rPr>
          <w:rFonts w:hint="eastAsia"/>
          <w:b/>
          <w:bCs/>
        </w:rPr>
        <w:t xml:space="preserve">尚未出现</w:t>
      </w:r>
      <w:r>
        <w:rPr>
          <w:rFonts w:hint="eastAsia"/>
        </w:rPr>
        <w:t xml:space="preserve">：代码生成是目前唯一验证的规模化变现场景，其他场景仍待突破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算力瓶颈缓解</w:t>
      </w:r>
      <w:r>
        <w:rPr>
          <w:rFonts w:hint="eastAsia"/>
        </w:rPr>
        <w:t xml:space="preserve">：如果NVIDIA产能大幅扩张或替代芯片成熟，算力溢价将回落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中国特定风险</w:t>
      </w:r>
      <w:r>
        <w:rPr>
          <w:rFonts w:hint="eastAsia"/>
        </w:rPr>
        <w:t xml:space="preserve">：数据安全合规成本上升、互联网监管不确定性、GPU获取渠道受限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108" w:name="八数据来源清单"/>
    <w:p>
      <w:pPr>
        <w:pStyle w:val="Heading2"/>
      </w:pPr>
      <w:r>
        <w:rPr>
          <w:rFonts w:hint="eastAsia"/>
        </w:rPr>
        <w:t xml:space="preserve">八、数据来源清单</w:t>
      </w:r>
    </w:p>
    <w:bookmarkStart w:id="66" w:name="市场规模"/>
    <w:p>
      <w:pPr>
        <w:pStyle w:val="Heading3"/>
      </w:pP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Fortune Business Insights - Enterprise LLM Market</w:t>
        </w:r>
      </w:hyperlink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  <w:rFonts w:hint="eastAsia"/>
          </w:rPr>
          <w:t xml:space="preserve">36氪研究院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2025年中国大模型行业发展研究报告</w:t>
        </w:r>
      </w:hyperlink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Precedence Research - LLM Market Size</w:t>
        </w:r>
      </w:hyperlink>
    </w:p>
    <w:bookmarkEnd w:id="66"/>
    <w:bookmarkStart w:id="71" w:name="openai-1"/>
    <w:p>
      <w:pPr>
        <w:pStyle w:val="Heading3"/>
      </w:pPr>
      <w:r>
        <w:t xml:space="preserve">OpenAI</w:t>
      </w:r>
    </w:p>
    <w:p>
      <w:pPr>
        <w:pStyle w:val="Compact"/>
        <w:numPr>
          <w:ilvl w:val="0"/>
          <w:numId w:val="1013"/>
        </w:numPr>
      </w:pPr>
      <w:hyperlink r:id="rId67">
        <w:r>
          <w:rPr>
            <w:rStyle w:val="Hyperlink"/>
          </w:rPr>
          <w:t xml:space="preserve">Reuters - OpenAI tops $25B annualized revenue</w:t>
        </w:r>
      </w:hyperlink>
    </w:p>
    <w:p>
      <w:pPr>
        <w:pStyle w:val="Compact"/>
        <w:numPr>
          <w:ilvl w:val="0"/>
          <w:numId w:val="1013"/>
        </w:numPr>
      </w:pPr>
      <w:hyperlink r:id="rId68">
        <w:r>
          <w:rPr>
            <w:rStyle w:val="Hyperlink"/>
          </w:rPr>
          <w:t xml:space="preserve">Reuters - OpenAI CFO says ARR crosses $20B</w:t>
        </w:r>
      </w:hyperlink>
    </w:p>
    <w:p>
      <w:pPr>
        <w:pStyle w:val="Compact"/>
        <w:numPr>
          <w:ilvl w:val="0"/>
          <w:numId w:val="1013"/>
        </w:numPr>
      </w:pPr>
      <w:hyperlink r:id="rId69">
        <w:r>
          <w:rPr>
            <w:rStyle w:val="Hyperlink"/>
          </w:rPr>
          <w:t xml:space="preserve">PYMNTS - OpenAI ARR tripled to $20B</w:t>
        </w:r>
      </w:hyperlink>
    </w:p>
    <w:p>
      <w:pPr>
        <w:pStyle w:val="Compact"/>
        <w:numPr>
          <w:ilvl w:val="0"/>
          <w:numId w:val="1013"/>
        </w:numPr>
      </w:pPr>
      <w:hyperlink r:id="rId70">
        <w:r>
          <w:rPr>
            <w:rStyle w:val="Hyperlink"/>
          </w:rPr>
          <w:t xml:space="preserve">Sacra - OpenAI revenue &amp; valuation</w:t>
        </w:r>
      </w:hyperlink>
    </w:p>
    <w:bookmarkEnd w:id="71"/>
    <w:bookmarkStart w:id="75" w:name="anthropic-1"/>
    <w:p>
      <w:pPr>
        <w:pStyle w:val="Heading3"/>
      </w:pPr>
      <w:r>
        <w:t xml:space="preserve">Anthropic</w:t>
      </w:r>
    </w:p>
    <w:p>
      <w:pPr>
        <w:pStyle w:val="Compact"/>
        <w:numPr>
          <w:ilvl w:val="0"/>
          <w:numId w:val="1014"/>
        </w:numPr>
      </w:pPr>
      <w:hyperlink r:id="rId72">
        <w:r>
          <w:rPr>
            <w:rStyle w:val="Hyperlink"/>
          </w:rPr>
          <w:t xml:space="preserve">SaaStr - Anthropic hits $14B ARR</w:t>
        </w:r>
      </w:hyperlink>
    </w:p>
    <w:p>
      <w:pPr>
        <w:pStyle w:val="Compact"/>
        <w:numPr>
          <w:ilvl w:val="0"/>
          <w:numId w:val="1014"/>
        </w:numPr>
      </w:pPr>
      <w:hyperlink r:id="rId73">
        <w:r>
          <w:rPr>
            <w:rStyle w:val="Hyperlink"/>
          </w:rPr>
          <w:t xml:space="preserve">Anthropic - $30B Series G announcement</w:t>
        </w:r>
      </w:hyperlink>
    </w:p>
    <w:p>
      <w:pPr>
        <w:pStyle w:val="Compact"/>
        <w:numPr>
          <w:ilvl w:val="0"/>
          <w:numId w:val="1014"/>
        </w:numPr>
      </w:pPr>
      <w:hyperlink r:id="rId74">
        <w:r>
          <w:rPr>
            <w:rStyle w:val="Hyperlink"/>
          </w:rPr>
          <w:t xml:space="preserve">GetPanto - Anthropic AI Statistics 2026</w:t>
        </w:r>
      </w:hyperlink>
    </w:p>
    <w:bookmarkEnd w:id="75"/>
    <w:bookmarkStart w:id="83" w:name="用户数据"/>
    <w:p>
      <w:pPr>
        <w:pStyle w:val="Heading3"/>
      </w:pPr>
      <w:r>
        <w:rPr>
          <w:rFonts w:hint="eastAsia"/>
        </w:rPr>
        <w:t xml:space="preserve">用户数据</w:t>
      </w:r>
    </w:p>
    <w:p>
      <w:pPr>
        <w:pStyle w:val="Compact"/>
        <w:numPr>
          <w:ilvl w:val="0"/>
          <w:numId w:val="1015"/>
        </w:numPr>
      </w:pPr>
      <w:hyperlink r:id="rId76">
        <w:r>
          <w:rPr>
            <w:rStyle w:val="Hyperlink"/>
          </w:rPr>
          <w:t xml:space="preserve">FatJoe - ChatGPT Stats April 2026</w:t>
        </w:r>
      </w:hyperlink>
    </w:p>
    <w:p>
      <w:pPr>
        <w:pStyle w:val="Compact"/>
        <w:numPr>
          <w:ilvl w:val="0"/>
          <w:numId w:val="1015"/>
        </w:numPr>
      </w:pPr>
      <w:hyperlink r:id="rId77">
        <w:r>
          <w:rPr>
            <w:rStyle w:val="Hyperlink"/>
          </w:rPr>
          <w:t xml:space="preserve">DemandSage - ChatGPT Statistics 2026</w:t>
        </w:r>
      </w:hyperlink>
    </w:p>
    <w:p>
      <w:pPr>
        <w:pStyle w:val="Compact"/>
        <w:numPr>
          <w:ilvl w:val="0"/>
          <w:numId w:val="1015"/>
        </w:numPr>
      </w:pPr>
      <w:hyperlink r:id="rId78">
        <w:r>
          <w:rPr>
            <w:rStyle w:val="Hyperlink"/>
          </w:rPr>
          <w:t xml:space="preserve">SQ Magazine - Meta Statistics 2026</w:t>
        </w:r>
      </w:hyperlink>
    </w:p>
    <w:p>
      <w:pPr>
        <w:pStyle w:val="Compact"/>
        <w:numPr>
          <w:ilvl w:val="0"/>
          <w:numId w:val="1015"/>
        </w:numPr>
      </w:pPr>
      <w:hyperlink r:id="rId79">
        <w:r>
          <w:rPr>
            <w:rStyle w:val="Hyperlink"/>
          </w:rPr>
          <w:t xml:space="preserve">Business of Apps - Google Gemini Statistics</w:t>
        </w:r>
      </w:hyperlink>
    </w:p>
    <w:p>
      <w:pPr>
        <w:pStyle w:val="Compact"/>
        <w:numPr>
          <w:ilvl w:val="0"/>
          <w:numId w:val="1015"/>
        </w:numPr>
      </w:pPr>
      <w:hyperlink r:id="rId80">
        <w:r>
          <w:rPr>
            <w:rStyle w:val="Hyperlink"/>
          </w:rPr>
          <w:t xml:space="preserve">CLS - </w:t>
        </w:r>
        <w:r>
          <w:rPr>
            <w:rStyle w:val="Hyperlink"/>
            <w:rFonts w:hint="eastAsia"/>
          </w:rPr>
          <w:t xml:space="preserve">豆包元宝千问用户数据</w:t>
        </w:r>
      </w:hyperlink>
    </w:p>
    <w:p>
      <w:pPr>
        <w:pStyle w:val="Compact"/>
        <w:numPr>
          <w:ilvl w:val="0"/>
          <w:numId w:val="1015"/>
        </w:numPr>
      </w:pPr>
      <w:hyperlink r:id="rId81">
        <w:r>
          <w:rPr>
            <w:rStyle w:val="Hyperlink"/>
            <w:rFonts w:hint="eastAsia"/>
          </w:rPr>
          <w:t xml:space="preserve">新浪科技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豆包2.26亿月活</w:t>
        </w:r>
      </w:hyperlink>
    </w:p>
    <w:p>
      <w:pPr>
        <w:pStyle w:val="Compact"/>
        <w:numPr>
          <w:ilvl w:val="0"/>
          <w:numId w:val="1015"/>
        </w:numPr>
      </w:pPr>
      <w:hyperlink r:id="rId82">
        <w:r>
          <w:rPr>
            <w:rStyle w:val="Hyperlink"/>
          </w:rPr>
          <w:t xml:space="preserve">InfoObs - </w:t>
        </w:r>
        <w:r>
          <w:rPr>
            <w:rStyle w:val="Hyperlink"/>
            <w:rFonts w:hint="eastAsia"/>
          </w:rPr>
          <w:t xml:space="preserve">2026春节AI应用流量</w:t>
        </w:r>
      </w:hyperlink>
    </w:p>
    <w:bookmarkEnd w:id="83"/>
    <w:bookmarkStart w:id="93" w:name="中国玩家"/>
    <w:p>
      <w:pPr>
        <w:pStyle w:val="Heading3"/>
      </w:pPr>
      <w:r>
        <w:rPr>
          <w:rFonts w:hint="eastAsia"/>
        </w:rPr>
        <w:t xml:space="preserve">中国玩家</w:t>
      </w:r>
    </w:p>
    <w:p>
      <w:pPr>
        <w:pStyle w:val="Compact"/>
        <w:numPr>
          <w:ilvl w:val="0"/>
          <w:numId w:val="1016"/>
        </w:numPr>
      </w:pPr>
      <w:hyperlink r:id="rId84">
        <w:r>
          <w:rPr>
            <w:rStyle w:val="Hyperlink"/>
            <w:rFonts w:hint="eastAsia"/>
          </w:rPr>
          <w:t xml:space="preserve">新浪科技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智谱2025年报</w:t>
        </w:r>
      </w:hyperlink>
    </w:p>
    <w:p>
      <w:pPr>
        <w:pStyle w:val="Compact"/>
        <w:numPr>
          <w:ilvl w:val="0"/>
          <w:numId w:val="1016"/>
        </w:numPr>
      </w:pPr>
      <w:hyperlink r:id="rId85">
        <w:r>
          <w:rPr>
            <w:rStyle w:val="Hyperlink"/>
            <w:rFonts w:hint="eastAsia"/>
          </w:rPr>
          <w:t xml:space="preserve">证券时报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智谱上市首日</w:t>
        </w:r>
      </w:hyperlink>
    </w:p>
    <w:p>
      <w:pPr>
        <w:pStyle w:val="Compact"/>
        <w:numPr>
          <w:ilvl w:val="0"/>
          <w:numId w:val="1016"/>
        </w:numPr>
      </w:pPr>
      <w:hyperlink r:id="rId86">
        <w:r>
          <w:rPr>
            <w:rStyle w:val="Hyperlink"/>
            <w:rFonts w:hint="eastAsia"/>
          </w:rPr>
          <w:t xml:space="preserve">野马财经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智谱融资超200亿</w:t>
        </w:r>
      </w:hyperlink>
    </w:p>
    <w:p>
      <w:pPr>
        <w:pStyle w:val="Compact"/>
        <w:numPr>
          <w:ilvl w:val="0"/>
          <w:numId w:val="1016"/>
        </w:numPr>
      </w:pPr>
      <w:hyperlink r:id="rId87">
        <w:r>
          <w:rPr>
            <w:rStyle w:val="Hyperlink"/>
            <w:rFonts w:hint="eastAsia"/>
          </w:rPr>
          <w:t xml:space="preserve">IT之家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月之暗面20天收入超去年全年</w:t>
        </w:r>
      </w:hyperlink>
    </w:p>
    <w:p>
      <w:pPr>
        <w:pStyle w:val="Compact"/>
        <w:numPr>
          <w:ilvl w:val="0"/>
          <w:numId w:val="1016"/>
        </w:numPr>
      </w:pPr>
      <w:hyperlink r:id="rId88">
        <w:r>
          <w:rPr>
            <w:rStyle w:val="Hyperlink"/>
            <w:rFonts w:hint="eastAsia"/>
          </w:rPr>
          <w:t xml:space="preserve">界面新闻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月之暗面赢家的代价</w:t>
        </w:r>
      </w:hyperlink>
    </w:p>
    <w:p>
      <w:pPr>
        <w:pStyle w:val="Compact"/>
        <w:numPr>
          <w:ilvl w:val="0"/>
          <w:numId w:val="1016"/>
        </w:numPr>
      </w:pPr>
      <w:hyperlink r:id="rId89">
        <w:r>
          <w:rPr>
            <w:rStyle w:val="Hyperlink"/>
            <w:rFonts w:hint="eastAsia"/>
          </w:rPr>
          <w:t xml:space="preserve">36氪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Kimi全球化布局</w:t>
        </w:r>
      </w:hyperlink>
    </w:p>
    <w:p>
      <w:pPr>
        <w:pStyle w:val="Compact"/>
        <w:numPr>
          <w:ilvl w:val="0"/>
          <w:numId w:val="1016"/>
        </w:numPr>
      </w:pPr>
      <w:hyperlink r:id="rId90">
        <w:r>
          <w:rPr>
            <w:rStyle w:val="Hyperlink"/>
            <w:rFonts w:hint="eastAsia"/>
          </w:rPr>
          <w:t xml:space="preserve">钛媒体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科大讯飞星火X1</w:t>
        </w:r>
      </w:hyperlink>
    </w:p>
    <w:p>
      <w:pPr>
        <w:pStyle w:val="Compact"/>
        <w:numPr>
          <w:ilvl w:val="0"/>
          <w:numId w:val="1016"/>
        </w:numPr>
      </w:pPr>
      <w:hyperlink r:id="rId91">
        <w:r>
          <w:rPr>
            <w:rStyle w:val="Hyperlink"/>
            <w:rFonts w:hint="eastAsia"/>
          </w:rPr>
          <w:t xml:space="preserve">证券市场周刊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百度2025年布局</w:t>
        </w:r>
      </w:hyperlink>
    </w:p>
    <w:p>
      <w:pPr>
        <w:pStyle w:val="Compact"/>
        <w:numPr>
          <w:ilvl w:val="0"/>
          <w:numId w:val="1016"/>
        </w:numPr>
      </w:pPr>
      <w:hyperlink r:id="rId92">
        <w:r>
          <w:rPr>
            <w:rStyle w:val="Hyperlink"/>
          </w:rPr>
          <w:t xml:space="preserve">Reuters - DeepSeek $10B valuation</w:t>
        </w:r>
      </w:hyperlink>
    </w:p>
    <w:bookmarkEnd w:id="93"/>
    <w:bookmarkStart w:id="99" w:name="技术与基准"/>
    <w:p>
      <w:pPr>
        <w:pStyle w:val="Heading3"/>
      </w:pPr>
      <w:r>
        <w:rPr>
          <w:rFonts w:hint="eastAsia"/>
        </w:rPr>
        <w:t xml:space="preserve">技术与基准</w:t>
      </w:r>
    </w:p>
    <w:p>
      <w:pPr>
        <w:pStyle w:val="Compact"/>
        <w:numPr>
          <w:ilvl w:val="0"/>
          <w:numId w:val="1017"/>
        </w:numPr>
      </w:pPr>
      <w:hyperlink r:id="rId94">
        <w:r>
          <w:rPr>
            <w:rStyle w:val="Hyperlink"/>
          </w:rPr>
          <w:t xml:space="preserve">UCStrategies - OpenAI o3 Review</w:t>
        </w:r>
      </w:hyperlink>
    </w:p>
    <w:p>
      <w:pPr>
        <w:pStyle w:val="Compact"/>
        <w:numPr>
          <w:ilvl w:val="0"/>
          <w:numId w:val="1017"/>
        </w:numPr>
      </w:pPr>
      <w:hyperlink r:id="rId95">
        <w:r>
          <w:rPr>
            <w:rStyle w:val="Hyperlink"/>
          </w:rPr>
          <w:t xml:space="preserve">Meta Intelligence - Reasoning Models Comparison</w:t>
        </w:r>
      </w:hyperlink>
    </w:p>
    <w:p>
      <w:pPr>
        <w:pStyle w:val="Compact"/>
        <w:numPr>
          <w:ilvl w:val="0"/>
          <w:numId w:val="1017"/>
        </w:numPr>
      </w:pPr>
      <w:hyperlink r:id="rId96">
        <w:r>
          <w:rPr>
            <w:rStyle w:val="Hyperlink"/>
          </w:rPr>
          <w:t xml:space="preserve">Hugging Face - DeepSeek R1</w:t>
        </w:r>
      </w:hyperlink>
    </w:p>
    <w:p>
      <w:pPr>
        <w:pStyle w:val="Compact"/>
        <w:numPr>
          <w:ilvl w:val="0"/>
          <w:numId w:val="1017"/>
        </w:numPr>
      </w:pPr>
      <w:hyperlink r:id="rId97">
        <w:r>
          <w:rPr>
            <w:rStyle w:val="Hyperlink"/>
          </w:rPr>
          <w:t xml:space="preserve">Premai - Qwen 2.5 vs Llama 3.2</w:t>
        </w:r>
      </w:hyperlink>
    </w:p>
    <w:p>
      <w:pPr>
        <w:pStyle w:val="Compact"/>
        <w:numPr>
          <w:ilvl w:val="0"/>
          <w:numId w:val="1017"/>
        </w:numPr>
      </w:pPr>
      <w:hyperlink r:id="rId98">
        <w:r>
          <w:rPr>
            <w:rStyle w:val="Hyperlink"/>
          </w:rPr>
          <w:t xml:space="preserve">BuildFastWithAI - LLM Scaling Laws</w:t>
        </w:r>
      </w:hyperlink>
    </w:p>
    <w:bookmarkEnd w:id="99"/>
    <w:bookmarkStart w:id="104" w:name="算力与供应链"/>
    <w:p>
      <w:pPr>
        <w:pStyle w:val="Heading3"/>
      </w:pPr>
      <w:r>
        <w:rPr>
          <w:rFonts w:hint="eastAsia"/>
        </w:rPr>
        <w:t xml:space="preserve">算力与供应链</w:t>
      </w:r>
    </w:p>
    <w:p>
      <w:pPr>
        <w:pStyle w:val="Compact"/>
        <w:numPr>
          <w:ilvl w:val="0"/>
          <w:numId w:val="1018"/>
        </w:numPr>
      </w:pPr>
      <w:hyperlink r:id="rId100">
        <w:r>
          <w:rPr>
            <w:rStyle w:val="Hyperlink"/>
          </w:rPr>
          <w:t xml:space="preserve">TrendForce - Blackwell GPU Shipments</w:t>
        </w:r>
      </w:hyperlink>
    </w:p>
    <w:p>
      <w:pPr>
        <w:pStyle w:val="Compact"/>
        <w:numPr>
          <w:ilvl w:val="0"/>
          <w:numId w:val="1018"/>
        </w:numPr>
      </w:pPr>
      <w:hyperlink r:id="rId101">
        <w:r>
          <w:rPr>
            <w:rStyle w:val="Hyperlink"/>
          </w:rPr>
          <w:t xml:space="preserve">Tech Insider - NVIDIA Blackwell Pricing</w:t>
        </w:r>
      </w:hyperlink>
    </w:p>
    <w:p>
      <w:pPr>
        <w:pStyle w:val="Compact"/>
        <w:numPr>
          <w:ilvl w:val="0"/>
          <w:numId w:val="1018"/>
        </w:numPr>
      </w:pPr>
      <w:hyperlink r:id="rId102">
        <w:r>
          <w:rPr>
            <w:rStyle w:val="Hyperlink"/>
          </w:rPr>
          <w:t xml:space="preserve">GPUnex - GPU Shortage 2026</w:t>
        </w:r>
      </w:hyperlink>
    </w:p>
    <w:p>
      <w:pPr>
        <w:pStyle w:val="Compact"/>
        <w:numPr>
          <w:ilvl w:val="0"/>
          <w:numId w:val="1018"/>
        </w:numPr>
      </w:pPr>
      <w:hyperlink r:id="rId103">
        <w:r>
          <w:rPr>
            <w:rStyle w:val="Hyperlink"/>
          </w:rPr>
          <w:t xml:space="preserve">AICerts - NVIDIA Blackwell Demand Forecast</w:t>
        </w:r>
      </w:hyperlink>
    </w:p>
    <w:bookmarkEnd w:id="104"/>
    <w:bookmarkStart w:id="107" w:name="定价"/>
    <w:p>
      <w:pPr>
        <w:pStyle w:val="Heading3"/>
      </w:pPr>
      <w:r>
        <w:rPr>
          <w:rFonts w:hint="eastAsia"/>
        </w:rPr>
        <w:t xml:space="preserve">定价</w:t>
      </w:r>
    </w:p>
    <w:p>
      <w:pPr>
        <w:pStyle w:val="Compact"/>
        <w:numPr>
          <w:ilvl w:val="0"/>
          <w:numId w:val="1019"/>
        </w:numPr>
      </w:pPr>
      <w:hyperlink r:id="rId105">
        <w:r>
          <w:rPr>
            <w:rStyle w:val="Hyperlink"/>
          </w:rPr>
          <w:t xml:space="preserve">TLDL - LLM API Pricing 2026</w:t>
        </w:r>
      </w:hyperlink>
    </w:p>
    <w:p>
      <w:pPr>
        <w:pStyle w:val="Compact"/>
        <w:numPr>
          <w:ilvl w:val="0"/>
          <w:numId w:val="1019"/>
        </w:numPr>
      </w:pPr>
      <w:hyperlink r:id="rId106">
        <w:r>
          <w:rPr>
            <w:rStyle w:val="Hyperlink"/>
          </w:rPr>
          <w:t xml:space="preserve">SiliconData - LLM Cost Per Token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本报告基于公开信息整理，所有数据均标注来源。报告观点仅供参考，不构成投资建议。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9" Target="https://36kr.com/p/3676813941318280" TargetMode="External" /><Relationship Type="http://schemas.openxmlformats.org/officeDocument/2006/relationships/hyperlink" Id="rId97" Target="https://blog.premai.io/qwen-2-5-vs-llama-3-2-vs-deepseek-r1-enterprise-model-comparison-2026/" TargetMode="External" /><Relationship Type="http://schemas.openxmlformats.org/officeDocument/2006/relationships/hyperlink" Id="rId76" Target="https://fatjoe.com/blog/chatgpt-stats/" TargetMode="External" /><Relationship Type="http://schemas.openxmlformats.org/officeDocument/2006/relationships/hyperlink" Id="rId81" Target="https://finance.sina.com.cn/tech/discovery/2026-03-03/doc-inhpspmu4723719.shtml" TargetMode="External" /><Relationship Type="http://schemas.openxmlformats.org/officeDocument/2006/relationships/hyperlink" Id="rId84" Target="https://finance.sina.com.cn/tech/roll/2026-04-20/doc-inhvcmea3843453.shtml" TargetMode="External" /><Relationship Type="http://schemas.openxmlformats.org/officeDocument/2006/relationships/hyperlink" Id="rId96" Target="https://huggingface.co/deepseek-ai/DeepSeek-R1" TargetMode="External" /><Relationship Type="http://schemas.openxmlformats.org/officeDocument/2006/relationships/hyperlink" Id="rId87" Target="https://m.ithome.com/html/922957.htm" TargetMode="External" /><Relationship Type="http://schemas.openxmlformats.org/officeDocument/2006/relationships/hyperlink" Id="rId70" Target="https://sacra.com/c/openai/" TargetMode="External" /><Relationship Type="http://schemas.openxmlformats.org/officeDocument/2006/relationships/hyperlink" Id="rId78" Target="https://sqmagazine.co.uk/meta-statistics/" TargetMode="External" /><Relationship Type="http://schemas.openxmlformats.org/officeDocument/2006/relationships/hyperlink" Id="rId91" Target="https://static.weeklyonstock.com/25/0219/xby164609.html" TargetMode="External" /><Relationship Type="http://schemas.openxmlformats.org/officeDocument/2006/relationships/hyperlink" Id="rId101" Target="https://tech-insider.org/nvidia-blackwell-gpu-pricing/" TargetMode="External" /><Relationship Type="http://schemas.openxmlformats.org/officeDocument/2006/relationships/hyperlink" Id="rId94" Target="https://ucstrategies.com/news/openai-o3-review-the-reasoning-monster-that-broke-benchmarks/" TargetMode="External" /><Relationship Type="http://schemas.openxmlformats.org/officeDocument/2006/relationships/hyperlink" Id="rId64" Target="https://www.36kr.com/p/3535560529451913" TargetMode="External" /><Relationship Type="http://schemas.openxmlformats.org/officeDocument/2006/relationships/hyperlink" Id="rId103" Target="https://www.aicerts.ai/news/nvidia-blackwell-and-the-chip-demand-forecast-crunch/" TargetMode="External" /><Relationship Type="http://schemas.openxmlformats.org/officeDocument/2006/relationships/hyperlink" Id="rId73" Target="https://www.anthropic.com/news/anthropic-raises-30-billion-series-g-funding-380-billion-post-money-valuation" TargetMode="External" /><Relationship Type="http://schemas.openxmlformats.org/officeDocument/2006/relationships/hyperlink" Id="rId98" Target="https://www.buildfastwithai.com/blogs/llm-scaling-laws-explained" TargetMode="External" /><Relationship Type="http://schemas.openxmlformats.org/officeDocument/2006/relationships/hyperlink" Id="rId79" Target="https://www.businessofapps.com/data/google-gemini-statistics/" TargetMode="External" /><Relationship Type="http://schemas.openxmlformats.org/officeDocument/2006/relationships/hyperlink" Id="rId80" Target="https://www.cls.cn/detail/2296397" TargetMode="External" /><Relationship Type="http://schemas.openxmlformats.org/officeDocument/2006/relationships/hyperlink" Id="rId77" Target="https://www.demandsage.com/chatgpt-statistics/" TargetMode="External" /><Relationship Type="http://schemas.openxmlformats.org/officeDocument/2006/relationships/hyperlink" Id="rId63" Target="https://www.fortunebusinessinsights.com/enterprise-llm-market-114178" TargetMode="External" /><Relationship Type="http://schemas.openxmlformats.org/officeDocument/2006/relationships/hyperlink" Id="rId74" Target="https://www.getpanto.ai/blog/anthropic-ai-statistics" TargetMode="External" /><Relationship Type="http://schemas.openxmlformats.org/officeDocument/2006/relationships/hyperlink" Id="rId102" Target="https://www.gpunex.com/blog/gpu-shortage-hbm-crisis-2026/" TargetMode="External" /><Relationship Type="http://schemas.openxmlformats.org/officeDocument/2006/relationships/hyperlink" Id="rId82" Target="https://www.infoobs.com/article/20260228/70810.html" TargetMode="External" /><Relationship Type="http://schemas.openxmlformats.org/officeDocument/2006/relationships/hyperlink" Id="rId88" Target="https://www.jiemian.com/article/14196663.html" TargetMode="External" /><Relationship Type="http://schemas.openxmlformats.org/officeDocument/2006/relationships/hyperlink" Id="rId95" Target="https://www.meta-intelligence.tech/en/insight-reasoning-models" TargetMode="External" /><Relationship Type="http://schemas.openxmlformats.org/officeDocument/2006/relationships/hyperlink" Id="rId65" Target="https://www.precedenceresearch.com/large-language-model-market" TargetMode="External" /><Relationship Type="http://schemas.openxmlformats.org/officeDocument/2006/relationships/hyperlink" Id="rId69" Target="https://www.pymnts.com/artificial-intelligence-2/2026/openais-annual-recurring-revenue-tripled-to-20-billion-in-2025/" TargetMode="External" /><Relationship Type="http://schemas.openxmlformats.org/officeDocument/2006/relationships/hyperlink" Id="rId68" Target="https://www.reuters.com/business/openai-cfo-says-annualized-revenue-crosses-20-billion-2025-2026-01-19/" TargetMode="External" /><Relationship Type="http://schemas.openxmlformats.org/officeDocument/2006/relationships/hyperlink" Id="rId67" Target="https://www.reuters.com/technology/openai-tops-25-billion-annualized-revenue-last-month-information-reports-2026-03-05/" TargetMode="External" /><Relationship Type="http://schemas.openxmlformats.org/officeDocument/2006/relationships/hyperlink" Id="rId92" Target="https://www.reuters.com/world/china/chinas-deepseek-is-raising-funds-10-billion-valuation-information-reports-2026-04-17/" TargetMode="External" /><Relationship Type="http://schemas.openxmlformats.org/officeDocument/2006/relationships/hyperlink" Id="rId72" Target="https://www.saastr.com/anthropic-just-hit-14-billion-in-arr-up-from-1-billion-just-14-months-ago/" TargetMode="External" /><Relationship Type="http://schemas.openxmlformats.org/officeDocument/2006/relationships/hyperlink" Id="rId106" Target="https://www.silicondata.com/blog/llm-cost-per-token" TargetMode="External" /><Relationship Type="http://schemas.openxmlformats.org/officeDocument/2006/relationships/hyperlink" Id="rId85" Target="https://www.stcn.com/article/detail/3580246.html" TargetMode="External" /><Relationship Type="http://schemas.openxmlformats.org/officeDocument/2006/relationships/hyperlink" Id="rId105" Target="https://www.tldl.io/resources/llm-api-pricing-2026" TargetMode="External" /><Relationship Type="http://schemas.openxmlformats.org/officeDocument/2006/relationships/hyperlink" Id="rId90" Target="https://www.tmtpost.com/7542646.html" TargetMode="External" /><Relationship Type="http://schemas.openxmlformats.org/officeDocument/2006/relationships/hyperlink" Id="rId100" Target="https://www.trendforce.com/presscenter/news/20260408-13003.html" TargetMode="External" /><Relationship Type="http://schemas.openxmlformats.org/officeDocument/2006/relationships/hyperlink" Id="rId86" Target="https://www.yemacaijing.com/Index/view/id/8472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36kr.com/p/3676813941318280" TargetMode="External" /><Relationship Type="http://schemas.openxmlformats.org/officeDocument/2006/relationships/hyperlink" Id="rId97" Target="https://blog.premai.io/qwen-2-5-vs-llama-3-2-vs-deepseek-r1-enterprise-model-comparison-2026/" TargetMode="External" /><Relationship Type="http://schemas.openxmlformats.org/officeDocument/2006/relationships/hyperlink" Id="rId76" Target="https://fatjoe.com/blog/chatgpt-stats/" TargetMode="External" /><Relationship Type="http://schemas.openxmlformats.org/officeDocument/2006/relationships/hyperlink" Id="rId81" Target="https://finance.sina.com.cn/tech/discovery/2026-03-03/doc-inhpspmu4723719.shtml" TargetMode="External" /><Relationship Type="http://schemas.openxmlformats.org/officeDocument/2006/relationships/hyperlink" Id="rId84" Target="https://finance.sina.com.cn/tech/roll/2026-04-20/doc-inhvcmea3843453.shtml" TargetMode="External" /><Relationship Type="http://schemas.openxmlformats.org/officeDocument/2006/relationships/hyperlink" Id="rId96" Target="https://huggingface.co/deepseek-ai/DeepSeek-R1" TargetMode="External" /><Relationship Type="http://schemas.openxmlformats.org/officeDocument/2006/relationships/hyperlink" Id="rId87" Target="https://m.ithome.com/html/922957.htm" TargetMode="External" /><Relationship Type="http://schemas.openxmlformats.org/officeDocument/2006/relationships/hyperlink" Id="rId70" Target="https://sacra.com/c/openai/" TargetMode="External" /><Relationship Type="http://schemas.openxmlformats.org/officeDocument/2006/relationships/hyperlink" Id="rId78" Target="https://sqmagazine.co.uk/meta-statistics/" TargetMode="External" /><Relationship Type="http://schemas.openxmlformats.org/officeDocument/2006/relationships/hyperlink" Id="rId91" Target="https://static.weeklyonstock.com/25/0219/xby164609.html" TargetMode="External" /><Relationship Type="http://schemas.openxmlformats.org/officeDocument/2006/relationships/hyperlink" Id="rId101" Target="https://tech-insider.org/nvidia-blackwell-gpu-pricing/" TargetMode="External" /><Relationship Type="http://schemas.openxmlformats.org/officeDocument/2006/relationships/hyperlink" Id="rId94" Target="https://ucstrategies.com/news/openai-o3-review-the-reasoning-monster-that-broke-benchmarks/" TargetMode="External" /><Relationship Type="http://schemas.openxmlformats.org/officeDocument/2006/relationships/hyperlink" Id="rId64" Target="https://www.36kr.com/p/3535560529451913" TargetMode="External" /><Relationship Type="http://schemas.openxmlformats.org/officeDocument/2006/relationships/hyperlink" Id="rId103" Target="https://www.aicerts.ai/news/nvidia-blackwell-and-the-chip-demand-forecast-crunch/" TargetMode="External" /><Relationship Type="http://schemas.openxmlformats.org/officeDocument/2006/relationships/hyperlink" Id="rId73" Target="https://www.anthropic.com/news/anthropic-raises-30-billion-series-g-funding-380-billion-post-money-valuation" TargetMode="External" /><Relationship Type="http://schemas.openxmlformats.org/officeDocument/2006/relationships/hyperlink" Id="rId98" Target="https://www.buildfastwithai.com/blogs/llm-scaling-laws-explained" TargetMode="External" /><Relationship Type="http://schemas.openxmlformats.org/officeDocument/2006/relationships/hyperlink" Id="rId79" Target="https://www.businessofapps.com/data/google-gemini-statistics/" TargetMode="External" /><Relationship Type="http://schemas.openxmlformats.org/officeDocument/2006/relationships/hyperlink" Id="rId80" Target="https://www.cls.cn/detail/2296397" TargetMode="External" /><Relationship Type="http://schemas.openxmlformats.org/officeDocument/2006/relationships/hyperlink" Id="rId77" Target="https://www.demandsage.com/chatgpt-statistics/" TargetMode="External" /><Relationship Type="http://schemas.openxmlformats.org/officeDocument/2006/relationships/hyperlink" Id="rId63" Target="https://www.fortunebusinessinsights.com/enterprise-llm-market-114178" TargetMode="External" /><Relationship Type="http://schemas.openxmlformats.org/officeDocument/2006/relationships/hyperlink" Id="rId74" Target="https://www.getpanto.ai/blog/anthropic-ai-statistics" TargetMode="External" /><Relationship Type="http://schemas.openxmlformats.org/officeDocument/2006/relationships/hyperlink" Id="rId102" Target="https://www.gpunex.com/blog/gpu-shortage-hbm-crisis-2026/" TargetMode="External" /><Relationship Type="http://schemas.openxmlformats.org/officeDocument/2006/relationships/hyperlink" Id="rId82" Target="https://www.infoobs.com/article/20260228/70810.html" TargetMode="External" /><Relationship Type="http://schemas.openxmlformats.org/officeDocument/2006/relationships/hyperlink" Id="rId88" Target="https://www.jiemian.com/article/14196663.html" TargetMode="External" /><Relationship Type="http://schemas.openxmlformats.org/officeDocument/2006/relationships/hyperlink" Id="rId95" Target="https://www.meta-intelligence.tech/en/insight-reasoning-models" TargetMode="External" /><Relationship Type="http://schemas.openxmlformats.org/officeDocument/2006/relationships/hyperlink" Id="rId65" Target="https://www.precedenceresearch.com/large-language-model-market" TargetMode="External" /><Relationship Type="http://schemas.openxmlformats.org/officeDocument/2006/relationships/hyperlink" Id="rId69" Target="https://www.pymnts.com/artificial-intelligence-2/2026/openais-annual-recurring-revenue-tripled-to-20-billion-in-2025/" TargetMode="External" /><Relationship Type="http://schemas.openxmlformats.org/officeDocument/2006/relationships/hyperlink" Id="rId68" Target="https://www.reuters.com/business/openai-cfo-says-annualized-revenue-crosses-20-billion-2025-2026-01-19/" TargetMode="External" /><Relationship Type="http://schemas.openxmlformats.org/officeDocument/2006/relationships/hyperlink" Id="rId67" Target="https://www.reuters.com/technology/openai-tops-25-billion-annualized-revenue-last-month-information-reports-2026-03-05/" TargetMode="External" /><Relationship Type="http://schemas.openxmlformats.org/officeDocument/2006/relationships/hyperlink" Id="rId92" Target="https://www.reuters.com/world/china/chinas-deepseek-is-raising-funds-10-billion-valuation-information-reports-2026-04-17/" TargetMode="External" /><Relationship Type="http://schemas.openxmlformats.org/officeDocument/2006/relationships/hyperlink" Id="rId72" Target="https://www.saastr.com/anthropic-just-hit-14-billion-in-arr-up-from-1-billion-just-14-months-ago/" TargetMode="External" /><Relationship Type="http://schemas.openxmlformats.org/officeDocument/2006/relationships/hyperlink" Id="rId106" Target="https://www.silicondata.com/blog/llm-cost-per-token" TargetMode="External" /><Relationship Type="http://schemas.openxmlformats.org/officeDocument/2006/relationships/hyperlink" Id="rId85" Target="https://www.stcn.com/article/detail/3580246.html" TargetMode="External" /><Relationship Type="http://schemas.openxmlformats.org/officeDocument/2006/relationships/hyperlink" Id="rId105" Target="https://www.tldl.io/resources/llm-api-pricing-2026" TargetMode="External" /><Relationship Type="http://schemas.openxmlformats.org/officeDocument/2006/relationships/hyperlink" Id="rId90" Target="https://www.tmtpost.com/7542646.html" TargetMode="External" /><Relationship Type="http://schemas.openxmlformats.org/officeDocument/2006/relationships/hyperlink" Id="rId100" Target="https://www.trendforce.com/presscenter/news/20260408-13003.html" TargetMode="External" /><Relationship Type="http://schemas.openxmlformats.org/officeDocument/2006/relationships/hyperlink" Id="rId86" Target="https://www.yemacaijing.com/Index/view/id/8472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2026-04-22T01:52:45Z</dcterms:created>
  <dcterms:modified xsi:type="dcterms:W3CDTF">2026-04-22T01:52:45Z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