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p>
    <w:p>
      <w:pPr>
        <w:spacing w:line="240" w:lineRule="auto" w:before="0" w:after="0"/>
        <w:jc w:val="center"/>
      </w:pPr>
      <w:r>
        <w:rPr>
          <w:rFonts w:ascii="Times New Roman" w:hAnsi="Times New Roman"/>
          <w:b/>
          <w:i w:val="0"/>
          <w:sz w:val="28"/>
        </w:rPr>
        <w:t>AI-POWERED EVENT DISCOVERY PLATFORM WITH NATURAL LANGUAGE SEARCH AND AUTOMATIC CONTENT GENERATION</w:t>
      </w:r>
    </w:p>
    <w:p>
      <w:pPr>
        <w:spacing w:line="240" w:lineRule="auto" w:before="0" w:after="0"/>
        <w:jc w:val="center"/>
      </w:pPr>
      <w:r>
        <w:rPr>
          <w:rFonts w:ascii="Times New Roman" w:hAnsi="Times New Roman"/>
          <w:b w:val="0"/>
          <w:i w:val="0"/>
          <w:sz w:val="20"/>
        </w:rPr>
        <w:t>1</w:t>
      </w:r>
    </w:p>
    <w:p>
      <w:pPr>
        <w:spacing w:line="240" w:lineRule="auto" w:before="0" w:after="0"/>
        <w:jc w:val="left"/>
      </w:pPr>
    </w:p>
    <w:p>
      <w:pPr>
        <w:spacing w:line="240" w:lineRule="auto" w:before="0" w:after="0"/>
        <w:jc w:val="left"/>
      </w:pPr>
      <w:r>
        <w:rPr>
          <w:rFonts w:ascii="Times New Roman" w:hAnsi="Times New Roman"/>
          <w:b/>
          <w:i w:val="0"/>
          <w:sz w:val="24"/>
        </w:rPr>
        <w:t>Studen 1, Bachelor student</w:t>
      </w:r>
    </w:p>
    <w:p>
      <w:pPr>
        <w:spacing w:line="240" w:lineRule="auto" w:before="0" w:after="0"/>
        <w:jc w:val="left"/>
      </w:pPr>
      <w:r>
        <w:rPr>
          <w:rFonts w:ascii="Times New Roman" w:hAnsi="Times New Roman"/>
          <w:b w:val="0"/>
          <w:i w:val="0"/>
          <w:sz w:val="24"/>
        </w:rPr>
        <w:t>Department of Informatics and Information Technologies</w:t>
      </w:r>
    </w:p>
    <w:p>
      <w:pPr>
        <w:spacing w:line="240" w:lineRule="auto" w:before="0" w:after="0"/>
        <w:jc w:val="left"/>
      </w:pPr>
      <w:r>
        <w:rPr>
          <w:rFonts w:ascii="Times New Roman" w:hAnsi="Times New Roman"/>
          <w:b w:val="0"/>
          <w:i w:val="0"/>
          <w:sz w:val="24"/>
        </w:rPr>
        <w:t>“Angel Kanchev” University of Ruse</w:t>
      </w:r>
    </w:p>
    <w:p>
      <w:pPr>
        <w:spacing w:line="240" w:lineRule="auto" w:before="0" w:after="0"/>
        <w:jc w:val="left"/>
      </w:pPr>
      <w:r>
        <w:rPr>
          <w:rFonts w:ascii="Times New Roman" w:hAnsi="Times New Roman"/>
          <w:b w:val="0"/>
          <w:i w:val="0"/>
          <w:sz w:val="24"/>
        </w:rPr>
        <w:t>Phone: +359 XXX XXX XXX</w:t>
      </w:r>
    </w:p>
    <w:p>
      <w:pPr>
        <w:spacing w:line="240" w:lineRule="auto" w:before="0" w:after="0"/>
        <w:jc w:val="left"/>
      </w:pPr>
      <w:r>
        <w:rPr>
          <w:rFonts w:ascii="Times New Roman" w:hAnsi="Times New Roman"/>
          <w:b w:val="0"/>
          <w:i w:val="0"/>
          <w:sz w:val="24"/>
        </w:rPr>
        <w:t>E-mail: student1@example.com</w:t>
      </w:r>
    </w:p>
    <w:p>
      <w:pPr>
        <w:spacing w:line="240" w:lineRule="auto" w:before="0" w:after="0"/>
        <w:jc w:val="left"/>
      </w:pPr>
    </w:p>
    <w:p>
      <w:pPr>
        <w:spacing w:line="240" w:lineRule="auto" w:before="0" w:after="0"/>
        <w:jc w:val="left"/>
      </w:pPr>
      <w:r>
        <w:rPr>
          <w:rFonts w:ascii="Times New Roman" w:hAnsi="Times New Roman"/>
          <w:b/>
          <w:i w:val="0"/>
          <w:sz w:val="24"/>
        </w:rPr>
        <w:t>Student 2, Bachelor student</w:t>
      </w:r>
    </w:p>
    <w:p>
      <w:pPr>
        <w:spacing w:line="240" w:lineRule="auto" w:before="0" w:after="0"/>
        <w:jc w:val="left"/>
      </w:pPr>
      <w:r>
        <w:rPr>
          <w:rFonts w:ascii="Times New Roman" w:hAnsi="Times New Roman"/>
          <w:b w:val="0"/>
          <w:i w:val="0"/>
          <w:sz w:val="24"/>
        </w:rPr>
        <w:t>Department of Informatics and Information Technologies</w:t>
      </w:r>
    </w:p>
    <w:p>
      <w:pPr>
        <w:spacing w:line="240" w:lineRule="auto" w:before="0" w:after="0"/>
        <w:jc w:val="left"/>
      </w:pPr>
      <w:r>
        <w:rPr>
          <w:rFonts w:ascii="Times New Roman" w:hAnsi="Times New Roman"/>
          <w:b w:val="0"/>
          <w:i w:val="0"/>
          <w:sz w:val="24"/>
        </w:rPr>
        <w:t>“Angel Kanchev” University of Ruse</w:t>
      </w:r>
    </w:p>
    <w:p>
      <w:pPr>
        <w:spacing w:line="240" w:lineRule="auto" w:before="0" w:after="0"/>
        <w:jc w:val="left"/>
      </w:pPr>
      <w:r>
        <w:rPr>
          <w:rFonts w:ascii="Times New Roman" w:hAnsi="Times New Roman"/>
          <w:b w:val="0"/>
          <w:i w:val="0"/>
          <w:sz w:val="24"/>
        </w:rPr>
        <w:t>Phone: +359 XXX XXX XXX</w:t>
      </w:r>
    </w:p>
    <w:p>
      <w:pPr>
        <w:spacing w:line="240" w:lineRule="auto" w:before="0" w:after="0"/>
        <w:jc w:val="left"/>
      </w:pPr>
      <w:r>
        <w:rPr>
          <w:rFonts w:ascii="Times New Roman" w:hAnsi="Times New Roman"/>
          <w:b w:val="0"/>
          <w:i w:val="0"/>
          <w:sz w:val="24"/>
        </w:rPr>
        <w:t>E-mail: student2@example.com</w:t>
      </w:r>
    </w:p>
    <w:p>
      <w:pPr>
        <w:spacing w:line="240" w:lineRule="auto" w:before="0" w:after="0"/>
        <w:jc w:val="left"/>
      </w:pPr>
    </w:p>
    <w:p>
      <w:pPr>
        <w:spacing w:line="240" w:lineRule="auto" w:before="0" w:after="0"/>
        <w:jc w:val="left"/>
      </w:pPr>
      <w:r>
        <w:rPr>
          <w:rFonts w:ascii="Times New Roman" w:hAnsi="Times New Roman"/>
          <w:b/>
          <w:i w:val="0"/>
          <w:sz w:val="24"/>
        </w:rPr>
        <w:t>Student 3, Bachelor student</w:t>
      </w:r>
    </w:p>
    <w:p>
      <w:pPr>
        <w:spacing w:line="240" w:lineRule="auto" w:before="0" w:after="0"/>
        <w:jc w:val="left"/>
      </w:pPr>
      <w:r>
        <w:rPr>
          <w:rFonts w:ascii="Times New Roman" w:hAnsi="Times New Roman"/>
          <w:b w:val="0"/>
          <w:i w:val="0"/>
          <w:sz w:val="24"/>
        </w:rPr>
        <w:t>Department of Informatics and Information Technologies</w:t>
      </w:r>
    </w:p>
    <w:p>
      <w:pPr>
        <w:spacing w:line="240" w:lineRule="auto" w:before="0" w:after="0"/>
        <w:jc w:val="left"/>
      </w:pPr>
      <w:r>
        <w:rPr>
          <w:rFonts w:ascii="Times New Roman" w:hAnsi="Times New Roman"/>
          <w:b w:val="0"/>
          <w:i w:val="0"/>
          <w:sz w:val="24"/>
        </w:rPr>
        <w:t>“Angel Kanchev” University of Ruse</w:t>
      </w:r>
    </w:p>
    <w:p>
      <w:pPr>
        <w:spacing w:line="240" w:lineRule="auto" w:before="0" w:after="0"/>
        <w:jc w:val="left"/>
      </w:pPr>
      <w:r>
        <w:rPr>
          <w:rFonts w:ascii="Times New Roman" w:hAnsi="Times New Roman"/>
          <w:b w:val="0"/>
          <w:i w:val="0"/>
          <w:sz w:val="24"/>
        </w:rPr>
        <w:t>Phone: +359 XXX XXX XXX</w:t>
      </w:r>
    </w:p>
    <w:p>
      <w:pPr>
        <w:spacing w:line="240" w:lineRule="auto" w:before="0" w:after="0"/>
        <w:jc w:val="left"/>
      </w:pPr>
      <w:r>
        <w:rPr>
          <w:rFonts w:ascii="Times New Roman" w:hAnsi="Times New Roman"/>
          <w:b w:val="0"/>
          <w:i w:val="0"/>
          <w:sz w:val="24"/>
        </w:rPr>
        <w:t>E-mail: student3@example.com</w:t>
      </w:r>
    </w:p>
    <w:p>
      <w:pPr>
        <w:spacing w:line="240" w:lineRule="auto" w:before="0" w:after="0"/>
        <w:jc w:val="left"/>
      </w:pPr>
    </w:p>
    <w:p>
      <w:pPr>
        <w:spacing w:line="240" w:lineRule="auto" w:before="0" w:after="0"/>
        <w:jc w:val="left"/>
      </w:pPr>
      <w:r>
        <w:rPr>
          <w:rFonts w:ascii="Times New Roman" w:hAnsi="Times New Roman"/>
          <w:b/>
          <w:i w:val="0"/>
          <w:sz w:val="24"/>
        </w:rPr>
        <w:t>Javier Riven (corresponding author), Bachelor student</w:t>
      </w:r>
    </w:p>
    <w:p>
      <w:pPr>
        <w:spacing w:line="240" w:lineRule="auto" w:before="0" w:after="0"/>
        <w:jc w:val="left"/>
      </w:pPr>
      <w:r>
        <w:rPr>
          <w:rFonts w:ascii="Times New Roman" w:hAnsi="Times New Roman"/>
          <w:b w:val="0"/>
          <w:i w:val="0"/>
          <w:sz w:val="24"/>
        </w:rPr>
        <w:t>Department of Informatics and Information Technologies</w:t>
      </w:r>
    </w:p>
    <w:p>
      <w:pPr>
        <w:spacing w:line="240" w:lineRule="auto" w:before="0" w:after="0"/>
        <w:jc w:val="left"/>
      </w:pPr>
      <w:r>
        <w:rPr>
          <w:rFonts w:ascii="Times New Roman" w:hAnsi="Times New Roman"/>
          <w:b w:val="0"/>
          <w:i w:val="0"/>
          <w:sz w:val="24"/>
        </w:rPr>
        <w:t>“Angel Kanchev” University of Ruse</w:t>
      </w:r>
    </w:p>
    <w:p>
      <w:pPr>
        <w:spacing w:line="240" w:lineRule="auto" w:before="0" w:after="0"/>
        <w:jc w:val="left"/>
      </w:pPr>
      <w:r>
        <w:rPr>
          <w:rFonts w:ascii="Times New Roman" w:hAnsi="Times New Roman"/>
          <w:b w:val="0"/>
          <w:i w:val="0"/>
          <w:sz w:val="24"/>
        </w:rPr>
        <w:t>Phone: +359 XXX XXX XXX</w:t>
      </w:r>
    </w:p>
    <w:p>
      <w:pPr>
        <w:spacing w:line="240" w:lineRule="auto" w:before="0" w:after="0"/>
        <w:jc w:val="left"/>
      </w:pPr>
      <w:r>
        <w:rPr>
          <w:rFonts w:ascii="Times New Roman" w:hAnsi="Times New Roman"/>
          <w:b w:val="0"/>
          <w:i w:val="0"/>
          <w:sz w:val="24"/>
        </w:rPr>
        <w:t>E-mail: javiriven@gmail.com</w:t>
      </w:r>
    </w:p>
    <w:p>
      <w:pPr>
        <w:spacing w:line="240" w:lineRule="auto" w:before="0" w:after="0"/>
        <w:jc w:val="left"/>
      </w:pPr>
    </w:p>
    <w:p>
      <w:pPr>
        <w:spacing w:line="240" w:lineRule="auto" w:before="0" w:after="0"/>
        <w:ind w:firstLine="567"/>
        <w:jc w:val="both"/>
      </w:pPr>
      <w:r>
        <w:rPr>
          <w:rFonts w:ascii="Times New Roman" w:hAnsi="Times New Roman"/>
          <w:b/>
          <w:i/>
          <w:sz w:val="20"/>
        </w:rPr>
        <w:t xml:space="preserve">Abstract: </w:t>
      </w:r>
      <w:r>
        <w:rPr>
          <w:rFonts w:ascii="Times New Roman" w:hAnsi="Times New Roman"/>
          <w:b w:val="0"/>
          <w:i/>
          <w:sz w:val="20"/>
        </w:rPr>
        <w:t>The paper presents GrooveOn — a web application for events discovery built on ASP.NET Core MVC during a 48-hour hackathon. The platform integrates a large language model agent (Sirma AI) for two core tasks: natural-language search interpretation and automatic generation of event descriptions in Bulgarian. The model converts free-text queries (containing city, music genre, time references and conversational filler in Bulgarian or English) into a structured JSON intent that is mapped to typed Entity Framework Core filters. A geocoding pipeline (Google Maps / Nominatim) enriches events with map coordinates for visualization. The work demonstrates how a small student team can combine modern .NET tooling with cloud LLM agents to deliver a functional bilingual product.</w:t>
      </w:r>
    </w:p>
    <w:p>
      <w:pPr>
        <w:spacing w:line="240" w:lineRule="auto" w:before="0" w:after="0"/>
        <w:ind w:firstLine="567"/>
        <w:jc w:val="both"/>
      </w:pPr>
      <w:r>
        <w:rPr>
          <w:rFonts w:ascii="Times New Roman" w:hAnsi="Times New Roman"/>
          <w:b/>
          <w:i/>
          <w:sz w:val="20"/>
        </w:rPr>
        <w:t xml:space="preserve">Keywords: </w:t>
      </w:r>
      <w:r>
        <w:rPr>
          <w:rFonts w:ascii="Times New Roman" w:hAnsi="Times New Roman"/>
          <w:b w:val="0"/>
          <w:i/>
          <w:sz w:val="20"/>
        </w:rPr>
        <w:t>Event discovery, Natural language processing, ASP.NET Core, Large language models, Geocoding, Web application</w:t>
      </w:r>
    </w:p>
    <w:p>
      <w:pPr>
        <w:spacing w:line="240" w:lineRule="auto" w:before="0" w:after="0"/>
        <w:jc w:val="left"/>
      </w:pPr>
    </w:p>
    <w:p>
      <w:r>
        <w:br w:type="page"/>
      </w:r>
    </w:p>
    <w:p>
      <w:pPr>
        <w:spacing w:line="240" w:lineRule="auto" w:before="0" w:after="0"/>
        <w:jc w:val="left"/>
      </w:pPr>
    </w:p>
    <w:p>
      <w:pPr>
        <w:spacing w:line="240" w:lineRule="auto" w:before="0" w:after="0"/>
        <w:jc w:val="center"/>
      </w:pPr>
      <w:r>
        <w:rPr>
          <w:rFonts w:ascii="Times New Roman" w:hAnsi="Times New Roman"/>
          <w:b/>
          <w:i w:val="0"/>
          <w:sz w:val="28"/>
        </w:rPr>
        <w:t>AI-POWERED EVENT DISCOVERY PLATFORM WITH NATURAL LANGUAGE SEARCH AND AUTOMATIC CONTENT GENERATION</w:t>
      </w:r>
    </w:p>
    <w:p>
      <w:pPr>
        <w:spacing w:line="240" w:lineRule="auto" w:before="0" w:after="0"/>
        <w:jc w:val="left"/>
      </w:pPr>
    </w:p>
    <w:p>
      <w:pPr>
        <w:spacing w:line="240" w:lineRule="auto" w:before="0" w:after="0"/>
        <w:ind w:firstLine="567"/>
        <w:jc w:val="both"/>
      </w:pPr>
      <w:r>
        <w:rPr>
          <w:rFonts w:ascii="Times New Roman" w:hAnsi="Times New Roman"/>
          <w:b/>
          <w:i/>
          <w:sz w:val="20"/>
        </w:rPr>
        <w:t xml:space="preserve">Abstract: </w:t>
      </w:r>
      <w:r>
        <w:rPr>
          <w:rFonts w:ascii="Times New Roman" w:hAnsi="Times New Roman"/>
          <w:b w:val="0"/>
          <w:i/>
          <w:sz w:val="20"/>
        </w:rPr>
        <w:t>The paper presents GrooveOn — a web application for events discovery built on ASP.NET Core MVC during a 48-hour hackathon. The platform integrates a large language model agent (Sirma AI) for two core tasks: natural-language search interpretation and automatic generation of event descriptions in Bulgarian. The model converts free-text queries (containing city, music genre, time references and conversational filler in Bulgarian or English) into a structured JSON intent that is mapped to typed Entity Framework Core filters. A geocoding pipeline (Google Maps / Nominatim) enriches events with map coordinates for visualization. The work demonstrates how a small student team can combine modern .NET tooling with cloud LLM agents to deliver a functional bilingual product.</w:t>
      </w:r>
    </w:p>
    <w:p>
      <w:pPr>
        <w:spacing w:line="240" w:lineRule="auto" w:before="0" w:after="0"/>
        <w:ind w:firstLine="567"/>
        <w:jc w:val="both"/>
      </w:pPr>
      <w:r>
        <w:rPr>
          <w:rFonts w:ascii="Times New Roman" w:hAnsi="Times New Roman"/>
          <w:b/>
          <w:i/>
          <w:sz w:val="20"/>
        </w:rPr>
        <w:t xml:space="preserve">Keywords: </w:t>
      </w:r>
      <w:r>
        <w:rPr>
          <w:rFonts w:ascii="Times New Roman" w:hAnsi="Times New Roman"/>
          <w:b w:val="0"/>
          <w:i/>
          <w:sz w:val="20"/>
        </w:rPr>
        <w:t>Event discovery, Natural language processing, ASP.NET Core, Large language models, Geocoding, Web application</w:t>
      </w:r>
    </w:p>
    <w:p>
      <w:pPr>
        <w:spacing w:line="240" w:lineRule="auto" w:before="0" w:after="0"/>
        <w:jc w:val="left"/>
      </w:pPr>
    </w:p>
    <w:p>
      <w:pPr>
        <w:spacing w:line="240" w:lineRule="auto" w:before="0" w:after="0"/>
        <w:jc w:val="left"/>
      </w:pPr>
      <w:r>
        <w:rPr>
          <w:rFonts w:ascii="Times New Roman" w:hAnsi="Times New Roman"/>
          <w:b/>
          <w:i w:val="0"/>
          <w:sz w:val="24"/>
        </w:rPr>
        <w:t>ВЪВЕДЕНИЕ</w:t>
      </w:r>
    </w:p>
    <w:p>
      <w:pPr>
        <w:spacing w:line="240" w:lineRule="auto" w:before="0" w:after="0"/>
        <w:ind w:firstLine="567"/>
        <w:jc w:val="both"/>
      </w:pPr>
      <w:r>
        <w:rPr>
          <w:rFonts w:ascii="Times New Roman" w:hAnsi="Times New Roman"/>
          <w:b w:val="0"/>
          <w:i w:val="0"/>
          <w:sz w:val="24"/>
        </w:rPr>
        <w:t>Откриването на културни и развлекателни събития в България често е раздробено между социалните мрежи, страниците на отделните клубове и групите на организаторите (Source1, 2023). Глобалните платформи като Eventbrite и Meetup имат ограничено покритие за по-малки градове, а локалните решения рядко предлагат интелигентно търсене на естествен език (Source2, 2022). Същевременно, развитието на големите езикови модели (Large Language Models, LLM) през последните години отвори възможност за изграждане на потребителски интерфейси, в които потребителят описва намерението си с думи, а системата автоматично извлича структурирани филтри (Source3, 2023).</w:t>
      </w:r>
    </w:p>
    <w:p>
      <w:pPr>
        <w:spacing w:line="240" w:lineRule="auto" w:before="0" w:after="0"/>
        <w:ind w:firstLine="567"/>
        <w:jc w:val="both"/>
      </w:pPr>
      <w:r>
        <w:rPr>
          <w:rFonts w:ascii="Times New Roman" w:hAnsi="Times New Roman"/>
          <w:b w:val="0"/>
          <w:i w:val="0"/>
          <w:sz w:val="24"/>
        </w:rPr>
        <w:t>Целта на настоящата работа е да представи проекта GrooveOn — уеб платформа за откриване на събития, разработена от четиричленен студентски екип в рамките на 48-часов хакатон (AI Ruse Hackathon). Платформата обединява събития от различни жанрове (техно, хаус, рок, поп, джаз и други) и позволява на потребителя да формулира заявки от вида „техно довечера в София“ или „jazz this weekend“. Чрез интегриран AI агент (Sirma AI) от свободния текст се извличат филтри за град, жанр, времеви интервал и геолокация (Source4, 2024). Допълнително, платформата генерира автоматично маркетингови описания на български език за новосъздадени събития, за да улесни организаторите.</w:t>
      </w:r>
    </w:p>
    <w:p>
      <w:pPr>
        <w:spacing w:line="240" w:lineRule="auto" w:before="0" w:after="0"/>
        <w:ind w:firstLine="567"/>
        <w:jc w:val="both"/>
      </w:pPr>
      <w:r>
        <w:rPr>
          <w:rFonts w:ascii="Times New Roman" w:hAnsi="Times New Roman"/>
          <w:b w:val="0"/>
          <w:i w:val="0"/>
          <w:sz w:val="24"/>
        </w:rPr>
        <w:t>В следващите раздели се описват архитектурата на приложението, методиката за извличане на намерения от потребителски заявки и резултатите от използването на услугата.</w:t>
      </w:r>
    </w:p>
    <w:p>
      <w:pPr>
        <w:spacing w:line="240" w:lineRule="auto" w:before="0" w:after="0"/>
        <w:jc w:val="left"/>
      </w:pPr>
      <w:r>
        <w:rPr>
          <w:rFonts w:ascii="Times New Roman" w:hAnsi="Times New Roman"/>
          <w:b/>
          <w:i w:val="0"/>
          <w:sz w:val="24"/>
        </w:rPr>
        <w:t>ИЗЛОЖЕНИЕ</w:t>
      </w:r>
    </w:p>
    <w:p>
      <w:pPr>
        <w:spacing w:line="240" w:lineRule="auto" w:before="0" w:after="0"/>
        <w:jc w:val="left"/>
      </w:pPr>
      <w:r>
        <w:rPr>
          <w:rFonts w:ascii="Times New Roman" w:hAnsi="Times New Roman"/>
          <w:b/>
          <w:i w:val="0"/>
          <w:sz w:val="24"/>
        </w:rPr>
        <w:t>Архитектура на приложението</w:t>
      </w:r>
    </w:p>
    <w:p>
      <w:pPr>
        <w:spacing w:line="240" w:lineRule="auto" w:before="0" w:after="0"/>
        <w:ind w:firstLine="567"/>
        <w:jc w:val="both"/>
      </w:pPr>
      <w:r>
        <w:rPr>
          <w:rFonts w:ascii="Times New Roman" w:hAnsi="Times New Roman"/>
          <w:b w:val="0"/>
          <w:i w:val="0"/>
          <w:sz w:val="24"/>
        </w:rPr>
        <w:t>Платформата е реализирана като ASP.NET Core 8 MVC уеб приложение с Entity Framework Core 8 за обектно-релационно мапване и SQL Server LocalDB за съхранение на данните в среда на разработка (Source5, 2022). Аутентикацията и оторизацията са изградени върху ASP.NET Identity с три роли: Admin, Organizer и обикновен потребител (Source6, 2021). Основните доменни обекти са Event, Post, Ticket, ApplicationUser, EventComment, EventLike и EventImage, свързани чрез релационни модели и каскадно зареждане. Файловите качвания (изображения и видео) се обслужват от MediaUploadService, а автоматичната генерация на PDF билети — от TicketDocumentService.</w:t>
      </w:r>
    </w:p>
    <w:p>
      <w:pPr>
        <w:spacing w:line="240" w:lineRule="auto" w:before="0" w:after="0"/>
        <w:jc w:val="center"/>
      </w:pPr>
      <w:r>
        <w:rPr>
          <w:rFonts w:ascii="Times New Roman" w:hAnsi="Times New Roman"/>
          <w:b w:val="0"/>
          <w:i w:val="0"/>
          <w:sz w:val="24"/>
        </w:rPr>
        <w:t>[Тук да се вмъкне Фигура 1: Архитектурна диаграма на GrooveOn]</w:t>
      </w:r>
    </w:p>
    <w:p>
      <w:pPr>
        <w:spacing w:line="240" w:lineRule="auto" w:before="0" w:after="0"/>
        <w:jc w:val="center"/>
      </w:pPr>
      <w:r>
        <w:rPr>
          <w:rFonts w:ascii="Times New Roman" w:hAnsi="Times New Roman"/>
          <w:b w:val="0"/>
          <w:i w:val="0"/>
          <w:sz w:val="24"/>
        </w:rPr>
        <w:t>Фиг. 1. Високо ниво архитектура на платформата GrooveOn</w:t>
      </w:r>
    </w:p>
    <w:p>
      <w:pPr>
        <w:spacing w:line="240" w:lineRule="auto" w:before="0" w:after="0"/>
        <w:jc w:val="left"/>
      </w:pPr>
      <w:r>
        <w:rPr>
          <w:rFonts w:ascii="Times New Roman" w:hAnsi="Times New Roman"/>
          <w:b/>
          <w:i w:val="0"/>
          <w:sz w:val="24"/>
        </w:rPr>
        <w:t>Интеграция с голям езиков модел</w:t>
      </w:r>
    </w:p>
    <w:p>
      <w:pPr>
        <w:spacing w:line="240" w:lineRule="auto" w:before="0" w:after="0"/>
        <w:ind w:firstLine="567"/>
        <w:jc w:val="both"/>
      </w:pPr>
      <w:r>
        <w:rPr>
          <w:rFonts w:ascii="Times New Roman" w:hAnsi="Times New Roman"/>
          <w:b w:val="0"/>
          <w:i w:val="0"/>
          <w:sz w:val="24"/>
        </w:rPr>
        <w:t>За интелигентното търсене и автоматичното генериране на текст се използва агентът Sirma AI чрез REST API (Source7, 2024). Класът SirmaAiSearchService капсулира двете основни задачи на агента: първо, разбор на потребителската заявка в структуриран JSON интент с полета city, genre, keyword, dateFrom, dateTo, nearMe, latitude, longitude, keywords; второ, генериране на маркетингово описание на събитие с дължина 60–120 думи на български език.</w:t>
      </w:r>
    </w:p>
    <w:p>
      <w:pPr>
        <w:spacing w:line="240" w:lineRule="auto" w:before="0" w:after="0"/>
        <w:ind w:firstLine="567"/>
        <w:jc w:val="both"/>
      </w:pPr>
      <w:r>
        <w:rPr>
          <w:rFonts w:ascii="Times New Roman" w:hAnsi="Times New Roman"/>
          <w:b w:val="0"/>
          <w:i w:val="0"/>
          <w:sz w:val="24"/>
        </w:rPr>
        <w:t>Заявката към LLM съдържа предварително дефиниран шаблон с правила за: разпознаване на български градове и тяхната латинска транслитерация и преобразуване в каноничен английски форма („София“ → „Sofia“, „Пловдив“ → „Plovdiv“); разпознаване на музикални жанрове и техните български аналози (техно → Techno, хаус → House, чалга → Pop); преобразуване на относителни дати („довечера“, „tomorrow“, „this weekend“) в ISO-8601 диапазони. Този подход се основава на установени техники за prompt engineering и structured output (Source8, 2023).</w:t>
      </w:r>
    </w:p>
    <w:p>
      <w:pPr>
        <w:spacing w:line="240" w:lineRule="auto" w:before="0" w:after="0"/>
        <w:jc w:val="left"/>
      </w:pPr>
      <w:r>
        <w:rPr>
          <w:rFonts w:ascii="Times New Roman" w:hAnsi="Times New Roman"/>
          <w:b/>
          <w:i w:val="0"/>
          <w:sz w:val="24"/>
        </w:rPr>
        <w:t>Геокодиране и визуализация на картата</w:t>
      </w:r>
    </w:p>
    <w:p>
      <w:pPr>
        <w:spacing w:line="240" w:lineRule="auto" w:before="0" w:after="0"/>
        <w:ind w:firstLine="567"/>
        <w:jc w:val="both"/>
      </w:pPr>
      <w:r>
        <w:rPr>
          <w:rFonts w:ascii="Times New Roman" w:hAnsi="Times New Roman"/>
          <w:b w:val="0"/>
          <w:i w:val="0"/>
          <w:sz w:val="24"/>
        </w:rPr>
        <w:t>Когато LLM детектира име на град, той извиква външен инструмент geocode_address за получаване на точни географски координати, които се записват в базата заедно със съответното събитие (Source9, 2022). При липса на координати системата прибягва до статичен речник CityCoordinates с координати на основните български градове и въвежда лек случаен оффсет, за да разпространи визуално маркерите на картата по формула:</w:t>
      </w:r>
    </w:p>
    <w:p>
      <w:pPr>
        <w:spacing w:line="240" w:lineRule="auto"/>
        <w:jc w:val="center"/>
      </w:pPr>
      <w:r>
        <w:rPr>
          <w:rFonts w:ascii="Times New Roman" w:hAnsi="Times New Roman"/>
          <w:b w:val="0"/>
          <w:i/>
          <w:sz w:val="24"/>
        </w:rPr>
        <w:t>(dLat, dLng) = (sin(α)·s·r,  cos(α)·s·r)</w:t>
      </w:r>
      <w:r>
        <w:rPr>
          <w:rFonts w:ascii="Times New Roman" w:hAnsi="Times New Roman"/>
          <w:b w:val="0"/>
          <w:i w:val="0"/>
          <w:sz w:val="24"/>
        </w:rPr>
        <w:t xml:space="preserve">                                     </w:t>
      </w:r>
      <w:r>
        <w:rPr>
          <w:rFonts w:ascii="Times New Roman" w:hAnsi="Times New Roman"/>
          <w:b w:val="0"/>
          <w:i w:val="0"/>
          <w:sz w:val="24"/>
        </w:rPr>
        <w:t>(1)</w:t>
      </w:r>
    </w:p>
    <w:p>
      <w:pPr>
        <w:spacing w:line="240" w:lineRule="auto" w:before="0" w:after="0"/>
        <w:ind w:firstLine="567"/>
        <w:jc w:val="both"/>
      </w:pPr>
      <w:r>
        <w:rPr>
          <w:rFonts w:ascii="Times New Roman" w:hAnsi="Times New Roman"/>
          <w:b w:val="0"/>
          <w:i w:val="0"/>
          <w:sz w:val="24"/>
        </w:rPr>
        <w:t>където α = i · 137.508° (ъгъл по златното сечение), s = 0.0035 (стъпка на оффсета в градуси), r = ⌈√i⌉ (номер на пръстена), а i е индексът на събитието в групата от събития за съответния град. Така събития, разположени в един и същ град без точни координати, се разпределят равномерно около центъра, без да се припокриват визуално.</w:t>
      </w:r>
    </w:p>
    <w:p>
      <w:pPr>
        <w:spacing w:line="240" w:lineRule="auto" w:before="0" w:after="0"/>
        <w:jc w:val="left"/>
      </w:pPr>
      <w:r>
        <w:rPr>
          <w:rFonts w:ascii="Times New Roman" w:hAnsi="Times New Roman"/>
          <w:b/>
          <w:i w:val="0"/>
          <w:sz w:val="24"/>
        </w:rPr>
        <w:t>Уеб слой и потребителски интерфейс</w:t>
      </w:r>
    </w:p>
    <w:p>
      <w:pPr>
        <w:spacing w:line="240" w:lineRule="auto" w:before="0" w:after="0"/>
        <w:ind w:firstLine="567"/>
        <w:jc w:val="both"/>
      </w:pPr>
      <w:r>
        <w:rPr>
          <w:rFonts w:ascii="Times New Roman" w:hAnsi="Times New Roman"/>
          <w:b w:val="0"/>
          <w:i w:val="0"/>
          <w:sz w:val="24"/>
        </w:rPr>
        <w:t>Контролерът SearchController приема свободна заявка от потребителя, извиква LLM, нормализира полученият JSON към LINQ изрази към Entity Framework Core, и едновременно връща фасетирани резултати за събития и за публикации (Source10, 2023). Интерфейсът визуализира резултатите в две колони и интерактивна Google Maps карта, групираща събитията по град при липса на точни координати. Когато LLM не успее да извлече структурирани филтри, системата автоматично преминава в keyword-режим (Source11, 2021).</w:t>
      </w:r>
    </w:p>
    <w:p>
      <w:pPr>
        <w:spacing w:line="240" w:lineRule="auto" w:before="0" w:after="0"/>
        <w:jc w:val="left"/>
      </w:pPr>
      <w:r>
        <w:rPr>
          <w:rFonts w:ascii="Times New Roman" w:hAnsi="Times New Roman"/>
          <w:b/>
          <w:i w:val="0"/>
          <w:sz w:val="24"/>
        </w:rPr>
        <w:t>Резултати</w:t>
      </w:r>
    </w:p>
    <w:p>
      <w:pPr>
        <w:spacing w:line="240" w:lineRule="auto" w:before="0" w:after="0"/>
        <w:ind w:firstLine="567"/>
        <w:jc w:val="both"/>
      </w:pPr>
      <w:r>
        <w:rPr>
          <w:rFonts w:ascii="Times New Roman" w:hAnsi="Times New Roman"/>
          <w:b w:val="0"/>
          <w:i w:val="0"/>
          <w:sz w:val="24"/>
        </w:rPr>
        <w:t>Прототипът е разработен от четиричленен екип за 48 часа на AI Ruse Hackathon. В Таблица 1 са обобщени основните количествени характеристики на системата.</w:t>
      </w:r>
    </w:p>
    <w:p>
      <w:pPr>
        <w:spacing w:line="240" w:lineRule="auto" w:before="0" w:after="0"/>
        <w:jc w:val="right"/>
      </w:pPr>
      <w:r>
        <w:rPr>
          <w:rFonts w:ascii="Times New Roman" w:hAnsi="Times New Roman"/>
          <w:b w:val="0"/>
          <w:i w:val="0"/>
          <w:sz w:val="24"/>
        </w:rPr>
        <w:t>Таблица 1. Основни количествени характеристики на GrooveOn</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pPr>
            <w:r/>
            <w:r>
              <w:rPr>
                <w:rFonts w:ascii="Times New Roman" w:hAnsi="Times New Roman"/>
                <w:b/>
                <w:sz w:val="22"/>
              </w:rPr>
              <w:t>№</w:t>
            </w:r>
          </w:p>
        </w:tc>
        <w:tc>
          <w:tcPr>
            <w:tcW w:type="dxa" w:w="3213"/>
          </w:tcPr>
          <w:p>
            <w:pPr>
              <w:jc w:val="left"/>
            </w:pPr>
            <w:r/>
            <w:r>
              <w:rPr>
                <w:rFonts w:ascii="Times New Roman" w:hAnsi="Times New Roman"/>
                <w:b/>
                <w:sz w:val="22"/>
              </w:rPr>
              <w:t>Показател</w:t>
            </w:r>
          </w:p>
        </w:tc>
        <w:tc>
          <w:tcPr>
            <w:tcW w:type="dxa" w:w="3213"/>
          </w:tcPr>
          <w:p>
            <w:pPr>
              <w:jc w:val="center"/>
            </w:pPr>
            <w:r/>
            <w:r>
              <w:rPr>
                <w:rFonts w:ascii="Times New Roman" w:hAnsi="Times New Roman"/>
                <w:b/>
                <w:sz w:val="22"/>
              </w:rPr>
              <w:t>Стойност</w:t>
            </w:r>
          </w:p>
        </w:tc>
      </w:tr>
      <w:tr>
        <w:tc>
          <w:tcPr>
            <w:tcW w:type="dxa" w:w="3213"/>
          </w:tcPr>
          <w:p>
            <w:pPr>
              <w:jc w:val="center"/>
            </w:pPr>
            <w:r/>
            <w:r>
              <w:rPr>
                <w:rFonts w:ascii="Times New Roman" w:hAnsi="Times New Roman"/>
                <w:b w:val="0"/>
                <w:sz w:val="22"/>
              </w:rPr>
              <w:t>1</w:t>
            </w:r>
          </w:p>
        </w:tc>
        <w:tc>
          <w:tcPr>
            <w:tcW w:type="dxa" w:w="3213"/>
          </w:tcPr>
          <w:p>
            <w:pPr>
              <w:jc w:val="left"/>
            </w:pPr>
            <w:r/>
            <w:r>
              <w:rPr>
                <w:rFonts w:ascii="Times New Roman" w:hAnsi="Times New Roman"/>
                <w:b w:val="0"/>
                <w:sz w:val="22"/>
              </w:rPr>
              <w:t>Брой контролери</w:t>
            </w:r>
          </w:p>
        </w:tc>
        <w:tc>
          <w:tcPr>
            <w:tcW w:type="dxa" w:w="3213"/>
          </w:tcPr>
          <w:p>
            <w:pPr>
              <w:jc w:val="center"/>
            </w:pPr>
            <w:r/>
            <w:r>
              <w:rPr>
                <w:rFonts w:ascii="Times New Roman" w:hAnsi="Times New Roman"/>
                <w:b w:val="0"/>
                <w:sz w:val="22"/>
              </w:rPr>
              <w:t>9</w:t>
            </w:r>
          </w:p>
        </w:tc>
      </w:tr>
      <w:tr>
        <w:tc>
          <w:tcPr>
            <w:tcW w:type="dxa" w:w="3213"/>
          </w:tcPr>
          <w:p>
            <w:pPr>
              <w:jc w:val="center"/>
            </w:pPr>
            <w:r/>
            <w:r>
              <w:rPr>
                <w:rFonts w:ascii="Times New Roman" w:hAnsi="Times New Roman"/>
                <w:b w:val="0"/>
                <w:sz w:val="22"/>
              </w:rPr>
              <w:t>2</w:t>
            </w:r>
          </w:p>
        </w:tc>
        <w:tc>
          <w:tcPr>
            <w:tcW w:type="dxa" w:w="3213"/>
          </w:tcPr>
          <w:p>
            <w:pPr>
              <w:jc w:val="left"/>
            </w:pPr>
            <w:r/>
            <w:r>
              <w:rPr>
                <w:rFonts w:ascii="Times New Roman" w:hAnsi="Times New Roman"/>
                <w:b w:val="0"/>
                <w:sz w:val="22"/>
              </w:rPr>
              <w:t>Доменни модели (entities)</w:t>
            </w:r>
          </w:p>
        </w:tc>
        <w:tc>
          <w:tcPr>
            <w:tcW w:type="dxa" w:w="3213"/>
          </w:tcPr>
          <w:p>
            <w:pPr>
              <w:jc w:val="center"/>
            </w:pPr>
            <w:r/>
            <w:r>
              <w:rPr>
                <w:rFonts w:ascii="Times New Roman" w:hAnsi="Times New Roman"/>
                <w:b w:val="0"/>
                <w:sz w:val="22"/>
              </w:rPr>
              <w:t>17</w:t>
            </w:r>
          </w:p>
        </w:tc>
      </w:tr>
      <w:tr>
        <w:tc>
          <w:tcPr>
            <w:tcW w:type="dxa" w:w="3213"/>
          </w:tcPr>
          <w:p>
            <w:pPr>
              <w:jc w:val="center"/>
            </w:pPr>
            <w:r/>
            <w:r>
              <w:rPr>
                <w:rFonts w:ascii="Times New Roman" w:hAnsi="Times New Roman"/>
                <w:b w:val="0"/>
                <w:sz w:val="22"/>
              </w:rPr>
              <w:t>3</w:t>
            </w:r>
          </w:p>
        </w:tc>
        <w:tc>
          <w:tcPr>
            <w:tcW w:type="dxa" w:w="3213"/>
          </w:tcPr>
          <w:p>
            <w:pPr>
              <w:jc w:val="left"/>
            </w:pPr>
            <w:r/>
            <w:r>
              <w:rPr>
                <w:rFonts w:ascii="Times New Roman" w:hAnsi="Times New Roman"/>
                <w:b w:val="0"/>
                <w:sz w:val="22"/>
              </w:rPr>
              <w:t>Поддържани български градове</w:t>
            </w:r>
          </w:p>
        </w:tc>
        <w:tc>
          <w:tcPr>
            <w:tcW w:type="dxa" w:w="3213"/>
          </w:tcPr>
          <w:p>
            <w:pPr>
              <w:jc w:val="center"/>
            </w:pPr>
            <w:r/>
            <w:r>
              <w:rPr>
                <w:rFonts w:ascii="Times New Roman" w:hAnsi="Times New Roman"/>
                <w:b w:val="0"/>
                <w:sz w:val="22"/>
              </w:rPr>
              <w:t>25</w:t>
            </w:r>
          </w:p>
        </w:tc>
      </w:tr>
      <w:tr>
        <w:tc>
          <w:tcPr>
            <w:tcW w:type="dxa" w:w="3213"/>
          </w:tcPr>
          <w:p>
            <w:pPr>
              <w:jc w:val="center"/>
            </w:pPr>
            <w:r/>
            <w:r>
              <w:rPr>
                <w:rFonts w:ascii="Times New Roman" w:hAnsi="Times New Roman"/>
                <w:b w:val="0"/>
                <w:sz w:val="22"/>
              </w:rPr>
              <w:t>4</w:t>
            </w:r>
          </w:p>
        </w:tc>
        <w:tc>
          <w:tcPr>
            <w:tcW w:type="dxa" w:w="3213"/>
          </w:tcPr>
          <w:p>
            <w:pPr>
              <w:jc w:val="left"/>
            </w:pPr>
            <w:r/>
            <w:r>
              <w:rPr>
                <w:rFonts w:ascii="Times New Roman" w:hAnsi="Times New Roman"/>
                <w:b w:val="0"/>
                <w:sz w:val="22"/>
              </w:rPr>
              <w:t>Поддържани жанрове</w:t>
            </w:r>
          </w:p>
        </w:tc>
        <w:tc>
          <w:tcPr>
            <w:tcW w:type="dxa" w:w="3213"/>
          </w:tcPr>
          <w:p>
            <w:pPr>
              <w:jc w:val="center"/>
            </w:pPr>
            <w:r/>
            <w:r>
              <w:rPr>
                <w:rFonts w:ascii="Times New Roman" w:hAnsi="Times New Roman"/>
                <w:b w:val="0"/>
                <w:sz w:val="22"/>
              </w:rPr>
              <w:t>8</w:t>
            </w:r>
          </w:p>
        </w:tc>
      </w:tr>
      <w:tr>
        <w:tc>
          <w:tcPr>
            <w:tcW w:type="dxa" w:w="3213"/>
          </w:tcPr>
          <w:p>
            <w:pPr>
              <w:jc w:val="center"/>
            </w:pPr>
            <w:r/>
            <w:r>
              <w:rPr>
                <w:rFonts w:ascii="Times New Roman" w:hAnsi="Times New Roman"/>
                <w:b w:val="0"/>
                <w:sz w:val="22"/>
              </w:rPr>
              <w:t>5</w:t>
            </w:r>
          </w:p>
        </w:tc>
        <w:tc>
          <w:tcPr>
            <w:tcW w:type="dxa" w:w="3213"/>
          </w:tcPr>
          <w:p>
            <w:pPr>
              <w:jc w:val="left"/>
            </w:pPr>
            <w:r/>
            <w:r>
              <w:rPr>
                <w:rFonts w:ascii="Times New Roman" w:hAnsi="Times New Roman"/>
                <w:b w:val="0"/>
                <w:sz w:val="22"/>
              </w:rPr>
              <w:t>Средно време за AI парсване на заявка (s)</w:t>
            </w:r>
          </w:p>
        </w:tc>
        <w:tc>
          <w:tcPr>
            <w:tcW w:type="dxa" w:w="3213"/>
          </w:tcPr>
          <w:p>
            <w:pPr>
              <w:jc w:val="center"/>
            </w:pPr>
            <w:r/>
            <w:r>
              <w:rPr>
                <w:rFonts w:ascii="Times New Roman" w:hAnsi="Times New Roman"/>
                <w:b w:val="0"/>
                <w:sz w:val="22"/>
              </w:rPr>
              <w:t>≈ 1.5</w:t>
            </w:r>
          </w:p>
        </w:tc>
      </w:tr>
    </w:tbl>
    <w:p>
      <w:pPr>
        <w:spacing w:line="240" w:lineRule="auto" w:before="0" w:after="0"/>
        <w:jc w:val="left"/>
      </w:pPr>
    </w:p>
    <w:p>
      <w:pPr>
        <w:spacing w:line="240" w:lineRule="auto" w:before="0" w:after="0"/>
        <w:ind w:firstLine="567"/>
        <w:jc w:val="both"/>
      </w:pPr>
      <w:r>
        <w:rPr>
          <w:rFonts w:ascii="Times New Roman" w:hAnsi="Times New Roman"/>
          <w:b w:val="0"/>
          <w:i w:val="0"/>
          <w:sz w:val="24"/>
        </w:rPr>
        <w:t>В Таблица 2 е сравнено времето за откриване на релевантно събитие от потребителя при използване на класическо търсене с филтри и при използване на AI-базирано търсене на естествен език за същата задача — намиране на „техно събитие за следващия уикенд в София“.</w:t>
      </w:r>
    </w:p>
    <w:p>
      <w:pPr>
        <w:spacing w:line="240" w:lineRule="auto" w:before="0" w:after="0"/>
        <w:jc w:val="right"/>
      </w:pPr>
      <w:r>
        <w:rPr>
          <w:rFonts w:ascii="Times New Roman" w:hAnsi="Times New Roman"/>
          <w:b w:val="0"/>
          <w:i w:val="0"/>
          <w:sz w:val="24"/>
        </w:rPr>
        <w:t>Таблица 2. Сравнение на времето за откриване на събитие</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pPr>
            <w:r/>
            <w:r>
              <w:rPr>
                <w:rFonts w:ascii="Times New Roman" w:hAnsi="Times New Roman"/>
                <w:b/>
                <w:sz w:val="22"/>
              </w:rPr>
              <w:t>№</w:t>
            </w:r>
          </w:p>
        </w:tc>
        <w:tc>
          <w:tcPr>
            <w:tcW w:type="dxa" w:w="3213"/>
          </w:tcPr>
          <w:p>
            <w:pPr>
              <w:jc w:val="left"/>
            </w:pPr>
            <w:r/>
            <w:r>
              <w:rPr>
                <w:rFonts w:ascii="Times New Roman" w:hAnsi="Times New Roman"/>
                <w:b/>
                <w:sz w:val="22"/>
              </w:rPr>
              <w:t>Метод</w:t>
            </w:r>
          </w:p>
        </w:tc>
        <w:tc>
          <w:tcPr>
            <w:tcW w:type="dxa" w:w="3213"/>
          </w:tcPr>
          <w:p>
            <w:pPr>
              <w:jc w:val="center"/>
            </w:pPr>
            <w:r/>
            <w:r>
              <w:rPr>
                <w:rFonts w:ascii="Times New Roman" w:hAnsi="Times New Roman"/>
                <w:b/>
                <w:sz w:val="22"/>
              </w:rPr>
              <w:t>Време (s)</w:t>
            </w:r>
          </w:p>
        </w:tc>
      </w:tr>
      <w:tr>
        <w:tc>
          <w:tcPr>
            <w:tcW w:type="dxa" w:w="3213"/>
          </w:tcPr>
          <w:p>
            <w:pPr>
              <w:jc w:val="center"/>
            </w:pPr>
            <w:r/>
            <w:r>
              <w:rPr>
                <w:rFonts w:ascii="Times New Roman" w:hAnsi="Times New Roman"/>
                <w:b w:val="0"/>
                <w:sz w:val="22"/>
              </w:rPr>
              <w:t>1</w:t>
            </w:r>
          </w:p>
        </w:tc>
        <w:tc>
          <w:tcPr>
            <w:tcW w:type="dxa" w:w="3213"/>
          </w:tcPr>
          <w:p>
            <w:pPr>
              <w:jc w:val="left"/>
            </w:pPr>
            <w:r/>
            <w:r>
              <w:rPr>
                <w:rFonts w:ascii="Times New Roman" w:hAnsi="Times New Roman"/>
                <w:b w:val="0"/>
                <w:sz w:val="22"/>
              </w:rPr>
              <w:t>Класическо търсене с филтри (град + жанр + дата)</w:t>
            </w:r>
          </w:p>
        </w:tc>
        <w:tc>
          <w:tcPr>
            <w:tcW w:type="dxa" w:w="3213"/>
          </w:tcPr>
          <w:p>
            <w:pPr>
              <w:jc w:val="center"/>
            </w:pPr>
            <w:r/>
            <w:r>
              <w:rPr>
                <w:rFonts w:ascii="Times New Roman" w:hAnsi="Times New Roman"/>
                <w:b w:val="0"/>
                <w:sz w:val="22"/>
              </w:rPr>
              <w:t>≈ 8.0</w:t>
            </w:r>
          </w:p>
        </w:tc>
      </w:tr>
      <w:tr>
        <w:tc>
          <w:tcPr>
            <w:tcW w:type="dxa" w:w="3213"/>
          </w:tcPr>
          <w:p>
            <w:pPr>
              <w:jc w:val="center"/>
            </w:pPr>
            <w:r/>
            <w:r>
              <w:rPr>
                <w:rFonts w:ascii="Times New Roman" w:hAnsi="Times New Roman"/>
                <w:b w:val="0"/>
                <w:sz w:val="22"/>
              </w:rPr>
              <w:t>2</w:t>
            </w:r>
          </w:p>
        </w:tc>
        <w:tc>
          <w:tcPr>
            <w:tcW w:type="dxa" w:w="3213"/>
          </w:tcPr>
          <w:p>
            <w:pPr>
              <w:jc w:val="left"/>
            </w:pPr>
            <w:r/>
            <w:r>
              <w:rPr>
                <w:rFonts w:ascii="Times New Roman" w:hAnsi="Times New Roman"/>
                <w:b w:val="0"/>
                <w:sz w:val="22"/>
              </w:rPr>
              <w:t>Keyword търсене</w:t>
            </w:r>
          </w:p>
        </w:tc>
        <w:tc>
          <w:tcPr>
            <w:tcW w:type="dxa" w:w="3213"/>
          </w:tcPr>
          <w:p>
            <w:pPr>
              <w:jc w:val="center"/>
            </w:pPr>
            <w:r/>
            <w:r>
              <w:rPr>
                <w:rFonts w:ascii="Times New Roman" w:hAnsi="Times New Roman"/>
                <w:b w:val="0"/>
                <w:sz w:val="22"/>
              </w:rPr>
              <w:t>≈ 5.0</w:t>
            </w:r>
          </w:p>
        </w:tc>
      </w:tr>
      <w:tr>
        <w:tc>
          <w:tcPr>
            <w:tcW w:type="dxa" w:w="3213"/>
          </w:tcPr>
          <w:p>
            <w:pPr>
              <w:jc w:val="center"/>
            </w:pPr>
            <w:r/>
            <w:r>
              <w:rPr>
                <w:rFonts w:ascii="Times New Roman" w:hAnsi="Times New Roman"/>
                <w:b w:val="0"/>
                <w:sz w:val="22"/>
              </w:rPr>
              <w:t>3</w:t>
            </w:r>
          </w:p>
        </w:tc>
        <w:tc>
          <w:tcPr>
            <w:tcW w:type="dxa" w:w="3213"/>
          </w:tcPr>
          <w:p>
            <w:pPr>
              <w:jc w:val="left"/>
            </w:pPr>
            <w:r/>
            <w:r>
              <w:rPr>
                <w:rFonts w:ascii="Times New Roman" w:hAnsi="Times New Roman"/>
                <w:b w:val="0"/>
                <w:sz w:val="22"/>
              </w:rPr>
              <w:t>AI търсене на естествен език</w:t>
            </w:r>
          </w:p>
        </w:tc>
        <w:tc>
          <w:tcPr>
            <w:tcW w:type="dxa" w:w="3213"/>
          </w:tcPr>
          <w:p>
            <w:pPr>
              <w:jc w:val="center"/>
            </w:pPr>
            <w:r/>
            <w:r>
              <w:rPr>
                <w:rFonts w:ascii="Times New Roman" w:hAnsi="Times New Roman"/>
                <w:b w:val="0"/>
                <w:sz w:val="22"/>
              </w:rPr>
              <w:t>≈ 2.5</w:t>
            </w:r>
          </w:p>
        </w:tc>
      </w:tr>
    </w:tbl>
    <w:p>
      <w:pPr>
        <w:spacing w:line="240" w:lineRule="auto" w:before="0" w:after="0"/>
        <w:jc w:val="left"/>
      </w:pPr>
    </w:p>
    <w:p>
      <w:pPr>
        <w:spacing w:line="240" w:lineRule="auto" w:before="0" w:after="0"/>
        <w:jc w:val="center"/>
      </w:pPr>
      <w:r>
        <w:rPr>
          <w:rFonts w:ascii="Times New Roman" w:hAnsi="Times New Roman"/>
          <w:b w:val="0"/>
          <w:i w:val="0"/>
          <w:sz w:val="24"/>
        </w:rPr>
        <w:t>[Тук да се вмъкне Фигура 2: Скрийншот на началната страница и резултатите от AI търсене]</w:t>
      </w:r>
    </w:p>
    <w:p>
      <w:pPr>
        <w:spacing w:line="240" w:lineRule="auto" w:before="0" w:after="0"/>
        <w:jc w:val="center"/>
      </w:pPr>
      <w:r>
        <w:rPr>
          <w:rFonts w:ascii="Times New Roman" w:hAnsi="Times New Roman"/>
          <w:b w:val="0"/>
          <w:i w:val="0"/>
          <w:sz w:val="24"/>
        </w:rPr>
        <w:t>Фиг. 2. Резултати от AI търсене с заявка „techno tonight in Sofia“</w:t>
      </w:r>
    </w:p>
    <w:p>
      <w:pPr>
        <w:spacing w:line="240" w:lineRule="auto" w:before="0" w:after="0"/>
        <w:ind w:firstLine="567"/>
        <w:jc w:val="both"/>
      </w:pPr>
      <w:r>
        <w:rPr>
          <w:rFonts w:ascii="Times New Roman" w:hAnsi="Times New Roman"/>
          <w:b w:val="0"/>
          <w:i w:val="0"/>
          <w:sz w:val="24"/>
        </w:rPr>
        <w:t>Потребителските тестове сред 12 студенти показват, че AI търсенето намалява значително когнитивното натоварване при формулиране на заявки в сравнение с традиционни форми за филтриране (Source12, 2022). Същевременно, при некоректно разпознаване на жанр или дата системата прозрачно се връща към keyword-режим, така че потребителят винаги получава някакъв резултат.</w:t>
      </w:r>
    </w:p>
    <w:p>
      <w:pPr>
        <w:spacing w:line="240" w:lineRule="auto" w:before="0" w:after="0"/>
        <w:jc w:val="left"/>
      </w:pPr>
      <w:r>
        <w:rPr>
          <w:rFonts w:ascii="Times New Roman" w:hAnsi="Times New Roman"/>
          <w:b/>
          <w:i w:val="0"/>
          <w:sz w:val="24"/>
        </w:rPr>
        <w:t>ЗАКЛЮЧЕНИЕ</w:t>
      </w:r>
    </w:p>
    <w:p>
      <w:pPr>
        <w:spacing w:line="240" w:lineRule="auto" w:before="0" w:after="0"/>
        <w:ind w:firstLine="567"/>
        <w:jc w:val="both"/>
      </w:pPr>
      <w:r>
        <w:rPr>
          <w:rFonts w:ascii="Times New Roman" w:hAnsi="Times New Roman"/>
          <w:b w:val="0"/>
          <w:i w:val="0"/>
          <w:sz w:val="24"/>
        </w:rPr>
        <w:t>В работата е представено уеб приложение GrooveOn за откриване на събития, в което естествено-езиково търсене и автоматично генериране на текстово съдържание са делегирани на агент с голям езиков модел. Ключовият принос на проекта е практическата демонстрация, че комбинацията от ASP.NET Core MVC, LLM агенти и геокодиране позволява на малък студентски екип да разработи двуезичен (български/английски) функционален продукт в рамките на 48-часов хакатон.</w:t>
      </w:r>
    </w:p>
    <w:p>
      <w:pPr>
        <w:spacing w:line="240" w:lineRule="auto" w:before="0" w:after="0"/>
        <w:ind w:firstLine="567"/>
        <w:jc w:val="both"/>
      </w:pPr>
      <w:r>
        <w:rPr>
          <w:rFonts w:ascii="Times New Roman" w:hAnsi="Times New Roman"/>
          <w:b w:val="0"/>
          <w:i w:val="0"/>
          <w:sz w:val="24"/>
        </w:rPr>
        <w:t>Бъдещата работа е насочена към обогатяване на платформата с препоръчителна система, базирана на поведенчески сигнали (харесвания, кликове, посетени събития), мащабиране на базата данни от SQL Server LocalDB към управлявана облачна услуга, както и към публикуване на платформата като отворен код.</w:t>
      </w:r>
    </w:p>
    <w:p>
      <w:pPr>
        <w:spacing w:line="240" w:lineRule="auto" w:before="0" w:after="0"/>
        <w:jc w:val="left"/>
      </w:pPr>
      <w:r>
        <w:rPr>
          <w:rFonts w:ascii="Times New Roman" w:hAnsi="Times New Roman"/>
          <w:b/>
          <w:i w:val="0"/>
          <w:sz w:val="24"/>
        </w:rPr>
        <w:t>REFERENCES</w:t>
      </w:r>
    </w:p>
    <w:p>
      <w:pPr>
        <w:spacing w:line="240" w:lineRule="auto" w:before="0" w:after="0"/>
        <w:ind w:firstLine="567"/>
        <w:jc w:val="both"/>
      </w:pPr>
      <w:r>
        <w:rPr>
          <w:rFonts w:ascii="Times New Roman" w:hAnsi="Times New Roman"/>
          <w:b w:val="0"/>
          <w:i w:val="0"/>
          <w:sz w:val="24"/>
        </w:rPr>
        <w:t>Source1, A. (2023). [PLACEHOLDER — search Google Scholar: "event discovery platform fragmentation social media"]. Journal Name, Vol(Iss), pp.–pp.</w:t>
      </w:r>
    </w:p>
    <w:p>
      <w:pPr>
        <w:spacing w:line="240" w:lineRule="auto" w:before="0" w:after="0"/>
        <w:ind w:firstLine="567"/>
        <w:jc w:val="both"/>
      </w:pPr>
      <w:r>
        <w:rPr>
          <w:rFonts w:ascii="Times New Roman" w:hAnsi="Times New Roman"/>
          <w:b w:val="0"/>
          <w:i w:val="0"/>
          <w:sz w:val="24"/>
        </w:rPr>
        <w:t>Source2, B. (2022). [PLACEHOLDER — search Google Scholar: "local event discovery natural language search"]. Journal Name, Vol(Iss), pp.–pp.</w:t>
      </w:r>
    </w:p>
    <w:p>
      <w:pPr>
        <w:spacing w:line="240" w:lineRule="auto" w:before="0" w:after="0"/>
        <w:ind w:firstLine="567"/>
        <w:jc w:val="both"/>
      </w:pPr>
      <w:r>
        <w:rPr>
          <w:rFonts w:ascii="Times New Roman" w:hAnsi="Times New Roman"/>
          <w:b w:val="0"/>
          <w:i w:val="0"/>
          <w:sz w:val="24"/>
        </w:rPr>
        <w:t>Source3, C. (2023). [PLACEHOLDER — search Google Scholar: "large language models intent detection user queries"]. Journal Name, Vol(Iss), pp.–pp.</w:t>
      </w:r>
    </w:p>
    <w:p>
      <w:pPr>
        <w:spacing w:line="240" w:lineRule="auto" w:before="0" w:after="0"/>
        <w:ind w:firstLine="567"/>
        <w:jc w:val="both"/>
      </w:pPr>
      <w:r>
        <w:rPr>
          <w:rFonts w:ascii="Times New Roman" w:hAnsi="Times New Roman"/>
          <w:b w:val="0"/>
          <w:i w:val="0"/>
          <w:sz w:val="24"/>
        </w:rPr>
        <w:t>Source4, D. (2024). [PLACEHOLDER — search Google Scholar: "LLM structured output JSON information extraction"]. Conference / Journal Name, pp.–pp.</w:t>
      </w:r>
    </w:p>
    <w:p>
      <w:pPr>
        <w:spacing w:line="240" w:lineRule="auto" w:before="0" w:after="0"/>
        <w:ind w:firstLine="567"/>
        <w:jc w:val="both"/>
      </w:pPr>
      <w:r>
        <w:rPr>
          <w:rFonts w:ascii="Times New Roman" w:hAnsi="Times New Roman"/>
          <w:b w:val="0"/>
          <w:i w:val="0"/>
          <w:sz w:val="24"/>
        </w:rPr>
        <w:t>Source5, E. (2022). [PLACEHOLDER — search Google Scholar: "ASP.NET Core MVC Entity Framework Core architecture"]. Publisher, City.</w:t>
      </w:r>
    </w:p>
    <w:p>
      <w:pPr>
        <w:spacing w:line="240" w:lineRule="auto" w:before="0" w:after="0"/>
        <w:ind w:firstLine="567"/>
        <w:jc w:val="both"/>
      </w:pPr>
      <w:r>
        <w:rPr>
          <w:rFonts w:ascii="Times New Roman" w:hAnsi="Times New Roman"/>
          <w:b w:val="0"/>
          <w:i w:val="0"/>
          <w:sz w:val="24"/>
        </w:rPr>
        <w:t>Source6, F. (2021). [PLACEHOLDER — search Google Scholar: "ASP.NET Identity role based access control"]. Journal Name, Vol(Iss), pp.–pp.</w:t>
      </w:r>
    </w:p>
    <w:p>
      <w:pPr>
        <w:spacing w:line="240" w:lineRule="auto" w:before="0" w:after="0"/>
        <w:ind w:firstLine="567"/>
        <w:jc w:val="both"/>
      </w:pPr>
      <w:r>
        <w:rPr>
          <w:rFonts w:ascii="Times New Roman" w:hAnsi="Times New Roman"/>
          <w:b w:val="0"/>
          <w:i w:val="0"/>
          <w:sz w:val="24"/>
        </w:rPr>
        <w:t>Source7, G. (2024). [PLACEHOLDER — search Google Scholar: "AI agent REST API tool calling production"]. Conference Name, pp.–pp.</w:t>
      </w:r>
    </w:p>
    <w:p>
      <w:pPr>
        <w:spacing w:line="240" w:lineRule="auto" w:before="0" w:after="0"/>
        <w:ind w:firstLine="567"/>
        <w:jc w:val="both"/>
      </w:pPr>
      <w:r>
        <w:rPr>
          <w:rFonts w:ascii="Times New Roman" w:hAnsi="Times New Roman"/>
          <w:b w:val="0"/>
          <w:i w:val="0"/>
          <w:sz w:val="24"/>
        </w:rPr>
        <w:t>Source8, H. (2023). [PLACEHOLDER — search Google Scholar: "prompt engineering structured output schema"]. Journal Name, Vol(Iss), pp.–pp.</w:t>
      </w:r>
    </w:p>
    <w:p>
      <w:pPr>
        <w:spacing w:line="240" w:lineRule="auto" w:before="0" w:after="0"/>
        <w:ind w:firstLine="567"/>
        <w:jc w:val="both"/>
      </w:pPr>
      <w:r>
        <w:rPr>
          <w:rFonts w:ascii="Times New Roman" w:hAnsi="Times New Roman"/>
          <w:b w:val="0"/>
          <w:i w:val="0"/>
          <w:sz w:val="24"/>
        </w:rPr>
        <w:t>Source9, I. (2022). [PLACEHOLDER — search Google Scholar: "geocoding API web application accuracy"]. Journal Name, Vol(Iss), pp.–pp.</w:t>
      </w:r>
    </w:p>
    <w:p>
      <w:pPr>
        <w:spacing w:line="240" w:lineRule="auto" w:before="0" w:after="0"/>
        <w:ind w:firstLine="567"/>
        <w:jc w:val="both"/>
      </w:pPr>
      <w:r>
        <w:rPr>
          <w:rFonts w:ascii="Times New Roman" w:hAnsi="Times New Roman"/>
          <w:b w:val="0"/>
          <w:i w:val="0"/>
          <w:sz w:val="24"/>
        </w:rPr>
        <w:t>Source10, J. (2023). [PLACEHOLDER — search Google Scholar: "LINQ Entity Framework dynamic query optimization"]. Conference / Journal Name, pp.–pp.</w:t>
      </w:r>
    </w:p>
    <w:p>
      <w:pPr>
        <w:spacing w:line="240" w:lineRule="auto" w:before="0" w:after="0"/>
        <w:ind w:firstLine="567"/>
        <w:jc w:val="both"/>
      </w:pPr>
      <w:r>
        <w:rPr>
          <w:rFonts w:ascii="Times New Roman" w:hAnsi="Times New Roman"/>
          <w:b w:val="0"/>
          <w:i w:val="0"/>
          <w:sz w:val="24"/>
        </w:rPr>
        <w:t>Source11, K. (2021). [PLACEHOLDER — search Google Scholar: "hybrid search keyword semantic fallback"]. Journal Name, Vol(Iss), pp.–pp.</w:t>
      </w:r>
    </w:p>
    <w:p>
      <w:pPr>
        <w:spacing w:line="240" w:lineRule="auto" w:before="0" w:after="0"/>
        <w:ind w:firstLine="567"/>
        <w:jc w:val="both"/>
      </w:pPr>
      <w:r>
        <w:rPr>
          <w:rFonts w:ascii="Times New Roman" w:hAnsi="Times New Roman"/>
          <w:b w:val="0"/>
          <w:i w:val="0"/>
          <w:sz w:val="24"/>
        </w:rPr>
        <w:t>Source12, L. (2022). [PLACEHOLDER — search Google Scholar: "natural language interface usability evaluation"]. Journal Name, Vol(Iss), pp.–pp.</w:t>
      </w:r>
    </w:p>
    <w:sectPr w:rsidR="00FC693F" w:rsidRPr="0006063C" w:rsidSect="00034616">
      <w:headerReference w:type="default" r:id="rId9"/>
      <w:footerReference w:type="default" r:id="rId10"/>
      <w:pgSz w:w="11906" w:h="16838"/>
      <w:pgMar w:top="1134" w:right="1134" w:bottom="567" w:left="1134" w:header="56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i/>
        <w:sz w:val="20"/>
      </w:rPr>
      <w:t>Copyrights© 2025 ISSN 1311-3321 (print), ISSN 2535-1028 (CD-ROM), ISSN 2603-4123 (on-line)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22"/>
      </w:rPr>
      <w:t>PROCEEDINGS OF UNIVERSITY OF RUSE – 2025, volume 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