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FOL: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Curriculum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Inglés: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Curriculum in English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XAMPP en Windows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Apache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Conceptual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 de Marcas: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de eventos con bootstrap (plantilla: https://bootstrapmade.com/gp-free-multipurpose-html-bootstrap-template/)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para trabajar en equipo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Entornos de desarrollo: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limpio y ordenado del código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Editor de texto Visual Studio Code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 XAMPP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Programación 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