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1C5F" w:rsidRPr="00D71C5F" w:rsidRDefault="00D71C5F" w:rsidP="00D71C5F">
      <w:pPr>
        <w:rPr>
          <w:rFonts w:ascii="Times New Roman" w:hAnsi="Times New Roman" w:cs="Times New Roman"/>
          <w:b/>
          <w:i/>
          <w:sz w:val="32"/>
        </w:rPr>
      </w:pPr>
      <w:r w:rsidRPr="00D71C5F">
        <w:rPr>
          <w:rFonts w:ascii="Times New Roman" w:hAnsi="Times New Roman" w:cs="Times New Roman"/>
          <w:b/>
          <w:i/>
          <w:sz w:val="32"/>
        </w:rPr>
        <w:t>Белькевич. Вопрос 8. Связи между операциями:</w:t>
      </w:r>
    </w:p>
    <w:p w:rsidR="00D71C5F" w:rsidRPr="00D71C5F" w:rsidRDefault="00D71C5F" w:rsidP="00D71C5F">
      <w:pPr>
        <w:ind w:firstLine="708"/>
        <w:rPr>
          <w:rFonts w:ascii="Times New Roman" w:hAnsi="Times New Roman" w:cs="Times New Roman"/>
          <w:sz w:val="28"/>
        </w:rPr>
      </w:pPr>
      <w:r w:rsidRPr="00D71C5F">
        <w:rPr>
          <w:rFonts w:ascii="Times New Roman" w:hAnsi="Times New Roman" w:cs="Times New Roman"/>
          <w:sz w:val="28"/>
        </w:rPr>
        <w:t>Чтобы сетевая диаграмма была рабочим инструментом для планирования ресурсов, надо отобразить связи между операциями. Определение связей между</w:t>
      </w:r>
      <w:r w:rsidRPr="00D71C5F">
        <w:rPr>
          <w:rFonts w:ascii="Times New Roman" w:hAnsi="Times New Roman" w:cs="Times New Roman"/>
          <w:sz w:val="28"/>
        </w:rPr>
        <w:t xml:space="preserve"> операциями включает в себя: </w:t>
      </w:r>
      <w:bookmarkStart w:id="0" w:name="_GoBack"/>
      <w:bookmarkEnd w:id="0"/>
    </w:p>
    <w:p w:rsidR="00D71C5F" w:rsidRPr="00D71C5F" w:rsidRDefault="00D71C5F" w:rsidP="00D71C5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D71C5F">
        <w:rPr>
          <w:rFonts w:ascii="Times New Roman" w:hAnsi="Times New Roman" w:cs="Times New Roman"/>
          <w:sz w:val="28"/>
        </w:rPr>
        <w:t>Установление обязательных связей, без которых либо становится невозможным осуществление последующей операции, либо теряется смысл исполнения предыдущей. Схема обязательных связей между операциями становится своего рода «скелетом» операций проекта и включает в себя критический путь проекта</w:t>
      </w:r>
    </w:p>
    <w:p w:rsidR="00D71C5F" w:rsidRPr="00D71C5F" w:rsidRDefault="00D71C5F" w:rsidP="00D71C5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D71C5F">
        <w:rPr>
          <w:rFonts w:ascii="Times New Roman" w:hAnsi="Times New Roman" w:cs="Times New Roman"/>
          <w:sz w:val="28"/>
        </w:rPr>
        <w:t>Установление желательных связей, т.е. таких связей, наличие которых позитивно влияет на качественные и/количественные показателями исполнения последующих операций</w:t>
      </w:r>
    </w:p>
    <w:p w:rsidR="00D71C5F" w:rsidRPr="00D71C5F" w:rsidRDefault="00D71C5F" w:rsidP="00D71C5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D71C5F">
        <w:rPr>
          <w:rFonts w:ascii="Times New Roman" w:hAnsi="Times New Roman" w:cs="Times New Roman"/>
          <w:sz w:val="28"/>
        </w:rPr>
        <w:t>Установление ресурсных связей, т.е. таких связей, когда в ходе предыдущей операции высвобождается или создается ресурс, необхо</w:t>
      </w:r>
      <w:r w:rsidRPr="00D71C5F">
        <w:rPr>
          <w:rFonts w:ascii="Times New Roman" w:hAnsi="Times New Roman" w:cs="Times New Roman"/>
          <w:sz w:val="28"/>
        </w:rPr>
        <w:t>димый для последующей операции</w:t>
      </w:r>
    </w:p>
    <w:p w:rsidR="00D71C5F" w:rsidRPr="00D71C5F" w:rsidRDefault="00D71C5F" w:rsidP="00D71C5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D71C5F">
        <w:rPr>
          <w:rFonts w:ascii="Times New Roman" w:hAnsi="Times New Roman" w:cs="Times New Roman"/>
          <w:sz w:val="28"/>
        </w:rPr>
        <w:t>Установление формальных связей — в тех случаях, когда между двумя операциями необходимо ввести фиктивную операцию регламентации, принятия решения о запуске операции и так далее. Формальные связи, как правило, требуют оформления в виде руководящ</w:t>
      </w:r>
      <w:r w:rsidRPr="00D71C5F">
        <w:rPr>
          <w:rFonts w:ascii="Times New Roman" w:hAnsi="Times New Roman" w:cs="Times New Roman"/>
          <w:sz w:val="28"/>
        </w:rPr>
        <w:t>их документов или распоряжений</w:t>
      </w:r>
    </w:p>
    <w:p w:rsidR="00D71C5F" w:rsidRPr="00D71C5F" w:rsidRDefault="00D71C5F" w:rsidP="00D71C5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D71C5F">
        <w:rPr>
          <w:rFonts w:ascii="Times New Roman" w:hAnsi="Times New Roman" w:cs="Times New Roman"/>
          <w:sz w:val="28"/>
        </w:rPr>
        <w:t>Определение формы хранения связей после окончания предыдущей операции и до начала последующий операции. Например, информация может храниться в электронном, письменном или устном виде</w:t>
      </w:r>
      <w:r w:rsidRPr="00D71C5F">
        <w:rPr>
          <w:rFonts w:ascii="Times New Roman" w:hAnsi="Times New Roman" w:cs="Times New Roman"/>
          <w:sz w:val="28"/>
        </w:rPr>
        <w:t>.</w:t>
      </w:r>
    </w:p>
    <w:p w:rsidR="00D71C5F" w:rsidRPr="00D71C5F" w:rsidRDefault="00D71C5F" w:rsidP="00D71C5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D71C5F">
        <w:rPr>
          <w:rFonts w:ascii="Times New Roman" w:hAnsi="Times New Roman" w:cs="Times New Roman"/>
          <w:sz w:val="28"/>
        </w:rPr>
        <w:t>Определение способа передачи связи и ответственности между операциями (например, подписание передаточного акта</w:t>
      </w:r>
      <w:r w:rsidRPr="00D71C5F">
        <w:rPr>
          <w:rFonts w:ascii="Times New Roman" w:hAnsi="Times New Roman" w:cs="Times New Roman"/>
          <w:sz w:val="28"/>
        </w:rPr>
        <w:t>)</w:t>
      </w:r>
    </w:p>
    <w:p w:rsidR="00F6262C" w:rsidRPr="00D71C5F" w:rsidRDefault="00D71C5F" w:rsidP="00D71C5F">
      <w:pPr>
        <w:ind w:firstLine="426"/>
        <w:rPr>
          <w:rFonts w:ascii="Times New Roman" w:hAnsi="Times New Roman" w:cs="Times New Roman"/>
          <w:sz w:val="28"/>
        </w:rPr>
      </w:pPr>
      <w:r w:rsidRPr="00D71C5F">
        <w:rPr>
          <w:rFonts w:ascii="Times New Roman" w:hAnsi="Times New Roman" w:cs="Times New Roman"/>
          <w:sz w:val="28"/>
        </w:rPr>
        <w:t>На основании полученных связей формируется система информационных потоков проекта. Она становится основой документооборота в рамках проекта. На основании операционных связей принимаются решения: о точках и способах контроля; об оперативном управлении общей задачей. Контрольные точки расставляются на всем критическом пути проекта. В каждой точке контроля определяется: способ, глубина и следствия контроля.</w:t>
      </w:r>
    </w:p>
    <w:sectPr w:rsidR="00F6262C" w:rsidRPr="00D71C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F264A2"/>
    <w:multiLevelType w:val="hybridMultilevel"/>
    <w:tmpl w:val="D2E084A2"/>
    <w:lvl w:ilvl="0" w:tplc="04190011">
      <w:start w:val="1"/>
      <w:numFmt w:val="decimal"/>
      <w:lvlText w:val="%1)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1C5F"/>
    <w:rsid w:val="00631FFD"/>
    <w:rsid w:val="00817422"/>
    <w:rsid w:val="00D71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348A54"/>
  <w15:chartTrackingRefBased/>
  <w15:docId w15:val="{E0F2C45A-B9F5-4F26-9B8A-94F93960C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1C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269</Words>
  <Characters>1536</Characters>
  <Application>Microsoft Office Word</Application>
  <DocSecurity>0</DocSecurity>
  <Lines>12</Lines>
  <Paragraphs>3</Paragraphs>
  <ScaleCrop>false</ScaleCrop>
  <Company/>
  <LinksUpToDate>false</LinksUpToDate>
  <CharactersWithSpaces>1802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2020-06-04T19:47:00Z</dcterms:created>
  <dcterms:modified xsi:type="dcterms:W3CDTF">2020-06-04T20:01:00Z</dcterms:modified>
</cp:coreProperties>
</file>