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45460777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0557B1" w:rsidRDefault="000557B1"/>
        <w:p w:rsidR="00D67833" w:rsidRDefault="00624C29" w:rsidP="00D67833">
          <w:pPr>
            <w:shd w:val="clear" w:color="auto" w:fill="FFFFFF"/>
            <w:ind w:firstLine="708"/>
            <w:rPr>
              <w:rFonts w:ascii="Times New Roman" w:hAnsi="Times New Roman"/>
              <w:sz w:val="28"/>
            </w:rPr>
          </w:pPr>
          <w:r w:rsidRPr="00C03D4C">
            <w:rPr>
              <w:rFonts w:ascii="Times New Roman" w:hAnsi="Times New Roman"/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8E8FFC2" wp14:editId="3DA8660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2669521</wp:posOffset>
                    </wp:positionV>
                    <wp:extent cx="2565400" cy="1404620"/>
                    <wp:effectExtent l="0" t="0" r="6350" b="6350"/>
                    <wp:wrapSquare wrapText="bothSides"/>
                    <wp:docPr id="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5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3D4C" w:rsidRPr="00C03D4C" w:rsidRDefault="00C03D4C" w:rsidP="00C03D4C">
                                <w:pPr>
                                  <w:pStyle w:val="1"/>
                                  <w:jc w:val="center"/>
                                  <w:rPr>
                                    <w:rFonts w:ascii="Times New Roman" w:hAnsi="Times New Roman" w:cs="Times New Roman"/>
                                    <w:sz w:val="48"/>
                                  </w:rPr>
                                </w:pPr>
                                <w:r w:rsidRPr="00C03D4C">
                                  <w:rPr>
                                    <w:rFonts w:ascii="Times New Roman" w:hAnsi="Times New Roman" w:cs="Times New Roman"/>
                                    <w:sz w:val="48"/>
                                  </w:rPr>
                                  <w:t>Доклад на тему: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8E8FFC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0;margin-top:210.2pt;width:20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" stroked="f">
                    <v:textbox style="mso-fit-shape-to-text:t">
                      <w:txbxContent>
                        <w:p w:rsidR="00C03D4C" w:rsidRPr="00C03D4C" w:rsidRDefault="00C03D4C" w:rsidP="00C03D4C">
                          <w:pPr>
                            <w:pStyle w:val="1"/>
                            <w:jc w:val="center"/>
                            <w:rPr>
                              <w:rFonts w:ascii="Times New Roman" w:hAnsi="Times New Roman" w:cs="Times New Roman"/>
                              <w:sz w:val="48"/>
                            </w:rPr>
                          </w:pPr>
                          <w:r w:rsidRPr="00C03D4C">
                            <w:rPr>
                              <w:rFonts w:ascii="Times New Roman" w:hAnsi="Times New Roman" w:cs="Times New Roman"/>
                              <w:sz w:val="48"/>
                            </w:rPr>
                            <w:t>Доклад на тему: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24C29">
            <w:rPr>
              <w:rFonts w:ascii="Times New Roman" w:hAnsi="Times New Roman"/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79EC3D1F" wp14:editId="76F1D98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4456772</wp:posOffset>
                    </wp:positionV>
                    <wp:extent cx="4584700" cy="1404620"/>
                    <wp:effectExtent l="0" t="0" r="6350" b="5080"/>
                    <wp:wrapSquare wrapText="bothSides"/>
                    <wp:docPr id="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47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C29" w:rsidRPr="00624C29" w:rsidRDefault="00624C29" w:rsidP="00624C2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  <w:r w:rsidRPr="00624C29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По дисциплине: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</w:rPr>
                                  <w:br/>
                                </w:r>
                                <w:r w:rsidRPr="00624C29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«Распределённые и параллельные системы»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9EC3D1F" id="_x0000_s1027" type="#_x0000_t202" style="position:absolute;left:0;text-align:left;margin-left:0;margin-top:350.95pt;width:361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" stroked="f">
                    <v:textbox style="mso-fit-shape-to-text:t">
                      <w:txbxContent>
                        <w:p w:rsidR="00624C29" w:rsidRPr="00624C29" w:rsidRDefault="00624C29" w:rsidP="00624C29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 w:rsidRPr="00624C29">
                            <w:rPr>
                              <w:rFonts w:ascii="Times New Roman" w:hAnsi="Times New Roman"/>
                              <w:sz w:val="28"/>
                            </w:rPr>
                            <w:t>По дисциплине: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br/>
                          </w:r>
                          <w:r w:rsidRPr="00624C29">
                            <w:rPr>
                              <w:rFonts w:ascii="Times New Roman" w:hAnsi="Times New Roman"/>
                              <w:sz w:val="28"/>
                            </w:rPr>
                            <w:t>«Распределённые и параллельные системы»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24C29">
            <w:rPr>
              <w:rFonts w:ascii="Times New Roman" w:hAnsi="Times New Roman"/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3733E9D6" wp14:editId="5D9E9B12">
                    <wp:simplePos x="0" y="0"/>
                    <wp:positionH relativeFrom="column">
                      <wp:posOffset>-193040</wp:posOffset>
                    </wp:positionH>
                    <wp:positionV relativeFrom="paragraph">
                      <wp:posOffset>8548370</wp:posOffset>
                    </wp:positionV>
                    <wp:extent cx="1937385" cy="1404620"/>
                    <wp:effectExtent l="0" t="0" r="5715" b="5080"/>
                    <wp:wrapSquare wrapText="bothSides"/>
                    <wp:docPr id="3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738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C29" w:rsidRPr="00624C29" w:rsidRDefault="00624C29">
                                <w:pPr>
                                  <w:rPr>
                                    <w:rFonts w:ascii="Times New Roman" w:hAnsi="Times New Roman"/>
                                    <w:sz w:val="28"/>
                                  </w:rPr>
                                </w:pPr>
                                <w:r w:rsidRPr="00624C29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Проверил: Сергеенко Сергей Владимирович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33E9D6" id="_x0000_s1028" type="#_x0000_t202" style="position:absolute;left:0;text-align:left;margin-left:-15.2pt;margin-top:673.1pt;width:152.5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" stroked="f">
                    <v:textbox style="mso-fit-shape-to-text:t">
                      <w:txbxContent>
                        <w:p w:rsidR="00624C29" w:rsidRPr="00624C29" w:rsidRDefault="00624C29">
                          <w:pPr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 w:rsidRPr="00624C29">
                            <w:rPr>
                              <w:rFonts w:ascii="Times New Roman" w:hAnsi="Times New Roman"/>
                              <w:sz w:val="28"/>
                            </w:rPr>
                            <w:t>Проверил: Сергеенко Сергей Владимирович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03D4C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CD17DA" wp14:editId="7418ECEB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3444486</wp:posOffset>
                    </wp:positionV>
                    <wp:extent cx="5936615" cy="6720840"/>
                    <wp:effectExtent l="0" t="0" r="6985" b="1143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661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7B1" w:rsidRPr="000557B1" w:rsidRDefault="000557B1" w:rsidP="00C03D4C">
                                <w:pPr>
                                  <w:pStyle w:val="1"/>
                                </w:pPr>
                                <w:sdt>
                                  <w:sdtPr>
                                    <w:alias w:val="Название"/>
                                    <w:tag w:val=""/>
                                    <w:id w:val="153553741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557B1">
                                      <w:t>Особенности применения технологии CORBA для осуществления коммуникационных операций при распределённой реализации алгоритма решения систем линейных алгебраических уравнений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1CD17DA" id="Текстовое поле 131" o:spid="_x0000_s1029" type="#_x0000_t202" style="position:absolute;left:0;text-align:left;margin-left:0;margin-top:271.2pt;width:467.4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" filled="f" stroked="f" strokeweight=".5pt">
                    <v:textbox style="mso-fit-shape-to-text:t" inset="0,0,0,0">
                      <w:txbxContent>
                        <w:p w:rsidR="000557B1" w:rsidRPr="000557B1" w:rsidRDefault="000557B1" w:rsidP="00C03D4C">
                          <w:pPr>
                            <w:pStyle w:val="1"/>
                          </w:pPr>
                          <w:sdt>
                            <w:sdtPr>
                              <w:alias w:val="Название"/>
                              <w:tag w:val=""/>
                              <w:id w:val="15355374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557B1">
                                <w:t>Особенности применения технологии CORBA для осуществления коммуникационных операций при распределённой реализации алгоритма решения систем линейных алгебраических уравнений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03D4C" w:rsidRPr="00C03D4C">
            <w:rPr>
              <w:rFonts w:ascii="Times New Roman" w:hAnsi="Times New Roman"/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1D10432" wp14:editId="7A9AEA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8128569</wp:posOffset>
                    </wp:positionV>
                    <wp:extent cx="1929130" cy="1404620"/>
                    <wp:effectExtent l="0" t="0" r="0" b="0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91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3D4C" w:rsidRPr="00C03D4C" w:rsidRDefault="00C03D4C" w:rsidP="00C03D4C">
                                <w:pPr>
                                  <w:jc w:val="right"/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C03D4C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Подготовил студент 31 группы ФМиИТ,</w:t>
                                </w:r>
                                <w:r w:rsidRPr="00C03D4C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br/>
                                  <w:t>Белькевич Глеб Александрович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1D10432" id="_x0000_s1030" type="#_x0000_t202" style="position:absolute;left:0;text-align:left;margin-left:100.7pt;margin-top:640.05pt;width:151.9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" stroked="f">
                    <v:textbox style="mso-fit-shape-to-text:t">
                      <w:txbxContent>
                        <w:p w:rsidR="00C03D4C" w:rsidRPr="00C03D4C" w:rsidRDefault="00C03D4C" w:rsidP="00C03D4C">
                          <w:pPr>
                            <w:jc w:val="right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03D4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Подготовил студент 31 группы ФМиИТ,</w:t>
                          </w:r>
                          <w:r w:rsidRPr="00C03D4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br/>
                            <w:t>Белькевич Глеб Александрович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557B1">
            <w:rPr>
              <w:rFonts w:ascii="Times New Roman" w:hAnsi="Times New Roman"/>
              <w:sz w:val="28"/>
            </w:rPr>
            <w:br w:type="page"/>
          </w:r>
        </w:p>
        <w:p w:rsidR="00624C29" w:rsidRDefault="00624C29" w:rsidP="00D67833">
          <w:pPr>
            <w:shd w:val="clear" w:color="auto" w:fill="FFFFFF"/>
            <w:ind w:firstLine="708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  <w:lang w:val="en-US"/>
            </w:rPr>
            <w:lastRenderedPageBreak/>
            <w:t>CORBA (</w:t>
          </w:r>
          <w:r w:rsidRPr="00624C29">
            <w:rPr>
              <w:rFonts w:ascii="Times New Roman" w:hAnsi="Times New Roman"/>
              <w:sz w:val="28"/>
            </w:rPr>
            <w:t>англ. Common Object Request Broker Architecture — общая архитектура брокера объектных запросов; типовая архитектура опосредованных запросов к объектам) — технологический стандарт написания распределённых приложений, продвигаемый консорциумом (рабочей группой) OMG и соответствующая ему информационная технология.</w:t>
          </w:r>
        </w:p>
        <w:p w:rsidR="00624C29" w:rsidRDefault="00624C29" w:rsidP="00D67833">
          <w:pPr>
            <w:shd w:val="clear" w:color="auto" w:fill="FFFFFF"/>
            <w:ind w:firstLine="708"/>
            <w:rPr>
              <w:rFonts w:ascii="Times New Roman" w:hAnsi="Times New Roman"/>
              <w:sz w:val="28"/>
            </w:rPr>
          </w:pPr>
          <w:r w:rsidRPr="00624C29">
            <w:rPr>
              <w:rFonts w:ascii="Times New Roman" w:hAnsi="Times New Roman"/>
              <w:sz w:val="28"/>
            </w:rPr>
            <w:t>Технология CORBA создана для поддержки разработки и развёртывания сложных объектно-ориентированных прикладных систе</w:t>
          </w:r>
          <w:r>
            <w:rPr>
              <w:rFonts w:ascii="Times New Roman" w:hAnsi="Times New Roman"/>
              <w:sz w:val="28"/>
            </w:rPr>
            <w:t>м.</w:t>
          </w:r>
        </w:p>
        <w:p w:rsidR="00624C29" w:rsidRDefault="00624C29" w:rsidP="00D67833">
          <w:pPr>
            <w:shd w:val="clear" w:color="auto" w:fill="FFFFFF"/>
            <w:ind w:firstLine="708"/>
            <w:rPr>
              <w:rFonts w:ascii="Times New Roman" w:hAnsi="Times New Roman"/>
              <w:sz w:val="28"/>
            </w:rPr>
          </w:pPr>
          <w:r w:rsidRPr="00624C29">
            <w:rPr>
              <w:rFonts w:ascii="Times New Roman" w:hAnsi="Times New Roman"/>
              <w:sz w:val="28"/>
            </w:rPr>
            <w:t>CORBA является механизмом в программном обеспечении для осуществления интеграции изолированных систем, который даёт возможность программам, написанным на разных языках программирования, работающим в разных узлах сети, взаимодействовать друг с другом так же просто, как если бы они находились в адресном пространстве одного процесса.</w:t>
          </w:r>
        </w:p>
        <w:p w:rsidR="00624C29" w:rsidRDefault="00624C29" w:rsidP="00D67833">
          <w:pPr>
            <w:shd w:val="clear" w:color="auto" w:fill="FFFFFF"/>
            <w:ind w:firstLine="708"/>
            <w:rPr>
              <w:rFonts w:ascii="Times New Roman" w:hAnsi="Times New Roman"/>
              <w:sz w:val="28"/>
            </w:rPr>
          </w:pPr>
          <w:r w:rsidRPr="00624C29">
            <w:rPr>
              <w:rFonts w:ascii="Times New Roman" w:hAnsi="Times New Roman"/>
              <w:sz w:val="28"/>
            </w:rPr>
            <w:t>Спецификация CORBA предписывает объединение программного кода в объект, который должен содержать информацию о функциональности кода и интерфейсах доступа. Готовые объекты могут вызываться из других программ (или объектов спецификации CORBA), расположенных в сети.Спецификация CORBA использует язык описания интерфейсов (OMG IDL) для определения интерфейсов взаимодействия объектов с внешним миром, она описывает правила отображения из IDL в язык, используемый разработчиком CORBA-объекта.Стандартизованы отображения для Ада, Си, C++, Lisp, Smalltalk, Java, Кобол, Object Pascal, ПЛ/1 и Python. Также существуют нестандартные отображения на языки Perl, Visual Basic, Ruby и Tcl, реализованные средствами ORB, написанными для этих языков.</w:t>
          </w:r>
          <w:bookmarkStart w:id="0" w:name="_GoBack"/>
          <w:bookmarkEnd w:id="0"/>
        </w:p>
        <w:p w:rsidR="000557B1" w:rsidRDefault="00624C29" w:rsidP="00D67833">
          <w:pPr>
            <w:shd w:val="clear" w:color="auto" w:fill="FFFFFF"/>
            <w:ind w:firstLine="708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 xml:space="preserve">Оригинальный </w:t>
          </w:r>
          <w:r w:rsidR="00066776" w:rsidRPr="00066776">
            <w:rPr>
              <w:rFonts w:ascii="Times New Roman" w:hAnsi="Times New Roman"/>
              <w:sz w:val="28"/>
            </w:rPr>
            <w:t xml:space="preserve">подход </w:t>
          </w:r>
          <w:r>
            <w:rPr>
              <w:rFonts w:ascii="Times New Roman" w:hAnsi="Times New Roman"/>
              <w:sz w:val="28"/>
            </w:rPr>
            <w:t xml:space="preserve">реализации </w:t>
          </w:r>
          <w:r>
            <w:rPr>
              <w:rFonts w:ascii="Times New Roman" w:hAnsi="Times New Roman"/>
              <w:sz w:val="28"/>
              <w:lang w:val="en-US"/>
            </w:rPr>
            <w:t>CORBA</w:t>
          </w:r>
          <w:r w:rsidRPr="00624C29">
            <w:rPr>
              <w:rFonts w:ascii="Times New Roman" w:hAnsi="Times New Roman"/>
              <w:sz w:val="28"/>
            </w:rPr>
            <w:t xml:space="preserve"> </w:t>
          </w:r>
          <w:r>
            <w:rPr>
              <w:rFonts w:ascii="Times New Roman" w:hAnsi="Times New Roman"/>
              <w:sz w:val="28"/>
            </w:rPr>
            <w:t xml:space="preserve">с </w:t>
          </w:r>
          <w:r>
            <w:rPr>
              <w:rFonts w:ascii="Times New Roman" w:hAnsi="Times New Roman"/>
              <w:sz w:val="28"/>
              <w:lang w:val="en-US"/>
            </w:rPr>
            <w:t>MPI</w:t>
          </w:r>
          <w:r w:rsidRPr="00624C29">
            <w:rPr>
              <w:rFonts w:ascii="Times New Roman" w:hAnsi="Times New Roman"/>
              <w:sz w:val="28"/>
            </w:rPr>
            <w:t xml:space="preserve"> </w:t>
          </w:r>
          <w:r w:rsidR="00066776" w:rsidRPr="00066776">
            <w:rPr>
              <w:rFonts w:ascii="Times New Roman" w:hAnsi="Times New Roman"/>
              <w:sz w:val="28"/>
            </w:rPr>
            <w:t>был использован</w:t>
          </w:r>
          <w:r w:rsidR="00D67833">
            <w:rPr>
              <w:rFonts w:ascii="Times New Roman" w:hAnsi="Times New Roman"/>
              <w:sz w:val="28"/>
            </w:rPr>
            <w:t xml:space="preserve"> для интеграции пакета линейной </w:t>
          </w:r>
          <w:r w:rsidR="00066776" w:rsidRPr="00066776">
            <w:rPr>
              <w:rFonts w:ascii="Times New Roman" w:hAnsi="Times New Roman"/>
              <w:sz w:val="28"/>
            </w:rPr>
            <w:t>алгебры MPI PETSc (PortableExtensible Toolk</w:t>
          </w:r>
          <w:r>
            <w:rPr>
              <w:rFonts w:ascii="Times New Roman" w:hAnsi="Times New Roman"/>
              <w:sz w:val="28"/>
            </w:rPr>
            <w:t>it for Scienti ‑ Computing)</w:t>
          </w:r>
          <w:r w:rsidR="00066776">
            <w:rPr>
              <w:rFonts w:ascii="Times New Roman" w:hAnsi="Times New Roman"/>
              <w:sz w:val="28"/>
            </w:rPr>
            <w:t>,</w:t>
          </w:r>
          <w:r>
            <w:rPr>
              <w:rFonts w:ascii="Times New Roman" w:hAnsi="Times New Roman"/>
              <w:sz w:val="28"/>
            </w:rPr>
            <w:t xml:space="preserve"> основанного</w:t>
          </w:r>
          <w:r w:rsidR="00066776" w:rsidRPr="00066776">
            <w:rPr>
              <w:rFonts w:ascii="Times New Roman" w:hAnsi="Times New Roman"/>
              <w:sz w:val="28"/>
            </w:rPr>
            <w:t xml:space="preserve"> на CORBA</w:t>
          </w:r>
          <w:r w:rsidR="00066776">
            <w:rPr>
              <w:rFonts w:ascii="Times New Roman" w:hAnsi="Times New Roman"/>
              <w:sz w:val="28"/>
            </w:rPr>
            <w:t>,</w:t>
          </w:r>
          <w:r w:rsidR="00066776" w:rsidRPr="00066776">
            <w:rPr>
              <w:rFonts w:ascii="Times New Roman" w:hAnsi="Times New Roman"/>
              <w:sz w:val="28"/>
            </w:rPr>
            <w:t xml:space="preserve"> параллельной распределенной объектно-ориен</w:t>
          </w:r>
          <w:r w:rsidR="00066776">
            <w:rPr>
              <w:rFonts w:ascii="Times New Roman" w:hAnsi="Times New Roman"/>
              <w:sz w:val="28"/>
            </w:rPr>
            <w:t>тированной вычислительной среде</w:t>
          </w:r>
          <w:r w:rsidR="00066776" w:rsidRPr="00066776">
            <w:rPr>
              <w:rFonts w:ascii="Times New Roman" w:hAnsi="Times New Roman"/>
              <w:sz w:val="28"/>
            </w:rPr>
            <w:t xml:space="preserve"> для конечно-эл</w:t>
          </w:r>
          <w:r w:rsidR="00066776">
            <w:rPr>
              <w:rFonts w:ascii="Times New Roman" w:hAnsi="Times New Roman"/>
              <w:sz w:val="28"/>
            </w:rPr>
            <w:t>ементного анализа, разработанного</w:t>
          </w:r>
          <w:r w:rsidR="00066776" w:rsidRPr="00066776">
            <w:rPr>
              <w:rFonts w:ascii="Times New Roman" w:hAnsi="Times New Roman"/>
              <w:sz w:val="28"/>
            </w:rPr>
            <w:t xml:space="preserve"> в Институте </w:t>
          </w:r>
          <w:r w:rsidR="00066776">
            <w:rPr>
              <w:rFonts w:ascii="Times New Roman" w:hAnsi="Times New Roman"/>
              <w:sz w:val="28"/>
            </w:rPr>
            <w:t>П</w:t>
          </w:r>
          <w:r w:rsidR="00066776" w:rsidRPr="00066776">
            <w:rPr>
              <w:rFonts w:ascii="Times New Roman" w:hAnsi="Times New Roman"/>
              <w:sz w:val="28"/>
            </w:rPr>
            <w:t xml:space="preserve">рикладной </w:t>
          </w:r>
          <w:r w:rsidR="00066776">
            <w:rPr>
              <w:rFonts w:ascii="Times New Roman" w:hAnsi="Times New Roman"/>
              <w:sz w:val="28"/>
            </w:rPr>
            <w:t xml:space="preserve">Механики, </w:t>
          </w:r>
          <w:r w:rsidR="00066776" w:rsidRPr="00066776">
            <w:rPr>
              <w:rFonts w:ascii="Times New Roman" w:hAnsi="Times New Roman"/>
              <w:sz w:val="28"/>
            </w:rPr>
            <w:t>Российской академии наук</w:t>
          </w:r>
          <w:r w:rsidR="00066776">
            <w:rPr>
              <w:rFonts w:ascii="Times New Roman" w:hAnsi="Times New Roman"/>
              <w:sz w:val="28"/>
            </w:rPr>
            <w:t>.</w:t>
          </w:r>
        </w:p>
      </w:sdtContent>
    </w:sdt>
    <w:p w:rsidR="00066776" w:rsidRDefault="00066776" w:rsidP="00D67833">
      <w:pPr>
        <w:shd w:val="clear" w:color="auto" w:fill="FFFFFF"/>
        <w:ind w:firstLine="708"/>
        <w:rPr>
          <w:rFonts w:ascii="Times New Roman" w:hAnsi="Times New Roman"/>
          <w:sz w:val="28"/>
        </w:rPr>
      </w:pPr>
      <w:r w:rsidRPr="00066776">
        <w:rPr>
          <w:rFonts w:ascii="Times New Roman" w:hAnsi="Times New Roman"/>
          <w:sz w:val="28"/>
        </w:rPr>
        <w:t>При решении систем линейных уравнений использу</w:t>
      </w:r>
      <w:r>
        <w:rPr>
          <w:rFonts w:ascii="Times New Roman" w:hAnsi="Times New Roman"/>
          <w:sz w:val="28"/>
        </w:rPr>
        <w:t xml:space="preserve">ются модули параллельных </w:t>
      </w:r>
      <w:r w:rsidR="00D67833">
        <w:rPr>
          <w:rFonts w:ascii="Times New Roman" w:hAnsi="Times New Roman"/>
          <w:sz w:val="28"/>
          <w:lang w:val="en-US"/>
        </w:rPr>
        <w:t>solver</w:t>
      </w:r>
      <w:r w:rsidR="00D67833" w:rsidRPr="00D67833">
        <w:rPr>
          <w:rFonts w:ascii="Times New Roman" w:hAnsi="Times New Roman"/>
          <w:sz w:val="28"/>
        </w:rPr>
        <w:t>’</w:t>
      </w:r>
      <w:r w:rsidR="00D67833">
        <w:rPr>
          <w:rFonts w:ascii="Times New Roman" w:hAnsi="Times New Roman"/>
          <w:sz w:val="28"/>
        </w:rPr>
        <w:t>ов</w:t>
      </w:r>
      <w:r w:rsidR="00D67833" w:rsidRPr="00D67833">
        <w:rPr>
          <w:rFonts w:ascii="Times New Roman" w:hAnsi="Times New Roman"/>
          <w:sz w:val="28"/>
        </w:rPr>
        <w:t xml:space="preserve"> </w:t>
      </w:r>
      <w:r w:rsidR="00D67833">
        <w:rPr>
          <w:rStyle w:val="a8"/>
          <w:rFonts w:ascii="Times New Roman" w:hAnsi="Times New Roman"/>
          <w:sz w:val="28"/>
        </w:rPr>
        <w:footnoteReference w:id="1"/>
      </w:r>
      <w:r w:rsidRPr="00066776">
        <w:rPr>
          <w:rFonts w:ascii="Times New Roman" w:hAnsi="Times New Roman"/>
          <w:sz w:val="28"/>
        </w:rPr>
        <w:t>с предобусловливанием</w:t>
      </w:r>
      <w:r>
        <w:rPr>
          <w:rFonts w:ascii="Times New Roman" w:hAnsi="Times New Roman"/>
          <w:sz w:val="28"/>
        </w:rPr>
        <w:t xml:space="preserve"> и распределенными векторы и матрицами </w:t>
      </w:r>
      <w:r w:rsidRPr="00066776">
        <w:rPr>
          <w:rFonts w:ascii="Times New Roman" w:hAnsi="Times New Roman"/>
          <w:sz w:val="28"/>
        </w:rPr>
        <w:t>с различными схемами хранения данных. Прикладные программы могут выполнять как коллективные, так и индивидуальные операции над распределенными</w:t>
      </w:r>
      <w:r>
        <w:rPr>
          <w:rFonts w:ascii="Times New Roman" w:hAnsi="Times New Roman"/>
          <w:sz w:val="28"/>
        </w:rPr>
        <w:t xml:space="preserve"> данными.</w:t>
      </w:r>
    </w:p>
    <w:p w:rsidR="00066776" w:rsidRDefault="00066776" w:rsidP="00D67833">
      <w:pPr>
        <w:shd w:val="clear" w:color="auto" w:fill="FFFFFF"/>
        <w:ind w:firstLine="708"/>
        <w:rPr>
          <w:rFonts w:ascii="Times New Roman" w:hAnsi="Times New Roman"/>
          <w:sz w:val="28"/>
        </w:rPr>
      </w:pPr>
      <w:r w:rsidRPr="00066776">
        <w:rPr>
          <w:rFonts w:ascii="Times New Roman" w:hAnsi="Times New Roman"/>
          <w:sz w:val="28"/>
        </w:rPr>
        <w:t>Таким образом, параллельная, распределенная, объектно-ориентированная модель может быть определен</w:t>
      </w:r>
      <w:r w:rsidR="00D67833">
        <w:rPr>
          <w:rFonts w:ascii="Times New Roman" w:hAnsi="Times New Roman"/>
          <w:sz w:val="28"/>
        </w:rPr>
        <w:t xml:space="preserve">а тремя классами объектов SPMD, </w:t>
      </w:r>
      <w:r w:rsidRPr="00066776">
        <w:rPr>
          <w:rFonts w:ascii="Times New Roman" w:hAnsi="Times New Roman"/>
          <w:sz w:val="28"/>
        </w:rPr>
        <w:t>интег</w:t>
      </w:r>
      <w:r w:rsidR="00D67833">
        <w:rPr>
          <w:rFonts w:ascii="Times New Roman" w:hAnsi="Times New Roman"/>
          <w:sz w:val="28"/>
        </w:rPr>
        <w:t xml:space="preserve">рированными с модулями </w:t>
      </w:r>
      <w:r w:rsidR="00D67833">
        <w:rPr>
          <w:rFonts w:ascii="Times New Roman" w:hAnsi="Times New Roman"/>
          <w:sz w:val="28"/>
          <w:lang w:val="en-US"/>
        </w:rPr>
        <w:t>solver</w:t>
      </w:r>
      <w:r w:rsidR="00D67833" w:rsidRPr="00D67833">
        <w:rPr>
          <w:rFonts w:ascii="Times New Roman" w:hAnsi="Times New Roman"/>
          <w:sz w:val="28"/>
        </w:rPr>
        <w:t>’</w:t>
      </w:r>
      <w:r w:rsidR="00D67833">
        <w:rPr>
          <w:rFonts w:ascii="Times New Roman" w:hAnsi="Times New Roman"/>
          <w:sz w:val="28"/>
        </w:rPr>
        <w:t>ов</w:t>
      </w:r>
      <w:r w:rsidRPr="00066776">
        <w:rPr>
          <w:rFonts w:ascii="Times New Roman" w:hAnsi="Times New Roman"/>
          <w:sz w:val="28"/>
        </w:rPr>
        <w:t>,</w:t>
      </w:r>
      <w:r w:rsidRPr="00066776">
        <w:rPr>
          <w:rFonts w:ascii="Times New Roman" w:hAnsi="Times New Roman"/>
          <w:sz w:val="28"/>
        </w:rPr>
        <w:t xml:space="preserve"> матриц и векторов соответственно.</w:t>
      </w:r>
    </w:p>
    <w:p w:rsidR="00D67833" w:rsidRDefault="00C03D4C" w:rsidP="00D67833">
      <w:pPr>
        <w:shd w:val="clear" w:color="auto" w:fill="FFFFFF"/>
        <w:ind w:firstLine="708"/>
        <w:rPr>
          <w:rFonts w:ascii="Times New Roman" w:hAnsi="Times New Roman"/>
          <w:sz w:val="28"/>
        </w:rPr>
      </w:pPr>
      <w:r w:rsidRPr="00C03D4C">
        <w:rPr>
          <w:rFonts w:ascii="Times New Roman" w:hAnsi="Times New Roman"/>
          <w:sz w:val="28"/>
        </w:rPr>
        <w:t>IDL-модель единого потока решения над разделением данных показан</w:t>
      </w:r>
      <w:r>
        <w:rPr>
          <w:rFonts w:ascii="Times New Roman" w:hAnsi="Times New Roman"/>
          <w:sz w:val="28"/>
        </w:rPr>
        <w:t xml:space="preserve">а на верхнем рисунке в конце документа (с подписью </w:t>
      </w:r>
      <w:r>
        <w:rPr>
          <w:rFonts w:ascii="Times New Roman" w:hAnsi="Times New Roman"/>
          <w:sz w:val="28"/>
          <w:lang w:val="en-US"/>
        </w:rPr>
        <w:t>Fig 4</w:t>
      </w:r>
      <w:r>
        <w:rPr>
          <w:rFonts w:ascii="Times New Roman" w:hAnsi="Times New Roman"/>
          <w:sz w:val="28"/>
        </w:rPr>
        <w:t>)</w:t>
      </w:r>
      <w:r w:rsidRPr="00C03D4C">
        <w:rPr>
          <w:rFonts w:ascii="Times New Roman" w:hAnsi="Times New Roman"/>
          <w:sz w:val="28"/>
        </w:rPr>
        <w:t xml:space="preserve">. </w:t>
      </w:r>
      <w:r w:rsidR="00D67833" w:rsidRPr="00D67833">
        <w:rPr>
          <w:rFonts w:ascii="Times New Roman" w:hAnsi="Times New Roman"/>
          <w:sz w:val="28"/>
        </w:rPr>
        <w:t>Параллельные объекты с интерфейсом PETSc_KSP_Interface включаю</w:t>
      </w:r>
      <w:r w:rsidR="00D67833">
        <w:rPr>
          <w:rFonts w:ascii="Times New Roman" w:hAnsi="Times New Roman"/>
          <w:sz w:val="28"/>
        </w:rPr>
        <w:t xml:space="preserve">т методы для </w:t>
      </w:r>
      <w:r w:rsidR="00D67833">
        <w:rPr>
          <w:rFonts w:ascii="Times New Roman" w:hAnsi="Times New Roman"/>
          <w:sz w:val="28"/>
        </w:rPr>
        <w:lastRenderedPageBreak/>
        <w:t xml:space="preserve">создания, решения </w:t>
      </w:r>
      <w:r w:rsidR="00D67833" w:rsidRPr="00D67833">
        <w:rPr>
          <w:rFonts w:ascii="Times New Roman" w:hAnsi="Times New Roman"/>
          <w:sz w:val="28"/>
        </w:rPr>
        <w:t>и удаление системы линейных алгебраических уравнений, заданной соответствующими параллельными распределенными объектами частей матрицы Operator (интерфейс PETSc_Vector_Interface). Объекты частей матрицы и вектора содержат методы доступа к наборам элементов и их собственным границам (PETSc_Range_Struct).</w:t>
      </w:r>
    </w:p>
    <w:p w:rsidR="00D67833" w:rsidRDefault="00D67833" w:rsidP="00D67833">
      <w:pPr>
        <w:shd w:val="clear" w:color="auto" w:fill="FFFFFF"/>
        <w:ind w:firstLine="708"/>
        <w:rPr>
          <w:rFonts w:ascii="Times New Roman" w:hAnsi="Times New Roman"/>
          <w:sz w:val="28"/>
        </w:rPr>
      </w:pPr>
      <w:r w:rsidRPr="00D67833">
        <w:rPr>
          <w:rFonts w:ascii="Times New Roman" w:hAnsi="Times New Roman"/>
          <w:sz w:val="28"/>
        </w:rPr>
        <w:t>Рассмотрим реализацию серверных видеобъектов на языке C ++. Объект PETSc инициализирует среды MPI и</w:t>
      </w:r>
      <w:r>
        <w:rPr>
          <w:rFonts w:ascii="Times New Roman" w:hAnsi="Times New Roman"/>
          <w:sz w:val="28"/>
        </w:rPr>
        <w:t xml:space="preserve"> </w:t>
      </w:r>
      <w:r w:rsidRPr="00D67833">
        <w:rPr>
          <w:rFonts w:ascii="Times New Roman" w:hAnsi="Times New Roman"/>
          <w:sz w:val="28"/>
        </w:rPr>
        <w:t xml:space="preserve">PETSc. Наборы CORBA-объектов PETSc_Matrix, PETSc_Vector и PETSc_KSP определяют распределенную матрицу, распределенный вектор и параллельный </w:t>
      </w:r>
      <w:r>
        <w:rPr>
          <w:rFonts w:ascii="Times New Roman" w:hAnsi="Times New Roman"/>
          <w:sz w:val="28"/>
          <w:lang w:val="en-US"/>
        </w:rPr>
        <w:t>solver</w:t>
      </w:r>
      <w:r w:rsidRPr="00D67833">
        <w:rPr>
          <w:rFonts w:ascii="Times New Roman" w:hAnsi="Times New Roman"/>
          <w:sz w:val="28"/>
        </w:rPr>
        <w:t xml:space="preserve"> соответственно. Один поток решения связан с </w:t>
      </w:r>
      <w:r>
        <w:rPr>
          <w:rFonts w:ascii="Times New Roman" w:hAnsi="Times New Roman"/>
          <w:sz w:val="28"/>
          <w:lang w:val="en-US"/>
        </w:rPr>
        <w:t>solver</w:t>
      </w:r>
      <w:r w:rsidRPr="00D67833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ом</w:t>
      </w:r>
      <w:r w:rsidRPr="00D6783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частями матрицы и двумя</w:t>
      </w:r>
      <w:r w:rsidRPr="00D67833">
        <w:rPr>
          <w:rFonts w:ascii="Times New Roman" w:hAnsi="Times New Roman"/>
          <w:sz w:val="28"/>
        </w:rPr>
        <w:t xml:space="preserve"> вектора</w:t>
      </w:r>
      <w:r w:rsidR="00C03D4C">
        <w:rPr>
          <w:rFonts w:ascii="Times New Roman" w:hAnsi="Times New Roman"/>
          <w:sz w:val="28"/>
        </w:rPr>
        <w:t>ми</w:t>
      </w:r>
      <w:r w:rsidR="00C03D4C" w:rsidRPr="00C03D4C">
        <w:t xml:space="preserve"> </w:t>
      </w:r>
      <w:r w:rsidR="00C03D4C" w:rsidRPr="00C03D4C">
        <w:rPr>
          <w:rFonts w:ascii="Times New Roman" w:hAnsi="Times New Roman"/>
          <w:sz w:val="28"/>
        </w:rPr>
        <w:t>(</w:t>
      </w:r>
      <w:r w:rsidR="00C03D4C">
        <w:rPr>
          <w:rFonts w:ascii="Times New Roman" w:hAnsi="Times New Roman"/>
          <w:sz w:val="28"/>
        </w:rPr>
        <w:t xml:space="preserve">на верхнем рисунке в конце доклада </w:t>
      </w:r>
      <w:r w:rsidR="00C03D4C" w:rsidRPr="00C03D4C">
        <w:rPr>
          <w:rFonts w:ascii="Times New Roman" w:hAnsi="Times New Roman"/>
          <w:sz w:val="28"/>
        </w:rPr>
        <w:t>асинхронные вызовы со стороны клиента отмечены полустрелками).</w:t>
      </w:r>
    </w:p>
    <w:p w:rsidR="00D67833" w:rsidRDefault="00D67833" w:rsidP="00D67833">
      <w:pPr>
        <w:shd w:val="clear" w:color="auto" w:fill="FFFFFF"/>
        <w:ind w:firstLine="708"/>
        <w:rPr>
          <w:rFonts w:ascii="Times New Roman" w:hAnsi="Times New Roman"/>
          <w:sz w:val="28"/>
        </w:rPr>
      </w:pPr>
      <w:r w:rsidRPr="00D67833">
        <w:rPr>
          <w:rFonts w:ascii="Times New Roman" w:hAnsi="Times New Roman"/>
          <w:sz w:val="28"/>
        </w:rPr>
        <w:t>Основным этапом интеграции PETSc является включение объектов клиентской стороны в подсистему решения систем линейных уравнений, заданную в</w:t>
      </w:r>
      <w:r>
        <w:rPr>
          <w:rFonts w:ascii="Times New Roman" w:hAnsi="Times New Roman"/>
          <w:sz w:val="28"/>
        </w:rPr>
        <w:t xml:space="preserve"> объектно-ориентированной модель</w:t>
      </w:r>
      <w:r w:rsidRPr="00D67833">
        <w:rPr>
          <w:rFonts w:ascii="Times New Roman" w:hAnsi="Times New Roman"/>
          <w:sz w:val="28"/>
        </w:rPr>
        <w:t xml:space="preserve"> метода конечных элементов. Класс параллельного решения PETSc_LinearSolver является клиентом набора объектов PETSc_KSP,</w:t>
      </w:r>
      <w:r>
        <w:rPr>
          <w:rFonts w:ascii="Times New Roman" w:hAnsi="Times New Roman"/>
          <w:sz w:val="28"/>
        </w:rPr>
        <w:t xml:space="preserve"> </w:t>
      </w:r>
      <w:r w:rsidRPr="00D67833">
        <w:rPr>
          <w:rFonts w:ascii="Times New Roman" w:hAnsi="Times New Roman"/>
          <w:sz w:val="28"/>
        </w:rPr>
        <w:t>которые синхронизируются одним общим обработчиком ответов PETSc_KSP_ReplyHandler. Класс распределенной системы уравнений PETSc_LinearSOE является клиентом набора объектов PETSc_KSP, PETSc_Matrix и двух наборов PETSc_Vector (для векторов правой части и решения системы линейных уравнений).</w:t>
      </w:r>
    </w:p>
    <w:p w:rsidR="00D67833" w:rsidRDefault="00D67833" w:rsidP="00D67833">
      <w:pPr>
        <w:shd w:val="clear" w:color="auto" w:fill="FFFFFF"/>
        <w:ind w:firstLine="708"/>
        <w:rPr>
          <w:rFonts w:ascii="Times New Roman" w:hAnsi="Times New Roman"/>
          <w:sz w:val="28"/>
        </w:rPr>
      </w:pPr>
      <w:r w:rsidRPr="00D67833">
        <w:rPr>
          <w:rFonts w:ascii="Times New Roman" w:hAnsi="Times New Roman"/>
          <w:sz w:val="28"/>
        </w:rPr>
        <w:t>Для каждого набора создается набор соответствующих обработчиков ответов, что позволяет выполнять серии одновременных асинхронных вызовов. При добавлении блока в распределенную систему уравнений PETSc_LinearSOE,</w:t>
      </w:r>
      <w:r>
        <w:rPr>
          <w:rFonts w:ascii="Times New Roman" w:hAnsi="Times New Roman"/>
          <w:sz w:val="28"/>
        </w:rPr>
        <w:t xml:space="preserve"> </w:t>
      </w:r>
      <w:r w:rsidRPr="00D67833">
        <w:rPr>
          <w:rFonts w:ascii="Times New Roman" w:hAnsi="Times New Roman"/>
          <w:sz w:val="28"/>
        </w:rPr>
        <w:t>блок делится на части, предназначенные для передачи в соответствующие части распределенной матрицы и вектора правой стороны. Результирующие фрагменты блока, добавленного в систему, присоединяются к очереди обработчика ответного вызова для асинхронной передачи соответствующим удаленным объектам. Таким образом,</w:t>
      </w:r>
      <w:r>
        <w:rPr>
          <w:rFonts w:ascii="Times New Roman" w:hAnsi="Times New Roman"/>
          <w:sz w:val="28"/>
        </w:rPr>
        <w:t xml:space="preserve"> </w:t>
      </w:r>
      <w:r w:rsidRPr="00D67833">
        <w:rPr>
          <w:rFonts w:ascii="Times New Roman" w:hAnsi="Times New Roman"/>
          <w:sz w:val="28"/>
        </w:rPr>
        <w:t xml:space="preserve">блок передается одновременно всем частям распределенной матрицы, к которой он принадлежит, и, если в это время добавляется еще один блок, коллективная операция включает другие части распределенной матрицы, в то время как занятые части характеризуются </w:t>
      </w:r>
      <w:r w:rsidR="00C03D4C">
        <w:rPr>
          <w:rFonts w:ascii="Times New Roman" w:hAnsi="Times New Roman"/>
          <w:sz w:val="28"/>
        </w:rPr>
        <w:t>возникновением очереди</w:t>
      </w:r>
      <w:r w:rsidRPr="00D67833">
        <w:rPr>
          <w:rFonts w:ascii="Times New Roman" w:hAnsi="Times New Roman"/>
          <w:sz w:val="28"/>
        </w:rPr>
        <w:t>.</w:t>
      </w:r>
    </w:p>
    <w:p w:rsidR="00C03D4C" w:rsidRDefault="00C03D4C" w:rsidP="00D67833">
      <w:pPr>
        <w:shd w:val="clear" w:color="auto" w:fill="FFFFFF"/>
        <w:ind w:firstLine="708"/>
        <w:rPr>
          <w:rFonts w:ascii="Times New Roman" w:hAnsi="Times New Roman"/>
          <w:sz w:val="28"/>
        </w:rPr>
      </w:pPr>
      <w:r w:rsidRPr="00C03D4C">
        <w:rPr>
          <w:rFonts w:ascii="Times New Roman" w:hAnsi="Times New Roman"/>
          <w:sz w:val="28"/>
        </w:rPr>
        <w:t xml:space="preserve">В общем виде взаимодействие объектов показано на </w:t>
      </w:r>
      <w:r>
        <w:rPr>
          <w:rFonts w:ascii="Times New Roman" w:hAnsi="Times New Roman"/>
          <w:sz w:val="28"/>
        </w:rPr>
        <w:t xml:space="preserve">нижнем рисунке в конце документа (с подписью </w:t>
      </w:r>
      <w:r>
        <w:rPr>
          <w:rFonts w:ascii="Times New Roman" w:hAnsi="Times New Roman"/>
          <w:sz w:val="28"/>
          <w:lang w:val="en-US"/>
        </w:rPr>
        <w:t>Fig. 5</w:t>
      </w:r>
      <w:r>
        <w:rPr>
          <w:rFonts w:ascii="Times New Roman" w:hAnsi="Times New Roman"/>
          <w:sz w:val="28"/>
        </w:rPr>
        <w:t>)</w:t>
      </w:r>
      <w:r w:rsidRPr="00C03D4C">
        <w:rPr>
          <w:rFonts w:ascii="Times New Roman" w:hAnsi="Times New Roman"/>
          <w:sz w:val="28"/>
        </w:rPr>
        <w:t>. Серверные процессы взаимодействуют друг с другом через MPI. Управляющий клиентский процесс взаимодействует с серверными процессами через CORBA, при этом коллективные операции вызываются асинхронно с помощью AMI.</w:t>
      </w:r>
    </w:p>
    <w:p w:rsidR="00624C29" w:rsidRPr="00624C29" w:rsidRDefault="00624C29" w:rsidP="00624C29">
      <w:pPr>
        <w:pStyle w:val="1"/>
        <w:jc w:val="center"/>
        <w:rPr>
          <w:rFonts w:ascii="Times New Roman" w:hAnsi="Times New Roman" w:cs="Times New Roman"/>
        </w:rPr>
      </w:pPr>
      <w:r w:rsidRPr="00624C29">
        <w:rPr>
          <w:rFonts w:ascii="Times New Roman" w:hAnsi="Times New Roman" w:cs="Times New Roman"/>
        </w:rPr>
        <w:lastRenderedPageBreak/>
        <w:t>Приложения</w:t>
      </w:r>
    </w:p>
    <w:p w:rsidR="00624C29" w:rsidRDefault="00624C29" w:rsidP="00624C29">
      <w:pPr>
        <w:shd w:val="clear" w:color="auto" w:fill="FFFFFF"/>
        <w:ind w:firstLine="708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222174</wp:posOffset>
            </wp:positionV>
            <wp:extent cx="5939790" cy="623633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C29" w:rsidRDefault="00624C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03D4C" w:rsidRPr="00C03D4C" w:rsidRDefault="00C03D4C" w:rsidP="00C03D4C">
      <w:pPr>
        <w:pStyle w:val="1"/>
        <w:jc w:val="center"/>
      </w:pPr>
      <w:r w:rsidRPr="00C03D4C">
        <w:lastRenderedPageBreak/>
        <w:t>Список использованной литературы:</w:t>
      </w:r>
    </w:p>
    <w:p w:rsidR="00C03D4C" w:rsidRPr="00C03D4C" w:rsidRDefault="00C03D4C" w:rsidP="00C03D4C">
      <w:pPr>
        <w:pStyle w:val="a9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C03D4C">
        <w:rPr>
          <w:rFonts w:ascii="Times New Roman" w:hAnsi="Times New Roman"/>
          <w:sz w:val="28"/>
          <w:lang w:val="en-US"/>
        </w:rPr>
        <w:t>CORBA and MPI Code Coupling - S. P. Kopysov, I. V. Krasnopyorov, and V. N. Rychkov, Institute of Applied Mechanics, Ural Division, Russian Academy of Sciences</w:t>
      </w:r>
      <w:r w:rsidR="00624C29" w:rsidRPr="00624C29">
        <w:rPr>
          <w:rFonts w:ascii="Times New Roman" w:hAnsi="Times New Roman"/>
          <w:sz w:val="28"/>
          <w:lang w:val="en-US"/>
        </w:rPr>
        <w:t xml:space="preserve"> </w:t>
      </w:r>
      <w:r w:rsidR="00624C29">
        <w:rPr>
          <w:rFonts w:ascii="Times New Roman" w:hAnsi="Times New Roman"/>
          <w:sz w:val="28"/>
        </w:rPr>
        <w:t>в</w:t>
      </w:r>
      <w:r w:rsidR="00624C29" w:rsidRPr="00624C29">
        <w:rPr>
          <w:rFonts w:ascii="Times New Roman" w:hAnsi="Times New Roman"/>
          <w:sz w:val="28"/>
          <w:lang w:val="en-US"/>
        </w:rPr>
        <w:t xml:space="preserve"> </w:t>
      </w:r>
      <w:r w:rsidR="00624C29">
        <w:rPr>
          <w:rFonts w:ascii="Times New Roman" w:hAnsi="Times New Roman"/>
          <w:sz w:val="28"/>
        </w:rPr>
        <w:t>личном</w:t>
      </w:r>
      <w:r w:rsidR="00624C29" w:rsidRPr="00624C29">
        <w:rPr>
          <w:rFonts w:ascii="Times New Roman" w:hAnsi="Times New Roman"/>
          <w:sz w:val="28"/>
          <w:lang w:val="en-US"/>
        </w:rPr>
        <w:t xml:space="preserve"> </w:t>
      </w:r>
      <w:r w:rsidR="00624C29">
        <w:rPr>
          <w:rFonts w:ascii="Times New Roman" w:hAnsi="Times New Roman"/>
          <w:sz w:val="28"/>
        </w:rPr>
        <w:t>переводе</w:t>
      </w:r>
      <w:r w:rsidR="00624C29" w:rsidRPr="00624C29">
        <w:rPr>
          <w:rFonts w:ascii="Times New Roman" w:hAnsi="Times New Roman"/>
          <w:sz w:val="28"/>
          <w:lang w:val="en-US"/>
        </w:rPr>
        <w:t xml:space="preserve"> </w:t>
      </w:r>
      <w:r w:rsidR="00624C29">
        <w:rPr>
          <w:rFonts w:ascii="Times New Roman" w:hAnsi="Times New Roman"/>
          <w:sz w:val="28"/>
        </w:rPr>
        <w:t>на</w:t>
      </w:r>
      <w:r w:rsidR="00624C29" w:rsidRPr="00624C29">
        <w:rPr>
          <w:rFonts w:ascii="Times New Roman" w:hAnsi="Times New Roman"/>
          <w:sz w:val="28"/>
          <w:lang w:val="en-US"/>
        </w:rPr>
        <w:t xml:space="preserve"> </w:t>
      </w:r>
      <w:r w:rsidR="00624C29">
        <w:rPr>
          <w:rFonts w:ascii="Times New Roman" w:hAnsi="Times New Roman"/>
          <w:sz w:val="28"/>
        </w:rPr>
        <w:t>русский</w:t>
      </w:r>
      <w:r w:rsidR="00624C29" w:rsidRPr="00624C29">
        <w:rPr>
          <w:rFonts w:ascii="Times New Roman" w:hAnsi="Times New Roman"/>
          <w:sz w:val="28"/>
          <w:lang w:val="en-US"/>
        </w:rPr>
        <w:t xml:space="preserve"> </w:t>
      </w:r>
      <w:r w:rsidR="00624C29">
        <w:rPr>
          <w:rFonts w:ascii="Times New Roman" w:hAnsi="Times New Roman"/>
          <w:sz w:val="28"/>
        </w:rPr>
        <w:t>язык</w:t>
      </w:r>
      <w:r w:rsidR="00624C29" w:rsidRPr="00624C29">
        <w:rPr>
          <w:rFonts w:ascii="Times New Roman" w:hAnsi="Times New Roman"/>
          <w:sz w:val="28"/>
          <w:lang w:val="en-US"/>
        </w:rPr>
        <w:t>.</w:t>
      </w:r>
    </w:p>
    <w:p w:rsidR="00C03D4C" w:rsidRPr="00C03D4C" w:rsidRDefault="00C03D4C" w:rsidP="00C03D4C">
      <w:pPr>
        <w:pStyle w:val="a9"/>
        <w:numPr>
          <w:ilvl w:val="0"/>
          <w:numId w:val="1"/>
        </w:num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C03D4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Balay, S., Buschelman, K., Gropp, W., Kaushik, D.,Knepley, M., McInnes, L., Smith, B., and Zhang, H., http://www-unix.mcs.anl.gov/petsc/petsc-2/documentation/index.html</w:t>
      </w:r>
    </w:p>
    <w:p w:rsidR="00C03D4C" w:rsidRPr="00C03D4C" w:rsidRDefault="00C03D4C" w:rsidP="00C03D4C">
      <w:pPr>
        <w:pStyle w:val="a9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C03D4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Rychkov, V. N., Krasnopyorov, I. V., and Kopysov, S. P., Parallel Distributed CORBA-Based Implementation of Object-Oriented Model for Domain Decomposition, Vychislitel’nye Metody i Programmirovanie, 2003, vol. 4, pp. 194–206.</w:t>
      </w:r>
    </w:p>
    <w:p w:rsidR="00C03D4C" w:rsidRPr="00C03D4C" w:rsidRDefault="00C03D4C" w:rsidP="00C03D4C">
      <w:pPr>
        <w:pStyle w:val="a9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03D4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Kopyssov, S. P., Krasnopyorov, I. V., Novikov, A. K., and Rychkov, V. N., Parallel Distributed Object-Oriented Framework for Domain Decomposition, Lecture Notes in Computational Science and Engineering (Proc. of the 15th Int. Conf. on Domain Decomposition Methods),</w:t>
      </w:r>
      <w:r w:rsidRPr="00C03D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Berlin: Springer, 2004, vol. 40, pp. 605–614.</w:t>
      </w:r>
    </w:p>
    <w:sectPr w:rsidR="00C03D4C" w:rsidRPr="00C03D4C" w:rsidSect="000557B1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23B" w:rsidRDefault="0056223B" w:rsidP="00D67833">
      <w:r>
        <w:separator/>
      </w:r>
    </w:p>
  </w:endnote>
  <w:endnote w:type="continuationSeparator" w:id="0">
    <w:p w:rsidR="0056223B" w:rsidRDefault="0056223B" w:rsidP="00D6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23B" w:rsidRDefault="0056223B" w:rsidP="00D67833">
      <w:r>
        <w:separator/>
      </w:r>
    </w:p>
  </w:footnote>
  <w:footnote w:type="continuationSeparator" w:id="0">
    <w:p w:rsidR="0056223B" w:rsidRDefault="0056223B" w:rsidP="00D67833">
      <w:r>
        <w:continuationSeparator/>
      </w:r>
    </w:p>
  </w:footnote>
  <w:footnote w:id="1">
    <w:p w:rsidR="00D67833" w:rsidRDefault="00D67833">
      <w:pPr>
        <w:pStyle w:val="a6"/>
      </w:pPr>
      <w:r>
        <w:rPr>
          <w:rStyle w:val="a8"/>
        </w:rPr>
        <w:footnoteRef/>
      </w:r>
      <w:r>
        <w:t xml:space="preserve"> (англ.) Решатель, т.е. объект, выполяющий функцию решения.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B598D"/>
    <w:multiLevelType w:val="hybridMultilevel"/>
    <w:tmpl w:val="8836E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B1"/>
    <w:rsid w:val="000557B1"/>
    <w:rsid w:val="00066776"/>
    <w:rsid w:val="005351B4"/>
    <w:rsid w:val="0056223B"/>
    <w:rsid w:val="00624C29"/>
    <w:rsid w:val="00C03D4C"/>
    <w:rsid w:val="00D6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A261"/>
  <w15:chartTrackingRefBased/>
  <w15:docId w15:val="{D4F58FFB-FB26-4350-9F3C-35CDDB7E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D4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3D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D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D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D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D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D4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D4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D4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D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C03D4C"/>
    <w:rPr>
      <w:szCs w:val="32"/>
    </w:rPr>
  </w:style>
  <w:style w:type="character" w:customStyle="1" w:styleId="a4">
    <w:name w:val="Без интервала Знак"/>
    <w:basedOn w:val="a0"/>
    <w:link w:val="a3"/>
    <w:uiPriority w:val="1"/>
    <w:rsid w:val="000557B1"/>
    <w:rPr>
      <w:sz w:val="24"/>
      <w:szCs w:val="32"/>
    </w:rPr>
  </w:style>
  <w:style w:type="character" w:customStyle="1" w:styleId="a5">
    <w:name w:val="_"/>
    <w:basedOn w:val="a0"/>
    <w:rsid w:val="000557B1"/>
  </w:style>
  <w:style w:type="paragraph" w:styleId="a6">
    <w:name w:val="footnote text"/>
    <w:basedOn w:val="a"/>
    <w:link w:val="a7"/>
    <w:uiPriority w:val="99"/>
    <w:semiHidden/>
    <w:unhideWhenUsed/>
    <w:rsid w:val="00D67833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6783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67833"/>
    <w:rPr>
      <w:vertAlign w:val="superscript"/>
    </w:rPr>
  </w:style>
  <w:style w:type="character" w:customStyle="1" w:styleId="ff2">
    <w:name w:val="ff2"/>
    <w:basedOn w:val="a0"/>
    <w:rsid w:val="00C03D4C"/>
  </w:style>
  <w:style w:type="character" w:customStyle="1" w:styleId="ff4">
    <w:name w:val="ff4"/>
    <w:basedOn w:val="a0"/>
    <w:rsid w:val="00C03D4C"/>
  </w:style>
  <w:style w:type="character" w:customStyle="1" w:styleId="ff1">
    <w:name w:val="ff1"/>
    <w:basedOn w:val="a0"/>
    <w:rsid w:val="00C03D4C"/>
  </w:style>
  <w:style w:type="paragraph" w:styleId="a9">
    <w:name w:val="List Paragraph"/>
    <w:basedOn w:val="a"/>
    <w:uiPriority w:val="34"/>
    <w:qFormat/>
    <w:rsid w:val="00C03D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3D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03D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3D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03D4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03D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03D4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03D4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03D4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03D4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C03D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C03D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C03D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C03D4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C03D4C"/>
    <w:rPr>
      <w:b/>
      <w:bCs/>
    </w:rPr>
  </w:style>
  <w:style w:type="character" w:styleId="af">
    <w:name w:val="Emphasis"/>
    <w:basedOn w:val="a0"/>
    <w:uiPriority w:val="20"/>
    <w:qFormat/>
    <w:rsid w:val="00C03D4C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C03D4C"/>
    <w:rPr>
      <w:i/>
    </w:rPr>
  </w:style>
  <w:style w:type="character" w:customStyle="1" w:styleId="22">
    <w:name w:val="Цитата 2 Знак"/>
    <w:basedOn w:val="a0"/>
    <w:link w:val="21"/>
    <w:uiPriority w:val="29"/>
    <w:rsid w:val="00C03D4C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C03D4C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C03D4C"/>
    <w:rPr>
      <w:b/>
      <w:i/>
      <w:sz w:val="24"/>
    </w:rPr>
  </w:style>
  <w:style w:type="character" w:styleId="af2">
    <w:name w:val="Subtle Emphasis"/>
    <w:uiPriority w:val="19"/>
    <w:qFormat/>
    <w:rsid w:val="00C03D4C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C03D4C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C03D4C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C03D4C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C03D4C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C03D4C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AEF56-B322-492C-A99C-34FCADD5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Особенности применения технологии CORBA для осуществления коммуникационных операций при распределённой реализации алгоритма решения систем линейных алгебраических уравнений</dc:title>
  <dc:subject/>
  <dc:creator>Administrator</dc:creator>
  <cp:keywords/>
  <dc:description/>
  <cp:lastModifiedBy>Administrator</cp:lastModifiedBy>
  <cp:revision>2</cp:revision>
  <dcterms:created xsi:type="dcterms:W3CDTF">2020-12-18T20:00:00Z</dcterms:created>
  <dcterms:modified xsi:type="dcterms:W3CDTF">2020-12-18T20:58:00Z</dcterms:modified>
</cp:coreProperties>
</file>