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971749">
        <w:rPr>
          <w:b w:val="0"/>
          <w:lang w:val="uk-UA"/>
        </w:rPr>
        <w:t>632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971749">
        <w:t>Доожина Людмила Власовна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971749">
        <w:rPr>
          <w:sz w:val="28"/>
          <w:lang w:val="ru-RU"/>
        </w:rPr>
        <w:t>36</w:t>
      </w:r>
    </w:p>
    <w:p w:rsidR="00F7479F" w:rsidRPr="00491274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491274">
        <w:rPr>
          <w:sz w:val="28"/>
          <w:lang w:val="ru-RU"/>
        </w:rPr>
        <w:t>Васильевский р-н, г. Днепрорудный, ул. Ленина 5-12</w:t>
      </w:r>
    </w:p>
    <w:p w:rsidR="00F7479F" w:rsidRPr="0049127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491274">
        <w:rPr>
          <w:sz w:val="28"/>
          <w:lang w:val="ru-RU"/>
        </w:rPr>
        <w:t>пенсионер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491274">
        <w:rPr>
          <w:sz w:val="28"/>
          <w:lang w:val="ru-RU"/>
        </w:rPr>
        <w:t>30</w:t>
      </w:r>
      <w:r w:rsidR="00737DBB" w:rsidRPr="00A13C11">
        <w:rPr>
          <w:sz w:val="28"/>
          <w:lang w:val="ru-RU"/>
        </w:rPr>
        <w:t>.0</w:t>
      </w:r>
      <w:r w:rsidR="007F08CB">
        <w:rPr>
          <w:sz w:val="28"/>
          <w:lang w:val="ru-RU"/>
        </w:rPr>
        <w:t>4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</w:t>
      </w:r>
      <w:r w:rsidR="00491274">
        <w:rPr>
          <w:sz w:val="28"/>
          <w:lang w:val="ru-RU"/>
        </w:rPr>
        <w:t>30</w:t>
      </w:r>
      <w:r w:rsidR="00B65ED2" w:rsidRPr="00A13C11">
        <w:rPr>
          <w:sz w:val="28"/>
          <w:lang w:val="ru-RU"/>
        </w:rPr>
        <w:t xml:space="preserve"> .</w:t>
      </w:r>
      <w:r w:rsidR="004F0136" w:rsidRPr="00A13C11">
        <w:rPr>
          <w:sz w:val="28"/>
          <w:lang w:val="ru-RU"/>
        </w:rPr>
        <w:t>0</w:t>
      </w:r>
      <w:r w:rsidR="00491274">
        <w:rPr>
          <w:sz w:val="28"/>
          <w:lang w:val="ru-RU"/>
        </w:rPr>
        <w:t>4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9F0557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491274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="00491274">
        <w:rPr>
          <w:sz w:val="28"/>
          <w:lang w:val="ru-RU"/>
        </w:rPr>
        <w:t xml:space="preserve"> впервые выявленный, средней тяжести. Хронический пиелонефрит, единственной левой почки, обострение. ИБС. Диффузный кардиосклероз. Суправентрикулярная  экстрасистолия СН 1 ф.кл Ш. Визоретальная гипертензия</w:t>
      </w:r>
      <w:r w:rsidR="00653EBF">
        <w:rPr>
          <w:sz w:val="28"/>
          <w:lang w:val="ru-RU"/>
        </w:rPr>
        <w:t>.</w:t>
      </w:r>
    </w:p>
    <w:p w:rsidR="009F0557" w:rsidRPr="00653EBF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653EBF">
        <w:rPr>
          <w:sz w:val="28"/>
          <w:lang w:val="ru-RU"/>
        </w:rPr>
        <w:t>общая слабость, тошнота, рвота, потеря веса на пару кг 1 мес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="00653EBF">
        <w:rPr>
          <w:sz w:val="28"/>
          <w:lang w:val="ru-RU"/>
        </w:rPr>
        <w:t xml:space="preserve"> 04.2013</w:t>
      </w:r>
      <w:r w:rsidRPr="007A738F">
        <w:rPr>
          <w:sz w:val="28"/>
        </w:rPr>
        <w:t xml:space="preserve"> г.</w:t>
      </w:r>
      <w:r w:rsidRPr="007A738F">
        <w:rPr>
          <w:sz w:val="28"/>
          <w:lang w:val="ru-RU"/>
        </w:rPr>
        <w:t xml:space="preserve"> </w:t>
      </w:r>
      <w:r w:rsidR="00653EBF">
        <w:rPr>
          <w:sz w:val="28"/>
          <w:lang w:val="ru-RU"/>
        </w:rPr>
        <w:t>Лечилась стационарно в Днепроруд</w:t>
      </w:r>
      <w:r w:rsidR="004B5005">
        <w:rPr>
          <w:sz w:val="28"/>
          <w:lang w:val="ru-RU"/>
        </w:rPr>
        <w:t>нов</w:t>
      </w:r>
      <w:r w:rsidR="00653EBF">
        <w:rPr>
          <w:sz w:val="28"/>
          <w:lang w:val="ru-RU"/>
        </w:rPr>
        <w:t xml:space="preserve">ской </w:t>
      </w:r>
      <w:r w:rsidRPr="007A738F">
        <w:rPr>
          <w:sz w:val="28"/>
        </w:rPr>
        <w:t xml:space="preserve"> </w:t>
      </w:r>
      <w:r w:rsidRPr="007A738F">
        <w:rPr>
          <w:sz w:val="28"/>
          <w:lang w:val="ru-RU"/>
        </w:rPr>
        <w:t xml:space="preserve"> </w:t>
      </w:r>
      <w:r w:rsidR="00653EBF">
        <w:rPr>
          <w:sz w:val="28"/>
          <w:lang w:val="ru-RU"/>
        </w:rPr>
        <w:t xml:space="preserve">ЦРП по </w:t>
      </w:r>
      <w:r w:rsidR="004B5005">
        <w:rPr>
          <w:sz w:val="28"/>
          <w:lang w:val="ru-RU"/>
        </w:rPr>
        <w:t>поводу</w:t>
      </w:r>
      <w:r w:rsidR="00653EBF">
        <w:rPr>
          <w:sz w:val="28"/>
          <w:lang w:val="ru-RU"/>
        </w:rPr>
        <w:t xml:space="preserve"> пиелонефрита, гликемия 5-15 ммоль/л. комы отрицает. Принимала инсулин короткого действия до 28.04.13. моча красного цвета, определить наличие ацетона невозможно.</w:t>
      </w:r>
      <w:r w:rsidR="003D552A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</w:t>
      </w:r>
      <w:r w:rsidRPr="003D552A">
        <w:rPr>
          <w:sz w:val="28"/>
          <w:highlight w:val="yellow"/>
          <w:lang w:val="ru-RU"/>
        </w:rPr>
        <w:t>инсулинотерапии</w:t>
      </w:r>
      <w:r w:rsidRPr="003D552A">
        <w:rPr>
          <w:sz w:val="28"/>
          <w:highlight w:val="yellow"/>
        </w:rPr>
        <w:t>,</w:t>
      </w:r>
      <w:r w:rsidRPr="003D552A">
        <w:rPr>
          <w:sz w:val="28"/>
          <w:highlight w:val="yellow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9F0557" w:rsidRPr="003E51AC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F7479F" w:rsidRPr="00364723" w:rsidRDefault="004B5005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29.04.13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92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тахикардия</w:t>
      </w:r>
      <w:r>
        <w:rPr>
          <w:sz w:val="28"/>
          <w:lang w:val="ru-RU"/>
        </w:rPr>
        <w:t>, суправентрикулярная и желудочковая экстрасистолия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 </w:t>
      </w:r>
      <w:r w:rsidR="00F7479F" w:rsidRPr="003E51AC">
        <w:rPr>
          <w:sz w:val="28"/>
          <w:lang w:val="ru-RU"/>
        </w:rPr>
        <w:t>отклонена</w:t>
      </w:r>
      <w:r>
        <w:rPr>
          <w:sz w:val="28"/>
          <w:lang w:val="ru-RU"/>
        </w:rPr>
        <w:t xml:space="preserve"> влево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горизонтальная</w:t>
      </w:r>
      <w:r w:rsidR="00F7479F">
        <w:rPr>
          <w:sz w:val="28"/>
        </w:rPr>
        <w:t xml:space="preserve">. </w:t>
      </w:r>
      <w:r>
        <w:rPr>
          <w:sz w:val="28"/>
          <w:lang w:val="ru-RU"/>
        </w:rPr>
        <w:t>Дистрофические</w:t>
      </w:r>
      <w:r w:rsidR="00F7479F" w:rsidRPr="00364723">
        <w:rPr>
          <w:sz w:val="28"/>
        </w:rPr>
        <w:t xml:space="preserve"> изменения миокарда.</w:t>
      </w:r>
      <w:r>
        <w:rPr>
          <w:sz w:val="28"/>
          <w:lang w:val="ru-RU"/>
        </w:rPr>
        <w:t xml:space="preserve"> Удлинение эл. систолы. С-м укороченного </w:t>
      </w:r>
      <w:r>
        <w:rPr>
          <w:sz w:val="28"/>
          <w:lang w:val="en-US"/>
        </w:rPr>
        <w:t>PQ</w:t>
      </w:r>
      <w:r>
        <w:rPr>
          <w:sz w:val="28"/>
          <w:lang w:val="ru-RU"/>
        </w:rPr>
        <w:t>.</w:t>
      </w:r>
      <w:r w:rsidR="00F7479F" w:rsidRPr="00364723">
        <w:rPr>
          <w:sz w:val="28"/>
        </w:rPr>
        <w:t xml:space="preserve"> </w:t>
      </w:r>
    </w:p>
    <w:p w:rsidR="004B5005" w:rsidRDefault="00F7479F" w:rsidP="004B5005">
      <w:pPr>
        <w:ind w:left="-567"/>
        <w:jc w:val="both"/>
        <w:rPr>
          <w:sz w:val="28"/>
          <w:lang w:val="ru-RU"/>
        </w:rPr>
      </w:pPr>
      <w:r w:rsidRPr="00364723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  <w:r w:rsidR="004B5005">
        <w:rPr>
          <w:sz w:val="28"/>
          <w:lang w:val="ru-RU"/>
        </w:rPr>
        <w:t>ИБС. Диффузный кардиосклероз. Суправентрикулярная  экстрасистолия СН 1 ф.кл Ш. Визоретальная гипертензия.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 w:rsidR="008D4073" w:rsidRPr="003E51AC">
        <w:rPr>
          <w:sz w:val="28"/>
          <w:lang w:val="ru-RU"/>
        </w:rPr>
        <w:t>Согласно клинического протокола и на основании приказа УЗО от 14.06.12 №355, приказа ЛПУ от 23.06.11 №228</w:t>
      </w:r>
      <w:r w:rsidR="002C0E55" w:rsidRPr="003E51AC">
        <w:rPr>
          <w:sz w:val="28"/>
          <w:lang w:val="ru-RU"/>
        </w:rPr>
        <w:t>-з</w:t>
      </w:r>
      <w:r w:rsidR="008D4073" w:rsidRPr="003E51AC">
        <w:rPr>
          <w:sz w:val="28"/>
          <w:lang w:val="ru-RU"/>
        </w:rPr>
        <w:t xml:space="preserve"> комиссионно больной переведен ..</w:t>
      </w:r>
      <w:r>
        <w:rPr>
          <w:sz w:val="28"/>
        </w:rPr>
        <w:t xml:space="preserve"> 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lastRenderedPageBreak/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>бина каждые 3 мес. Предупрежден</w:t>
      </w:r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8C08C3">
        <w:rPr>
          <w:sz w:val="28"/>
          <w:lang w:val="ru-RU"/>
        </w:rPr>
        <w:t>4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5D6604">
        <w:rPr>
          <w:sz w:val="28"/>
          <w:lang w:val="ru-RU"/>
        </w:rPr>
        <w:t>5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5D6604">
        <w:rPr>
          <w:sz w:val="28"/>
          <w:lang w:val="ru-RU"/>
        </w:rPr>
        <w:t>5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Ермоленко В.А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33B" w:rsidRDefault="009B533B" w:rsidP="00080012">
      <w:r>
        <w:separator/>
      </w:r>
    </w:p>
  </w:endnote>
  <w:endnote w:type="continuationSeparator" w:id="1">
    <w:p w:rsidR="009B533B" w:rsidRDefault="009B53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33B" w:rsidRDefault="009B533B" w:rsidP="00080012">
      <w:r>
        <w:separator/>
      </w:r>
    </w:p>
  </w:footnote>
  <w:footnote w:type="continuationSeparator" w:id="1">
    <w:p w:rsidR="009B533B" w:rsidRDefault="009B53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D552A"/>
    <w:rsid w:val="003E3C1C"/>
    <w:rsid w:val="003E51AC"/>
    <w:rsid w:val="00401DFA"/>
    <w:rsid w:val="00491274"/>
    <w:rsid w:val="004926CC"/>
    <w:rsid w:val="00495B23"/>
    <w:rsid w:val="004A32B9"/>
    <w:rsid w:val="004A4A54"/>
    <w:rsid w:val="004A6CE2"/>
    <w:rsid w:val="004B5005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34D88"/>
    <w:rsid w:val="0064256F"/>
    <w:rsid w:val="006442F2"/>
    <w:rsid w:val="006452B0"/>
    <w:rsid w:val="00653EBF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2807"/>
    <w:rsid w:val="00955A26"/>
    <w:rsid w:val="0096423D"/>
    <w:rsid w:val="00971749"/>
    <w:rsid w:val="00982877"/>
    <w:rsid w:val="00994111"/>
    <w:rsid w:val="009A7AB1"/>
    <w:rsid w:val="009B533B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671DD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2013-05-08T05:54:00Z</dcterms:created>
  <dcterms:modified xsi:type="dcterms:W3CDTF">2013-05-08T06:58:00Z</dcterms:modified>
</cp:coreProperties>
</file>