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3764A">
        <w:rPr>
          <w:b w:val="0"/>
        </w:rPr>
        <w:t>385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3764A">
        <w:t>Кошкалда Нина Анатольевна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73764A">
        <w:rPr>
          <w:sz w:val="28"/>
          <w:lang w:val="ru-RU"/>
        </w:rPr>
        <w:t>60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3764A">
        <w:rPr>
          <w:sz w:val="28"/>
          <w:lang w:val="ru-RU"/>
        </w:rPr>
        <w:t>Г-Польскй –н, ул. 40 лет Победы 7/2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3764A">
        <w:rPr>
          <w:sz w:val="28"/>
          <w:lang w:val="ru-RU"/>
        </w:rPr>
        <w:t>н/р,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</w:t>
      </w:r>
      <w:r w:rsidR="0073764A">
        <w:rPr>
          <w:sz w:val="28"/>
          <w:lang w:val="ru-RU"/>
        </w:rPr>
        <w:t>31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 </w:t>
      </w:r>
      <w:r w:rsidR="0073764A">
        <w:rPr>
          <w:sz w:val="28"/>
          <w:lang w:val="ru-RU"/>
        </w:rPr>
        <w:t>31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73764A" w:rsidRPr="004468E8" w:rsidRDefault="00F7479F" w:rsidP="0073764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3764A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73764A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73764A" w:rsidRPr="0073764A">
        <w:rPr>
          <w:sz w:val="28"/>
          <w:lang w:val="ru-RU"/>
        </w:rPr>
        <w:t xml:space="preserve"> </w:t>
      </w:r>
      <w:r w:rsidR="0073764A" w:rsidRPr="004468E8">
        <w:rPr>
          <w:sz w:val="28"/>
          <w:lang w:val="ru-RU"/>
        </w:rPr>
        <w:t xml:space="preserve">Диаб. ангиопатия артерий н/к II ст. </w:t>
      </w:r>
      <w:r w:rsidR="0073764A">
        <w:rPr>
          <w:sz w:val="28"/>
          <w:lang w:val="ru-RU"/>
        </w:rPr>
        <w:t xml:space="preserve">Дисциркуляторная энцефалопатия </w:t>
      </w:r>
      <w:r w:rsidR="0073764A" w:rsidRPr="004468E8">
        <w:rPr>
          <w:sz w:val="28"/>
          <w:lang w:val="ru-RU"/>
        </w:rPr>
        <w:t>II</w:t>
      </w:r>
      <w:r w:rsidR="0073764A">
        <w:rPr>
          <w:sz w:val="28"/>
          <w:lang w:val="ru-RU"/>
        </w:rPr>
        <w:t xml:space="preserve">( патологическая извитость ВСА с 2х сторон) сочетанного генеза, вестибуло-атактический, цереброастенический с-м. </w:t>
      </w:r>
      <w:r w:rsidR="0073764A" w:rsidRPr="004468E8">
        <w:rPr>
          <w:sz w:val="28"/>
          <w:lang w:val="ru-RU"/>
        </w:rPr>
        <w:t>Хроническая дистальная диабетическая полинейропатия н/к, сенсорная форма.</w:t>
      </w:r>
      <w:r w:rsidR="0073764A" w:rsidRPr="0073764A">
        <w:rPr>
          <w:sz w:val="28"/>
          <w:lang w:val="ru-RU"/>
        </w:rPr>
        <w:t xml:space="preserve"> </w:t>
      </w:r>
      <w:r w:rsidR="0073764A" w:rsidRPr="004468E8">
        <w:rPr>
          <w:sz w:val="28"/>
          <w:lang w:val="ru-RU"/>
        </w:rPr>
        <w:t>Непролиферативная  диабетическая ретинопатия ОИ.</w:t>
      </w:r>
      <w:r w:rsidR="0073764A" w:rsidRPr="0073764A">
        <w:rPr>
          <w:sz w:val="28"/>
          <w:lang w:val="ru-RU"/>
        </w:rPr>
        <w:t xml:space="preserve"> </w:t>
      </w:r>
      <w:r w:rsidR="0073764A">
        <w:rPr>
          <w:sz w:val="28"/>
          <w:lang w:val="ru-RU"/>
        </w:rPr>
        <w:t>Ожирение Ш</w:t>
      </w:r>
      <w:r w:rsidR="0073764A" w:rsidRPr="004468E8">
        <w:rPr>
          <w:sz w:val="28"/>
          <w:lang w:val="ru-RU"/>
        </w:rPr>
        <w:t xml:space="preserve"> ст. (ИМТ </w:t>
      </w:r>
      <w:r w:rsidR="0073764A">
        <w:rPr>
          <w:sz w:val="28"/>
          <w:lang w:val="ru-RU"/>
        </w:rPr>
        <w:t>44</w:t>
      </w:r>
      <w:r w:rsidR="0073764A" w:rsidRPr="004468E8">
        <w:rPr>
          <w:sz w:val="28"/>
          <w:lang w:val="ru-RU"/>
        </w:rPr>
        <w:t>кг/м</w:t>
      </w:r>
      <w:r w:rsidR="0073764A" w:rsidRPr="004468E8">
        <w:rPr>
          <w:sz w:val="28"/>
          <w:vertAlign w:val="superscript"/>
          <w:lang w:val="ru-RU"/>
        </w:rPr>
        <w:t>2</w:t>
      </w:r>
      <w:r w:rsidR="0073764A" w:rsidRPr="004468E8">
        <w:rPr>
          <w:sz w:val="28"/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  <w:r w:rsidR="0073764A" w:rsidRPr="0073764A">
        <w:rPr>
          <w:sz w:val="28"/>
          <w:lang w:val="ru-RU"/>
        </w:rPr>
        <w:t xml:space="preserve"> </w:t>
      </w:r>
      <w:r w:rsidR="0073764A" w:rsidRPr="004468E8">
        <w:rPr>
          <w:sz w:val="28"/>
          <w:lang w:val="ru-RU"/>
        </w:rPr>
        <w:t>Аутоиммунный тиреоидит</w:t>
      </w:r>
      <w:r w:rsidR="0073764A">
        <w:rPr>
          <w:sz w:val="28"/>
          <w:lang w:val="ru-RU"/>
        </w:rPr>
        <w:t>. Атрофическая форма. Узловой зоб 1ст. Узлы обоих долей. Эутиреоидное состояние.  Хронический пиелонефрит. Обострение. Стеатогепатит. Экзема в/к.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B2F73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FB2F73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B2F73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FB2F73">
        <w:rPr>
          <w:sz w:val="28"/>
          <w:lang w:val="ru-RU"/>
        </w:rPr>
        <w:t>амарил, сиофор</w:t>
      </w:r>
      <w:r w:rsidRPr="004468E8">
        <w:rPr>
          <w:sz w:val="28"/>
          <w:lang w:val="ru-RU"/>
        </w:rPr>
        <w:t xml:space="preserve">). В наст. время принимает: </w:t>
      </w:r>
      <w:r w:rsidR="00FB2F73">
        <w:rPr>
          <w:sz w:val="28"/>
          <w:lang w:val="ru-RU"/>
        </w:rPr>
        <w:t xml:space="preserve">Глюкофаж 1000*2р/сут.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FB2F73">
        <w:rPr>
          <w:sz w:val="28"/>
          <w:lang w:val="ru-RU"/>
        </w:rPr>
        <w:t>12-13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B2F73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</w:t>
      </w:r>
      <w:r w:rsidR="00FB2F73">
        <w:rPr>
          <w:sz w:val="28"/>
          <w:lang w:val="ru-RU"/>
        </w:rPr>
        <w:t xml:space="preserve">19.03.14 в лаборатории ЗОКБ  гликемия – 8,9, ацетон (+). </w:t>
      </w:r>
      <w:r w:rsidRPr="004468E8">
        <w:rPr>
          <w:sz w:val="28"/>
          <w:lang w:val="ru-RU"/>
        </w:rPr>
        <w:t xml:space="preserve">Повышение АД в течение </w:t>
      </w:r>
      <w:r w:rsidR="00FB2F73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B2F73">
        <w:rPr>
          <w:sz w:val="28"/>
          <w:lang w:val="ru-RU"/>
        </w:rPr>
        <w:t xml:space="preserve">эналаприл.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90D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B90D5E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</w:t>
      </w:r>
      <w:r w:rsidR="00F7479F" w:rsidRPr="004468E8">
        <w:rPr>
          <w:sz w:val="28"/>
          <w:lang w:val="ru-RU"/>
        </w:rPr>
        <w:t>-</w:t>
      </w:r>
      <w:r>
        <w:rPr>
          <w:sz w:val="28"/>
          <w:lang w:val="ru-RU"/>
        </w:rPr>
        <w:t>1</w:t>
      </w:r>
      <w:r w:rsidR="00F7479F"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="00F7479F"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48</w:t>
      </w:r>
      <w:r w:rsidR="00F7479F"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45</w:t>
      </w:r>
      <w:r w:rsidR="00F7479F" w:rsidRPr="004468E8">
        <w:rPr>
          <w:sz w:val="28"/>
          <w:lang w:val="ru-RU"/>
        </w:rPr>
        <w:t xml:space="preserve">  %   м-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%  </w:t>
      </w:r>
    </w:p>
    <w:p w:rsidR="00F7479F" w:rsidRDefault="00B90D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4,67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88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 ммоль/л; </w:t>
      </w:r>
    </w:p>
    <w:p w:rsidR="00B90D5E" w:rsidRDefault="00B90D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24.03.14 бил общ – 9,8 бил пр – 2,4 тим – 3,0 АСТ – 0,71 АЛТ – 0,96.</w:t>
      </w:r>
    </w:p>
    <w:p w:rsidR="00F85187" w:rsidRPr="004468E8" w:rsidRDefault="00494B38" w:rsidP="00F8518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F85187">
        <w:rPr>
          <w:sz w:val="28"/>
          <w:lang w:val="ru-RU"/>
        </w:rPr>
        <w:t xml:space="preserve">.03.14 </w:t>
      </w:r>
      <w:r w:rsidR="00F85187" w:rsidRPr="004468E8">
        <w:rPr>
          <w:sz w:val="28"/>
          <w:lang w:val="ru-RU"/>
        </w:rPr>
        <w:t xml:space="preserve">Глик. гемоглобин </w:t>
      </w:r>
      <w:r w:rsidR="00F85187">
        <w:rPr>
          <w:sz w:val="28"/>
          <w:lang w:val="ru-RU"/>
        </w:rPr>
        <w:t>–</w:t>
      </w:r>
      <w:r w:rsidR="00F85187" w:rsidRPr="004468E8">
        <w:rPr>
          <w:sz w:val="28"/>
          <w:lang w:val="ru-RU"/>
        </w:rPr>
        <w:t xml:space="preserve"> </w:t>
      </w:r>
      <w:r w:rsidR="00F85187">
        <w:rPr>
          <w:sz w:val="28"/>
          <w:lang w:val="ru-RU"/>
        </w:rPr>
        <w:t>9,0</w:t>
      </w:r>
      <w:r w:rsidR="00F85187" w:rsidRPr="004468E8">
        <w:rPr>
          <w:sz w:val="28"/>
          <w:lang w:val="ru-RU"/>
        </w:rPr>
        <w:t>%</w:t>
      </w:r>
    </w:p>
    <w:p w:rsidR="00494B38" w:rsidRPr="004468E8" w:rsidRDefault="00494B38" w:rsidP="00494B3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26.03.14 </w:t>
      </w:r>
      <w:r w:rsidRPr="004468E8">
        <w:rPr>
          <w:sz w:val="28"/>
          <w:lang w:val="ru-RU"/>
        </w:rPr>
        <w:t>Анти  НСV  - не выявлен</w:t>
      </w:r>
    </w:p>
    <w:p w:rsidR="00BB60ED" w:rsidRPr="004468E8" w:rsidRDefault="00B90D5E" w:rsidP="00B90D5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21.03.14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89,6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B90D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7B5788">
        <w:rPr>
          <w:b w:val="0"/>
        </w:rPr>
        <w:t>03.14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 xml:space="preserve">на ½ 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>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B90D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15000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B90D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90D5E" w:rsidP="00FC5396">
      <w:pPr>
        <w:pStyle w:val="5"/>
        <w:ind w:left="-567"/>
      </w:pPr>
      <w:r>
        <w:t>21</w:t>
      </w:r>
      <w:r w:rsidR="00B72843">
        <w:t>.</w:t>
      </w:r>
      <w:r w:rsidR="007B5788">
        <w:t>03.14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18,9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4B38" w:rsidRPr="004468E8" w:rsidTr="00B76356">
        <w:tc>
          <w:tcPr>
            <w:tcW w:w="2518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94B38" w:rsidRPr="004468E8" w:rsidTr="00B76356">
        <w:tc>
          <w:tcPr>
            <w:tcW w:w="2518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494B38" w:rsidRPr="004468E8" w:rsidTr="00B76356">
        <w:tc>
          <w:tcPr>
            <w:tcW w:w="2518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494B38" w:rsidRPr="004468E8" w:rsidTr="00B76356">
        <w:tc>
          <w:tcPr>
            <w:tcW w:w="2518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24.03</w:t>
            </w: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4B38" w:rsidRPr="004468E8" w:rsidRDefault="00494B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</w:tbl>
    <w:p w:rsidR="00F7479F" w:rsidRPr="004468E8" w:rsidRDefault="00D17F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Дисциркуляторная энцефалопатия </w:t>
      </w:r>
      <w:r w:rsidRPr="004468E8">
        <w:rPr>
          <w:sz w:val="28"/>
          <w:lang w:val="ru-RU"/>
        </w:rPr>
        <w:t>II</w:t>
      </w:r>
      <w:r w:rsidR="00494B38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патологическая извитость ВСА с 2х сторон) сочетанного генеза, вестибуло-атактический, цереброастенический с-м. </w:t>
      </w:r>
      <w:r w:rsidRPr="004468E8">
        <w:rPr>
          <w:sz w:val="28"/>
          <w:lang w:val="ru-RU"/>
        </w:rPr>
        <w:t>Хроническая дистальная диабетическая полинейропатия н/к, сенсорная форма.</w:t>
      </w:r>
    </w:p>
    <w:p w:rsidR="001A6BA7" w:rsidRPr="00D17FD5" w:rsidRDefault="00B90D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D17FD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17FD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17FD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D17FD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D17FD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D17FD5">
        <w:rPr>
          <w:sz w:val="28"/>
          <w:lang w:val="ru-RU"/>
        </w:rPr>
        <w:t xml:space="preserve"> </w:t>
      </w:r>
      <w:r w:rsidR="001A6BA7" w:rsidRPr="00D17FD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Д-з:  Непролиферативная  диабетическая  ретинопатия ОИ. </w:t>
      </w:r>
    </w:p>
    <w:p w:rsidR="00F7479F" w:rsidRPr="004468E8" w:rsidRDefault="00D17F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тахикардия.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полувертикальная. Гипертрофия левого желудочка. Диффузные изменения миокарда. </w:t>
      </w:r>
    </w:p>
    <w:p w:rsidR="00F7479F" w:rsidRPr="004468E8" w:rsidRDefault="00D17F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24.03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F7479F" w:rsidRPr="008E14D6" w:rsidRDefault="00D17F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110FA9" w:rsidRPr="004468E8" w:rsidRDefault="00D17F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20.03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D17FD5"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D17FD5">
        <w:rPr>
          <w:sz w:val="28"/>
          <w:lang w:val="ru-RU"/>
        </w:rPr>
        <w:t>7,0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D17F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По сравнению с УЗИ от 01.2013 размеры железы прежние, </w:t>
      </w:r>
      <w:r w:rsidR="00F7479F" w:rsidRPr="004468E8">
        <w:rPr>
          <w:sz w:val="28"/>
          <w:lang w:val="ru-RU"/>
        </w:rPr>
        <w:t xml:space="preserve">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узел с </w:t>
      </w:r>
      <w:r w:rsidR="00D17FD5">
        <w:rPr>
          <w:sz w:val="28"/>
          <w:lang w:val="ru-RU"/>
        </w:rPr>
        <w:t>калцинированой стенкой 0,75 см. В лев доле с/3 киста 0,93*0,87 см.</w:t>
      </w:r>
      <w:r w:rsidRPr="004468E8">
        <w:rPr>
          <w:sz w:val="28"/>
          <w:lang w:val="ru-RU"/>
        </w:rPr>
        <w:t xml:space="preserve">  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</w:t>
      </w:r>
      <w:r w:rsidR="00D17FD5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диффузные изменения паренхимы. </w:t>
      </w:r>
      <w:r w:rsidR="00D17FD5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94B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4B38">
        <w:rPr>
          <w:lang w:val="ru-RU"/>
        </w:rPr>
        <w:t xml:space="preserve">Рек. кардиолога: </w:t>
      </w:r>
      <w:r w:rsidR="004A32B9" w:rsidRPr="00494B38">
        <w:rPr>
          <w:lang w:val="ru-RU"/>
        </w:rPr>
        <w:t>нолипрел форте 1т*утром,</w:t>
      </w:r>
      <w:r w:rsidR="005D6604" w:rsidRPr="00494B38">
        <w:rPr>
          <w:lang w:val="ru-RU"/>
        </w:rPr>
        <w:t xml:space="preserve"> </w:t>
      </w:r>
      <w:r w:rsidR="00494B38" w:rsidRPr="00494B38">
        <w:rPr>
          <w:lang w:val="ru-RU"/>
        </w:rPr>
        <w:t>ивабрадин 5м 2р/д.</w:t>
      </w:r>
      <w:r w:rsidR="00494B38">
        <w:rPr>
          <w:lang w:val="ru-RU"/>
        </w:rPr>
        <w:t xml:space="preserve"> </w:t>
      </w:r>
      <w:r w:rsidR="00CB5FA2" w:rsidRPr="00494B38">
        <w:rPr>
          <w:lang w:val="ru-RU"/>
        </w:rPr>
        <w:t xml:space="preserve">Контроль АД, ЭКГ. </w:t>
      </w:r>
      <w:r w:rsidR="0015197A" w:rsidRPr="00494B38">
        <w:rPr>
          <w:lang w:val="ru-RU"/>
        </w:rPr>
        <w:t>Дообследование: ЭХО КС</w:t>
      </w:r>
      <w:r w:rsidR="00502CA2" w:rsidRPr="00494B38">
        <w:rPr>
          <w:lang w:val="ru-RU"/>
        </w:rPr>
        <w:t xml:space="preserve"> по м/ж</w:t>
      </w:r>
      <w:r w:rsidR="0015197A" w:rsidRPr="00494B38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494B3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окулиста: окювайт </w:t>
      </w:r>
      <w:r w:rsidR="00494B38">
        <w:rPr>
          <w:lang w:val="ru-RU"/>
        </w:rPr>
        <w:t>комлит</w:t>
      </w:r>
      <w:r w:rsidR="00C23494" w:rsidRPr="004F6116">
        <w:rPr>
          <w:lang w:val="ru-RU"/>
        </w:rPr>
        <w:t xml:space="preserve"> 1т.*1</w:t>
      </w:r>
      <w:r w:rsidRPr="004F6116">
        <w:rPr>
          <w:lang w:val="ru-RU"/>
        </w:rPr>
        <w:t xml:space="preserve">р/д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AB6" w:rsidRDefault="00581AB6" w:rsidP="00080012">
      <w:r>
        <w:separator/>
      </w:r>
    </w:p>
  </w:endnote>
  <w:endnote w:type="continuationSeparator" w:id="1">
    <w:p w:rsidR="00581AB6" w:rsidRDefault="00581A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AB6" w:rsidRDefault="00581AB6" w:rsidP="00080012">
      <w:r>
        <w:separator/>
      </w:r>
    </w:p>
  </w:footnote>
  <w:footnote w:type="continuationSeparator" w:id="1">
    <w:p w:rsidR="00581AB6" w:rsidRDefault="00581A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4B38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1AB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64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0D5E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7FD5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50BE"/>
    <w:rsid w:val="00F77B00"/>
    <w:rsid w:val="00F85187"/>
    <w:rsid w:val="00FA4424"/>
    <w:rsid w:val="00FA559B"/>
    <w:rsid w:val="00FA5F6D"/>
    <w:rsid w:val="00FA6AFC"/>
    <w:rsid w:val="00FB1C26"/>
    <w:rsid w:val="00FB2F73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2014-03-27T12:07:00Z</dcterms:created>
  <dcterms:modified xsi:type="dcterms:W3CDTF">2014-03-27T12:11:00Z</dcterms:modified>
</cp:coreProperties>
</file>