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363B6D">
        <w:rPr>
          <w:b w:val="0"/>
        </w:rPr>
        <w:t>54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363B6D">
        <w:t>Кулиш лександр Алексеевич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363B6D">
        <w:rPr>
          <w:sz w:val="28"/>
          <w:lang w:val="ru-RU"/>
        </w:rPr>
        <w:t>51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363B6D">
        <w:rPr>
          <w:sz w:val="28"/>
          <w:lang w:val="ru-RU"/>
        </w:rPr>
        <w:t>Днепрорудный, ул. Энтузиастов 27/13 кв 114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363B6D">
        <w:rPr>
          <w:sz w:val="28"/>
          <w:lang w:val="ru-RU"/>
        </w:rPr>
        <w:t>н/р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363B6D">
        <w:rPr>
          <w:sz w:val="28"/>
          <w:lang w:val="ru-RU"/>
        </w:rPr>
        <w:t>13</w:t>
      </w:r>
      <w:r w:rsidR="00737DBB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01</w:t>
      </w:r>
      <w:r w:rsidR="004A4A54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14</w:t>
      </w:r>
      <w:r w:rsidR="00B65ED2" w:rsidRPr="004468E8">
        <w:rPr>
          <w:sz w:val="28"/>
          <w:lang w:val="ru-RU"/>
        </w:rPr>
        <w:t xml:space="preserve"> по   </w:t>
      </w:r>
      <w:r w:rsidR="00363B6D">
        <w:rPr>
          <w:sz w:val="28"/>
          <w:lang w:val="ru-RU"/>
        </w:rPr>
        <w:t>27</w:t>
      </w:r>
      <w:r w:rsidR="00B65ED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01</w:t>
      </w:r>
      <w:r w:rsidR="009C0AE2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>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  отд.</w:t>
      </w:r>
    </w:p>
    <w:p w:rsidR="004F2BA0" w:rsidRPr="004468E8" w:rsidRDefault="00F7479F" w:rsidP="004F2BA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363B6D">
        <w:rPr>
          <w:sz w:val="28"/>
          <w:lang w:val="ru-RU"/>
        </w:rPr>
        <w:t>2</w:t>
      </w:r>
      <w:r w:rsidRPr="004468E8">
        <w:rPr>
          <w:sz w:val="28"/>
          <w:lang w:val="ru-RU"/>
        </w:rPr>
        <w:t>,</w:t>
      </w:r>
      <w:r w:rsidR="00363B6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363B6D" w:rsidRPr="00363B6D">
        <w:rPr>
          <w:sz w:val="28"/>
          <w:lang w:val="ru-RU"/>
        </w:rPr>
        <w:t xml:space="preserve"> </w:t>
      </w:r>
      <w:r w:rsidR="00363B6D" w:rsidRPr="004468E8">
        <w:rPr>
          <w:sz w:val="28"/>
          <w:lang w:val="ru-RU"/>
        </w:rPr>
        <w:t>Диаб. ангиопатия артерий н/к</w:t>
      </w:r>
      <w:r w:rsidR="00363B6D">
        <w:rPr>
          <w:sz w:val="28"/>
          <w:lang w:val="ru-RU"/>
        </w:rPr>
        <w:t>.</w:t>
      </w:r>
      <w:r w:rsidR="00363B6D" w:rsidRPr="00363B6D">
        <w:rPr>
          <w:sz w:val="28"/>
          <w:lang w:val="ru-RU"/>
        </w:rPr>
        <w:t xml:space="preserve"> </w:t>
      </w:r>
      <w:r w:rsidR="00363B6D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363B6D" w:rsidRPr="00363B6D">
        <w:rPr>
          <w:sz w:val="28"/>
          <w:lang w:val="ru-RU"/>
        </w:rPr>
        <w:t xml:space="preserve"> </w:t>
      </w:r>
      <w:r w:rsidR="00363B6D" w:rsidRPr="004468E8">
        <w:rPr>
          <w:sz w:val="28"/>
          <w:lang w:val="ru-RU"/>
        </w:rPr>
        <w:t>IIст., сенсо</w:t>
      </w:r>
      <w:r w:rsidR="00363B6D">
        <w:rPr>
          <w:sz w:val="28"/>
          <w:lang w:val="ru-RU"/>
        </w:rPr>
        <w:t>-мото</w:t>
      </w:r>
      <w:r w:rsidR="00363B6D" w:rsidRPr="004468E8">
        <w:rPr>
          <w:sz w:val="28"/>
          <w:lang w:val="ru-RU"/>
        </w:rPr>
        <w:t>рная форма</w:t>
      </w:r>
      <w:r w:rsidR="00363B6D">
        <w:rPr>
          <w:sz w:val="28"/>
          <w:lang w:val="ru-RU"/>
        </w:rPr>
        <w:t>.</w:t>
      </w:r>
      <w:r w:rsidR="00363B6D" w:rsidRPr="004468E8">
        <w:rPr>
          <w:sz w:val="28"/>
          <w:lang w:val="ru-RU"/>
        </w:rPr>
        <w:t xml:space="preserve"> Начальная катаракта ОИ.</w:t>
      </w:r>
      <w:r w:rsidR="00363B6D">
        <w:rPr>
          <w:sz w:val="28"/>
          <w:lang w:val="ru-RU"/>
        </w:rPr>
        <w:t xml:space="preserve"> Авитрия ОД.</w:t>
      </w:r>
      <w:r w:rsidR="004F2BA0">
        <w:rPr>
          <w:sz w:val="28"/>
          <w:lang w:val="ru-RU"/>
        </w:rPr>
        <w:t xml:space="preserve"> Помутнение стекловидного тела OS. П</w:t>
      </w:r>
      <w:r w:rsidR="004F2BA0" w:rsidRPr="004468E8">
        <w:rPr>
          <w:sz w:val="28"/>
          <w:lang w:val="ru-RU"/>
        </w:rPr>
        <w:t>ролиферативная  диабетическая ретинопатия ОИ.</w:t>
      </w:r>
      <w:r w:rsidR="004F2BA0" w:rsidRPr="004F2BA0">
        <w:rPr>
          <w:sz w:val="28"/>
          <w:lang w:val="ru-RU"/>
        </w:rPr>
        <w:t xml:space="preserve"> </w:t>
      </w:r>
      <w:r w:rsidR="004F2BA0" w:rsidRPr="004468E8">
        <w:rPr>
          <w:sz w:val="28"/>
          <w:lang w:val="ru-RU"/>
        </w:rPr>
        <w:t>Диабетическая нефропатия III ст. ХБП II ст</w:t>
      </w:r>
      <w:r w:rsidR="009463BF">
        <w:rPr>
          <w:sz w:val="28"/>
          <w:lang w:val="ru-RU"/>
        </w:rPr>
        <w:t>.</w:t>
      </w:r>
      <w:r w:rsidR="009463BF" w:rsidRPr="009463BF">
        <w:rPr>
          <w:sz w:val="28"/>
          <w:lang w:val="ru-RU"/>
        </w:rPr>
        <w:t xml:space="preserve"> </w:t>
      </w:r>
      <w:r w:rsidR="009463BF" w:rsidRPr="004468E8">
        <w:rPr>
          <w:sz w:val="28"/>
          <w:lang w:val="ru-RU"/>
        </w:rPr>
        <w:t>Гипертоническая болезнь II стадии III степени. Гипертензивное сердце. Риск 4.</w:t>
      </w:r>
      <w:r w:rsidR="009463BF" w:rsidRPr="009463BF">
        <w:rPr>
          <w:sz w:val="28"/>
          <w:lang w:val="ru-RU"/>
        </w:rPr>
        <w:t xml:space="preserve"> </w:t>
      </w:r>
      <w:r w:rsidR="009463BF">
        <w:rPr>
          <w:sz w:val="28"/>
          <w:lang w:val="ru-RU"/>
        </w:rPr>
        <w:t>Д</w:t>
      </w:r>
      <w:r w:rsidR="009463BF" w:rsidRPr="004468E8">
        <w:rPr>
          <w:sz w:val="28"/>
          <w:lang w:val="ru-RU"/>
        </w:rPr>
        <w:t>исциркуляторная энцефалопатия I-II сочетанного генеза</w:t>
      </w:r>
      <w:r w:rsidR="009463BF">
        <w:rPr>
          <w:sz w:val="28"/>
          <w:lang w:val="ru-RU"/>
        </w:rPr>
        <w:t>, ++ , цереброастенический с-м.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A19A6"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463BF">
        <w:rPr>
          <w:sz w:val="28"/>
          <w:lang w:val="ru-RU"/>
        </w:rPr>
        <w:t>1990</w:t>
      </w:r>
      <w:r w:rsidRPr="004468E8">
        <w:rPr>
          <w:sz w:val="28"/>
          <w:lang w:val="ru-RU"/>
        </w:rPr>
        <w:t>г. Комы отри</w:t>
      </w:r>
      <w:r w:rsidR="009463BF">
        <w:rPr>
          <w:sz w:val="28"/>
          <w:lang w:val="ru-RU"/>
        </w:rPr>
        <w:t xml:space="preserve">цает. С начала заболевания ССП </w:t>
      </w:r>
      <w:r w:rsidRPr="004468E8">
        <w:rPr>
          <w:sz w:val="28"/>
          <w:lang w:val="ru-RU"/>
        </w:rPr>
        <w:t xml:space="preserve">. </w:t>
      </w:r>
      <w:r w:rsidR="009463BF">
        <w:rPr>
          <w:sz w:val="28"/>
          <w:lang w:val="ru-RU"/>
        </w:rPr>
        <w:t>С 2004-</w:t>
      </w:r>
      <w:r w:rsidRPr="004468E8">
        <w:rPr>
          <w:sz w:val="28"/>
          <w:lang w:val="ru-RU"/>
        </w:rPr>
        <w:t xml:space="preserve"> инсулинотерапия.  В наст. время принимает:  </w:t>
      </w:r>
      <w:r w:rsidR="009463BF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п/з-</w:t>
      </w:r>
      <w:r w:rsidR="009463BF">
        <w:rPr>
          <w:sz w:val="28"/>
          <w:lang w:val="ru-RU"/>
        </w:rPr>
        <w:t>32</w:t>
      </w:r>
      <w:r w:rsidRPr="004468E8">
        <w:rPr>
          <w:sz w:val="28"/>
          <w:lang w:val="ru-RU"/>
        </w:rPr>
        <w:t xml:space="preserve"> ед., п/у-</w:t>
      </w:r>
      <w:r w:rsidR="009463BF">
        <w:rPr>
          <w:sz w:val="28"/>
          <w:lang w:val="ru-RU"/>
        </w:rPr>
        <w:t xml:space="preserve">24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463BF">
        <w:rPr>
          <w:sz w:val="28"/>
          <w:lang w:val="ru-RU"/>
        </w:rPr>
        <w:t>10,1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9463BF">
        <w:rPr>
          <w:sz w:val="28"/>
          <w:lang w:val="ru-RU"/>
        </w:rPr>
        <w:t>12,0</w:t>
      </w:r>
      <w:r w:rsidR="004A4A54" w:rsidRPr="004468E8">
        <w:rPr>
          <w:sz w:val="28"/>
          <w:lang w:val="ru-RU"/>
        </w:rPr>
        <w:t xml:space="preserve">%. </w:t>
      </w:r>
      <w:r w:rsidRPr="004468E8">
        <w:rPr>
          <w:sz w:val="28"/>
          <w:lang w:val="ru-RU"/>
        </w:rPr>
        <w:t xml:space="preserve">Последнее стац. лечение  в </w:t>
      </w:r>
      <w:r w:rsidR="009463BF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Боли в н/к в течение </w:t>
      </w:r>
      <w:r w:rsidR="009463BF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627F9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01</w:t>
      </w:r>
      <w:r w:rsidR="007D4B6C" w:rsidRPr="004468E8">
        <w:rPr>
          <w:sz w:val="28"/>
          <w:lang w:val="ru-RU"/>
        </w:rPr>
        <w:t>.</w:t>
      </w:r>
      <w:r w:rsidR="00A6265A">
        <w:rPr>
          <w:sz w:val="28"/>
          <w:lang w:val="ru-RU"/>
        </w:rPr>
        <w:t xml:space="preserve">14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155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15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627F94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%    п- </w:t>
      </w:r>
      <w:r w:rsidR="00627F94">
        <w:rPr>
          <w:sz w:val="28"/>
          <w:lang w:val="ru-RU"/>
        </w:rPr>
        <w:t>1</w:t>
      </w:r>
      <w:r w:rsidRPr="004468E8">
        <w:rPr>
          <w:sz w:val="28"/>
          <w:lang w:val="ru-RU"/>
        </w:rPr>
        <w:t>%   с-</w:t>
      </w:r>
      <w:r w:rsidR="00627F94">
        <w:rPr>
          <w:sz w:val="28"/>
          <w:lang w:val="ru-RU"/>
        </w:rPr>
        <w:t>56</w:t>
      </w:r>
      <w:r w:rsidRPr="004468E8">
        <w:rPr>
          <w:sz w:val="28"/>
          <w:lang w:val="ru-RU"/>
        </w:rPr>
        <w:t xml:space="preserve"> %   л- </w:t>
      </w:r>
      <w:r w:rsidR="00627F94">
        <w:rPr>
          <w:sz w:val="28"/>
          <w:lang w:val="ru-RU"/>
        </w:rPr>
        <w:t>27</w:t>
      </w:r>
      <w:r w:rsidRPr="004468E8">
        <w:rPr>
          <w:sz w:val="28"/>
          <w:lang w:val="ru-RU"/>
        </w:rPr>
        <w:t xml:space="preserve"> %   м-</w:t>
      </w:r>
      <w:r w:rsidR="00627F94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627F94">
        <w:rPr>
          <w:sz w:val="28"/>
          <w:lang w:val="ru-RU"/>
        </w:rPr>
        <w:t>98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 w:rsidR="00627F94">
        <w:rPr>
          <w:sz w:val="28"/>
          <w:lang w:val="ru-RU"/>
        </w:rPr>
        <w:t>6,18</w:t>
      </w:r>
      <w:r w:rsidR="00F7479F" w:rsidRPr="004468E8">
        <w:rPr>
          <w:sz w:val="28"/>
          <w:lang w:val="ru-RU"/>
        </w:rPr>
        <w:t xml:space="preserve"> тригл -</w:t>
      </w:r>
      <w:r w:rsidR="00627F94">
        <w:rPr>
          <w:sz w:val="28"/>
          <w:lang w:val="ru-RU"/>
        </w:rPr>
        <w:t>1,89</w:t>
      </w:r>
      <w:r w:rsidR="00F7479F" w:rsidRPr="004468E8">
        <w:rPr>
          <w:sz w:val="28"/>
          <w:lang w:val="ru-RU"/>
        </w:rPr>
        <w:t xml:space="preserve"> ХСЛПВП -</w:t>
      </w:r>
      <w:r w:rsidR="00627F94">
        <w:rPr>
          <w:sz w:val="28"/>
          <w:lang w:val="ru-RU"/>
        </w:rPr>
        <w:t>1,38</w:t>
      </w:r>
      <w:r w:rsidR="00F7479F" w:rsidRPr="004468E8">
        <w:rPr>
          <w:sz w:val="28"/>
          <w:lang w:val="ru-RU"/>
        </w:rPr>
        <w:t xml:space="preserve"> ХСЛПНП -</w:t>
      </w:r>
      <w:r w:rsidR="00627F94">
        <w:rPr>
          <w:sz w:val="28"/>
          <w:lang w:val="ru-RU"/>
        </w:rPr>
        <w:t>3,94</w:t>
      </w:r>
      <w:r w:rsidR="00F7479F" w:rsidRPr="004468E8">
        <w:rPr>
          <w:sz w:val="28"/>
          <w:lang w:val="ru-RU"/>
        </w:rPr>
        <w:t xml:space="preserve"> Катер -</w:t>
      </w:r>
      <w:r w:rsidR="00627F94"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мочевина –</w:t>
      </w:r>
      <w:r w:rsidR="00627F94"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креатинин –</w:t>
      </w:r>
      <w:r w:rsidR="00627F94">
        <w:rPr>
          <w:sz w:val="28"/>
          <w:lang w:val="ru-RU"/>
        </w:rPr>
        <w:t>91</w:t>
      </w:r>
      <w:r w:rsidR="00F7479F" w:rsidRPr="004468E8">
        <w:rPr>
          <w:sz w:val="28"/>
          <w:lang w:val="ru-RU"/>
        </w:rPr>
        <w:t xml:space="preserve">   бил общ –</w:t>
      </w:r>
      <w:r w:rsidR="00627F94">
        <w:rPr>
          <w:sz w:val="28"/>
          <w:lang w:val="ru-RU"/>
        </w:rPr>
        <w:t>16,7</w:t>
      </w:r>
      <w:r w:rsidR="00F7479F" w:rsidRPr="004468E8">
        <w:rPr>
          <w:sz w:val="28"/>
          <w:lang w:val="ru-RU"/>
        </w:rPr>
        <w:t xml:space="preserve">  бил пр –</w:t>
      </w:r>
      <w:r w:rsidR="00627F94"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тим – </w:t>
      </w:r>
      <w:r w:rsidR="00627F94"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АСТ –</w:t>
      </w:r>
      <w:r w:rsidR="00627F94">
        <w:rPr>
          <w:sz w:val="28"/>
          <w:lang w:val="ru-RU"/>
        </w:rPr>
        <w:t>0,50</w:t>
      </w:r>
      <w:r w:rsidR="00F7479F" w:rsidRPr="004468E8">
        <w:rPr>
          <w:sz w:val="28"/>
          <w:lang w:val="ru-RU"/>
        </w:rPr>
        <w:t xml:space="preserve">   АЛТ –</w:t>
      </w:r>
      <w:r w:rsidR="00627F94">
        <w:rPr>
          <w:sz w:val="28"/>
          <w:lang w:val="ru-RU"/>
        </w:rPr>
        <w:t xml:space="preserve"> 0,25</w:t>
      </w:r>
      <w:r w:rsidR="00F7479F" w:rsidRPr="004468E8">
        <w:rPr>
          <w:sz w:val="28"/>
          <w:lang w:val="ru-RU"/>
        </w:rPr>
        <w:t xml:space="preserve">   ммоль/л; </w:t>
      </w:r>
    </w:p>
    <w:p w:rsidR="00F7479F" w:rsidRPr="004468E8" w:rsidRDefault="00627F9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9,7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3B619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3B619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>
        <w:rPr>
          <w:b w:val="0"/>
        </w:rPr>
        <w:t>.</w:t>
      </w:r>
      <w:r w:rsidR="00A6265A">
        <w:rPr>
          <w:b w:val="0"/>
        </w:rPr>
        <w:t>0</w:t>
      </w:r>
      <w:r w:rsidR="00210D8C">
        <w:rPr>
          <w:b w:val="0"/>
        </w:rPr>
        <w:t>1</w:t>
      </w:r>
      <w:r w:rsidR="00A27D45" w:rsidRPr="004468E8">
        <w:rPr>
          <w:b w:val="0"/>
        </w:rPr>
        <w:t>.1</w:t>
      </w:r>
      <w:r w:rsidR="00A6265A">
        <w:rPr>
          <w:b w:val="0"/>
        </w:rPr>
        <w:t xml:space="preserve">4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3B619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A6265A">
        <w:rPr>
          <w:sz w:val="28"/>
          <w:lang w:val="ru-RU"/>
        </w:rPr>
        <w:t>0</w:t>
      </w:r>
      <w:r w:rsidR="00210D8C">
        <w:rPr>
          <w:sz w:val="28"/>
          <w:lang w:val="ru-RU"/>
        </w:rPr>
        <w:t>1</w:t>
      </w:r>
      <w:r w:rsidR="00A27D45" w:rsidRPr="004468E8">
        <w:rPr>
          <w:sz w:val="28"/>
          <w:lang w:val="ru-RU"/>
        </w:rPr>
        <w:t>.1</w:t>
      </w:r>
      <w:r w:rsidR="00A6265A">
        <w:rPr>
          <w:sz w:val="28"/>
          <w:lang w:val="ru-RU"/>
        </w:rPr>
        <w:t xml:space="preserve">4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1,49</w:t>
      </w:r>
      <w:r w:rsidR="00F7479F" w:rsidRPr="004468E8">
        <w:rPr>
          <w:sz w:val="28"/>
          <w:lang w:val="ru-RU"/>
        </w:rPr>
        <w:t xml:space="preserve"> %;   Суточная протеинурия –  отр   </w:t>
      </w:r>
    </w:p>
    <w:p w:rsidR="00F7479F" w:rsidRPr="004468E8" w:rsidRDefault="003B6197" w:rsidP="00FC5396">
      <w:pPr>
        <w:pStyle w:val="5"/>
        <w:ind w:left="-567"/>
      </w:pPr>
      <w:r>
        <w:t>17</w:t>
      </w:r>
      <w:r w:rsidR="00B72843">
        <w:t>.</w:t>
      </w:r>
      <w:r w:rsidR="00A6265A">
        <w:t>0</w:t>
      </w:r>
      <w:r w:rsidR="00210D8C">
        <w:t>1</w:t>
      </w:r>
      <w:r w:rsidR="002A19A6" w:rsidRPr="004468E8">
        <w:t>.1</w:t>
      </w:r>
      <w:r w:rsidR="00A6265A">
        <w:t xml:space="preserve">4 </w:t>
      </w:r>
      <w:r w:rsidR="00F7479F" w:rsidRPr="004468E8">
        <w:t xml:space="preserve">Микроальбуминурия </w:t>
      </w:r>
      <w:r w:rsidR="00B76356" w:rsidRPr="004468E8">
        <w:t>–</w:t>
      </w:r>
      <w:r>
        <w:t>244,05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3B61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0F6F42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0F6F42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0F6F42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0F6F42">
        <w:rPr>
          <w:sz w:val="28"/>
          <w:lang w:val="ru-RU"/>
        </w:rPr>
        <w:t>=</w:t>
      </w:r>
      <w:r w:rsidR="000F6F42">
        <w:rPr>
          <w:sz w:val="28"/>
          <w:lang w:val="ru-RU"/>
        </w:rPr>
        <w:t>0,1 н/к</w:t>
      </w:r>
      <w:r w:rsidR="005215E7" w:rsidRPr="000F6F42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0F6F42">
        <w:rPr>
          <w:sz w:val="28"/>
          <w:lang w:val="ru-RU"/>
        </w:rPr>
        <w:t xml:space="preserve">=  </w:t>
      </w:r>
      <w:r w:rsidRPr="000F6F42">
        <w:rPr>
          <w:sz w:val="28"/>
          <w:lang w:val="ru-RU"/>
        </w:rPr>
        <w:t xml:space="preserve">  </w:t>
      </w:r>
      <w:r w:rsidR="000F6F42">
        <w:rPr>
          <w:sz w:val="28"/>
          <w:lang w:val="ru-RU"/>
        </w:rPr>
        <w:t>светоощущение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</w:t>
      </w:r>
      <w:r w:rsidR="000F6F42">
        <w:rPr>
          <w:sz w:val="28"/>
          <w:lang w:val="ru-RU"/>
        </w:rPr>
        <w:t>Помутнение стекловидного тела  OS. Авитрия ОД. Гл. дно под густым флером. Единичные микроаневризмы</w:t>
      </w:r>
      <w:r w:rsidRPr="004468E8">
        <w:rPr>
          <w:sz w:val="28"/>
          <w:lang w:val="ru-RU"/>
        </w:rPr>
        <w:t xml:space="preserve">.  </w:t>
      </w:r>
      <w:r w:rsidR="000F6F42">
        <w:rPr>
          <w:sz w:val="28"/>
          <w:lang w:val="ru-RU"/>
        </w:rPr>
        <w:t xml:space="preserve"> Множественные </w:t>
      </w:r>
      <w:r w:rsidR="000F6F42">
        <w:rPr>
          <w:sz w:val="28"/>
          <w:lang w:val="ru-RU"/>
        </w:rPr>
        <w:lastRenderedPageBreak/>
        <w:t xml:space="preserve">лазеркоагулянты. </w:t>
      </w:r>
      <w:r w:rsidRPr="004468E8">
        <w:rPr>
          <w:sz w:val="28"/>
          <w:lang w:val="ru-RU"/>
        </w:rPr>
        <w:t xml:space="preserve">Аномалии венозных сосудов (извитость, колебания калибра).   Д-з: </w:t>
      </w:r>
      <w:r w:rsidR="000F6F42" w:rsidRPr="004468E8">
        <w:rPr>
          <w:sz w:val="28"/>
          <w:lang w:val="ru-RU"/>
        </w:rPr>
        <w:t>Начальная катаракта ОИ.</w:t>
      </w:r>
      <w:r w:rsidR="000F6F42">
        <w:rPr>
          <w:sz w:val="28"/>
          <w:lang w:val="ru-RU"/>
        </w:rPr>
        <w:t xml:space="preserve"> Авитрия ОД. Помутнение стекловидного тела OS. П</w:t>
      </w:r>
      <w:r w:rsidR="000F6F42" w:rsidRPr="004468E8">
        <w:rPr>
          <w:sz w:val="28"/>
          <w:lang w:val="ru-RU"/>
        </w:rPr>
        <w:t>ролиферативная  диабетическая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ЧСС -</w:t>
      </w:r>
      <w:r w:rsidR="0092203F"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 уд/мин. Вольтаж </w:t>
      </w:r>
      <w:r w:rsidR="0092203F">
        <w:rPr>
          <w:sz w:val="28"/>
          <w:lang w:val="ru-RU"/>
        </w:rPr>
        <w:t>снижен.  Ритм синусовый</w:t>
      </w:r>
      <w:r w:rsidRPr="004468E8">
        <w:rPr>
          <w:sz w:val="28"/>
          <w:lang w:val="ru-RU"/>
        </w:rPr>
        <w:t>. Эл. ось  отклонена</w:t>
      </w:r>
      <w:r w:rsidR="0092203F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</w:t>
      </w:r>
      <w:r w:rsidR="0092203F">
        <w:rPr>
          <w:sz w:val="28"/>
          <w:lang w:val="ru-RU"/>
        </w:rPr>
        <w:t>полу</w:t>
      </w:r>
      <w:r w:rsidRPr="004468E8">
        <w:rPr>
          <w:sz w:val="28"/>
          <w:lang w:val="ru-RU"/>
        </w:rPr>
        <w:t>горизонтальна</w:t>
      </w:r>
      <w:r w:rsidR="0092203F">
        <w:rPr>
          <w:sz w:val="28"/>
          <w:lang w:val="ru-RU"/>
        </w:rPr>
        <w:t>я.</w:t>
      </w:r>
      <w:r w:rsidRPr="004468E8">
        <w:rPr>
          <w:sz w:val="28"/>
          <w:lang w:val="ru-RU"/>
        </w:rPr>
        <w:t xml:space="preserve"> Гипертрофия левого желудочка. Диффузные изменения миокарда. </w:t>
      </w:r>
    </w:p>
    <w:p w:rsidR="00F7479F" w:rsidRPr="004468E8" w:rsidRDefault="003B619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15.01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Гипертоническая болезнь II стадии III степени. Гипертензивное сердце. Риск 4.</w:t>
      </w:r>
    </w:p>
    <w:p w:rsidR="00F7479F" w:rsidRPr="004468E8" w:rsidRDefault="00F7479F" w:rsidP="00FC5396">
      <w:pPr>
        <w:ind w:left="-567"/>
        <w:jc w:val="both"/>
        <w:rPr>
          <w:b/>
          <w:sz w:val="28"/>
          <w:lang w:val="ru-RU"/>
        </w:rPr>
      </w:pPr>
      <w:r w:rsidRPr="004468E8">
        <w:rPr>
          <w:b/>
          <w:sz w:val="28"/>
          <w:u w:val="single"/>
          <w:lang w:val="ru-RU"/>
        </w:rPr>
        <w:t>Ангиохирург</w:t>
      </w:r>
      <w:r w:rsidRPr="004468E8">
        <w:rPr>
          <w:b/>
          <w:sz w:val="28"/>
          <w:lang w:val="ru-RU"/>
        </w:rPr>
        <w:t xml:space="preserve">: Диаб. ангиопатия </w:t>
      </w:r>
      <w:r w:rsidR="001F6314" w:rsidRPr="004468E8">
        <w:rPr>
          <w:b/>
          <w:sz w:val="28"/>
          <w:lang w:val="ru-RU"/>
        </w:rPr>
        <w:t xml:space="preserve">артерий </w:t>
      </w:r>
      <w:r w:rsidRPr="004468E8">
        <w:rPr>
          <w:b/>
          <w:sz w:val="28"/>
          <w:lang w:val="ru-RU"/>
        </w:rPr>
        <w:t>н/к</w:t>
      </w:r>
      <w:r w:rsidR="000624A9">
        <w:rPr>
          <w:b/>
          <w:sz w:val="28"/>
          <w:lang w:val="ru-RU"/>
        </w:rPr>
        <w:t>.</w:t>
      </w:r>
      <w:r w:rsidRPr="004468E8">
        <w:rPr>
          <w:b/>
          <w:sz w:val="28"/>
          <w:lang w:val="ru-RU"/>
        </w:rPr>
        <w:t xml:space="preserve"> </w:t>
      </w:r>
    </w:p>
    <w:p w:rsidR="00110FA9" w:rsidRDefault="001C192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16.01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ru-RU"/>
        </w:rPr>
        <w:t xml:space="preserve">справа - </w:t>
      </w:r>
      <w:r w:rsidR="00110FA9" w:rsidRPr="004468E8">
        <w:rPr>
          <w:sz w:val="28"/>
          <w:lang w:val="ru-RU"/>
        </w:rPr>
        <w:t>II ст.</w:t>
      </w:r>
      <w:r>
        <w:rPr>
          <w:sz w:val="28"/>
          <w:lang w:val="ru-RU"/>
        </w:rPr>
        <w:t xml:space="preserve"> слева – I-</w:t>
      </w:r>
      <w:r>
        <w:rPr>
          <w:sz w:val="28"/>
          <w:lang w:val="en-US"/>
        </w:rPr>
        <w:t>II</w:t>
      </w:r>
      <w:r w:rsidRPr="001C1921">
        <w:rPr>
          <w:sz w:val="28"/>
          <w:lang w:val="ru-RU"/>
        </w:rPr>
        <w:t>ст.</w:t>
      </w:r>
      <w:r w:rsidR="00110FA9" w:rsidRPr="004468E8">
        <w:rPr>
          <w:sz w:val="28"/>
          <w:lang w:val="ru-RU"/>
        </w:rPr>
        <w:t xml:space="preserve"> с обеих сторон, тонус сосудов N. </w:t>
      </w:r>
    </w:p>
    <w:p w:rsidR="001C1921" w:rsidRPr="004468E8" w:rsidRDefault="001C192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22.</w:t>
      </w:r>
      <w:r>
        <w:rPr>
          <w:sz w:val="28"/>
          <w:szCs w:val="20"/>
          <w:u w:val="single"/>
          <w:lang w:val="ru-RU"/>
        </w:rPr>
        <w:t xml:space="preserve">01. </w:t>
      </w:r>
      <w:r w:rsidRPr="001C1921">
        <w:rPr>
          <w:sz w:val="28"/>
          <w:szCs w:val="20"/>
          <w:lang w:val="ru-RU"/>
        </w:rPr>
        <w:t>дупл сканирование артерий н/к. Эхографические признаки равостороннего тромба с признаками частичной полной реканализации в ПвК, МБВ. Венозного рефлюкса в ПкВ 5 см/сек.</w:t>
      </w:r>
    </w:p>
    <w:p w:rsidR="00F7479F" w:rsidRPr="004468E8" w:rsidRDefault="000F6F4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13.01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92203F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 w:rsidR="0092203F">
        <w:rPr>
          <w:sz w:val="28"/>
          <w:lang w:val="ru-RU"/>
        </w:rPr>
        <w:t xml:space="preserve"> крупнозернистая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92203F">
        <w:rPr>
          <w:sz w:val="28"/>
          <w:lang w:val="ru-RU"/>
        </w:rPr>
        <w:t>Эхопризнаков патологии щит. железы нет.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0624A9">
        <w:rPr>
          <w:sz w:val="28"/>
          <w:lang w:val="ru-RU"/>
        </w:rPr>
        <w:t xml:space="preserve">лозап, Протафан НМ, тиоктацид, актовегин, мильгамма,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офтан катахром 2к. *3р/д,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67684F" w:rsidRPr="004F6116">
        <w:rPr>
          <w:lang w:val="ru-RU"/>
        </w:rPr>
        <w:t>Еременко Н.В.</w:t>
      </w:r>
    </w:p>
    <w:p w:rsidR="008A368B" w:rsidRPr="001A3809" w:rsidRDefault="004468E8" w:rsidP="0092203F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BD9" w:rsidRDefault="009C3BD9" w:rsidP="00080012">
      <w:r>
        <w:separator/>
      </w:r>
    </w:p>
  </w:endnote>
  <w:endnote w:type="continuationSeparator" w:id="1">
    <w:p w:rsidR="009C3BD9" w:rsidRDefault="009C3BD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BD9" w:rsidRDefault="009C3BD9" w:rsidP="00080012">
      <w:r>
        <w:separator/>
      </w:r>
    </w:p>
  </w:footnote>
  <w:footnote w:type="continuationSeparator" w:id="1">
    <w:p w:rsidR="009C3BD9" w:rsidRDefault="009C3BD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24A9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6F42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1921"/>
    <w:rsid w:val="001C28C0"/>
    <w:rsid w:val="001C2D9E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3B6D"/>
    <w:rsid w:val="00364723"/>
    <w:rsid w:val="00377594"/>
    <w:rsid w:val="003A207C"/>
    <w:rsid w:val="003A52A7"/>
    <w:rsid w:val="003B619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2BA0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7F94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203F"/>
    <w:rsid w:val="00923621"/>
    <w:rsid w:val="009420A6"/>
    <w:rsid w:val="009463BF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3BD9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2014-01-27T10:24:00Z</dcterms:created>
  <dcterms:modified xsi:type="dcterms:W3CDTF">2014-01-27T11:26:00Z</dcterms:modified>
</cp:coreProperties>
</file>