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18F9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9818F9">
        <w:rPr>
          <w:b w:val="0"/>
          <w:sz w:val="22"/>
          <w:szCs w:val="22"/>
        </w:rPr>
        <w:t>Выписной эпикриз</w:t>
      </w:r>
    </w:p>
    <w:p w:rsidR="00F7479F" w:rsidRPr="009818F9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9818F9">
        <w:rPr>
          <w:b w:val="0"/>
          <w:sz w:val="22"/>
          <w:szCs w:val="22"/>
        </w:rPr>
        <w:t xml:space="preserve">Из истории болезни № </w:t>
      </w:r>
      <w:r w:rsidR="007A738F" w:rsidRPr="009818F9">
        <w:rPr>
          <w:b w:val="0"/>
          <w:sz w:val="22"/>
          <w:szCs w:val="22"/>
        </w:rPr>
        <w:t xml:space="preserve"> </w:t>
      </w:r>
      <w:r w:rsidR="00265434" w:rsidRPr="009818F9">
        <w:rPr>
          <w:b w:val="0"/>
          <w:sz w:val="22"/>
          <w:szCs w:val="22"/>
        </w:rPr>
        <w:t>529</w:t>
      </w:r>
    </w:p>
    <w:p w:rsidR="00F7479F" w:rsidRPr="009818F9" w:rsidRDefault="00F7479F" w:rsidP="00FC5396">
      <w:pPr>
        <w:pStyle w:val="5"/>
        <w:ind w:left="-567"/>
        <w:rPr>
          <w:sz w:val="22"/>
          <w:szCs w:val="22"/>
        </w:rPr>
      </w:pPr>
      <w:r w:rsidRPr="009818F9">
        <w:rPr>
          <w:sz w:val="22"/>
          <w:szCs w:val="22"/>
        </w:rPr>
        <w:t xml:space="preserve">Ф.И.О: </w:t>
      </w:r>
      <w:r w:rsidR="00265434" w:rsidRPr="009818F9">
        <w:rPr>
          <w:sz w:val="22"/>
          <w:szCs w:val="22"/>
        </w:rPr>
        <w:t>Двадн</w:t>
      </w:r>
      <w:r w:rsidR="00714C0F" w:rsidRPr="009818F9">
        <w:rPr>
          <w:sz w:val="22"/>
          <w:szCs w:val="22"/>
        </w:rPr>
        <w:t>ен</w:t>
      </w:r>
      <w:r w:rsidR="00265434" w:rsidRPr="009818F9">
        <w:rPr>
          <w:sz w:val="22"/>
          <w:szCs w:val="22"/>
        </w:rPr>
        <w:t xml:space="preserve">ко Виталий </w:t>
      </w:r>
      <w:r w:rsidR="00503724" w:rsidRPr="009818F9">
        <w:rPr>
          <w:sz w:val="22"/>
          <w:szCs w:val="22"/>
        </w:rPr>
        <w:t>Иванович</w:t>
      </w:r>
    </w:p>
    <w:p w:rsidR="00F7479F" w:rsidRPr="00981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Год рождения:</w:t>
      </w:r>
      <w:r w:rsidR="00923621" w:rsidRPr="009818F9">
        <w:rPr>
          <w:sz w:val="22"/>
          <w:szCs w:val="22"/>
          <w:lang w:val="ru-RU"/>
        </w:rPr>
        <w:t xml:space="preserve"> </w:t>
      </w:r>
      <w:r w:rsidR="00495B23" w:rsidRPr="009818F9">
        <w:rPr>
          <w:sz w:val="22"/>
          <w:szCs w:val="22"/>
          <w:lang w:val="ru-RU"/>
        </w:rPr>
        <w:t>19</w:t>
      </w:r>
      <w:r w:rsidR="00265434" w:rsidRPr="009818F9">
        <w:rPr>
          <w:sz w:val="22"/>
          <w:szCs w:val="22"/>
          <w:lang w:val="ru-RU"/>
        </w:rPr>
        <w:t>52</w:t>
      </w:r>
    </w:p>
    <w:p w:rsidR="00F7479F" w:rsidRPr="00981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 xml:space="preserve">Место жительства: </w:t>
      </w:r>
      <w:r w:rsidR="00D37946" w:rsidRPr="009818F9">
        <w:rPr>
          <w:sz w:val="22"/>
          <w:szCs w:val="22"/>
          <w:lang w:val="ru-RU"/>
        </w:rPr>
        <w:t>г. Энергодар ул. Строите</w:t>
      </w:r>
      <w:r w:rsidR="00265434" w:rsidRPr="009818F9">
        <w:rPr>
          <w:sz w:val="22"/>
          <w:szCs w:val="22"/>
          <w:lang w:val="ru-RU"/>
        </w:rPr>
        <w:t>лей 40-54</w:t>
      </w:r>
    </w:p>
    <w:p w:rsidR="00F7479F" w:rsidRPr="00981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 xml:space="preserve">Место работы: </w:t>
      </w:r>
      <w:r w:rsidR="00265434" w:rsidRPr="009818F9">
        <w:rPr>
          <w:sz w:val="22"/>
          <w:szCs w:val="22"/>
          <w:lang w:val="ru-RU"/>
        </w:rPr>
        <w:t>пенсионер</w:t>
      </w:r>
    </w:p>
    <w:p w:rsidR="00F7479F" w:rsidRPr="00981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 xml:space="preserve">Находился на лечении с </w:t>
      </w:r>
      <w:r w:rsidR="00737DBB" w:rsidRPr="009818F9">
        <w:rPr>
          <w:sz w:val="22"/>
          <w:szCs w:val="22"/>
          <w:lang w:val="ru-RU"/>
        </w:rPr>
        <w:t xml:space="preserve">  </w:t>
      </w:r>
      <w:r w:rsidR="00265434" w:rsidRPr="009818F9">
        <w:rPr>
          <w:sz w:val="22"/>
          <w:szCs w:val="22"/>
          <w:lang w:val="ru-RU"/>
        </w:rPr>
        <w:t>16</w:t>
      </w:r>
      <w:r w:rsidR="00737DBB" w:rsidRPr="009818F9">
        <w:rPr>
          <w:sz w:val="22"/>
          <w:szCs w:val="22"/>
          <w:lang w:val="ru-RU"/>
        </w:rPr>
        <w:t>.</w:t>
      </w:r>
      <w:r w:rsidR="00BF45D3" w:rsidRPr="009818F9">
        <w:rPr>
          <w:sz w:val="22"/>
          <w:szCs w:val="22"/>
          <w:lang w:val="ru-RU"/>
        </w:rPr>
        <w:t>04.15</w:t>
      </w:r>
      <w:r w:rsidR="00B65ED2" w:rsidRPr="009818F9">
        <w:rPr>
          <w:sz w:val="22"/>
          <w:szCs w:val="22"/>
          <w:lang w:val="ru-RU"/>
        </w:rPr>
        <w:t xml:space="preserve"> по  </w:t>
      </w:r>
      <w:r w:rsidR="00DF260D" w:rsidRPr="009818F9">
        <w:rPr>
          <w:sz w:val="22"/>
          <w:szCs w:val="22"/>
          <w:lang w:val="ru-RU"/>
        </w:rPr>
        <w:t>05</w:t>
      </w:r>
      <w:r w:rsidR="00B65ED2" w:rsidRPr="009818F9">
        <w:rPr>
          <w:sz w:val="22"/>
          <w:szCs w:val="22"/>
          <w:lang w:val="ru-RU"/>
        </w:rPr>
        <w:t>.</w:t>
      </w:r>
      <w:r w:rsidR="00DF260D" w:rsidRPr="009818F9">
        <w:rPr>
          <w:sz w:val="22"/>
          <w:szCs w:val="22"/>
          <w:lang w:val="ru-RU"/>
        </w:rPr>
        <w:t>05</w:t>
      </w:r>
      <w:r w:rsidR="00BF45D3" w:rsidRPr="009818F9">
        <w:rPr>
          <w:sz w:val="22"/>
          <w:szCs w:val="22"/>
          <w:lang w:val="ru-RU"/>
        </w:rPr>
        <w:t>.15</w:t>
      </w:r>
      <w:r w:rsidR="002433BD" w:rsidRPr="009818F9">
        <w:rPr>
          <w:sz w:val="22"/>
          <w:szCs w:val="22"/>
          <w:lang w:val="ru-RU"/>
        </w:rPr>
        <w:t xml:space="preserve"> в </w:t>
      </w:r>
      <w:r w:rsidR="008C6955" w:rsidRPr="009818F9">
        <w:rPr>
          <w:sz w:val="22"/>
          <w:szCs w:val="22"/>
          <w:lang w:val="ru-RU"/>
        </w:rPr>
        <w:t xml:space="preserve">диаб.  </w:t>
      </w:r>
      <w:r w:rsidR="002433BD" w:rsidRPr="009818F9">
        <w:rPr>
          <w:sz w:val="22"/>
          <w:szCs w:val="22"/>
          <w:lang w:val="ru-RU"/>
        </w:rPr>
        <w:t xml:space="preserve"> </w:t>
      </w:r>
      <w:r w:rsidR="008C6955" w:rsidRPr="009818F9">
        <w:rPr>
          <w:sz w:val="22"/>
          <w:szCs w:val="22"/>
          <w:lang w:val="ru-RU"/>
        </w:rPr>
        <w:t>отд.</w:t>
      </w:r>
    </w:p>
    <w:p w:rsidR="006A5C6E" w:rsidRPr="009818F9" w:rsidRDefault="00F7479F" w:rsidP="006A5C6E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Диагноз:</w:t>
      </w:r>
      <w:r w:rsidRPr="009818F9">
        <w:rPr>
          <w:sz w:val="22"/>
          <w:szCs w:val="22"/>
          <w:lang w:val="ru-RU"/>
        </w:rPr>
        <w:t xml:space="preserve">  Сахарный диабет, тип </w:t>
      </w:r>
      <w:r w:rsidR="00265434" w:rsidRPr="009818F9">
        <w:rPr>
          <w:sz w:val="22"/>
          <w:szCs w:val="22"/>
          <w:lang w:val="ru-RU"/>
        </w:rPr>
        <w:t>2</w:t>
      </w:r>
      <w:r w:rsidRPr="009818F9">
        <w:rPr>
          <w:sz w:val="22"/>
          <w:szCs w:val="22"/>
          <w:lang w:val="ru-RU"/>
        </w:rPr>
        <w:t xml:space="preserve">, </w:t>
      </w:r>
      <w:r w:rsidR="003E51AC" w:rsidRPr="009818F9">
        <w:rPr>
          <w:sz w:val="22"/>
          <w:szCs w:val="22"/>
          <w:lang w:val="ru-RU"/>
        </w:rPr>
        <w:t>вторичноинсулинзависимый</w:t>
      </w:r>
      <w:r w:rsidR="00127FBF" w:rsidRPr="009818F9">
        <w:rPr>
          <w:sz w:val="22"/>
          <w:szCs w:val="22"/>
          <w:lang w:val="ru-RU"/>
        </w:rPr>
        <w:t xml:space="preserve">, </w:t>
      </w:r>
      <w:r w:rsidR="00DF5A7C" w:rsidRPr="009818F9">
        <w:rPr>
          <w:sz w:val="22"/>
          <w:szCs w:val="22"/>
          <w:lang w:val="ru-RU"/>
        </w:rPr>
        <w:t>тяжелая форма,</w:t>
      </w:r>
      <w:r w:rsidR="00830303" w:rsidRPr="009818F9">
        <w:rPr>
          <w:sz w:val="22"/>
          <w:szCs w:val="22"/>
          <w:lang w:val="ru-RU"/>
        </w:rPr>
        <w:t xml:space="preserve"> </w:t>
      </w:r>
      <w:r w:rsidR="00127FBF" w:rsidRPr="009818F9">
        <w:rPr>
          <w:sz w:val="22"/>
          <w:szCs w:val="22"/>
          <w:lang w:val="ru-RU"/>
        </w:rPr>
        <w:t>де</w:t>
      </w:r>
      <w:r w:rsidRPr="009818F9">
        <w:rPr>
          <w:sz w:val="22"/>
          <w:szCs w:val="22"/>
          <w:lang w:val="ru-RU"/>
        </w:rPr>
        <w:t>компенсация.</w:t>
      </w:r>
      <w:r w:rsidR="00265434" w:rsidRPr="009818F9">
        <w:rPr>
          <w:sz w:val="22"/>
          <w:szCs w:val="22"/>
          <w:lang w:val="ru-RU"/>
        </w:rPr>
        <w:t xml:space="preserve"> ХБП II ст. Диабетическая нефропатия III ст. Начальная катаракта ОИ Препролиферативная  диабетическая ретинопатия ОИ. Макулодистрофия ОД.  Эпиретинальная мембрана ОД. Хроническая дистальная диабетическая полинейропатия н/к IIст, сенсомоторная форма. ДЭП 1,  сочетанного генеза. </w:t>
      </w:r>
      <w:r w:rsidR="00F329D5" w:rsidRPr="009818F9">
        <w:rPr>
          <w:sz w:val="22"/>
          <w:szCs w:val="22"/>
          <w:lang w:val="ru-RU"/>
        </w:rPr>
        <w:t xml:space="preserve"> Диаб. ангиопатия артерий н/к. </w:t>
      </w:r>
      <w:r w:rsidR="00F329D5" w:rsidRPr="009818F9">
        <w:rPr>
          <w:sz w:val="22"/>
          <w:szCs w:val="22"/>
          <w:lang w:val="en-US"/>
        </w:rPr>
        <w:t>ХИ</w:t>
      </w:r>
      <w:r w:rsidR="00F329D5" w:rsidRPr="009818F9">
        <w:rPr>
          <w:sz w:val="22"/>
          <w:szCs w:val="22"/>
          <w:lang w:val="ru-RU"/>
        </w:rPr>
        <w:t xml:space="preserve"> II ст.</w:t>
      </w:r>
      <w:r w:rsidR="00F329D5" w:rsidRPr="009818F9">
        <w:rPr>
          <w:sz w:val="22"/>
          <w:szCs w:val="22"/>
          <w:lang w:val="en-US"/>
        </w:rPr>
        <w:t xml:space="preserve"> </w:t>
      </w:r>
      <w:r w:rsidR="00265434" w:rsidRPr="009818F9">
        <w:rPr>
          <w:sz w:val="22"/>
          <w:szCs w:val="22"/>
          <w:lang w:val="ru-RU"/>
        </w:rPr>
        <w:t>Трофич</w:t>
      </w:r>
      <w:r w:rsidR="00DF260D" w:rsidRPr="009818F9">
        <w:rPr>
          <w:sz w:val="22"/>
          <w:szCs w:val="22"/>
          <w:lang w:val="ru-RU"/>
        </w:rPr>
        <w:t>еск</w:t>
      </w:r>
      <w:r w:rsidR="00F329D5" w:rsidRPr="009818F9">
        <w:rPr>
          <w:sz w:val="22"/>
          <w:szCs w:val="22"/>
          <w:lang w:val="ru-RU"/>
        </w:rPr>
        <w:t>ие</w:t>
      </w:r>
      <w:r w:rsidR="00DF260D" w:rsidRPr="009818F9">
        <w:rPr>
          <w:sz w:val="22"/>
          <w:szCs w:val="22"/>
          <w:lang w:val="ru-RU"/>
        </w:rPr>
        <w:t xml:space="preserve"> язв</w:t>
      </w:r>
      <w:r w:rsidR="00F329D5" w:rsidRPr="009818F9">
        <w:rPr>
          <w:sz w:val="22"/>
          <w:szCs w:val="22"/>
          <w:lang w:val="ru-RU"/>
        </w:rPr>
        <w:t>ы</w:t>
      </w:r>
      <w:r w:rsidR="00DF260D" w:rsidRPr="009818F9">
        <w:rPr>
          <w:sz w:val="22"/>
          <w:szCs w:val="22"/>
          <w:lang w:val="ru-RU"/>
        </w:rPr>
        <w:t xml:space="preserve"> </w:t>
      </w:r>
      <w:r w:rsidR="00F329D5" w:rsidRPr="009818F9">
        <w:rPr>
          <w:sz w:val="22"/>
          <w:szCs w:val="22"/>
          <w:lang w:val="ru-RU"/>
        </w:rPr>
        <w:t>II-IV</w:t>
      </w:r>
      <w:r w:rsidR="00DF260D" w:rsidRPr="009818F9">
        <w:rPr>
          <w:sz w:val="22"/>
          <w:szCs w:val="22"/>
          <w:lang w:val="ru-RU"/>
        </w:rPr>
        <w:t xml:space="preserve"> п </w:t>
      </w:r>
      <w:r w:rsidR="009818F9" w:rsidRPr="009818F9">
        <w:rPr>
          <w:sz w:val="22"/>
          <w:szCs w:val="22"/>
          <w:lang w:val="ru-RU"/>
        </w:rPr>
        <w:t>правой</w:t>
      </w:r>
      <w:r w:rsidR="00DF260D" w:rsidRPr="009818F9">
        <w:rPr>
          <w:sz w:val="22"/>
          <w:szCs w:val="22"/>
          <w:lang w:val="ru-RU"/>
        </w:rPr>
        <w:t xml:space="preserve"> стопы. ИБС,</w:t>
      </w:r>
      <w:r w:rsidR="00265434" w:rsidRPr="009818F9">
        <w:rPr>
          <w:sz w:val="22"/>
          <w:szCs w:val="22"/>
          <w:lang w:val="ru-RU"/>
        </w:rPr>
        <w:t xml:space="preserve">  </w:t>
      </w:r>
      <w:r w:rsidR="00DF260D" w:rsidRPr="009818F9">
        <w:rPr>
          <w:sz w:val="22"/>
          <w:szCs w:val="22"/>
          <w:lang w:val="ru-RU"/>
        </w:rPr>
        <w:t>постинфарктный кардиосклероз</w:t>
      </w:r>
      <w:r w:rsidR="00265434" w:rsidRPr="009818F9">
        <w:rPr>
          <w:sz w:val="22"/>
          <w:szCs w:val="22"/>
          <w:lang w:val="ru-RU"/>
        </w:rPr>
        <w:t xml:space="preserve"> (2012), состояние после АКШ</w:t>
      </w:r>
      <w:r w:rsidR="00DF260D" w:rsidRPr="009818F9">
        <w:rPr>
          <w:sz w:val="22"/>
          <w:szCs w:val="22"/>
          <w:lang w:val="ru-RU"/>
        </w:rPr>
        <w:t xml:space="preserve"> (2012)</w:t>
      </w:r>
      <w:r w:rsidR="00265434" w:rsidRPr="009818F9">
        <w:rPr>
          <w:sz w:val="22"/>
          <w:szCs w:val="22"/>
          <w:lang w:val="ru-RU"/>
        </w:rPr>
        <w:t xml:space="preserve">. Неполная блокада ПНПГ. </w:t>
      </w:r>
      <w:r w:rsidR="00DF260D" w:rsidRPr="009818F9">
        <w:rPr>
          <w:sz w:val="22"/>
          <w:szCs w:val="22"/>
          <w:lang w:val="ru-RU"/>
        </w:rPr>
        <w:t xml:space="preserve"> Миграция</w:t>
      </w:r>
      <w:r w:rsidR="00265434" w:rsidRPr="009818F9">
        <w:rPr>
          <w:sz w:val="22"/>
          <w:szCs w:val="22"/>
          <w:lang w:val="ru-RU"/>
        </w:rPr>
        <w:t xml:space="preserve"> водителя ритма. АВ блокада 1 ст. СН II А. ф. кл II</w:t>
      </w:r>
      <w:r w:rsidR="006A5C6E" w:rsidRPr="009818F9">
        <w:rPr>
          <w:sz w:val="22"/>
          <w:szCs w:val="22"/>
          <w:lang w:val="ru-RU"/>
        </w:rPr>
        <w:t>.</w:t>
      </w:r>
      <w:r w:rsidR="00265434" w:rsidRPr="009818F9">
        <w:rPr>
          <w:sz w:val="22"/>
          <w:szCs w:val="22"/>
          <w:lang w:val="ru-RU"/>
        </w:rPr>
        <w:t xml:space="preserve"> Гипертоническая болезнь III стадии III</w:t>
      </w:r>
      <w:r w:rsidR="00BE5FC0" w:rsidRPr="009818F9">
        <w:rPr>
          <w:sz w:val="22"/>
          <w:szCs w:val="22"/>
          <w:lang w:val="ru-RU"/>
        </w:rPr>
        <w:t xml:space="preserve"> степени. Гипертензивное сердце</w:t>
      </w:r>
      <w:r w:rsidR="00265434" w:rsidRPr="009818F9">
        <w:rPr>
          <w:sz w:val="22"/>
          <w:szCs w:val="22"/>
          <w:lang w:val="ru-RU"/>
        </w:rPr>
        <w:t>. Риск 4.</w:t>
      </w:r>
      <w:r w:rsidR="00BE5FC0" w:rsidRPr="009818F9">
        <w:rPr>
          <w:sz w:val="22"/>
          <w:szCs w:val="22"/>
          <w:lang w:val="ru-RU"/>
        </w:rPr>
        <w:t xml:space="preserve"> Риск. Узловой зоб 1</w:t>
      </w:r>
      <w:r w:rsidR="00E278E6" w:rsidRPr="009818F9">
        <w:rPr>
          <w:sz w:val="22"/>
          <w:szCs w:val="22"/>
          <w:lang w:val="ru-RU"/>
        </w:rPr>
        <w:t>ст,</w:t>
      </w:r>
      <w:r w:rsidR="00BE5FC0" w:rsidRPr="009818F9">
        <w:rPr>
          <w:sz w:val="22"/>
          <w:szCs w:val="22"/>
          <w:lang w:val="ru-RU"/>
        </w:rPr>
        <w:t xml:space="preserve"> </w:t>
      </w:r>
      <w:r w:rsidR="00E278E6" w:rsidRPr="009818F9">
        <w:rPr>
          <w:sz w:val="22"/>
          <w:szCs w:val="22"/>
          <w:lang w:val="ru-RU"/>
        </w:rPr>
        <w:t>узел</w:t>
      </w:r>
      <w:r w:rsidR="00BE5FC0" w:rsidRPr="009818F9">
        <w:rPr>
          <w:sz w:val="22"/>
          <w:szCs w:val="22"/>
          <w:lang w:val="ru-RU"/>
        </w:rPr>
        <w:t xml:space="preserve"> л</w:t>
      </w:r>
      <w:r w:rsidR="00DF260D" w:rsidRPr="009818F9">
        <w:rPr>
          <w:sz w:val="22"/>
          <w:szCs w:val="22"/>
          <w:lang w:val="ru-RU"/>
        </w:rPr>
        <w:t>е</w:t>
      </w:r>
      <w:r w:rsidR="00BE5FC0" w:rsidRPr="009818F9">
        <w:rPr>
          <w:sz w:val="22"/>
          <w:szCs w:val="22"/>
          <w:lang w:val="ru-RU"/>
        </w:rPr>
        <w:t xml:space="preserve">вой доли. Эутиреоидное состояние.  </w:t>
      </w:r>
    </w:p>
    <w:p w:rsidR="001B3CF8" w:rsidRPr="009818F9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818F9">
        <w:rPr>
          <w:sz w:val="22"/>
          <w:szCs w:val="22"/>
          <w:lang w:val="ru-RU"/>
        </w:rPr>
        <w:t xml:space="preserve">на </w:t>
      </w:r>
      <w:r w:rsidR="00FA6AFC" w:rsidRPr="009818F9">
        <w:rPr>
          <w:sz w:val="22"/>
          <w:szCs w:val="22"/>
          <w:lang w:val="ru-RU"/>
        </w:rPr>
        <w:t xml:space="preserve">сухость во рту, </w:t>
      </w:r>
      <w:r w:rsidRPr="009818F9">
        <w:rPr>
          <w:sz w:val="22"/>
          <w:szCs w:val="22"/>
          <w:lang w:val="ru-RU"/>
        </w:rPr>
        <w:t>жажду,</w:t>
      </w:r>
      <w:r w:rsidR="005215E7" w:rsidRPr="009818F9">
        <w:rPr>
          <w:sz w:val="22"/>
          <w:szCs w:val="22"/>
          <w:lang w:val="ru-RU"/>
        </w:rPr>
        <w:t xml:space="preserve"> </w:t>
      </w:r>
      <w:r w:rsidRPr="009818F9">
        <w:rPr>
          <w:sz w:val="22"/>
          <w:szCs w:val="22"/>
          <w:lang w:val="ru-RU"/>
        </w:rPr>
        <w:t>полиурию,</w:t>
      </w:r>
      <w:r w:rsidR="005215E7" w:rsidRPr="009818F9">
        <w:rPr>
          <w:sz w:val="22"/>
          <w:szCs w:val="22"/>
          <w:lang w:val="ru-RU"/>
        </w:rPr>
        <w:t xml:space="preserve"> </w:t>
      </w:r>
      <w:r w:rsidRPr="009818F9">
        <w:rPr>
          <w:sz w:val="22"/>
          <w:szCs w:val="22"/>
          <w:lang w:val="ru-RU"/>
        </w:rPr>
        <w:t xml:space="preserve"> </w:t>
      </w:r>
      <w:r w:rsidR="006442F2" w:rsidRPr="009818F9">
        <w:rPr>
          <w:sz w:val="22"/>
          <w:szCs w:val="22"/>
          <w:lang w:val="ru-RU"/>
        </w:rPr>
        <w:t xml:space="preserve">боли  в н/к, </w:t>
      </w:r>
      <w:r w:rsidRPr="009818F9">
        <w:rPr>
          <w:sz w:val="22"/>
          <w:szCs w:val="22"/>
          <w:lang w:val="ru-RU"/>
        </w:rPr>
        <w:t>судороги,</w:t>
      </w:r>
      <w:r w:rsidR="00364723" w:rsidRPr="009818F9">
        <w:rPr>
          <w:sz w:val="22"/>
          <w:szCs w:val="22"/>
          <w:lang w:val="ru-RU"/>
        </w:rPr>
        <w:t xml:space="preserve"> онемение ног,</w:t>
      </w:r>
      <w:r w:rsidR="005215E7" w:rsidRPr="009818F9">
        <w:rPr>
          <w:sz w:val="22"/>
          <w:szCs w:val="22"/>
          <w:lang w:val="ru-RU"/>
        </w:rPr>
        <w:t xml:space="preserve"> </w:t>
      </w:r>
      <w:r w:rsidRPr="009818F9">
        <w:rPr>
          <w:sz w:val="22"/>
          <w:szCs w:val="22"/>
          <w:lang w:val="ru-RU"/>
        </w:rPr>
        <w:t xml:space="preserve">головные боли, </w:t>
      </w:r>
      <w:r w:rsidR="005C545A" w:rsidRPr="009818F9">
        <w:rPr>
          <w:sz w:val="22"/>
          <w:szCs w:val="22"/>
          <w:lang w:val="ru-RU"/>
        </w:rPr>
        <w:t>шаткость при ходьбе, пекущие боли в стопах, слабость.</w:t>
      </w:r>
    </w:p>
    <w:p w:rsidR="001B3CF8" w:rsidRPr="009818F9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Краткий анамнез</w:t>
      </w:r>
      <w:r w:rsidRPr="009818F9">
        <w:rPr>
          <w:sz w:val="22"/>
          <w:szCs w:val="22"/>
          <w:lang w:val="ru-RU"/>
        </w:rPr>
        <w:t xml:space="preserve">: СД </w:t>
      </w:r>
      <w:r w:rsidR="00867E71" w:rsidRPr="009818F9">
        <w:rPr>
          <w:sz w:val="22"/>
          <w:szCs w:val="22"/>
          <w:lang w:val="ru-RU"/>
        </w:rPr>
        <w:t>выявлен в</w:t>
      </w:r>
      <w:r w:rsidRPr="009818F9">
        <w:rPr>
          <w:sz w:val="22"/>
          <w:szCs w:val="22"/>
          <w:lang w:val="ru-RU"/>
        </w:rPr>
        <w:t xml:space="preserve"> </w:t>
      </w:r>
      <w:r w:rsidR="005C545A" w:rsidRPr="009818F9">
        <w:rPr>
          <w:sz w:val="22"/>
          <w:szCs w:val="22"/>
          <w:lang w:val="ru-RU"/>
        </w:rPr>
        <w:t>2006</w:t>
      </w:r>
      <w:r w:rsidRPr="009818F9">
        <w:rPr>
          <w:sz w:val="22"/>
          <w:szCs w:val="22"/>
          <w:lang w:val="ru-RU"/>
        </w:rPr>
        <w:t>г. Комы отри</w:t>
      </w:r>
      <w:r w:rsidR="005C545A" w:rsidRPr="009818F9">
        <w:rPr>
          <w:sz w:val="22"/>
          <w:szCs w:val="22"/>
          <w:lang w:val="ru-RU"/>
        </w:rPr>
        <w:t>цает. С начала заболевания ССП</w:t>
      </w:r>
      <w:r w:rsidRPr="009818F9">
        <w:rPr>
          <w:sz w:val="22"/>
          <w:szCs w:val="22"/>
          <w:lang w:val="ru-RU"/>
        </w:rPr>
        <w:t xml:space="preserve">. </w:t>
      </w:r>
      <w:r w:rsidR="005C545A" w:rsidRPr="009818F9">
        <w:rPr>
          <w:sz w:val="22"/>
          <w:szCs w:val="22"/>
          <w:lang w:val="ru-RU"/>
        </w:rPr>
        <w:t xml:space="preserve">В связи со стойкой декомпенсацией с 2009 </w:t>
      </w:r>
      <w:r w:rsidRPr="009818F9">
        <w:rPr>
          <w:sz w:val="22"/>
          <w:szCs w:val="22"/>
          <w:lang w:val="ru-RU"/>
        </w:rPr>
        <w:t xml:space="preserve"> </w:t>
      </w:r>
      <w:r w:rsidR="006A5C6E" w:rsidRPr="009818F9">
        <w:rPr>
          <w:sz w:val="22"/>
          <w:szCs w:val="22"/>
          <w:lang w:val="ru-RU"/>
        </w:rPr>
        <w:t xml:space="preserve">назначена </w:t>
      </w:r>
      <w:r w:rsidRPr="009818F9">
        <w:rPr>
          <w:sz w:val="22"/>
          <w:szCs w:val="22"/>
          <w:lang w:val="ru-RU"/>
        </w:rPr>
        <w:t>инсулинотерапия</w:t>
      </w:r>
      <w:r w:rsidR="006A5C6E" w:rsidRPr="009818F9">
        <w:rPr>
          <w:sz w:val="22"/>
          <w:szCs w:val="22"/>
          <w:lang w:val="ru-RU"/>
        </w:rPr>
        <w:t>: Хумодар К 25 100Р.</w:t>
      </w:r>
      <w:r w:rsidRPr="009818F9">
        <w:rPr>
          <w:sz w:val="22"/>
          <w:szCs w:val="22"/>
          <w:lang w:val="ru-RU"/>
        </w:rPr>
        <w:t xml:space="preserve">  </w:t>
      </w:r>
      <w:r w:rsidR="006A5C6E" w:rsidRPr="009818F9">
        <w:rPr>
          <w:sz w:val="22"/>
          <w:szCs w:val="22"/>
          <w:lang w:val="ru-RU"/>
        </w:rPr>
        <w:t xml:space="preserve">В 2012 переведен на Фармасулин Н, Фармасулин НNР. </w:t>
      </w:r>
      <w:r w:rsidRPr="009818F9">
        <w:rPr>
          <w:sz w:val="22"/>
          <w:szCs w:val="22"/>
          <w:lang w:val="ru-RU"/>
        </w:rPr>
        <w:t xml:space="preserve">В наст. время принимает:  </w:t>
      </w:r>
      <w:r w:rsidR="005C545A" w:rsidRPr="009818F9">
        <w:rPr>
          <w:sz w:val="22"/>
          <w:szCs w:val="22"/>
          <w:lang w:val="ru-RU"/>
        </w:rPr>
        <w:t xml:space="preserve">Фармасулин Н </w:t>
      </w:r>
      <w:r w:rsidRPr="009818F9">
        <w:rPr>
          <w:sz w:val="22"/>
          <w:szCs w:val="22"/>
          <w:lang w:val="ru-RU"/>
        </w:rPr>
        <w:t xml:space="preserve">п/з- </w:t>
      </w:r>
      <w:r w:rsidR="005C545A" w:rsidRPr="009818F9">
        <w:rPr>
          <w:sz w:val="22"/>
          <w:szCs w:val="22"/>
          <w:lang w:val="ru-RU"/>
        </w:rPr>
        <w:t>26</w:t>
      </w:r>
      <w:r w:rsidRPr="009818F9">
        <w:rPr>
          <w:sz w:val="22"/>
          <w:szCs w:val="22"/>
          <w:lang w:val="ru-RU"/>
        </w:rPr>
        <w:t xml:space="preserve">ед., п/у- </w:t>
      </w:r>
      <w:r w:rsidR="005C545A" w:rsidRPr="009818F9">
        <w:rPr>
          <w:sz w:val="22"/>
          <w:szCs w:val="22"/>
          <w:lang w:val="ru-RU"/>
        </w:rPr>
        <w:t>24</w:t>
      </w:r>
      <w:r w:rsidRPr="009818F9">
        <w:rPr>
          <w:sz w:val="22"/>
          <w:szCs w:val="22"/>
          <w:lang w:val="ru-RU"/>
        </w:rPr>
        <w:t xml:space="preserve">ед., </w:t>
      </w:r>
      <w:r w:rsidR="005C545A" w:rsidRPr="009818F9">
        <w:rPr>
          <w:sz w:val="22"/>
          <w:szCs w:val="22"/>
          <w:lang w:val="ru-RU"/>
        </w:rPr>
        <w:t>Фармасулин НNР п/з – 48 ед, п/у – 44 ед.</w:t>
      </w:r>
      <w:r w:rsidR="006A5C6E" w:rsidRPr="009818F9">
        <w:rPr>
          <w:sz w:val="22"/>
          <w:szCs w:val="22"/>
          <w:lang w:val="ru-RU"/>
        </w:rPr>
        <w:t xml:space="preserve"> </w:t>
      </w:r>
      <w:r w:rsidRPr="009818F9">
        <w:rPr>
          <w:sz w:val="22"/>
          <w:szCs w:val="22"/>
          <w:lang w:val="ru-RU"/>
        </w:rPr>
        <w:t xml:space="preserve">Гликемия </w:t>
      </w:r>
      <w:r w:rsidR="00955A26" w:rsidRPr="009818F9">
        <w:rPr>
          <w:sz w:val="22"/>
          <w:szCs w:val="22"/>
          <w:lang w:val="ru-RU"/>
        </w:rPr>
        <w:t>–</w:t>
      </w:r>
      <w:r w:rsidR="005C545A" w:rsidRPr="009818F9">
        <w:rPr>
          <w:sz w:val="22"/>
          <w:szCs w:val="22"/>
          <w:lang w:val="ru-RU"/>
        </w:rPr>
        <w:t>10,9-11,6</w:t>
      </w:r>
      <w:r w:rsidR="00955A26" w:rsidRPr="009818F9">
        <w:rPr>
          <w:sz w:val="22"/>
          <w:szCs w:val="22"/>
          <w:lang w:val="ru-RU"/>
        </w:rPr>
        <w:t xml:space="preserve"> ммоль/л</w:t>
      </w:r>
      <w:r w:rsidR="006442F2" w:rsidRPr="009818F9">
        <w:rPr>
          <w:sz w:val="22"/>
          <w:szCs w:val="22"/>
          <w:lang w:val="ru-RU"/>
        </w:rPr>
        <w:t xml:space="preserve">. </w:t>
      </w:r>
      <w:r w:rsidRPr="009818F9">
        <w:rPr>
          <w:sz w:val="22"/>
          <w:szCs w:val="22"/>
          <w:lang w:val="ru-RU"/>
        </w:rPr>
        <w:t xml:space="preserve">Последнее стац. лечение  в </w:t>
      </w:r>
      <w:r w:rsidR="005C545A" w:rsidRPr="009818F9">
        <w:rPr>
          <w:sz w:val="22"/>
          <w:szCs w:val="22"/>
          <w:lang w:val="ru-RU"/>
        </w:rPr>
        <w:t>2014</w:t>
      </w:r>
      <w:r w:rsidRPr="009818F9">
        <w:rPr>
          <w:sz w:val="22"/>
          <w:szCs w:val="22"/>
          <w:lang w:val="ru-RU"/>
        </w:rPr>
        <w:t xml:space="preserve">г. </w:t>
      </w:r>
      <w:r w:rsidR="006A5C6E" w:rsidRPr="009818F9">
        <w:rPr>
          <w:sz w:val="22"/>
          <w:szCs w:val="22"/>
          <w:lang w:val="ru-RU"/>
        </w:rPr>
        <w:t xml:space="preserve">С 04.2015 отмечаются трофические нарушения II, Ш, </w:t>
      </w:r>
      <w:r w:rsidR="006A5C6E" w:rsidRPr="009818F9">
        <w:rPr>
          <w:sz w:val="22"/>
          <w:szCs w:val="22"/>
          <w:lang w:val="en-US"/>
        </w:rPr>
        <w:t xml:space="preserve">IV  </w:t>
      </w:r>
      <w:r w:rsidR="006A5C6E" w:rsidRPr="009818F9">
        <w:rPr>
          <w:sz w:val="22"/>
          <w:szCs w:val="22"/>
          <w:lang w:val="ru-RU"/>
        </w:rPr>
        <w:t xml:space="preserve">пальца </w:t>
      </w:r>
      <w:r w:rsidR="009818F9" w:rsidRPr="009818F9">
        <w:rPr>
          <w:sz w:val="22"/>
          <w:szCs w:val="22"/>
          <w:lang w:val="ru-RU"/>
        </w:rPr>
        <w:t>правой</w:t>
      </w:r>
      <w:r w:rsidR="006A5C6E" w:rsidRPr="009818F9">
        <w:rPr>
          <w:sz w:val="22"/>
          <w:szCs w:val="22"/>
          <w:lang w:val="ru-RU"/>
        </w:rPr>
        <w:t xml:space="preserve"> стопы</w:t>
      </w:r>
      <w:r w:rsidR="00FF35FC" w:rsidRPr="009818F9">
        <w:rPr>
          <w:sz w:val="22"/>
          <w:szCs w:val="22"/>
          <w:lang w:val="ru-RU"/>
        </w:rPr>
        <w:t xml:space="preserve"> после самостоятельно обрезания ногтей.</w:t>
      </w:r>
      <w:r w:rsidR="006A5C6E" w:rsidRPr="009818F9">
        <w:rPr>
          <w:sz w:val="22"/>
          <w:szCs w:val="22"/>
          <w:lang w:val="ru-RU"/>
        </w:rPr>
        <w:t xml:space="preserve"> </w:t>
      </w:r>
      <w:r w:rsidRPr="009818F9">
        <w:rPr>
          <w:sz w:val="22"/>
          <w:szCs w:val="22"/>
          <w:lang w:val="ru-RU"/>
        </w:rPr>
        <w:t xml:space="preserve">Повышение АД в течение </w:t>
      </w:r>
      <w:r w:rsidR="005C545A" w:rsidRPr="009818F9">
        <w:rPr>
          <w:sz w:val="22"/>
          <w:szCs w:val="22"/>
          <w:lang w:val="ru-RU"/>
        </w:rPr>
        <w:t>3</w:t>
      </w:r>
      <w:r w:rsidR="005215E7" w:rsidRPr="009818F9">
        <w:rPr>
          <w:sz w:val="22"/>
          <w:szCs w:val="22"/>
          <w:lang w:val="ru-RU"/>
        </w:rPr>
        <w:t xml:space="preserve"> </w:t>
      </w:r>
      <w:r w:rsidRPr="009818F9">
        <w:rPr>
          <w:sz w:val="22"/>
          <w:szCs w:val="22"/>
          <w:lang w:val="ru-RU"/>
        </w:rPr>
        <w:t xml:space="preserve">лет. </w:t>
      </w:r>
      <w:r w:rsidR="005C545A" w:rsidRPr="009818F9">
        <w:rPr>
          <w:sz w:val="22"/>
          <w:szCs w:val="22"/>
          <w:lang w:val="ru-RU"/>
        </w:rPr>
        <w:t>Смешанный зоб</w:t>
      </w:r>
      <w:r w:rsidR="00FF35FC" w:rsidRPr="009818F9">
        <w:rPr>
          <w:sz w:val="22"/>
          <w:szCs w:val="22"/>
          <w:lang w:val="ru-RU"/>
        </w:rPr>
        <w:t>, эутиреоз</w:t>
      </w:r>
      <w:r w:rsidR="005C545A" w:rsidRPr="009818F9">
        <w:rPr>
          <w:sz w:val="22"/>
          <w:szCs w:val="22"/>
          <w:lang w:val="ru-RU"/>
        </w:rPr>
        <w:t xml:space="preserve"> </w:t>
      </w:r>
      <w:r w:rsidR="00FF35FC" w:rsidRPr="009818F9">
        <w:rPr>
          <w:sz w:val="22"/>
          <w:szCs w:val="22"/>
          <w:lang w:val="ru-RU"/>
        </w:rPr>
        <w:t xml:space="preserve">с </w:t>
      </w:r>
      <w:r w:rsidR="005C545A" w:rsidRPr="009818F9">
        <w:rPr>
          <w:sz w:val="22"/>
          <w:szCs w:val="22"/>
          <w:lang w:val="ru-RU"/>
        </w:rPr>
        <w:t xml:space="preserve">2014. </w:t>
      </w:r>
      <w:r w:rsidRPr="009818F9">
        <w:rPr>
          <w:sz w:val="22"/>
          <w:szCs w:val="22"/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9818F9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818F9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9818F9" w:rsidRDefault="002C5854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17</w:t>
      </w:r>
      <w:r w:rsidR="00B72843" w:rsidRPr="009818F9">
        <w:rPr>
          <w:sz w:val="22"/>
          <w:szCs w:val="22"/>
          <w:lang w:val="ru-RU"/>
        </w:rPr>
        <w:t>.</w:t>
      </w:r>
      <w:r w:rsidR="00BF45D3" w:rsidRPr="009818F9">
        <w:rPr>
          <w:sz w:val="22"/>
          <w:szCs w:val="22"/>
          <w:lang w:val="ru-RU"/>
        </w:rPr>
        <w:t>04.15</w:t>
      </w:r>
      <w:r w:rsidR="00A6265A" w:rsidRPr="009818F9">
        <w:rPr>
          <w:sz w:val="22"/>
          <w:szCs w:val="22"/>
          <w:lang w:val="ru-RU"/>
        </w:rPr>
        <w:t xml:space="preserve"> </w:t>
      </w:r>
      <w:r w:rsidR="00F7479F" w:rsidRPr="009818F9">
        <w:rPr>
          <w:sz w:val="22"/>
          <w:szCs w:val="22"/>
          <w:lang w:val="ru-RU"/>
        </w:rPr>
        <w:t>Общ. ан. крови Нв –</w:t>
      </w:r>
      <w:r w:rsidRPr="009818F9">
        <w:rPr>
          <w:sz w:val="22"/>
          <w:szCs w:val="22"/>
          <w:lang w:val="ru-RU"/>
        </w:rPr>
        <w:t>145</w:t>
      </w:r>
      <w:r w:rsidR="00F7479F" w:rsidRPr="009818F9">
        <w:rPr>
          <w:sz w:val="22"/>
          <w:szCs w:val="22"/>
          <w:lang w:val="ru-RU"/>
        </w:rPr>
        <w:t xml:space="preserve">  г/л  эритр –</w:t>
      </w:r>
      <w:r w:rsidRPr="009818F9">
        <w:rPr>
          <w:sz w:val="22"/>
          <w:szCs w:val="22"/>
          <w:lang w:val="ru-RU"/>
        </w:rPr>
        <w:t>4,4</w:t>
      </w:r>
      <w:r w:rsidR="00F7479F" w:rsidRPr="009818F9">
        <w:rPr>
          <w:sz w:val="22"/>
          <w:szCs w:val="22"/>
          <w:lang w:val="ru-RU"/>
        </w:rPr>
        <w:t xml:space="preserve">  лейк </w:t>
      </w:r>
      <w:r w:rsidRPr="009818F9">
        <w:rPr>
          <w:sz w:val="22"/>
          <w:szCs w:val="22"/>
          <w:lang w:val="ru-RU"/>
        </w:rPr>
        <w:t>4,6</w:t>
      </w:r>
      <w:r w:rsidR="00F7479F" w:rsidRPr="009818F9">
        <w:rPr>
          <w:sz w:val="22"/>
          <w:szCs w:val="22"/>
          <w:lang w:val="ru-RU"/>
        </w:rPr>
        <w:t>–  СОЭ –</w:t>
      </w:r>
      <w:r w:rsidRPr="009818F9">
        <w:rPr>
          <w:sz w:val="22"/>
          <w:szCs w:val="22"/>
          <w:lang w:val="ru-RU"/>
        </w:rPr>
        <w:t>18</w:t>
      </w:r>
      <w:r w:rsidR="00F7479F" w:rsidRPr="009818F9">
        <w:rPr>
          <w:sz w:val="22"/>
          <w:szCs w:val="22"/>
          <w:lang w:val="ru-RU"/>
        </w:rPr>
        <w:t xml:space="preserve">  мм/час   </w:t>
      </w:r>
    </w:p>
    <w:p w:rsidR="00F7479F" w:rsidRPr="00981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 xml:space="preserve">э- </w:t>
      </w:r>
      <w:r w:rsidR="002C5854" w:rsidRPr="009818F9">
        <w:rPr>
          <w:sz w:val="22"/>
          <w:szCs w:val="22"/>
          <w:lang w:val="ru-RU"/>
        </w:rPr>
        <w:t>2</w:t>
      </w:r>
      <w:r w:rsidRPr="009818F9">
        <w:rPr>
          <w:sz w:val="22"/>
          <w:szCs w:val="22"/>
          <w:lang w:val="ru-RU"/>
        </w:rPr>
        <w:t xml:space="preserve">%    п- </w:t>
      </w:r>
      <w:r w:rsidR="002C5854" w:rsidRPr="009818F9">
        <w:rPr>
          <w:sz w:val="22"/>
          <w:szCs w:val="22"/>
          <w:lang w:val="ru-RU"/>
        </w:rPr>
        <w:t>1</w:t>
      </w:r>
      <w:r w:rsidRPr="009818F9">
        <w:rPr>
          <w:sz w:val="22"/>
          <w:szCs w:val="22"/>
          <w:lang w:val="ru-RU"/>
        </w:rPr>
        <w:t xml:space="preserve">%   с- </w:t>
      </w:r>
      <w:r w:rsidR="002C5854" w:rsidRPr="009818F9">
        <w:rPr>
          <w:sz w:val="22"/>
          <w:szCs w:val="22"/>
          <w:lang w:val="ru-RU"/>
        </w:rPr>
        <w:t>59</w:t>
      </w:r>
      <w:r w:rsidRPr="009818F9">
        <w:rPr>
          <w:sz w:val="22"/>
          <w:szCs w:val="22"/>
          <w:lang w:val="ru-RU"/>
        </w:rPr>
        <w:t xml:space="preserve">%   л- </w:t>
      </w:r>
      <w:r w:rsidR="002C5854" w:rsidRPr="009818F9">
        <w:rPr>
          <w:sz w:val="22"/>
          <w:szCs w:val="22"/>
          <w:lang w:val="ru-RU"/>
        </w:rPr>
        <w:t>34</w:t>
      </w:r>
      <w:r w:rsidRPr="009818F9">
        <w:rPr>
          <w:sz w:val="22"/>
          <w:szCs w:val="22"/>
          <w:lang w:val="ru-RU"/>
        </w:rPr>
        <w:t xml:space="preserve"> %   м- </w:t>
      </w:r>
      <w:r w:rsidR="002C5854" w:rsidRPr="009818F9">
        <w:rPr>
          <w:sz w:val="22"/>
          <w:szCs w:val="22"/>
          <w:lang w:val="ru-RU"/>
        </w:rPr>
        <w:t>4</w:t>
      </w:r>
      <w:r w:rsidRPr="009818F9">
        <w:rPr>
          <w:sz w:val="22"/>
          <w:szCs w:val="22"/>
          <w:lang w:val="ru-RU"/>
        </w:rPr>
        <w:t xml:space="preserve">%  </w:t>
      </w:r>
    </w:p>
    <w:p w:rsidR="002C5854" w:rsidRPr="009818F9" w:rsidRDefault="002C5854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21.04.15 СОЭ – 18 ед</w:t>
      </w:r>
    </w:p>
    <w:p w:rsidR="00F7479F" w:rsidRPr="009818F9" w:rsidRDefault="002C5854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17.04.15</w:t>
      </w:r>
      <w:r w:rsidR="00A6265A" w:rsidRPr="009818F9">
        <w:rPr>
          <w:sz w:val="22"/>
          <w:szCs w:val="22"/>
          <w:lang w:val="ru-RU"/>
        </w:rPr>
        <w:t xml:space="preserve"> </w:t>
      </w:r>
      <w:r w:rsidR="00F7479F" w:rsidRPr="009818F9">
        <w:rPr>
          <w:sz w:val="22"/>
          <w:szCs w:val="22"/>
          <w:lang w:val="ru-RU"/>
        </w:rPr>
        <w:t xml:space="preserve">Биохимия: </w:t>
      </w:r>
      <w:r w:rsidR="009521D6" w:rsidRPr="009818F9">
        <w:rPr>
          <w:sz w:val="22"/>
          <w:szCs w:val="22"/>
          <w:lang w:val="ru-RU"/>
        </w:rPr>
        <w:t>СКФ –</w:t>
      </w:r>
      <w:r w:rsidRPr="009818F9">
        <w:rPr>
          <w:sz w:val="22"/>
          <w:szCs w:val="22"/>
          <w:lang w:val="ru-RU"/>
        </w:rPr>
        <w:t>62,52</w:t>
      </w:r>
      <w:r w:rsidR="009521D6" w:rsidRPr="009818F9">
        <w:rPr>
          <w:sz w:val="22"/>
          <w:szCs w:val="22"/>
          <w:lang w:val="ru-RU"/>
        </w:rPr>
        <w:t xml:space="preserve"> мл./мин., </w:t>
      </w:r>
      <w:r w:rsidR="00F7479F" w:rsidRPr="009818F9">
        <w:rPr>
          <w:sz w:val="22"/>
          <w:szCs w:val="22"/>
          <w:lang w:val="ru-RU"/>
        </w:rPr>
        <w:t xml:space="preserve">хол – </w:t>
      </w:r>
      <w:r w:rsidRPr="009818F9">
        <w:rPr>
          <w:sz w:val="22"/>
          <w:szCs w:val="22"/>
          <w:lang w:val="ru-RU"/>
        </w:rPr>
        <w:t>5,5</w:t>
      </w:r>
      <w:r w:rsidR="00F7479F" w:rsidRPr="009818F9">
        <w:rPr>
          <w:sz w:val="22"/>
          <w:szCs w:val="22"/>
          <w:lang w:val="ru-RU"/>
        </w:rPr>
        <w:t xml:space="preserve">тригл </w:t>
      </w:r>
      <w:r w:rsidRPr="009818F9">
        <w:rPr>
          <w:sz w:val="22"/>
          <w:szCs w:val="22"/>
          <w:lang w:val="ru-RU"/>
        </w:rPr>
        <w:t>–</w:t>
      </w:r>
      <w:r w:rsidR="00F7479F" w:rsidRPr="009818F9">
        <w:rPr>
          <w:sz w:val="22"/>
          <w:szCs w:val="22"/>
          <w:lang w:val="ru-RU"/>
        </w:rPr>
        <w:t xml:space="preserve"> </w:t>
      </w:r>
      <w:r w:rsidRPr="009818F9">
        <w:rPr>
          <w:sz w:val="22"/>
          <w:szCs w:val="22"/>
          <w:lang w:val="ru-RU"/>
        </w:rPr>
        <w:t>4,27</w:t>
      </w:r>
      <w:r w:rsidR="00F7479F" w:rsidRPr="009818F9">
        <w:rPr>
          <w:sz w:val="22"/>
          <w:szCs w:val="22"/>
          <w:lang w:val="ru-RU"/>
        </w:rPr>
        <w:t>ХСЛПВП -</w:t>
      </w:r>
      <w:r w:rsidRPr="009818F9">
        <w:rPr>
          <w:sz w:val="22"/>
          <w:szCs w:val="22"/>
          <w:lang w:val="ru-RU"/>
        </w:rPr>
        <w:t>0,78</w:t>
      </w:r>
      <w:r w:rsidR="00F7479F" w:rsidRPr="009818F9">
        <w:rPr>
          <w:sz w:val="22"/>
          <w:szCs w:val="22"/>
          <w:lang w:val="ru-RU"/>
        </w:rPr>
        <w:t xml:space="preserve"> ХСЛПНП -</w:t>
      </w:r>
      <w:r w:rsidRPr="009818F9">
        <w:rPr>
          <w:sz w:val="22"/>
          <w:szCs w:val="22"/>
          <w:lang w:val="ru-RU"/>
        </w:rPr>
        <w:t>2,8</w:t>
      </w:r>
      <w:r w:rsidR="00F7479F" w:rsidRPr="009818F9">
        <w:rPr>
          <w:sz w:val="22"/>
          <w:szCs w:val="22"/>
          <w:lang w:val="ru-RU"/>
        </w:rPr>
        <w:t xml:space="preserve"> Катер -</w:t>
      </w:r>
      <w:r w:rsidRPr="009818F9">
        <w:rPr>
          <w:sz w:val="22"/>
          <w:szCs w:val="22"/>
          <w:lang w:val="ru-RU"/>
        </w:rPr>
        <w:t>6,0</w:t>
      </w:r>
      <w:r w:rsidR="00F7479F" w:rsidRPr="009818F9">
        <w:rPr>
          <w:sz w:val="22"/>
          <w:szCs w:val="22"/>
          <w:lang w:val="ru-RU"/>
        </w:rPr>
        <w:t xml:space="preserve"> мочевина –</w:t>
      </w:r>
      <w:r w:rsidRPr="009818F9">
        <w:rPr>
          <w:sz w:val="22"/>
          <w:szCs w:val="22"/>
          <w:lang w:val="ru-RU"/>
        </w:rPr>
        <w:t>8,7</w:t>
      </w:r>
      <w:r w:rsidR="00F7479F" w:rsidRPr="009818F9">
        <w:rPr>
          <w:sz w:val="22"/>
          <w:szCs w:val="22"/>
          <w:lang w:val="ru-RU"/>
        </w:rPr>
        <w:t xml:space="preserve"> креатинин – </w:t>
      </w:r>
      <w:r w:rsidRPr="009818F9">
        <w:rPr>
          <w:sz w:val="22"/>
          <w:szCs w:val="22"/>
          <w:lang w:val="ru-RU"/>
        </w:rPr>
        <w:t>144</w:t>
      </w:r>
      <w:r w:rsidR="00F7479F" w:rsidRPr="009818F9">
        <w:rPr>
          <w:sz w:val="22"/>
          <w:szCs w:val="22"/>
          <w:lang w:val="ru-RU"/>
        </w:rPr>
        <w:t xml:space="preserve">  бил общ – </w:t>
      </w:r>
      <w:r w:rsidRPr="009818F9">
        <w:rPr>
          <w:sz w:val="22"/>
          <w:szCs w:val="22"/>
          <w:lang w:val="ru-RU"/>
        </w:rPr>
        <w:t>11,2</w:t>
      </w:r>
      <w:r w:rsidR="00F7479F" w:rsidRPr="009818F9">
        <w:rPr>
          <w:sz w:val="22"/>
          <w:szCs w:val="22"/>
          <w:lang w:val="ru-RU"/>
        </w:rPr>
        <w:t xml:space="preserve"> бил пр –</w:t>
      </w:r>
      <w:r w:rsidRPr="009818F9">
        <w:rPr>
          <w:sz w:val="22"/>
          <w:szCs w:val="22"/>
          <w:lang w:val="ru-RU"/>
        </w:rPr>
        <w:t>2,8</w:t>
      </w:r>
      <w:r w:rsidR="00F7479F" w:rsidRPr="009818F9">
        <w:rPr>
          <w:sz w:val="22"/>
          <w:szCs w:val="22"/>
          <w:lang w:val="ru-RU"/>
        </w:rPr>
        <w:t xml:space="preserve">  тим – </w:t>
      </w:r>
      <w:r w:rsidRPr="009818F9">
        <w:rPr>
          <w:sz w:val="22"/>
          <w:szCs w:val="22"/>
          <w:lang w:val="ru-RU"/>
        </w:rPr>
        <w:t>1,9</w:t>
      </w:r>
      <w:r w:rsidR="00F7479F" w:rsidRPr="009818F9">
        <w:rPr>
          <w:sz w:val="22"/>
          <w:szCs w:val="22"/>
          <w:lang w:val="ru-RU"/>
        </w:rPr>
        <w:t xml:space="preserve"> АСТ –</w:t>
      </w:r>
      <w:r w:rsidRPr="009818F9">
        <w:rPr>
          <w:sz w:val="22"/>
          <w:szCs w:val="22"/>
          <w:lang w:val="ru-RU"/>
        </w:rPr>
        <w:t>0,74</w:t>
      </w:r>
      <w:r w:rsidR="00F7479F" w:rsidRPr="009818F9">
        <w:rPr>
          <w:sz w:val="22"/>
          <w:szCs w:val="22"/>
          <w:lang w:val="ru-RU"/>
        </w:rPr>
        <w:t xml:space="preserve">   АЛТ – </w:t>
      </w:r>
      <w:r w:rsidRPr="009818F9">
        <w:rPr>
          <w:sz w:val="22"/>
          <w:szCs w:val="22"/>
          <w:lang w:val="ru-RU"/>
        </w:rPr>
        <w:t>1,44</w:t>
      </w:r>
      <w:r w:rsidR="00F7479F" w:rsidRPr="009818F9">
        <w:rPr>
          <w:sz w:val="22"/>
          <w:szCs w:val="22"/>
          <w:lang w:val="ru-RU"/>
        </w:rPr>
        <w:t xml:space="preserve">  ммоль/л; </w:t>
      </w:r>
    </w:p>
    <w:p w:rsidR="00110FA9" w:rsidRPr="009818F9" w:rsidRDefault="002C5854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22</w:t>
      </w:r>
      <w:r w:rsidR="00B72843" w:rsidRPr="009818F9">
        <w:rPr>
          <w:sz w:val="22"/>
          <w:szCs w:val="22"/>
          <w:lang w:val="ru-RU"/>
        </w:rPr>
        <w:t>.</w:t>
      </w:r>
      <w:r w:rsidR="00BF45D3" w:rsidRPr="009818F9">
        <w:rPr>
          <w:sz w:val="22"/>
          <w:szCs w:val="22"/>
          <w:lang w:val="ru-RU"/>
        </w:rPr>
        <w:t>04.15</w:t>
      </w:r>
      <w:r w:rsidR="00A6265A" w:rsidRPr="009818F9">
        <w:rPr>
          <w:sz w:val="22"/>
          <w:szCs w:val="22"/>
          <w:lang w:val="ru-RU"/>
        </w:rPr>
        <w:t xml:space="preserve"> </w:t>
      </w:r>
      <w:r w:rsidR="00110FA9" w:rsidRPr="009818F9">
        <w:rPr>
          <w:sz w:val="22"/>
          <w:szCs w:val="22"/>
          <w:lang w:val="ru-RU"/>
        </w:rPr>
        <w:t>НВsАg – не выявлен, Анти  НСV  - не выявлен</w:t>
      </w:r>
    </w:p>
    <w:p w:rsidR="00BB60ED" w:rsidRPr="009818F9" w:rsidRDefault="002C5854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17.04.15</w:t>
      </w:r>
      <w:r w:rsidR="00BB60ED" w:rsidRPr="009818F9">
        <w:rPr>
          <w:sz w:val="22"/>
          <w:szCs w:val="22"/>
          <w:lang w:val="ru-RU"/>
        </w:rPr>
        <w:t xml:space="preserve">ТТГ </w:t>
      </w:r>
      <w:r w:rsidR="00834365" w:rsidRPr="009818F9">
        <w:rPr>
          <w:sz w:val="22"/>
          <w:szCs w:val="22"/>
          <w:lang w:val="ru-RU"/>
        </w:rPr>
        <w:t>–</w:t>
      </w:r>
      <w:r w:rsidR="00DB03E4" w:rsidRPr="009818F9">
        <w:rPr>
          <w:sz w:val="22"/>
          <w:szCs w:val="22"/>
          <w:lang w:val="ru-RU"/>
        </w:rPr>
        <w:t xml:space="preserve"> </w:t>
      </w:r>
      <w:r w:rsidRPr="009818F9">
        <w:rPr>
          <w:sz w:val="22"/>
          <w:szCs w:val="22"/>
          <w:lang w:val="ru-RU"/>
        </w:rPr>
        <w:t>0,9</w:t>
      </w:r>
      <w:r w:rsidR="00834365" w:rsidRPr="009818F9">
        <w:rPr>
          <w:sz w:val="22"/>
          <w:szCs w:val="22"/>
          <w:lang w:val="ru-RU"/>
        </w:rPr>
        <w:t xml:space="preserve"> </w:t>
      </w:r>
      <w:r w:rsidR="006442F2" w:rsidRPr="009818F9">
        <w:rPr>
          <w:sz w:val="22"/>
          <w:szCs w:val="22"/>
          <w:lang w:val="ru-RU"/>
        </w:rPr>
        <w:t xml:space="preserve"> </w:t>
      </w:r>
      <w:r w:rsidR="00834365" w:rsidRPr="009818F9">
        <w:rPr>
          <w:sz w:val="22"/>
          <w:szCs w:val="22"/>
          <w:lang w:val="ru-RU"/>
        </w:rPr>
        <w:t>(0,3-4,0) Мме/л</w:t>
      </w:r>
    </w:p>
    <w:p w:rsidR="00017901" w:rsidRPr="009818F9" w:rsidRDefault="002C5854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17</w:t>
      </w:r>
      <w:r w:rsidR="00B72843" w:rsidRPr="009818F9">
        <w:rPr>
          <w:sz w:val="22"/>
          <w:szCs w:val="22"/>
          <w:lang w:val="ru-RU"/>
        </w:rPr>
        <w:t>.</w:t>
      </w:r>
      <w:r w:rsidR="00BF45D3" w:rsidRPr="009818F9">
        <w:rPr>
          <w:sz w:val="22"/>
          <w:szCs w:val="22"/>
          <w:lang w:val="ru-RU"/>
        </w:rPr>
        <w:t>04.15</w:t>
      </w:r>
      <w:r w:rsidR="00A6265A" w:rsidRPr="009818F9">
        <w:rPr>
          <w:sz w:val="22"/>
          <w:szCs w:val="22"/>
          <w:lang w:val="ru-RU"/>
        </w:rPr>
        <w:t xml:space="preserve"> </w:t>
      </w:r>
      <w:r w:rsidR="00017901" w:rsidRPr="009818F9">
        <w:rPr>
          <w:sz w:val="22"/>
          <w:szCs w:val="22"/>
          <w:lang w:val="ru-RU"/>
        </w:rPr>
        <w:t xml:space="preserve">К –  </w:t>
      </w:r>
      <w:r w:rsidRPr="009818F9">
        <w:rPr>
          <w:sz w:val="22"/>
          <w:szCs w:val="22"/>
          <w:lang w:val="ru-RU"/>
        </w:rPr>
        <w:t>4,3</w:t>
      </w:r>
      <w:r w:rsidR="00017901" w:rsidRPr="009818F9">
        <w:rPr>
          <w:sz w:val="22"/>
          <w:szCs w:val="22"/>
          <w:lang w:val="ru-RU"/>
        </w:rPr>
        <w:t xml:space="preserve"> ; Nа –</w:t>
      </w:r>
      <w:r w:rsidRPr="009818F9">
        <w:rPr>
          <w:sz w:val="22"/>
          <w:szCs w:val="22"/>
          <w:lang w:val="ru-RU"/>
        </w:rPr>
        <w:t>133 Са – 2,04</w:t>
      </w:r>
      <w:r w:rsidR="00017901" w:rsidRPr="009818F9">
        <w:rPr>
          <w:sz w:val="22"/>
          <w:szCs w:val="22"/>
          <w:lang w:val="ru-RU"/>
        </w:rPr>
        <w:t xml:space="preserve">   ммоль/л</w:t>
      </w:r>
    </w:p>
    <w:p w:rsidR="00F7479F" w:rsidRPr="009818F9" w:rsidRDefault="002C5854" w:rsidP="002C5854">
      <w:pPr>
        <w:pStyle w:val="3"/>
        <w:ind w:left="-567"/>
        <w:jc w:val="both"/>
        <w:rPr>
          <w:b w:val="0"/>
          <w:sz w:val="22"/>
          <w:szCs w:val="22"/>
        </w:rPr>
      </w:pPr>
      <w:r w:rsidRPr="009818F9">
        <w:rPr>
          <w:b w:val="0"/>
          <w:sz w:val="22"/>
          <w:szCs w:val="22"/>
        </w:rPr>
        <w:t>17</w:t>
      </w:r>
      <w:r w:rsidR="00B72843" w:rsidRPr="009818F9">
        <w:rPr>
          <w:b w:val="0"/>
          <w:sz w:val="22"/>
          <w:szCs w:val="22"/>
        </w:rPr>
        <w:t>.</w:t>
      </w:r>
      <w:r w:rsidR="00BF45D3" w:rsidRPr="009818F9">
        <w:rPr>
          <w:b w:val="0"/>
          <w:sz w:val="22"/>
          <w:szCs w:val="22"/>
        </w:rPr>
        <w:t>04.15</w:t>
      </w:r>
      <w:r w:rsidR="00A6265A" w:rsidRPr="009818F9">
        <w:rPr>
          <w:b w:val="0"/>
          <w:sz w:val="22"/>
          <w:szCs w:val="22"/>
        </w:rPr>
        <w:t xml:space="preserve"> </w:t>
      </w:r>
      <w:r w:rsidR="00F7479F" w:rsidRPr="009818F9">
        <w:rPr>
          <w:b w:val="0"/>
          <w:sz w:val="22"/>
          <w:szCs w:val="22"/>
        </w:rPr>
        <w:t>Общ. а</w:t>
      </w:r>
      <w:r w:rsidR="0052757A" w:rsidRPr="009818F9">
        <w:rPr>
          <w:b w:val="0"/>
          <w:sz w:val="22"/>
          <w:szCs w:val="22"/>
        </w:rPr>
        <w:t>н. мочи уд вес 10</w:t>
      </w:r>
      <w:r w:rsidRPr="009818F9">
        <w:rPr>
          <w:b w:val="0"/>
          <w:sz w:val="22"/>
          <w:szCs w:val="22"/>
        </w:rPr>
        <w:t>08</w:t>
      </w:r>
      <w:r w:rsidR="0052757A" w:rsidRPr="009818F9">
        <w:rPr>
          <w:b w:val="0"/>
          <w:sz w:val="22"/>
          <w:szCs w:val="22"/>
        </w:rPr>
        <w:t xml:space="preserve">  лейк –</w:t>
      </w:r>
      <w:r w:rsidRPr="009818F9">
        <w:rPr>
          <w:b w:val="0"/>
          <w:sz w:val="22"/>
          <w:szCs w:val="22"/>
        </w:rPr>
        <w:t>4-6</w:t>
      </w:r>
      <w:r w:rsidR="0052757A" w:rsidRPr="009818F9">
        <w:rPr>
          <w:b w:val="0"/>
          <w:sz w:val="22"/>
          <w:szCs w:val="22"/>
        </w:rPr>
        <w:t xml:space="preserve">   в п/</w:t>
      </w:r>
      <w:r w:rsidR="00F7479F" w:rsidRPr="009818F9">
        <w:rPr>
          <w:b w:val="0"/>
          <w:sz w:val="22"/>
          <w:szCs w:val="22"/>
        </w:rPr>
        <w:t xml:space="preserve">зр белок – </w:t>
      </w:r>
      <w:r w:rsidRPr="009818F9">
        <w:rPr>
          <w:b w:val="0"/>
          <w:sz w:val="22"/>
          <w:szCs w:val="22"/>
        </w:rPr>
        <w:t>0,900</w:t>
      </w:r>
      <w:r w:rsidR="00F7479F" w:rsidRPr="009818F9">
        <w:rPr>
          <w:b w:val="0"/>
          <w:sz w:val="22"/>
          <w:szCs w:val="22"/>
        </w:rPr>
        <w:t xml:space="preserve">  ацетон –отр</w:t>
      </w:r>
      <w:r w:rsidR="001C28C0" w:rsidRPr="009818F9">
        <w:rPr>
          <w:b w:val="0"/>
          <w:sz w:val="22"/>
          <w:szCs w:val="22"/>
        </w:rPr>
        <w:t xml:space="preserve">; </w:t>
      </w:r>
      <w:r w:rsidR="003E51AC" w:rsidRPr="009818F9">
        <w:rPr>
          <w:b w:val="0"/>
          <w:sz w:val="22"/>
          <w:szCs w:val="22"/>
        </w:rPr>
        <w:t xml:space="preserve"> эпит</w:t>
      </w:r>
      <w:r w:rsidR="001C28C0" w:rsidRPr="009818F9">
        <w:rPr>
          <w:b w:val="0"/>
          <w:sz w:val="22"/>
          <w:szCs w:val="22"/>
        </w:rPr>
        <w:t>. пл. -</w:t>
      </w:r>
      <w:r w:rsidRPr="009818F9">
        <w:rPr>
          <w:b w:val="0"/>
          <w:sz w:val="22"/>
          <w:szCs w:val="22"/>
        </w:rPr>
        <w:t>ед</w:t>
      </w:r>
      <w:r w:rsidR="001C28C0" w:rsidRPr="009818F9">
        <w:rPr>
          <w:b w:val="0"/>
          <w:sz w:val="22"/>
          <w:szCs w:val="22"/>
        </w:rPr>
        <w:t xml:space="preserve"> ; эпит. перех. - </w:t>
      </w:r>
      <w:r w:rsidR="000B278F" w:rsidRPr="009818F9">
        <w:rPr>
          <w:b w:val="0"/>
          <w:sz w:val="22"/>
          <w:szCs w:val="22"/>
        </w:rPr>
        <w:t xml:space="preserve"> в п/зр</w:t>
      </w:r>
    </w:p>
    <w:p w:rsidR="002C5854" w:rsidRPr="009818F9" w:rsidRDefault="002C5854" w:rsidP="002C5854">
      <w:pPr>
        <w:ind w:left="-567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20.04.15 кал н я/г - отр</w:t>
      </w:r>
    </w:p>
    <w:p w:rsidR="00F7479F" w:rsidRPr="009818F9" w:rsidRDefault="002C5854" w:rsidP="00FC5396">
      <w:pPr>
        <w:ind w:left="-567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21</w:t>
      </w:r>
      <w:r w:rsidR="00B72843" w:rsidRPr="009818F9">
        <w:rPr>
          <w:sz w:val="22"/>
          <w:szCs w:val="22"/>
          <w:lang w:val="ru-RU"/>
        </w:rPr>
        <w:t>.</w:t>
      </w:r>
      <w:r w:rsidR="00BF45D3" w:rsidRPr="009818F9">
        <w:rPr>
          <w:sz w:val="22"/>
          <w:szCs w:val="22"/>
          <w:lang w:val="ru-RU"/>
        </w:rPr>
        <w:t>04.15</w:t>
      </w:r>
      <w:r w:rsidR="00A6265A" w:rsidRPr="009818F9">
        <w:rPr>
          <w:sz w:val="22"/>
          <w:szCs w:val="22"/>
          <w:lang w:val="ru-RU"/>
        </w:rPr>
        <w:t xml:space="preserve"> </w:t>
      </w:r>
      <w:r w:rsidR="00F7479F" w:rsidRPr="009818F9">
        <w:rPr>
          <w:sz w:val="22"/>
          <w:szCs w:val="22"/>
          <w:lang w:val="ru-RU"/>
        </w:rPr>
        <w:t>Анализ мочи по Нечипоренко лейк -</w:t>
      </w:r>
      <w:r w:rsidRPr="009818F9">
        <w:rPr>
          <w:sz w:val="22"/>
          <w:szCs w:val="22"/>
          <w:lang w:val="ru-RU"/>
        </w:rPr>
        <w:t>1000</w:t>
      </w:r>
      <w:r w:rsidR="00F7479F" w:rsidRPr="009818F9">
        <w:rPr>
          <w:sz w:val="22"/>
          <w:szCs w:val="22"/>
          <w:lang w:val="ru-RU"/>
        </w:rPr>
        <w:t xml:space="preserve">  эритр -</w:t>
      </w:r>
      <w:r w:rsidRPr="009818F9">
        <w:rPr>
          <w:sz w:val="22"/>
          <w:szCs w:val="22"/>
          <w:lang w:val="ru-RU"/>
        </w:rPr>
        <w:t>500</w:t>
      </w:r>
      <w:r w:rsidR="00F7479F" w:rsidRPr="009818F9">
        <w:rPr>
          <w:sz w:val="22"/>
          <w:szCs w:val="22"/>
          <w:lang w:val="ru-RU"/>
        </w:rPr>
        <w:t xml:space="preserve">  белок – </w:t>
      </w:r>
      <w:r w:rsidRPr="009818F9">
        <w:rPr>
          <w:sz w:val="22"/>
          <w:szCs w:val="22"/>
          <w:lang w:val="ru-RU"/>
        </w:rPr>
        <w:t>0,625</w:t>
      </w:r>
    </w:p>
    <w:p w:rsidR="00F7479F" w:rsidRPr="009818F9" w:rsidRDefault="002C5854" w:rsidP="00FC5396">
      <w:pPr>
        <w:ind w:left="-567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20</w:t>
      </w:r>
      <w:r w:rsidR="00B72843" w:rsidRPr="009818F9">
        <w:rPr>
          <w:sz w:val="22"/>
          <w:szCs w:val="22"/>
          <w:lang w:val="ru-RU"/>
        </w:rPr>
        <w:t>.</w:t>
      </w:r>
      <w:r w:rsidR="00BF45D3" w:rsidRPr="009818F9">
        <w:rPr>
          <w:sz w:val="22"/>
          <w:szCs w:val="22"/>
          <w:lang w:val="ru-RU"/>
        </w:rPr>
        <w:t>04.15</w:t>
      </w:r>
      <w:r w:rsidR="00A6265A" w:rsidRPr="009818F9">
        <w:rPr>
          <w:sz w:val="22"/>
          <w:szCs w:val="22"/>
          <w:lang w:val="ru-RU"/>
        </w:rPr>
        <w:t xml:space="preserve"> </w:t>
      </w:r>
      <w:r w:rsidR="00F7479F" w:rsidRPr="009818F9">
        <w:rPr>
          <w:sz w:val="22"/>
          <w:szCs w:val="22"/>
          <w:lang w:val="ru-RU"/>
        </w:rPr>
        <w:t xml:space="preserve">Суточная глюкозурия </w:t>
      </w:r>
      <w:r w:rsidRPr="009818F9">
        <w:rPr>
          <w:sz w:val="22"/>
          <w:szCs w:val="22"/>
          <w:lang w:val="ru-RU"/>
        </w:rPr>
        <w:t>отр</w:t>
      </w:r>
      <w:r w:rsidR="00A073DB" w:rsidRPr="009818F9">
        <w:rPr>
          <w:sz w:val="22"/>
          <w:szCs w:val="22"/>
          <w:lang w:val="ru-RU"/>
        </w:rPr>
        <w:t xml:space="preserve">;   Суточная протеинурия –  </w:t>
      </w:r>
      <w:r w:rsidRPr="009818F9">
        <w:rPr>
          <w:sz w:val="22"/>
          <w:szCs w:val="22"/>
          <w:lang w:val="ru-RU"/>
        </w:rPr>
        <w:t>1,37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818F9" w:rsidTr="00B76356">
        <w:tc>
          <w:tcPr>
            <w:tcW w:w="2518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9818F9" w:rsidTr="00B76356">
        <w:tc>
          <w:tcPr>
            <w:tcW w:w="2518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9,5</w:t>
            </w:r>
          </w:p>
        </w:tc>
      </w:tr>
      <w:tr w:rsidR="00B76356" w:rsidRPr="009818F9" w:rsidTr="00B76356">
        <w:tc>
          <w:tcPr>
            <w:tcW w:w="2518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5,9</w:t>
            </w:r>
          </w:p>
        </w:tc>
      </w:tr>
      <w:tr w:rsidR="00B76356" w:rsidRPr="009818F9" w:rsidTr="00B76356">
        <w:tc>
          <w:tcPr>
            <w:tcW w:w="2518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9818F9" w:rsidTr="00B76356">
        <w:tc>
          <w:tcPr>
            <w:tcW w:w="2518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9818F9" w:rsidTr="00B76356">
        <w:tc>
          <w:tcPr>
            <w:tcW w:w="2518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818F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C5854" w:rsidRPr="009818F9" w:rsidTr="00B76356">
        <w:tc>
          <w:tcPr>
            <w:tcW w:w="2518" w:type="dxa"/>
          </w:tcPr>
          <w:p w:rsidR="002C5854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26.04</w:t>
            </w:r>
          </w:p>
        </w:tc>
        <w:tc>
          <w:tcPr>
            <w:tcW w:w="992" w:type="dxa"/>
          </w:tcPr>
          <w:p w:rsidR="002C5854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3" w:type="dxa"/>
          </w:tcPr>
          <w:p w:rsidR="002C5854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2C5854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2C5854" w:rsidRPr="009818F9" w:rsidRDefault="002C5854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2C5854" w:rsidRPr="009818F9" w:rsidRDefault="002C585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F35FC" w:rsidRPr="009818F9" w:rsidTr="00B76356">
        <w:tc>
          <w:tcPr>
            <w:tcW w:w="2518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01.05</w:t>
            </w: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3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F35FC" w:rsidRPr="009818F9" w:rsidTr="00B76356">
        <w:tc>
          <w:tcPr>
            <w:tcW w:w="2518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03.05</w:t>
            </w: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3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F35FC" w:rsidRPr="009818F9" w:rsidTr="00B76356">
        <w:tc>
          <w:tcPr>
            <w:tcW w:w="2518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04.05</w:t>
            </w: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  <w:r w:rsidRPr="009818F9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F35FC" w:rsidRPr="009818F9" w:rsidRDefault="00FF35F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9818F9" w:rsidRDefault="00D37946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21.04.15</w:t>
      </w:r>
      <w:r w:rsidR="00F7479F" w:rsidRPr="009818F9">
        <w:rPr>
          <w:sz w:val="22"/>
          <w:szCs w:val="22"/>
          <w:u w:val="single"/>
          <w:lang w:val="ru-RU"/>
        </w:rPr>
        <w:t>Невропатолог</w:t>
      </w:r>
      <w:r w:rsidR="00F7479F" w:rsidRPr="009818F9">
        <w:rPr>
          <w:sz w:val="22"/>
          <w:szCs w:val="22"/>
          <w:lang w:val="ru-RU"/>
        </w:rPr>
        <w:t xml:space="preserve">: </w:t>
      </w:r>
      <w:r w:rsidRPr="009818F9">
        <w:rPr>
          <w:sz w:val="22"/>
          <w:szCs w:val="22"/>
          <w:lang w:val="ru-RU"/>
        </w:rPr>
        <w:t>Хроническая дистальная диабетическая полинейропатия н/к IIст, сенсомоторная форма.</w:t>
      </w:r>
      <w:r w:rsidR="00FF35FC" w:rsidRPr="009818F9">
        <w:rPr>
          <w:sz w:val="22"/>
          <w:szCs w:val="22"/>
          <w:lang w:val="ru-RU"/>
        </w:rPr>
        <w:t xml:space="preserve"> ДЭП 1,  сочетанного генеза. </w:t>
      </w:r>
    </w:p>
    <w:p w:rsidR="001A6BA7" w:rsidRPr="009818F9" w:rsidRDefault="00D37946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17.04.15</w:t>
      </w:r>
      <w:r w:rsidR="001A6BA7" w:rsidRPr="009818F9">
        <w:rPr>
          <w:sz w:val="22"/>
          <w:szCs w:val="22"/>
          <w:u w:val="single"/>
          <w:lang w:val="ru-RU"/>
        </w:rPr>
        <w:t>Окулист</w:t>
      </w:r>
      <w:r w:rsidR="005215E7" w:rsidRPr="009818F9">
        <w:rPr>
          <w:sz w:val="22"/>
          <w:szCs w:val="22"/>
          <w:lang w:val="en-US"/>
        </w:rPr>
        <w:t xml:space="preserve">: </w:t>
      </w:r>
      <w:r w:rsidR="00FF35FC" w:rsidRPr="009818F9">
        <w:rPr>
          <w:sz w:val="22"/>
          <w:szCs w:val="22"/>
          <w:lang w:val="ru-RU"/>
        </w:rPr>
        <w:t xml:space="preserve">Осмотр </w:t>
      </w:r>
      <w:r w:rsidRPr="009818F9">
        <w:rPr>
          <w:sz w:val="22"/>
          <w:szCs w:val="22"/>
          <w:lang w:val="ru-RU"/>
        </w:rPr>
        <w:t>в палате</w:t>
      </w:r>
    </w:p>
    <w:p w:rsidR="001A6BA7" w:rsidRPr="009818F9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Помутнения в хрусталиках ОИ. Гл. дно: ДЗН бледно-розовые. Границы четкие. Единичные микроаневризмы, микрогеморрагии</w:t>
      </w:r>
      <w:r w:rsidR="00D27048" w:rsidRPr="009818F9">
        <w:rPr>
          <w:sz w:val="22"/>
          <w:szCs w:val="22"/>
          <w:lang w:val="ru-RU"/>
        </w:rPr>
        <w:t xml:space="preserve">, </w:t>
      </w:r>
      <w:r w:rsidR="00C83FC1" w:rsidRPr="009818F9">
        <w:rPr>
          <w:sz w:val="22"/>
          <w:szCs w:val="22"/>
          <w:lang w:val="ru-RU"/>
        </w:rPr>
        <w:t>экссудаты</w:t>
      </w:r>
      <w:r w:rsidRPr="009818F9">
        <w:rPr>
          <w:sz w:val="22"/>
          <w:szCs w:val="22"/>
          <w:lang w:val="ru-RU"/>
        </w:rPr>
        <w:t xml:space="preserve">. Артерии сужены, склерозированы.  Салюс I-II. Вены неравномерно расширены. Д-з: </w:t>
      </w:r>
      <w:r w:rsidR="00D27048" w:rsidRPr="009818F9">
        <w:rPr>
          <w:sz w:val="22"/>
          <w:szCs w:val="22"/>
          <w:lang w:val="ru-RU"/>
        </w:rPr>
        <w:t xml:space="preserve">Начальная катаракта ОИ Препролиферативная  диабетическая ретинопатия ОИ. Макулодистрофия ОД.  Эпиретинальная мембрана ОД. </w:t>
      </w:r>
      <w:r w:rsidRPr="009818F9">
        <w:rPr>
          <w:sz w:val="22"/>
          <w:szCs w:val="22"/>
          <w:lang w:val="ru-RU"/>
        </w:rPr>
        <w:t xml:space="preserve"> </w:t>
      </w:r>
    </w:p>
    <w:p w:rsidR="00D27048" w:rsidRPr="009818F9" w:rsidRDefault="00D27048" w:rsidP="00D27048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17.04.15ЭКГ</w:t>
      </w:r>
      <w:r w:rsidRPr="009818F9">
        <w:rPr>
          <w:sz w:val="22"/>
          <w:szCs w:val="22"/>
          <w:lang w:val="ru-RU"/>
        </w:rPr>
        <w:t xml:space="preserve">: ЧСС -100 уд/мин. Вольтаж снижен.  Ритм предсердный, тахикардия. Эл. ось отклонена влево. Блокада передней ветви ЛНПГ. Рубец по задней стенке. АВ блокада 1 ст. Гипертрофия левого желудочка. Диффузные изменения миокарда. </w:t>
      </w:r>
    </w:p>
    <w:p w:rsidR="005C545A" w:rsidRPr="009818F9" w:rsidRDefault="00FF35FC" w:rsidP="005C545A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lastRenderedPageBreak/>
        <w:t>30</w:t>
      </w:r>
      <w:r w:rsidR="005C545A" w:rsidRPr="009818F9">
        <w:rPr>
          <w:sz w:val="22"/>
          <w:szCs w:val="22"/>
          <w:u w:val="single"/>
          <w:lang w:val="ru-RU"/>
        </w:rPr>
        <w:t>.04</w:t>
      </w:r>
      <w:r w:rsidRPr="009818F9">
        <w:rPr>
          <w:sz w:val="22"/>
          <w:szCs w:val="22"/>
          <w:u w:val="single"/>
          <w:lang w:val="ru-RU"/>
        </w:rPr>
        <w:t>.15</w:t>
      </w:r>
      <w:r w:rsidR="005C545A" w:rsidRPr="009818F9">
        <w:rPr>
          <w:sz w:val="22"/>
          <w:szCs w:val="22"/>
          <w:u w:val="single"/>
          <w:lang w:val="ru-RU"/>
        </w:rPr>
        <w:t>ЭКГ</w:t>
      </w:r>
      <w:r w:rsidR="005C545A" w:rsidRPr="009818F9">
        <w:rPr>
          <w:sz w:val="22"/>
          <w:szCs w:val="22"/>
          <w:lang w:val="ru-RU"/>
        </w:rPr>
        <w:t>: ЧСС - 100уд/мин. Вольтаж снижен.  Ритм синусовый, тахикардия. Эл. ось</w:t>
      </w:r>
      <w:r w:rsidRPr="009818F9">
        <w:rPr>
          <w:sz w:val="22"/>
          <w:szCs w:val="22"/>
          <w:lang w:val="ru-RU"/>
        </w:rPr>
        <w:t xml:space="preserve"> резко</w:t>
      </w:r>
      <w:r w:rsidR="005C545A" w:rsidRPr="009818F9">
        <w:rPr>
          <w:sz w:val="22"/>
          <w:szCs w:val="22"/>
          <w:lang w:val="ru-RU"/>
        </w:rPr>
        <w:t xml:space="preserve"> отклонена влево. </w:t>
      </w:r>
      <w:r w:rsidR="00C83FC1" w:rsidRPr="009818F9">
        <w:rPr>
          <w:sz w:val="22"/>
          <w:szCs w:val="22"/>
          <w:lang w:val="ru-RU"/>
        </w:rPr>
        <w:t>Блокада</w:t>
      </w:r>
      <w:r w:rsidR="005C545A" w:rsidRPr="009818F9">
        <w:rPr>
          <w:sz w:val="22"/>
          <w:szCs w:val="22"/>
          <w:lang w:val="ru-RU"/>
        </w:rPr>
        <w:t xml:space="preserve"> передней ветви ЛНПГ. Рубец по задней стенки Гипертрофия левого желудочка. </w:t>
      </w:r>
      <w:r w:rsidRPr="009818F9">
        <w:rPr>
          <w:sz w:val="22"/>
          <w:szCs w:val="22"/>
          <w:lang w:val="ru-RU"/>
        </w:rPr>
        <w:t xml:space="preserve"> АВ блокада 1 ст. </w:t>
      </w:r>
      <w:r w:rsidR="002C5854" w:rsidRPr="009818F9">
        <w:rPr>
          <w:sz w:val="22"/>
          <w:szCs w:val="22"/>
          <w:lang w:val="ru-RU"/>
        </w:rPr>
        <w:t>Дистрофические</w:t>
      </w:r>
      <w:r w:rsidR="005C545A" w:rsidRPr="009818F9">
        <w:rPr>
          <w:sz w:val="22"/>
          <w:szCs w:val="22"/>
          <w:lang w:val="ru-RU"/>
        </w:rPr>
        <w:t xml:space="preserve"> изменения миокарда. </w:t>
      </w:r>
    </w:p>
    <w:p w:rsidR="00F7479F" w:rsidRPr="009818F9" w:rsidRDefault="007A0371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22-27</w:t>
      </w:r>
      <w:r w:rsidR="0064636A" w:rsidRPr="009818F9">
        <w:rPr>
          <w:sz w:val="22"/>
          <w:szCs w:val="22"/>
          <w:u w:val="single"/>
          <w:lang w:val="ru-RU"/>
        </w:rPr>
        <w:t>.04.15</w:t>
      </w:r>
      <w:r w:rsidR="00F7479F" w:rsidRPr="009818F9">
        <w:rPr>
          <w:sz w:val="22"/>
          <w:szCs w:val="22"/>
          <w:u w:val="single"/>
          <w:lang w:val="ru-RU"/>
        </w:rPr>
        <w:t>Кардиолог</w:t>
      </w:r>
      <w:r w:rsidR="00F7479F" w:rsidRPr="009818F9">
        <w:rPr>
          <w:sz w:val="22"/>
          <w:szCs w:val="22"/>
          <w:lang w:val="ru-RU"/>
        </w:rPr>
        <w:t xml:space="preserve">: </w:t>
      </w:r>
      <w:r w:rsidRPr="009818F9">
        <w:rPr>
          <w:sz w:val="22"/>
          <w:szCs w:val="22"/>
          <w:lang w:val="ru-RU"/>
        </w:rPr>
        <w:t>ИБС,  постинфарктный кардиосклероз (2012), состояние после АКШ (2012). Неполная блокада ПНПГ.  Миграция водителя ритма. АВ блокада 1 ст. СН II А. ф. кл II. Гипертоническая болезнь III стадии III степени. Гипертензивное сердце. Риск 4.</w:t>
      </w:r>
    </w:p>
    <w:p w:rsidR="00D37946" w:rsidRPr="009818F9" w:rsidRDefault="00D37946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16.04.15 на р- гр левой</w:t>
      </w:r>
      <w:r w:rsidRPr="009818F9">
        <w:rPr>
          <w:sz w:val="22"/>
          <w:szCs w:val="22"/>
          <w:lang w:val="ru-RU"/>
        </w:rPr>
        <w:t xml:space="preserve"> стопы в 2х проекциях деструктивных изменений не выявлено. Признаки артроза, межфаланговых суставов  и в плюснефаланговых суставах.</w:t>
      </w:r>
    </w:p>
    <w:p w:rsidR="00F7479F" w:rsidRPr="009818F9" w:rsidRDefault="00D27048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17.04.15</w:t>
      </w:r>
      <w:r w:rsidR="00F7479F" w:rsidRPr="009818F9">
        <w:rPr>
          <w:sz w:val="22"/>
          <w:szCs w:val="22"/>
          <w:u w:val="single"/>
          <w:lang w:val="ru-RU"/>
        </w:rPr>
        <w:t>Ангиохирург</w:t>
      </w:r>
      <w:r w:rsidR="00F7479F" w:rsidRPr="009818F9">
        <w:rPr>
          <w:sz w:val="22"/>
          <w:szCs w:val="22"/>
          <w:lang w:val="ru-RU"/>
        </w:rPr>
        <w:t xml:space="preserve">: Диаб. ангиопатия </w:t>
      </w:r>
      <w:r w:rsidR="001F6314" w:rsidRPr="009818F9">
        <w:rPr>
          <w:sz w:val="22"/>
          <w:szCs w:val="22"/>
          <w:lang w:val="ru-RU"/>
        </w:rPr>
        <w:t xml:space="preserve">артерий </w:t>
      </w:r>
      <w:r w:rsidR="00A64274" w:rsidRPr="009818F9">
        <w:rPr>
          <w:sz w:val="22"/>
          <w:szCs w:val="22"/>
          <w:lang w:val="ru-RU"/>
        </w:rPr>
        <w:t>н/к.</w:t>
      </w:r>
    </w:p>
    <w:p w:rsidR="00F329D5" w:rsidRPr="009818F9" w:rsidRDefault="00F329D5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16.04.15 Хирург</w:t>
      </w:r>
      <w:r w:rsidRPr="009818F9">
        <w:rPr>
          <w:sz w:val="22"/>
          <w:szCs w:val="22"/>
          <w:lang w:val="ru-RU"/>
        </w:rPr>
        <w:t xml:space="preserve">:  Диабетическая ангиопатия. Хроническая ишемия II ст. Трофическая язва Ш п. </w:t>
      </w:r>
      <w:r w:rsidR="009818F9" w:rsidRPr="009818F9">
        <w:rPr>
          <w:sz w:val="22"/>
          <w:szCs w:val="22"/>
          <w:lang w:val="ru-RU"/>
        </w:rPr>
        <w:t>правой</w:t>
      </w:r>
      <w:r w:rsidRPr="009818F9">
        <w:rPr>
          <w:sz w:val="22"/>
          <w:szCs w:val="22"/>
          <w:lang w:val="ru-RU"/>
        </w:rPr>
        <w:t xml:space="preserve"> стопы</w:t>
      </w:r>
    </w:p>
    <w:p w:rsidR="00110FA9" w:rsidRPr="009818F9" w:rsidRDefault="00D2704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818F9">
        <w:rPr>
          <w:sz w:val="22"/>
          <w:szCs w:val="22"/>
          <w:u w:val="single"/>
          <w:lang w:val="ru-RU"/>
        </w:rPr>
        <w:t>17.04.15</w:t>
      </w:r>
      <w:r w:rsidR="00110FA9" w:rsidRPr="009818F9">
        <w:rPr>
          <w:sz w:val="22"/>
          <w:szCs w:val="22"/>
          <w:u w:val="single"/>
          <w:lang w:val="ru-RU"/>
        </w:rPr>
        <w:t>РВГ:</w:t>
      </w:r>
      <w:r w:rsidR="00110FA9" w:rsidRPr="009818F9">
        <w:rPr>
          <w:sz w:val="22"/>
          <w:szCs w:val="22"/>
          <w:lang w:val="ru-RU"/>
        </w:rPr>
        <w:t xml:space="preserve"> Нарушение кровообращения III ст. с обеих сторон, тонус сосудов </w:t>
      </w:r>
      <w:r w:rsidRPr="009818F9">
        <w:rPr>
          <w:sz w:val="22"/>
          <w:szCs w:val="22"/>
          <w:lang w:val="ru-RU"/>
        </w:rPr>
        <w:t>повышен</w:t>
      </w:r>
      <w:r w:rsidR="00110FA9" w:rsidRPr="009818F9">
        <w:rPr>
          <w:sz w:val="22"/>
          <w:szCs w:val="22"/>
          <w:lang w:val="ru-RU"/>
        </w:rPr>
        <w:t xml:space="preserve">. </w:t>
      </w:r>
    </w:p>
    <w:p w:rsidR="00D37946" w:rsidRPr="009818F9" w:rsidRDefault="00D37946" w:rsidP="00D3794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21.04.15</w:t>
      </w:r>
      <w:r w:rsidR="00C50670" w:rsidRPr="009818F9">
        <w:rPr>
          <w:sz w:val="22"/>
          <w:szCs w:val="22"/>
          <w:u w:val="single"/>
          <w:lang w:val="ru-RU"/>
        </w:rPr>
        <w:t>Осмотр асс.</w:t>
      </w:r>
      <w:r w:rsidR="00C83FC1" w:rsidRPr="009818F9">
        <w:rPr>
          <w:sz w:val="22"/>
          <w:szCs w:val="22"/>
          <w:u w:val="single"/>
          <w:lang w:val="ru-RU"/>
        </w:rPr>
        <w:t xml:space="preserve"> </w:t>
      </w:r>
      <w:r w:rsidR="00C50670" w:rsidRPr="009818F9">
        <w:rPr>
          <w:sz w:val="22"/>
          <w:szCs w:val="22"/>
          <w:u w:val="single"/>
          <w:lang w:val="ru-RU"/>
        </w:rPr>
        <w:t>каф. терапии и клин. фармакологи Ткаченко О.В</w:t>
      </w:r>
      <w:r w:rsidRPr="009818F9">
        <w:rPr>
          <w:sz w:val="22"/>
          <w:szCs w:val="22"/>
          <w:u w:val="single"/>
          <w:lang w:val="ru-RU"/>
        </w:rPr>
        <w:t xml:space="preserve">: </w:t>
      </w:r>
      <w:r w:rsidRPr="009818F9">
        <w:rPr>
          <w:sz w:val="22"/>
          <w:szCs w:val="22"/>
          <w:lang w:val="ru-RU"/>
        </w:rPr>
        <w:t>С</w:t>
      </w:r>
      <w:r w:rsidR="00C83FC1" w:rsidRPr="009818F9">
        <w:rPr>
          <w:sz w:val="22"/>
          <w:szCs w:val="22"/>
          <w:lang w:val="ru-RU"/>
        </w:rPr>
        <w:t>Д</w:t>
      </w:r>
      <w:r w:rsidRPr="009818F9">
        <w:rPr>
          <w:sz w:val="22"/>
          <w:szCs w:val="22"/>
          <w:lang w:val="ru-RU"/>
        </w:rPr>
        <w:t xml:space="preserve"> ти</w:t>
      </w:r>
      <w:r w:rsidR="00C83FC1" w:rsidRPr="009818F9">
        <w:rPr>
          <w:sz w:val="22"/>
          <w:szCs w:val="22"/>
          <w:lang w:val="ru-RU"/>
        </w:rPr>
        <w:t xml:space="preserve">п </w:t>
      </w:r>
      <w:r w:rsidRPr="009818F9">
        <w:rPr>
          <w:sz w:val="22"/>
          <w:szCs w:val="22"/>
          <w:lang w:val="ru-RU"/>
        </w:rPr>
        <w:t xml:space="preserve">2, </w:t>
      </w:r>
      <w:r w:rsidR="00C83FC1" w:rsidRPr="009818F9">
        <w:rPr>
          <w:sz w:val="22"/>
          <w:szCs w:val="22"/>
          <w:lang w:val="ru-RU"/>
        </w:rPr>
        <w:t>вторичноинсулинзависимый</w:t>
      </w:r>
      <w:r w:rsidRPr="009818F9">
        <w:rPr>
          <w:sz w:val="22"/>
          <w:szCs w:val="22"/>
          <w:lang w:val="ru-RU"/>
        </w:rPr>
        <w:t xml:space="preserve">, тяжелая </w:t>
      </w:r>
      <w:r w:rsidR="00C83FC1" w:rsidRPr="009818F9">
        <w:rPr>
          <w:sz w:val="22"/>
          <w:szCs w:val="22"/>
          <w:lang w:val="ru-RU"/>
        </w:rPr>
        <w:t>форма, декомпенсация.</w:t>
      </w:r>
      <w:r w:rsidRPr="009818F9">
        <w:rPr>
          <w:sz w:val="22"/>
          <w:szCs w:val="22"/>
          <w:lang w:val="ru-RU"/>
        </w:rPr>
        <w:t xml:space="preserve"> </w:t>
      </w:r>
      <w:r w:rsidR="00C83FC1" w:rsidRPr="009818F9">
        <w:rPr>
          <w:sz w:val="22"/>
          <w:szCs w:val="22"/>
          <w:lang w:val="ru-RU"/>
        </w:rPr>
        <w:t>Диабетическая</w:t>
      </w:r>
      <w:r w:rsidRPr="009818F9">
        <w:rPr>
          <w:sz w:val="22"/>
          <w:szCs w:val="22"/>
          <w:lang w:val="ru-RU"/>
        </w:rPr>
        <w:t xml:space="preserve"> ангиопатия н/к, троф</w:t>
      </w:r>
      <w:r w:rsidR="00C83FC1" w:rsidRPr="009818F9">
        <w:rPr>
          <w:sz w:val="22"/>
          <w:szCs w:val="22"/>
          <w:lang w:val="ru-RU"/>
        </w:rPr>
        <w:t>и</w:t>
      </w:r>
      <w:r w:rsidRPr="009818F9">
        <w:rPr>
          <w:sz w:val="22"/>
          <w:szCs w:val="22"/>
          <w:lang w:val="ru-RU"/>
        </w:rPr>
        <w:t xml:space="preserve">ческая язва Ш п </w:t>
      </w:r>
      <w:r w:rsidR="009818F9" w:rsidRPr="009818F9">
        <w:rPr>
          <w:sz w:val="22"/>
          <w:szCs w:val="22"/>
          <w:lang w:val="ru-RU"/>
        </w:rPr>
        <w:t>правой</w:t>
      </w:r>
      <w:r w:rsidRPr="009818F9">
        <w:rPr>
          <w:sz w:val="22"/>
          <w:szCs w:val="22"/>
          <w:lang w:val="ru-RU"/>
        </w:rPr>
        <w:t xml:space="preserve"> стопы ХИ II ст. ДЭ 1, сочетанного генеза. Хроническая дистальная диабетическая полинейропатия н/к IIст, сенсомоторная форма Начальная катаракта ОИ Препролиферативная  диабетическая ретинопатия ОИ. Макулодистрофия ОД.  Эпиретинальная мембрана ОД. ХБП II ст. ДН IV ст. ИБС.  П/инфарктный кардиосклероз.  (2012), состояние после АКШ. </w:t>
      </w:r>
      <w:r w:rsidR="007A0371" w:rsidRPr="009818F9">
        <w:rPr>
          <w:sz w:val="22"/>
          <w:szCs w:val="22"/>
          <w:lang w:val="ru-RU"/>
        </w:rPr>
        <w:t xml:space="preserve"> Перситирующая форма фибрилляции предсердий. СН II А ф. кл Ш. </w:t>
      </w:r>
      <w:r w:rsidRPr="009818F9">
        <w:rPr>
          <w:sz w:val="22"/>
          <w:szCs w:val="22"/>
          <w:lang w:val="ru-RU"/>
        </w:rPr>
        <w:t>Неполная блокада ПНПГ. Ожирение I ст. (ИМТ 29кг/м</w:t>
      </w:r>
      <w:r w:rsidRPr="009818F9">
        <w:rPr>
          <w:sz w:val="22"/>
          <w:szCs w:val="22"/>
          <w:vertAlign w:val="superscript"/>
          <w:lang w:val="ru-RU"/>
        </w:rPr>
        <w:t>2</w:t>
      </w:r>
      <w:r w:rsidRPr="009818F9">
        <w:rPr>
          <w:sz w:val="22"/>
          <w:szCs w:val="22"/>
          <w:lang w:val="ru-RU"/>
        </w:rPr>
        <w:t xml:space="preserve">) алим.-конституционального генеза, стабильное течение.  </w:t>
      </w:r>
    </w:p>
    <w:p w:rsidR="00F329D5" w:rsidRPr="009818F9" w:rsidRDefault="00F329D5" w:rsidP="00F329D5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29.04.15УЗИ</w:t>
      </w:r>
      <w:r w:rsidRPr="009818F9">
        <w:rPr>
          <w:sz w:val="22"/>
          <w:szCs w:val="22"/>
          <w:lang w:val="ru-RU"/>
        </w:rPr>
        <w:t>: Заключение: Эхопризнаки умеренных изменений диффузного типа в паренхиме печени с увеличением её размеров без признаков портальной гипертензии,  застоя в ж/пузыре, нельзя исключить наличие микролитов  в почках.</w:t>
      </w:r>
    </w:p>
    <w:p w:rsidR="00F7479F" w:rsidRPr="009818F9" w:rsidRDefault="002C5854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28.04.15</w:t>
      </w:r>
      <w:r w:rsidR="00F7479F" w:rsidRPr="009818F9">
        <w:rPr>
          <w:sz w:val="22"/>
          <w:szCs w:val="22"/>
          <w:u w:val="single"/>
          <w:lang w:val="ru-RU"/>
        </w:rPr>
        <w:t>УЗИ щит. железы</w:t>
      </w:r>
      <w:r w:rsidR="00F7479F" w:rsidRPr="009818F9">
        <w:rPr>
          <w:sz w:val="22"/>
          <w:szCs w:val="22"/>
          <w:lang w:val="ru-RU"/>
        </w:rPr>
        <w:t>: Пр д. V =</w:t>
      </w:r>
      <w:r w:rsidRPr="009818F9">
        <w:rPr>
          <w:sz w:val="22"/>
          <w:szCs w:val="22"/>
          <w:lang w:val="ru-RU"/>
        </w:rPr>
        <w:t>8,9</w:t>
      </w:r>
      <w:r w:rsidR="00F7479F" w:rsidRPr="009818F9">
        <w:rPr>
          <w:sz w:val="22"/>
          <w:szCs w:val="22"/>
          <w:lang w:val="ru-RU"/>
        </w:rPr>
        <w:t xml:space="preserve">  см</w:t>
      </w:r>
      <w:r w:rsidR="00F7479F" w:rsidRPr="009818F9">
        <w:rPr>
          <w:sz w:val="22"/>
          <w:szCs w:val="22"/>
          <w:vertAlign w:val="superscript"/>
          <w:lang w:val="ru-RU"/>
        </w:rPr>
        <w:t>3</w:t>
      </w:r>
      <w:r w:rsidR="00F7479F" w:rsidRPr="009818F9">
        <w:rPr>
          <w:sz w:val="22"/>
          <w:szCs w:val="22"/>
          <w:lang w:val="ru-RU"/>
        </w:rPr>
        <w:t xml:space="preserve">; лев. д. V =  </w:t>
      </w:r>
      <w:r w:rsidRPr="009818F9">
        <w:rPr>
          <w:sz w:val="22"/>
          <w:szCs w:val="22"/>
          <w:lang w:val="ru-RU"/>
        </w:rPr>
        <w:t>7,7</w:t>
      </w:r>
      <w:r w:rsidR="00F7479F" w:rsidRPr="009818F9">
        <w:rPr>
          <w:sz w:val="22"/>
          <w:szCs w:val="22"/>
          <w:lang w:val="ru-RU"/>
        </w:rPr>
        <w:t>см</w:t>
      </w:r>
      <w:r w:rsidR="00F7479F" w:rsidRPr="009818F9">
        <w:rPr>
          <w:sz w:val="22"/>
          <w:szCs w:val="22"/>
          <w:vertAlign w:val="superscript"/>
          <w:lang w:val="ru-RU"/>
        </w:rPr>
        <w:t>3</w:t>
      </w:r>
    </w:p>
    <w:p w:rsidR="00F7479F" w:rsidRPr="009818F9" w:rsidRDefault="00834365" w:rsidP="0064636A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Щит. ж</w:t>
      </w:r>
      <w:r w:rsidR="00F7479F" w:rsidRPr="009818F9">
        <w:rPr>
          <w:sz w:val="22"/>
          <w:szCs w:val="22"/>
          <w:lang w:val="ru-RU"/>
        </w:rPr>
        <w:t>елеза</w:t>
      </w:r>
      <w:r w:rsidRPr="009818F9">
        <w:rPr>
          <w:sz w:val="22"/>
          <w:szCs w:val="22"/>
          <w:lang w:val="ru-RU"/>
        </w:rPr>
        <w:t xml:space="preserve"> </w:t>
      </w:r>
      <w:r w:rsidR="00F7479F" w:rsidRPr="009818F9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9818F9">
        <w:rPr>
          <w:sz w:val="22"/>
          <w:szCs w:val="22"/>
          <w:lang w:val="ru-RU"/>
        </w:rPr>
        <w:t>Эхогенность паренхимы снижена.</w:t>
      </w:r>
      <w:r w:rsidR="00F7479F" w:rsidRPr="009818F9">
        <w:rPr>
          <w:sz w:val="22"/>
          <w:szCs w:val="22"/>
          <w:lang w:val="ru-RU"/>
        </w:rPr>
        <w:t xml:space="preserve"> Эхоструктура крупнозернистая,  </w:t>
      </w:r>
      <w:r w:rsidR="002C5854" w:rsidRPr="009818F9">
        <w:rPr>
          <w:sz w:val="22"/>
          <w:szCs w:val="22"/>
          <w:lang w:val="ru-RU"/>
        </w:rPr>
        <w:t>однородная</w:t>
      </w:r>
      <w:r w:rsidR="00F7479F" w:rsidRPr="009818F9">
        <w:rPr>
          <w:sz w:val="22"/>
          <w:szCs w:val="22"/>
          <w:lang w:val="ru-RU"/>
        </w:rPr>
        <w:t>.</w:t>
      </w:r>
      <w:r w:rsidR="0064636A" w:rsidRPr="009818F9">
        <w:rPr>
          <w:sz w:val="22"/>
          <w:szCs w:val="22"/>
          <w:lang w:val="ru-RU"/>
        </w:rPr>
        <w:t xml:space="preserve"> </w:t>
      </w:r>
      <w:r w:rsidR="00F7479F" w:rsidRPr="009818F9">
        <w:rPr>
          <w:sz w:val="22"/>
          <w:szCs w:val="22"/>
          <w:lang w:val="ru-RU"/>
        </w:rPr>
        <w:t xml:space="preserve">В </w:t>
      </w:r>
      <w:r w:rsidR="0064636A" w:rsidRPr="009818F9">
        <w:rPr>
          <w:sz w:val="22"/>
          <w:szCs w:val="22"/>
          <w:lang w:val="ru-RU"/>
        </w:rPr>
        <w:t>лев</w:t>
      </w:r>
      <w:r w:rsidR="00F7479F" w:rsidRPr="009818F9">
        <w:rPr>
          <w:sz w:val="22"/>
          <w:szCs w:val="22"/>
          <w:lang w:val="ru-RU"/>
        </w:rPr>
        <w:t xml:space="preserve">. доле  в в/3 изоэхогенный узел с гидрофильным ободком  </w:t>
      </w:r>
      <w:r w:rsidR="0064636A" w:rsidRPr="009818F9">
        <w:rPr>
          <w:sz w:val="22"/>
          <w:szCs w:val="22"/>
          <w:lang w:val="ru-RU"/>
        </w:rPr>
        <w:t>1,03</w:t>
      </w:r>
      <w:r w:rsidR="00F7479F" w:rsidRPr="009818F9">
        <w:rPr>
          <w:sz w:val="22"/>
          <w:szCs w:val="22"/>
          <w:lang w:val="ru-RU"/>
        </w:rPr>
        <w:t xml:space="preserve"> *</w:t>
      </w:r>
      <w:r w:rsidR="0064636A" w:rsidRPr="009818F9">
        <w:rPr>
          <w:sz w:val="22"/>
          <w:szCs w:val="22"/>
          <w:lang w:val="ru-RU"/>
        </w:rPr>
        <w:t>0,77</w:t>
      </w:r>
      <w:r w:rsidR="00F7479F" w:rsidRPr="009818F9">
        <w:rPr>
          <w:sz w:val="22"/>
          <w:szCs w:val="22"/>
          <w:lang w:val="ru-RU"/>
        </w:rPr>
        <w:t xml:space="preserve"> см.  </w:t>
      </w:r>
      <w:r w:rsidR="00B063AA" w:rsidRPr="009818F9">
        <w:rPr>
          <w:sz w:val="22"/>
          <w:szCs w:val="22"/>
          <w:lang w:val="ru-RU"/>
        </w:rPr>
        <w:t>Р</w:t>
      </w:r>
      <w:r w:rsidRPr="009818F9">
        <w:rPr>
          <w:sz w:val="22"/>
          <w:szCs w:val="22"/>
          <w:lang w:val="ru-RU"/>
        </w:rPr>
        <w:t>егионарны</w:t>
      </w:r>
      <w:r w:rsidR="00B063AA" w:rsidRPr="009818F9">
        <w:rPr>
          <w:sz w:val="22"/>
          <w:szCs w:val="22"/>
          <w:lang w:val="ru-RU"/>
        </w:rPr>
        <w:t>е</w:t>
      </w:r>
      <w:r w:rsidRPr="009818F9">
        <w:rPr>
          <w:sz w:val="22"/>
          <w:szCs w:val="22"/>
          <w:lang w:val="ru-RU"/>
        </w:rPr>
        <w:t xml:space="preserve"> л/узл</w:t>
      </w:r>
      <w:r w:rsidR="00B063AA" w:rsidRPr="009818F9">
        <w:rPr>
          <w:sz w:val="22"/>
          <w:szCs w:val="22"/>
          <w:lang w:val="ru-RU"/>
        </w:rPr>
        <w:t>ы</w:t>
      </w:r>
      <w:r w:rsidRPr="009818F9">
        <w:rPr>
          <w:sz w:val="22"/>
          <w:szCs w:val="22"/>
          <w:lang w:val="ru-RU"/>
        </w:rPr>
        <w:t xml:space="preserve"> </w:t>
      </w:r>
      <w:r w:rsidR="00F7479F" w:rsidRPr="009818F9">
        <w:rPr>
          <w:sz w:val="22"/>
          <w:szCs w:val="22"/>
          <w:lang w:val="ru-RU"/>
        </w:rPr>
        <w:t xml:space="preserve"> </w:t>
      </w:r>
      <w:r w:rsidRPr="009818F9">
        <w:rPr>
          <w:sz w:val="22"/>
          <w:szCs w:val="22"/>
          <w:lang w:val="ru-RU"/>
        </w:rPr>
        <w:t xml:space="preserve">не </w:t>
      </w:r>
      <w:r w:rsidR="00F7479F" w:rsidRPr="009818F9">
        <w:rPr>
          <w:sz w:val="22"/>
          <w:szCs w:val="22"/>
          <w:lang w:val="ru-RU"/>
        </w:rPr>
        <w:t xml:space="preserve">визуализируются. Закл.: </w:t>
      </w:r>
      <w:r w:rsidR="006442F2" w:rsidRPr="009818F9">
        <w:rPr>
          <w:sz w:val="22"/>
          <w:szCs w:val="22"/>
          <w:lang w:val="ru-RU"/>
        </w:rPr>
        <w:t xml:space="preserve">Незначительные </w:t>
      </w:r>
      <w:r w:rsidR="00F7479F" w:rsidRPr="009818F9">
        <w:rPr>
          <w:sz w:val="22"/>
          <w:szCs w:val="22"/>
          <w:lang w:val="ru-RU"/>
        </w:rPr>
        <w:t>диффузные изменения паренхимы.</w:t>
      </w:r>
      <w:r w:rsidR="0053339A" w:rsidRPr="009818F9">
        <w:rPr>
          <w:sz w:val="22"/>
          <w:szCs w:val="22"/>
          <w:lang w:val="ru-RU"/>
        </w:rPr>
        <w:t xml:space="preserve"> </w:t>
      </w:r>
      <w:r w:rsidR="0064636A" w:rsidRPr="009818F9">
        <w:rPr>
          <w:sz w:val="22"/>
          <w:szCs w:val="22"/>
          <w:lang w:val="ru-RU"/>
        </w:rPr>
        <w:t>Узел левой доли.</w:t>
      </w:r>
    </w:p>
    <w:p w:rsidR="00F7479F" w:rsidRPr="009818F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u w:val="single"/>
          <w:lang w:val="ru-RU"/>
        </w:rPr>
        <w:t>Лечение:</w:t>
      </w:r>
      <w:r w:rsidRPr="009818F9">
        <w:rPr>
          <w:sz w:val="22"/>
          <w:szCs w:val="22"/>
          <w:lang w:val="ru-RU"/>
        </w:rPr>
        <w:t xml:space="preserve"> </w:t>
      </w:r>
      <w:r w:rsidR="00C83FC1" w:rsidRPr="009818F9">
        <w:rPr>
          <w:sz w:val="22"/>
          <w:szCs w:val="22"/>
          <w:lang w:val="ru-RU"/>
        </w:rPr>
        <w:t>Инсуман Рапид, Инсуман Базал, дигоксин, кардиост</w:t>
      </w:r>
      <w:r w:rsidR="007A0371" w:rsidRPr="009818F9">
        <w:rPr>
          <w:sz w:val="22"/>
          <w:szCs w:val="22"/>
          <w:lang w:val="ru-RU"/>
        </w:rPr>
        <w:t>ат</w:t>
      </w:r>
      <w:r w:rsidR="00C83FC1" w:rsidRPr="009818F9">
        <w:rPr>
          <w:sz w:val="22"/>
          <w:szCs w:val="22"/>
          <w:lang w:val="ru-RU"/>
        </w:rPr>
        <w:t>, диалипон</w:t>
      </w:r>
      <w:r w:rsidR="007A0371" w:rsidRPr="009818F9">
        <w:rPr>
          <w:sz w:val="22"/>
          <w:szCs w:val="22"/>
          <w:lang w:val="ru-RU"/>
        </w:rPr>
        <w:t xml:space="preserve"> турбо, </w:t>
      </w:r>
      <w:r w:rsidR="009D365E" w:rsidRPr="009818F9">
        <w:rPr>
          <w:sz w:val="22"/>
          <w:szCs w:val="22"/>
          <w:lang w:val="ru-RU"/>
        </w:rPr>
        <w:t>витаксон</w:t>
      </w:r>
      <w:r w:rsidR="00C83FC1" w:rsidRPr="009818F9">
        <w:rPr>
          <w:sz w:val="22"/>
          <w:szCs w:val="22"/>
          <w:lang w:val="ru-RU"/>
        </w:rPr>
        <w:t>, Фармасулин Н, Фармасулин НNР, амло</w:t>
      </w:r>
      <w:r w:rsidR="007A0371" w:rsidRPr="009818F9">
        <w:rPr>
          <w:sz w:val="22"/>
          <w:szCs w:val="22"/>
          <w:lang w:val="ru-RU"/>
        </w:rPr>
        <w:t>д</w:t>
      </w:r>
      <w:r w:rsidR="00C83FC1" w:rsidRPr="009818F9">
        <w:rPr>
          <w:sz w:val="22"/>
          <w:szCs w:val="22"/>
          <w:lang w:val="ru-RU"/>
        </w:rPr>
        <w:t xml:space="preserve">ипин,  верошпирон, </w:t>
      </w:r>
      <w:r w:rsidR="009D365E" w:rsidRPr="009818F9">
        <w:rPr>
          <w:sz w:val="22"/>
          <w:szCs w:val="22"/>
          <w:lang w:val="ru-RU"/>
        </w:rPr>
        <w:t>розарт</w:t>
      </w:r>
      <w:r w:rsidR="00C83FC1" w:rsidRPr="009818F9">
        <w:rPr>
          <w:sz w:val="22"/>
          <w:szCs w:val="22"/>
          <w:lang w:val="ru-RU"/>
        </w:rPr>
        <w:t>, дигоксин, сиофор</w:t>
      </w:r>
      <w:r w:rsidR="008D1279" w:rsidRPr="009818F9">
        <w:rPr>
          <w:sz w:val="22"/>
          <w:szCs w:val="22"/>
          <w:lang w:val="ru-RU"/>
        </w:rPr>
        <w:t xml:space="preserve"> – при приеме отмечал послабление стула, в связи с чем прекратил прием препарата</w:t>
      </w:r>
      <w:r w:rsidR="00C83FC1" w:rsidRPr="009818F9">
        <w:rPr>
          <w:sz w:val="22"/>
          <w:szCs w:val="22"/>
          <w:lang w:val="ru-RU"/>
        </w:rPr>
        <w:t>, предуктал MR,</w:t>
      </w:r>
      <w:r w:rsidR="009D365E" w:rsidRPr="009818F9">
        <w:rPr>
          <w:sz w:val="22"/>
          <w:szCs w:val="22"/>
          <w:lang w:val="ru-RU"/>
        </w:rPr>
        <w:t xml:space="preserve"> аспирин кардио, торсид, пренесса.</w:t>
      </w:r>
    </w:p>
    <w:p w:rsidR="009F55A5" w:rsidRPr="009818F9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9818F9">
        <w:rPr>
          <w:sz w:val="22"/>
          <w:szCs w:val="22"/>
          <w:u w:val="single"/>
          <w:lang w:val="ru-RU"/>
        </w:rPr>
        <w:t>Состояние больного при выписке</w:t>
      </w:r>
      <w:r w:rsidRPr="009818F9">
        <w:rPr>
          <w:sz w:val="22"/>
          <w:szCs w:val="22"/>
          <w:lang w:val="ru-RU"/>
        </w:rPr>
        <w:t>:</w:t>
      </w:r>
      <w:r w:rsidR="008D4073" w:rsidRPr="009818F9">
        <w:rPr>
          <w:sz w:val="22"/>
          <w:szCs w:val="22"/>
          <w:lang w:val="ru-RU"/>
        </w:rPr>
        <w:t xml:space="preserve"> </w:t>
      </w:r>
      <w:r w:rsidR="00C83FC1" w:rsidRPr="009818F9">
        <w:rPr>
          <w:sz w:val="22"/>
          <w:szCs w:val="22"/>
          <w:lang w:val="ru-RU"/>
        </w:rPr>
        <w:t>С</w:t>
      </w:r>
      <w:r w:rsidRPr="009818F9">
        <w:rPr>
          <w:sz w:val="22"/>
          <w:szCs w:val="22"/>
          <w:lang w:val="ru-RU"/>
        </w:rPr>
        <w:t xml:space="preserve">Д </w:t>
      </w:r>
      <w:r w:rsidR="009D365E" w:rsidRPr="009818F9">
        <w:rPr>
          <w:sz w:val="22"/>
          <w:szCs w:val="22"/>
          <w:lang w:val="ru-RU"/>
        </w:rPr>
        <w:t>суб</w:t>
      </w:r>
      <w:r w:rsidRPr="009818F9">
        <w:rPr>
          <w:sz w:val="22"/>
          <w:szCs w:val="22"/>
          <w:lang w:val="ru-RU"/>
        </w:rPr>
        <w:t>компенсирован</w:t>
      </w:r>
      <w:r w:rsidR="008D1279" w:rsidRPr="009818F9">
        <w:rPr>
          <w:sz w:val="22"/>
          <w:szCs w:val="22"/>
          <w:lang w:val="ru-RU"/>
        </w:rPr>
        <w:t>, уменьшилась суточная доза инсулина.</w:t>
      </w:r>
      <w:r w:rsidRPr="009818F9">
        <w:rPr>
          <w:sz w:val="22"/>
          <w:szCs w:val="22"/>
          <w:lang w:val="ru-RU"/>
        </w:rPr>
        <w:t xml:space="preserve"> </w:t>
      </w:r>
      <w:r w:rsidR="009D365E" w:rsidRPr="009818F9">
        <w:rPr>
          <w:sz w:val="22"/>
          <w:szCs w:val="22"/>
          <w:lang w:val="ru-RU"/>
        </w:rPr>
        <w:t xml:space="preserve"> </w:t>
      </w:r>
      <w:r w:rsidR="008D1279" w:rsidRPr="009818F9">
        <w:rPr>
          <w:sz w:val="22"/>
          <w:szCs w:val="22"/>
          <w:lang w:val="ru-RU"/>
        </w:rPr>
        <w:t>К</w:t>
      </w:r>
      <w:r w:rsidR="009D365E" w:rsidRPr="009818F9">
        <w:rPr>
          <w:sz w:val="22"/>
          <w:szCs w:val="22"/>
          <w:lang w:val="ru-RU"/>
        </w:rPr>
        <w:t>омпенсировать на Фармасулин Н, Фармасулин НNР не удавалось, сохранялась инсулинорезистентность, гипергликемия, в связи с чем комис</w:t>
      </w:r>
      <w:r w:rsidR="008D1279" w:rsidRPr="009818F9">
        <w:rPr>
          <w:sz w:val="22"/>
          <w:szCs w:val="22"/>
          <w:lang w:val="ru-RU"/>
        </w:rPr>
        <w:t>с</w:t>
      </w:r>
      <w:r w:rsidR="009D365E" w:rsidRPr="009818F9">
        <w:rPr>
          <w:sz w:val="22"/>
          <w:szCs w:val="22"/>
          <w:lang w:val="ru-RU"/>
        </w:rPr>
        <w:t xml:space="preserve">ионо был переведен на Инсуман Рапид, Инсуман Базал.; </w:t>
      </w:r>
      <w:r w:rsidRPr="009818F9">
        <w:rPr>
          <w:sz w:val="22"/>
          <w:szCs w:val="22"/>
          <w:lang w:val="ru-RU"/>
        </w:rPr>
        <w:t xml:space="preserve">уменьшились боли в н/к. АД </w:t>
      </w:r>
      <w:r w:rsidR="009D365E" w:rsidRPr="009818F9">
        <w:rPr>
          <w:sz w:val="22"/>
          <w:szCs w:val="22"/>
          <w:lang w:val="ru-RU"/>
        </w:rPr>
        <w:t>130/80</w:t>
      </w:r>
      <w:r w:rsidR="00D1120A" w:rsidRPr="009818F9">
        <w:rPr>
          <w:sz w:val="22"/>
          <w:szCs w:val="22"/>
          <w:lang w:val="ru-RU"/>
        </w:rPr>
        <w:t xml:space="preserve"> мм рт. ст. </w:t>
      </w:r>
      <w:r w:rsidR="009D365E" w:rsidRPr="009818F9">
        <w:rPr>
          <w:sz w:val="22"/>
          <w:szCs w:val="22"/>
          <w:lang w:val="ru-RU"/>
        </w:rPr>
        <w:t xml:space="preserve"> ЧСС 90 уд/мин. со стороны трофических нарушений положительная динамика:  отделяемое отсутствует, сухие корочки, заживление вялое.</w:t>
      </w:r>
    </w:p>
    <w:p w:rsidR="00F7479F" w:rsidRPr="009818F9" w:rsidRDefault="00F7479F">
      <w:pPr>
        <w:jc w:val="both"/>
        <w:rPr>
          <w:sz w:val="22"/>
          <w:szCs w:val="22"/>
          <w:u w:val="single"/>
          <w:lang w:val="ru-RU"/>
        </w:rPr>
      </w:pPr>
      <w:r w:rsidRPr="009818F9">
        <w:rPr>
          <w:sz w:val="22"/>
          <w:szCs w:val="22"/>
          <w:u w:val="single"/>
          <w:lang w:val="ru-RU"/>
        </w:rPr>
        <w:t>Рекомендовано</w:t>
      </w:r>
      <w:r w:rsidRPr="009818F9">
        <w:rPr>
          <w:sz w:val="22"/>
          <w:szCs w:val="22"/>
          <w:lang w:val="ru-RU"/>
        </w:rPr>
        <w:t>:</w:t>
      </w:r>
    </w:p>
    <w:p w:rsidR="00F7479F" w:rsidRPr="00981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981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 xml:space="preserve">Диета № 9, </w:t>
      </w:r>
      <w:r w:rsidR="008E14D6" w:rsidRPr="009818F9">
        <w:rPr>
          <w:sz w:val="22"/>
          <w:szCs w:val="22"/>
          <w:lang w:val="ru-RU"/>
        </w:rPr>
        <w:t xml:space="preserve">умеренное </w:t>
      </w:r>
      <w:r w:rsidRPr="009818F9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9818F9">
        <w:rPr>
          <w:sz w:val="22"/>
          <w:szCs w:val="22"/>
          <w:lang w:val="ru-RU"/>
        </w:rPr>
        <w:t>, гипохолестеринемическая диета.</w:t>
      </w:r>
    </w:p>
    <w:p w:rsidR="00F7479F" w:rsidRPr="00981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 xml:space="preserve">Инсулинотерапия:   </w:t>
      </w:r>
      <w:r w:rsidR="008D1279" w:rsidRPr="009818F9">
        <w:rPr>
          <w:sz w:val="22"/>
          <w:szCs w:val="22"/>
          <w:lang w:val="ru-RU"/>
        </w:rPr>
        <w:t xml:space="preserve">Инсуман Рапид </w:t>
      </w:r>
      <w:r w:rsidRPr="009818F9">
        <w:rPr>
          <w:sz w:val="22"/>
          <w:szCs w:val="22"/>
          <w:lang w:val="ru-RU"/>
        </w:rPr>
        <w:t xml:space="preserve">п/з- </w:t>
      </w:r>
      <w:r w:rsidR="008D1279" w:rsidRPr="009818F9">
        <w:rPr>
          <w:sz w:val="22"/>
          <w:szCs w:val="22"/>
          <w:lang w:val="ru-RU"/>
        </w:rPr>
        <w:t>42-44</w:t>
      </w:r>
      <w:r w:rsidRPr="009818F9">
        <w:rPr>
          <w:sz w:val="22"/>
          <w:szCs w:val="22"/>
          <w:lang w:val="ru-RU"/>
        </w:rPr>
        <w:t>ед., п/о-</w:t>
      </w:r>
      <w:r w:rsidR="008D1279" w:rsidRPr="009818F9">
        <w:rPr>
          <w:sz w:val="22"/>
          <w:szCs w:val="22"/>
          <w:lang w:val="ru-RU"/>
        </w:rPr>
        <w:t>18-20</w:t>
      </w:r>
      <w:r w:rsidRPr="009818F9">
        <w:rPr>
          <w:sz w:val="22"/>
          <w:szCs w:val="22"/>
          <w:lang w:val="ru-RU"/>
        </w:rPr>
        <w:t xml:space="preserve"> ед., п/у</w:t>
      </w:r>
      <w:r w:rsidR="004A3000" w:rsidRPr="009818F9">
        <w:rPr>
          <w:sz w:val="22"/>
          <w:szCs w:val="22"/>
          <w:lang w:val="ru-RU"/>
        </w:rPr>
        <w:t xml:space="preserve">ж </w:t>
      </w:r>
      <w:r w:rsidRPr="009818F9">
        <w:rPr>
          <w:sz w:val="22"/>
          <w:szCs w:val="22"/>
          <w:lang w:val="ru-RU"/>
        </w:rPr>
        <w:t>-</w:t>
      </w:r>
      <w:r w:rsidR="008D1279" w:rsidRPr="009818F9">
        <w:rPr>
          <w:sz w:val="22"/>
          <w:szCs w:val="22"/>
          <w:lang w:val="ru-RU"/>
        </w:rPr>
        <w:t>14-16</w:t>
      </w:r>
      <w:r w:rsidRPr="009818F9">
        <w:rPr>
          <w:sz w:val="22"/>
          <w:szCs w:val="22"/>
          <w:lang w:val="ru-RU"/>
        </w:rPr>
        <w:t xml:space="preserve"> ед.,  </w:t>
      </w:r>
      <w:r w:rsidR="008D1279" w:rsidRPr="009818F9">
        <w:rPr>
          <w:sz w:val="22"/>
          <w:szCs w:val="22"/>
          <w:lang w:val="ru-RU"/>
        </w:rPr>
        <w:t xml:space="preserve">Инсуман Базал </w:t>
      </w:r>
      <w:r w:rsidRPr="009818F9">
        <w:rPr>
          <w:sz w:val="22"/>
          <w:szCs w:val="22"/>
          <w:lang w:val="ru-RU"/>
        </w:rPr>
        <w:t>22.00</w:t>
      </w:r>
      <w:r w:rsidR="00054D9D" w:rsidRPr="009818F9">
        <w:rPr>
          <w:sz w:val="22"/>
          <w:szCs w:val="22"/>
          <w:lang w:val="ru-RU"/>
        </w:rPr>
        <w:t xml:space="preserve"> </w:t>
      </w:r>
      <w:r w:rsidR="008D1279" w:rsidRPr="009818F9">
        <w:rPr>
          <w:sz w:val="22"/>
          <w:szCs w:val="22"/>
          <w:lang w:val="ru-RU"/>
        </w:rPr>
        <w:t>52-55</w:t>
      </w:r>
      <w:r w:rsidR="00054D9D" w:rsidRPr="009818F9">
        <w:rPr>
          <w:sz w:val="22"/>
          <w:szCs w:val="22"/>
          <w:lang w:val="ru-RU"/>
        </w:rPr>
        <w:t xml:space="preserve">  ед.</w:t>
      </w:r>
    </w:p>
    <w:p w:rsidR="00F7479F" w:rsidRPr="009818F9" w:rsidRDefault="00F7479F" w:rsidP="008D127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ССТ: диаф</w:t>
      </w:r>
      <w:r w:rsidR="00C365E6" w:rsidRPr="009818F9">
        <w:rPr>
          <w:sz w:val="22"/>
          <w:szCs w:val="22"/>
          <w:lang w:val="ru-RU"/>
        </w:rPr>
        <w:t xml:space="preserve">ормин (сиофор, </w:t>
      </w:r>
      <w:r w:rsidR="003E51AC" w:rsidRPr="009818F9">
        <w:rPr>
          <w:sz w:val="22"/>
          <w:szCs w:val="22"/>
          <w:lang w:val="ru-RU"/>
        </w:rPr>
        <w:t xml:space="preserve"> глюкофаж</w:t>
      </w:r>
      <w:r w:rsidR="00C365E6" w:rsidRPr="009818F9">
        <w:rPr>
          <w:sz w:val="22"/>
          <w:szCs w:val="22"/>
          <w:lang w:val="ru-RU"/>
        </w:rPr>
        <w:t xml:space="preserve">) </w:t>
      </w:r>
      <w:r w:rsidR="008D1279" w:rsidRPr="009818F9">
        <w:rPr>
          <w:sz w:val="22"/>
          <w:szCs w:val="22"/>
          <w:lang w:val="ru-RU"/>
        </w:rPr>
        <w:t>500</w:t>
      </w:r>
      <w:r w:rsidR="00C365E6" w:rsidRPr="009818F9">
        <w:rPr>
          <w:sz w:val="22"/>
          <w:szCs w:val="22"/>
          <w:lang w:val="ru-RU"/>
        </w:rPr>
        <w:t xml:space="preserve"> -</w:t>
      </w:r>
      <w:r w:rsidRPr="009818F9">
        <w:rPr>
          <w:sz w:val="22"/>
          <w:szCs w:val="22"/>
          <w:lang w:val="ru-RU"/>
        </w:rPr>
        <w:t xml:space="preserve"> 1т. *2р/сут. </w:t>
      </w:r>
    </w:p>
    <w:p w:rsidR="00F7479F" w:rsidRPr="00981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Конт</w:t>
      </w:r>
      <w:r w:rsidR="004A4A54" w:rsidRPr="009818F9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9818F9">
        <w:rPr>
          <w:sz w:val="22"/>
          <w:szCs w:val="22"/>
          <w:lang w:val="ru-RU"/>
        </w:rPr>
        <w:t>6</w:t>
      </w:r>
      <w:r w:rsidRPr="009818F9">
        <w:rPr>
          <w:sz w:val="22"/>
          <w:szCs w:val="22"/>
          <w:lang w:val="ru-RU"/>
        </w:rPr>
        <w:t xml:space="preserve"> мес., </w:t>
      </w:r>
      <w:r w:rsidR="008D1279" w:rsidRPr="009818F9">
        <w:rPr>
          <w:sz w:val="22"/>
          <w:szCs w:val="22"/>
          <w:lang w:val="ru-RU"/>
        </w:rPr>
        <w:t xml:space="preserve">протеинурии </w:t>
      </w:r>
      <w:r w:rsidRPr="009818F9">
        <w:rPr>
          <w:sz w:val="22"/>
          <w:szCs w:val="22"/>
          <w:lang w:val="ru-RU"/>
        </w:rPr>
        <w:t xml:space="preserve"> 1р. в </w:t>
      </w:r>
      <w:r w:rsidR="008D1279" w:rsidRPr="009818F9">
        <w:rPr>
          <w:sz w:val="22"/>
          <w:szCs w:val="22"/>
          <w:lang w:val="ru-RU"/>
        </w:rPr>
        <w:t>3</w:t>
      </w:r>
      <w:r w:rsidRPr="009818F9">
        <w:rPr>
          <w:sz w:val="22"/>
          <w:szCs w:val="22"/>
          <w:lang w:val="ru-RU"/>
        </w:rPr>
        <w:t xml:space="preserve"> мес.</w:t>
      </w:r>
    </w:p>
    <w:p w:rsidR="00F7479F" w:rsidRPr="00981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9818F9">
        <w:rPr>
          <w:sz w:val="22"/>
          <w:szCs w:val="22"/>
          <w:lang w:val="ru-RU"/>
        </w:rPr>
        <w:t xml:space="preserve"> 10 мг</w:t>
      </w:r>
      <w:r w:rsidRPr="009818F9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9818F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9818F9">
        <w:rPr>
          <w:sz w:val="22"/>
          <w:szCs w:val="22"/>
          <w:lang w:val="ru-RU"/>
        </w:rPr>
        <w:t xml:space="preserve">гапурин-ретард  1т.*2 р. 1 мес. </w:t>
      </w:r>
      <w:r w:rsidRPr="009818F9">
        <w:rPr>
          <w:sz w:val="22"/>
          <w:szCs w:val="22"/>
          <w:lang w:val="ru-RU"/>
        </w:rPr>
        <w:t xml:space="preserve">– курсами. </w:t>
      </w:r>
      <w:r w:rsidR="000B0A00" w:rsidRPr="009818F9">
        <w:rPr>
          <w:sz w:val="22"/>
          <w:szCs w:val="22"/>
          <w:lang w:val="ru-RU"/>
        </w:rPr>
        <w:t xml:space="preserve"> </w:t>
      </w:r>
    </w:p>
    <w:p w:rsidR="009C24BB" w:rsidRPr="009818F9" w:rsidRDefault="009C24BB" w:rsidP="00F55B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 xml:space="preserve">Рек. кардиолога: </w:t>
      </w:r>
      <w:r w:rsidR="00F55B9F" w:rsidRPr="009818F9">
        <w:rPr>
          <w:sz w:val="22"/>
          <w:szCs w:val="22"/>
          <w:lang w:val="ru-RU"/>
        </w:rPr>
        <w:t>аспирин кардио  1т 1р\сут, амлодипин 10 мг\сут, ко-пренесса 1т 1р/сут, отменить дигоксин.</w:t>
      </w:r>
      <w:r w:rsidRPr="009818F9">
        <w:rPr>
          <w:sz w:val="22"/>
          <w:szCs w:val="22"/>
          <w:lang w:val="ru-RU"/>
        </w:rPr>
        <w:t xml:space="preserve"> </w:t>
      </w:r>
    </w:p>
    <w:p w:rsidR="00F7479F" w:rsidRPr="009818F9" w:rsidRDefault="00F55B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Амлодипин 10 мг, кардиостат 6,25 мг, торсид 10 мг утром, верошпирон 50 мг утром, пренесса 8 мг веч, розарт 20 мг веч, аспирин кардио 1 т веч.</w:t>
      </w:r>
      <w:r w:rsidR="00F7479F" w:rsidRPr="009818F9">
        <w:rPr>
          <w:sz w:val="22"/>
          <w:szCs w:val="22"/>
          <w:lang w:val="ru-RU"/>
        </w:rPr>
        <w:t xml:space="preserve"> </w:t>
      </w:r>
    </w:p>
    <w:p w:rsidR="00F7479F" w:rsidRPr="009818F9" w:rsidRDefault="00F55B9F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Диалипон</w:t>
      </w:r>
      <w:r w:rsidR="00F7479F" w:rsidRPr="009818F9">
        <w:rPr>
          <w:sz w:val="22"/>
          <w:szCs w:val="22"/>
          <w:lang w:val="ru-RU"/>
        </w:rPr>
        <w:t xml:space="preserve"> 600 мг/сут. </w:t>
      </w:r>
      <w:r w:rsidR="00577CFF" w:rsidRPr="009818F9">
        <w:rPr>
          <w:sz w:val="22"/>
          <w:szCs w:val="22"/>
          <w:lang w:val="ru-RU"/>
        </w:rPr>
        <w:t>2-3</w:t>
      </w:r>
      <w:r w:rsidR="00F7479F" w:rsidRPr="009818F9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9818F9">
        <w:rPr>
          <w:sz w:val="22"/>
          <w:szCs w:val="22"/>
          <w:lang w:val="ru-RU"/>
        </w:rPr>
        <w:t>, (мильгамма 1т.*3р/д.</w:t>
      </w:r>
      <w:r w:rsidR="00E47C2A" w:rsidRPr="009818F9">
        <w:rPr>
          <w:sz w:val="22"/>
          <w:szCs w:val="22"/>
          <w:lang w:val="ru-RU"/>
        </w:rPr>
        <w:t>, витаксон 1т. *</w:t>
      </w:r>
      <w:r w:rsidR="004C0FA7" w:rsidRPr="009818F9">
        <w:rPr>
          <w:sz w:val="22"/>
          <w:szCs w:val="22"/>
          <w:lang w:val="ru-RU"/>
        </w:rPr>
        <w:t>3</w:t>
      </w:r>
      <w:r w:rsidR="00D1120A" w:rsidRPr="009818F9">
        <w:rPr>
          <w:sz w:val="22"/>
          <w:szCs w:val="22"/>
          <w:lang w:val="ru-RU"/>
        </w:rPr>
        <w:t>р/д.</w:t>
      </w:r>
      <w:r w:rsidR="004C0FA7" w:rsidRPr="009818F9">
        <w:rPr>
          <w:sz w:val="22"/>
          <w:szCs w:val="22"/>
          <w:lang w:val="ru-RU"/>
        </w:rPr>
        <w:t>)</w:t>
      </w:r>
      <w:r w:rsidR="00D1120A" w:rsidRPr="009818F9">
        <w:rPr>
          <w:sz w:val="22"/>
          <w:szCs w:val="22"/>
          <w:lang w:val="ru-RU"/>
        </w:rPr>
        <w:t xml:space="preserve"> </w:t>
      </w:r>
      <w:r w:rsidR="00E47C2A" w:rsidRPr="009818F9">
        <w:rPr>
          <w:sz w:val="22"/>
          <w:szCs w:val="22"/>
          <w:lang w:val="ru-RU"/>
        </w:rPr>
        <w:t>1 мес.</w:t>
      </w:r>
      <w:r w:rsidR="00503C44" w:rsidRPr="009818F9">
        <w:rPr>
          <w:sz w:val="22"/>
          <w:szCs w:val="22"/>
          <w:lang w:val="ru-RU"/>
        </w:rPr>
        <w:t>, актовегин 200 мг *2р/д. 1 мес.</w:t>
      </w:r>
    </w:p>
    <w:p w:rsidR="00F7479F" w:rsidRPr="009818F9" w:rsidRDefault="00F7479F" w:rsidP="00F55B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Рек. невропатолога:</w:t>
      </w:r>
      <w:r w:rsidR="001917BC" w:rsidRPr="009818F9">
        <w:rPr>
          <w:sz w:val="22"/>
          <w:szCs w:val="22"/>
          <w:lang w:val="ru-RU"/>
        </w:rPr>
        <w:t xml:space="preserve">, </w:t>
      </w:r>
      <w:r w:rsidR="00F55B9F" w:rsidRPr="009818F9">
        <w:rPr>
          <w:sz w:val="22"/>
          <w:szCs w:val="22"/>
          <w:lang w:val="ru-RU"/>
        </w:rPr>
        <w:t>актовегин 10,0 в/в № 10.</w:t>
      </w:r>
    </w:p>
    <w:p w:rsidR="00F7479F" w:rsidRPr="009818F9" w:rsidRDefault="00F55B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 xml:space="preserve">ТАПБ узла щит. железы. </w:t>
      </w:r>
      <w:r w:rsidR="00F7479F" w:rsidRPr="009818F9">
        <w:rPr>
          <w:sz w:val="22"/>
          <w:szCs w:val="22"/>
          <w:lang w:val="ru-RU"/>
        </w:rPr>
        <w:t>УЗИ щит. железы</w:t>
      </w:r>
      <w:r w:rsidRPr="009818F9">
        <w:rPr>
          <w:sz w:val="22"/>
          <w:szCs w:val="22"/>
          <w:lang w:val="ru-RU"/>
        </w:rPr>
        <w:t>, ТТГ</w:t>
      </w:r>
      <w:r w:rsidR="00F7479F" w:rsidRPr="009818F9">
        <w:rPr>
          <w:sz w:val="22"/>
          <w:szCs w:val="22"/>
          <w:lang w:val="ru-RU"/>
        </w:rPr>
        <w:t xml:space="preserve"> 1р. в год. </w:t>
      </w:r>
    </w:p>
    <w:p w:rsidR="00E278E6" w:rsidRPr="009818F9" w:rsidRDefault="00E278E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Наблюдение хирурга по м/ж, продолжить перевязки.</w:t>
      </w:r>
    </w:p>
    <w:p w:rsidR="00A9598B" w:rsidRPr="009818F9" w:rsidRDefault="00F7479F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Рек. окулиста: тауфон 2к.*3р/д. в ОИ</w:t>
      </w:r>
      <w:r w:rsidR="00F55B9F" w:rsidRPr="009818F9">
        <w:rPr>
          <w:sz w:val="22"/>
          <w:szCs w:val="22"/>
          <w:lang w:val="ru-RU"/>
        </w:rPr>
        <w:t>, трайкор 1т 1р/д.,</w:t>
      </w:r>
      <w:r w:rsidR="004A3000" w:rsidRPr="009818F9">
        <w:rPr>
          <w:sz w:val="22"/>
          <w:szCs w:val="22"/>
          <w:lang w:val="ru-RU"/>
        </w:rPr>
        <w:t xml:space="preserve"> </w:t>
      </w:r>
      <w:r w:rsidR="00D27048" w:rsidRPr="009818F9">
        <w:rPr>
          <w:sz w:val="22"/>
          <w:szCs w:val="22"/>
          <w:lang w:val="ru-RU"/>
        </w:rPr>
        <w:t>оптикс форте</w:t>
      </w:r>
      <w:r w:rsidR="004A3000" w:rsidRPr="009818F9">
        <w:rPr>
          <w:sz w:val="22"/>
          <w:szCs w:val="22"/>
          <w:lang w:val="ru-RU"/>
        </w:rPr>
        <w:t xml:space="preserve"> 1т.*1р/д.</w:t>
      </w:r>
      <w:r w:rsidRPr="009818F9">
        <w:rPr>
          <w:sz w:val="22"/>
          <w:szCs w:val="22"/>
          <w:lang w:val="ru-RU"/>
        </w:rPr>
        <w:t xml:space="preserve"> </w:t>
      </w:r>
    </w:p>
    <w:p w:rsidR="00F7479F" w:rsidRPr="009818F9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9818F9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9818F9">
        <w:rPr>
          <w:sz w:val="22"/>
          <w:szCs w:val="22"/>
        </w:rPr>
        <w:t xml:space="preserve">Леч. врач  Ермоленко В.А  </w:t>
      </w:r>
    </w:p>
    <w:p w:rsidR="00E71563" w:rsidRPr="009818F9" w:rsidRDefault="00E71563" w:rsidP="00E71563">
      <w:p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Зав. отд.  Еременко Н.В.</w:t>
      </w:r>
    </w:p>
    <w:p w:rsidR="00800152" w:rsidRPr="009818F9" w:rsidRDefault="00F329D5" w:rsidP="00800152">
      <w:pPr>
        <w:jc w:val="both"/>
        <w:rPr>
          <w:sz w:val="22"/>
          <w:szCs w:val="22"/>
          <w:lang w:val="ru-RU"/>
        </w:rPr>
      </w:pPr>
      <w:r w:rsidRPr="009818F9">
        <w:rPr>
          <w:sz w:val="22"/>
          <w:szCs w:val="22"/>
          <w:lang w:val="ru-RU"/>
        </w:rPr>
        <w:t>Гл. врач Черникова В.В.</w:t>
      </w:r>
    </w:p>
    <w:sectPr w:rsidR="00800152" w:rsidRPr="009818F9" w:rsidSect="009818F9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F2F" w:rsidRDefault="00072F2F" w:rsidP="00080012">
      <w:r>
        <w:separator/>
      </w:r>
    </w:p>
  </w:endnote>
  <w:endnote w:type="continuationSeparator" w:id="1">
    <w:p w:rsidR="00072F2F" w:rsidRDefault="00072F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F2F" w:rsidRDefault="00072F2F" w:rsidP="00080012">
      <w:r>
        <w:separator/>
      </w:r>
    </w:p>
  </w:footnote>
  <w:footnote w:type="continuationSeparator" w:id="1">
    <w:p w:rsidR="00072F2F" w:rsidRDefault="00072F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F2F"/>
    <w:rsid w:val="00073BB7"/>
    <w:rsid w:val="00080012"/>
    <w:rsid w:val="000804A6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434"/>
    <w:rsid w:val="002712A5"/>
    <w:rsid w:val="0027197C"/>
    <w:rsid w:val="00272FD2"/>
    <w:rsid w:val="002812EA"/>
    <w:rsid w:val="002A19A6"/>
    <w:rsid w:val="002A20EE"/>
    <w:rsid w:val="002B3AC8"/>
    <w:rsid w:val="002C0E55"/>
    <w:rsid w:val="002C5854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609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724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545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36A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6E"/>
    <w:rsid w:val="006A5CDF"/>
    <w:rsid w:val="006B4D99"/>
    <w:rsid w:val="006C2DE8"/>
    <w:rsid w:val="006F5619"/>
    <w:rsid w:val="0070145A"/>
    <w:rsid w:val="00702211"/>
    <w:rsid w:val="0071390A"/>
    <w:rsid w:val="00713981"/>
    <w:rsid w:val="00714C0F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037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279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8F9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65E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FC0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AF0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3FC1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048"/>
    <w:rsid w:val="00D27812"/>
    <w:rsid w:val="00D3141E"/>
    <w:rsid w:val="00D32A64"/>
    <w:rsid w:val="00D37946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260D"/>
    <w:rsid w:val="00DF5A7C"/>
    <w:rsid w:val="00E01E7C"/>
    <w:rsid w:val="00E03632"/>
    <w:rsid w:val="00E106B1"/>
    <w:rsid w:val="00E10CDA"/>
    <w:rsid w:val="00E22A41"/>
    <w:rsid w:val="00E2458E"/>
    <w:rsid w:val="00E278E6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9D5"/>
    <w:rsid w:val="00F32CDC"/>
    <w:rsid w:val="00F443D4"/>
    <w:rsid w:val="00F52974"/>
    <w:rsid w:val="00F55B9F"/>
    <w:rsid w:val="00F64AB9"/>
    <w:rsid w:val="00F67360"/>
    <w:rsid w:val="00F706E6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35F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2015-05-05T09:06:00Z</cp:lastPrinted>
  <dcterms:created xsi:type="dcterms:W3CDTF">2015-04-28T12:20:00Z</dcterms:created>
  <dcterms:modified xsi:type="dcterms:W3CDTF">2015-05-05T09:06:00Z</dcterms:modified>
</cp:coreProperties>
</file>