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D50DBE">
        <w:rPr>
          <w:b w:val="0"/>
        </w:rPr>
        <w:t>1265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D50DBE">
        <w:t>Ковтун Вадим Васильевич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50DBE">
        <w:rPr>
          <w:sz w:val="28"/>
          <w:lang w:val="ru-RU"/>
        </w:rPr>
        <w:t>69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50DBE">
        <w:rPr>
          <w:sz w:val="28"/>
          <w:lang w:val="ru-RU"/>
        </w:rPr>
        <w:t xml:space="preserve">Пологовский </w:t>
      </w:r>
      <w:r w:rsidR="0007682D">
        <w:rPr>
          <w:sz w:val="28"/>
          <w:lang w:val="ru-RU"/>
        </w:rPr>
        <w:t>р-н, г. Пологи ул. К Маркса 330-</w:t>
      </w:r>
      <w:r w:rsidR="00D50DBE">
        <w:rPr>
          <w:sz w:val="28"/>
          <w:lang w:val="ru-RU"/>
        </w:rPr>
        <w:t>27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7682D">
        <w:rPr>
          <w:sz w:val="28"/>
          <w:lang w:val="ru-RU"/>
        </w:rPr>
        <w:t xml:space="preserve"> ООО «Торовый дом Нью левел», рабочий, инв Ш гр..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07682D">
        <w:rPr>
          <w:sz w:val="28"/>
          <w:lang w:val="ru-RU"/>
        </w:rPr>
        <w:t>19</w:t>
      </w:r>
      <w:r w:rsidR="00737DBB" w:rsidRPr="008E4E81">
        <w:rPr>
          <w:sz w:val="28"/>
          <w:lang w:val="ru-RU"/>
        </w:rPr>
        <w:t>.</w:t>
      </w:r>
      <w:r w:rsidR="009E6303">
        <w:rPr>
          <w:sz w:val="28"/>
          <w:lang w:val="ru-RU"/>
        </w:rPr>
        <w:t>10.15</w:t>
      </w:r>
      <w:r w:rsidR="00B65ED2" w:rsidRPr="008E4E81">
        <w:rPr>
          <w:sz w:val="28"/>
          <w:lang w:val="ru-RU"/>
        </w:rPr>
        <w:t xml:space="preserve"> по   </w:t>
      </w:r>
      <w:r w:rsidR="0007682D">
        <w:rPr>
          <w:sz w:val="28"/>
          <w:lang w:val="ru-RU"/>
        </w:rPr>
        <w:t>23</w:t>
      </w:r>
      <w:r w:rsidR="00B65ED2" w:rsidRPr="008E4E81">
        <w:rPr>
          <w:sz w:val="28"/>
          <w:lang w:val="ru-RU"/>
        </w:rPr>
        <w:t>.</w:t>
      </w:r>
      <w:r w:rsidR="00BF2FA1">
        <w:rPr>
          <w:sz w:val="28"/>
          <w:lang w:val="ru-RU"/>
        </w:rPr>
        <w:t>10</w:t>
      </w:r>
      <w:r w:rsidR="004F121F">
        <w:rPr>
          <w:sz w:val="28"/>
          <w:lang w:val="ru-RU"/>
        </w:rPr>
        <w:t>.15</w:t>
      </w:r>
      <w:r w:rsidR="002433BD" w:rsidRPr="008E4E81">
        <w:rPr>
          <w:sz w:val="28"/>
          <w:lang w:val="ru-RU"/>
        </w:rPr>
        <w:t xml:space="preserve"> в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07682D">
        <w:rPr>
          <w:sz w:val="28"/>
          <w:lang w:val="ru-RU"/>
        </w:rPr>
        <w:t>1</w:t>
      </w:r>
      <w:r w:rsidRPr="008E4E81">
        <w:rPr>
          <w:sz w:val="28"/>
          <w:lang w:val="ru-RU"/>
        </w:rPr>
        <w:t>,</w:t>
      </w:r>
      <w:r w:rsidR="0007682D">
        <w:rPr>
          <w:sz w:val="28"/>
          <w:lang w:val="ru-RU"/>
        </w:rPr>
        <w:t xml:space="preserve"> </w:t>
      </w:r>
      <w:r w:rsidR="001B3CF8" w:rsidRPr="009559C4">
        <w:rPr>
          <w:sz w:val="28"/>
          <w:lang w:val="ru-RU"/>
        </w:rPr>
        <w:t xml:space="preserve">средней тяжести,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520F7C">
        <w:rPr>
          <w:sz w:val="28"/>
          <w:lang w:val="ru-RU"/>
        </w:rPr>
        <w:t xml:space="preserve"> </w:t>
      </w:r>
    </w:p>
    <w:p w:rsidR="0074562C" w:rsidRPr="009559C4" w:rsidRDefault="0074562C" w:rsidP="00FC5396">
      <w:pPr>
        <w:ind w:left="-567"/>
        <w:jc w:val="both"/>
        <w:rPr>
          <w:sz w:val="28"/>
          <w:lang w:val="ru-RU"/>
        </w:rPr>
      </w:pPr>
    </w:p>
    <w:p w:rsidR="0074562C" w:rsidRDefault="0074562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Миопия слабой степени ОИ.</w:t>
      </w:r>
      <w:r w:rsidR="00F7479F" w:rsidRPr="009559C4">
        <w:rPr>
          <w:sz w:val="28"/>
          <w:lang w:val="ru-RU"/>
        </w:rPr>
        <w:t xml:space="preserve"> </w:t>
      </w:r>
    </w:p>
    <w:p w:rsidR="0081559E" w:rsidRPr="009559C4" w:rsidRDefault="0081559E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А</w:t>
      </w:r>
      <w:r w:rsidR="00110FA9" w:rsidRPr="009559C4">
        <w:rPr>
          <w:sz w:val="28"/>
          <w:lang w:val="ru-RU"/>
        </w:rPr>
        <w:t>нгиопатия сосудов сетчатки ОИ.</w:t>
      </w:r>
      <w:r w:rsidR="0074562C">
        <w:rPr>
          <w:sz w:val="28"/>
          <w:lang w:val="ru-RU"/>
        </w:rPr>
        <w:t xml:space="preserve"> </w:t>
      </w:r>
      <w:r w:rsidR="00F7479F" w:rsidRPr="009559C4">
        <w:rPr>
          <w:sz w:val="28"/>
          <w:lang w:val="ru-RU"/>
        </w:rPr>
        <w:t xml:space="preserve">Начальная катаракта ОИ. </w:t>
      </w:r>
      <w:r w:rsidR="0074562C">
        <w:rPr>
          <w:sz w:val="28"/>
          <w:lang w:val="ru-RU"/>
        </w:rPr>
        <w:t xml:space="preserve">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Непро</w:t>
      </w:r>
      <w:r w:rsidR="00BB60ED" w:rsidRPr="009559C4">
        <w:rPr>
          <w:sz w:val="28"/>
          <w:lang w:val="ru-RU"/>
        </w:rPr>
        <w:t>лиферативная  диабетическая</w:t>
      </w:r>
      <w:r w:rsidRPr="009559C4">
        <w:rPr>
          <w:sz w:val="28"/>
          <w:lang w:val="ru-RU"/>
        </w:rPr>
        <w:t xml:space="preserve"> ретинопатия ОИ.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Диаб. ангиопатия </w:t>
      </w:r>
      <w:r w:rsidR="00222CFE" w:rsidRPr="009559C4">
        <w:rPr>
          <w:sz w:val="28"/>
          <w:lang w:val="ru-RU"/>
        </w:rPr>
        <w:t xml:space="preserve">артерий </w:t>
      </w:r>
      <w:r w:rsidRPr="009559C4">
        <w:rPr>
          <w:sz w:val="28"/>
          <w:lang w:val="ru-RU"/>
        </w:rPr>
        <w:t>н/к</w:t>
      </w:r>
      <w:r w:rsidR="000D2653"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</w:p>
    <w:p w:rsidR="00EE48C4" w:rsidRDefault="003504F4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ХБП II-IV ст</w:t>
      </w:r>
      <w:r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  <w:r w:rsidR="00F7479F" w:rsidRPr="009559C4">
        <w:rPr>
          <w:sz w:val="28"/>
          <w:lang w:val="ru-RU"/>
        </w:rPr>
        <w:t xml:space="preserve">Диабетическая нефропатия III-IV ст. </w:t>
      </w:r>
    </w:p>
    <w:p w:rsidR="00A16471" w:rsidRPr="009559C4" w:rsidRDefault="0078638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Д</w:t>
      </w:r>
      <w:r w:rsidR="00A16471">
        <w:rPr>
          <w:sz w:val="28"/>
          <w:lang w:val="ru-RU"/>
        </w:rPr>
        <w:t xml:space="preserve">иабетическая </w:t>
      </w:r>
      <w:r>
        <w:rPr>
          <w:sz w:val="28"/>
          <w:lang w:val="ru-RU"/>
        </w:rPr>
        <w:t xml:space="preserve">дистальная </w:t>
      </w:r>
      <w:r w:rsidR="00A16471">
        <w:rPr>
          <w:sz w:val="28"/>
          <w:lang w:val="ru-RU"/>
        </w:rPr>
        <w:t>симметричная полинейропатия н/к, сенсомоторная форма</w:t>
      </w:r>
    </w:p>
    <w:p w:rsidR="00364723" w:rsidRPr="009559C4" w:rsidRDefault="00DD028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Диабетическая х</w:t>
      </w:r>
      <w:r w:rsidR="00364723" w:rsidRPr="009559C4">
        <w:rPr>
          <w:sz w:val="28"/>
          <w:lang w:val="ru-RU"/>
        </w:rPr>
        <w:t>роническая д</w:t>
      </w:r>
      <w:r w:rsidR="008C2F34" w:rsidRPr="009559C4">
        <w:rPr>
          <w:sz w:val="28"/>
          <w:lang w:val="ru-RU"/>
        </w:rPr>
        <w:t xml:space="preserve">истальная </w:t>
      </w:r>
      <w:r>
        <w:rPr>
          <w:sz w:val="28"/>
          <w:lang w:val="ru-RU"/>
        </w:rPr>
        <w:t xml:space="preserve">симметричная </w:t>
      </w:r>
      <w:r w:rsidR="00F7479F" w:rsidRPr="009559C4">
        <w:rPr>
          <w:sz w:val="28"/>
          <w:lang w:val="ru-RU"/>
        </w:rPr>
        <w:t>полинейропатия н/к, сенсо</w:t>
      </w:r>
      <w:r w:rsidR="004A3000" w:rsidRPr="009559C4">
        <w:rPr>
          <w:sz w:val="28"/>
          <w:lang w:val="ru-RU"/>
        </w:rPr>
        <w:t>мото</w:t>
      </w:r>
      <w:r w:rsidR="00F7479F" w:rsidRPr="009559C4">
        <w:rPr>
          <w:sz w:val="28"/>
          <w:lang w:val="ru-RU"/>
        </w:rPr>
        <w:t>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стадии </w:t>
      </w:r>
      <w:r w:rsidR="00BF2FA1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74562C" w:rsidRPr="004468E8" w:rsidRDefault="0074562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НЦД по смешанному типу.</w:t>
      </w:r>
    </w:p>
    <w:p w:rsidR="0074562C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4468E8" w:rsidRDefault="00306D8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D20F58">
        <w:rPr>
          <w:sz w:val="28"/>
          <w:lang w:val="ru-RU"/>
        </w:rPr>
        <w:t>150/90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D20F58">
        <w:rPr>
          <w:sz w:val="28"/>
          <w:lang w:val="ru-RU"/>
        </w:rPr>
        <w:t>головные боли, головокружение, психоэмоциональная лабильность.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D20F58">
        <w:rPr>
          <w:sz w:val="28"/>
          <w:lang w:val="ru-RU"/>
        </w:rPr>
        <w:t>2005</w:t>
      </w:r>
      <w:r w:rsidRPr="004468E8">
        <w:rPr>
          <w:sz w:val="28"/>
          <w:lang w:val="ru-RU"/>
        </w:rPr>
        <w:t xml:space="preserve">г. Комы отрицает. С начала заболевания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наст. время принимает:  п/з-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 К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Хумулин R, Хумулин NРН,  Фармасулин Н, Фармасулин НNР, диабетон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>, L-тироксин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 xml:space="preserve">лет.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ТТГ –   (0,3-4,0) Мме/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 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.</w:t>
      </w:r>
      <w:r w:rsidR="009E6303">
        <w:rPr>
          <w:sz w:val="28"/>
          <w:lang w:val="ru-RU"/>
        </w:rPr>
        <w:t>10.15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 г/л  эритр –  лейк –  СОЭ –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%    п- %   с- %   л-  %   м- %  </w:t>
      </w:r>
    </w:p>
    <w:p w:rsidR="00F7479F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9E6303">
        <w:rPr>
          <w:sz w:val="28"/>
          <w:lang w:val="ru-RU"/>
        </w:rPr>
        <w:t>10.15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 xml:space="preserve">СКФ – мл./мин., </w:t>
      </w:r>
      <w:r w:rsidR="00F7479F" w:rsidRPr="004468E8">
        <w:rPr>
          <w:sz w:val="28"/>
          <w:lang w:val="ru-RU"/>
        </w:rPr>
        <w:t xml:space="preserve">хол – тригл - ХСЛПВП - ХСЛПНП - Катер - мочевина –  креатинин –   бил общ –  бил пр –  тим –  АСТ –   АЛТ –   ммоль/л; </w:t>
      </w: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9E6303">
        <w:rPr>
          <w:sz w:val="28"/>
          <w:lang w:val="ru-RU"/>
        </w:rPr>
        <w:t>10.15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Глик.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9E6303">
        <w:rPr>
          <w:sz w:val="28"/>
          <w:lang w:val="ru-RU"/>
        </w:rPr>
        <w:t>10.15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9E6303">
        <w:rPr>
          <w:sz w:val="28"/>
          <w:lang w:val="ru-RU"/>
        </w:rPr>
        <w:t>10.15</w:t>
      </w:r>
      <w:r w:rsidR="00A6265A">
        <w:rPr>
          <w:sz w:val="28"/>
          <w:lang w:val="ru-RU"/>
        </w:rPr>
        <w:t xml:space="preserve"> </w:t>
      </w:r>
      <w:r w:rsidR="00110FA9" w:rsidRPr="004468E8">
        <w:rPr>
          <w:sz w:val="28"/>
          <w:lang w:val="ru-RU"/>
        </w:rPr>
        <w:t>НВsАg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Св.Т4 -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9E6303">
        <w:rPr>
          <w:sz w:val="28"/>
          <w:lang w:val="ru-RU"/>
        </w:rPr>
        <w:t>10.15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>Инсулин –  (2,6-24,9) мкЕд/мл; С-пептид –  (1,1-4,4) нг/мл</w:t>
      </w:r>
    </w:p>
    <w:p w:rsidR="00017901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9E6303">
        <w:rPr>
          <w:sz w:val="28"/>
          <w:szCs w:val="28"/>
          <w:lang w:val="ru-RU"/>
        </w:rPr>
        <w:t>10.15</w:t>
      </w:r>
      <w:r w:rsidR="00A6265A">
        <w:rPr>
          <w:sz w:val="28"/>
          <w:szCs w:val="28"/>
          <w:lang w:val="ru-RU"/>
        </w:rPr>
        <w:t xml:space="preserve"> </w:t>
      </w:r>
      <w:r w:rsidR="00017901" w:rsidRPr="004468E8">
        <w:rPr>
          <w:sz w:val="28"/>
          <w:szCs w:val="28"/>
          <w:lang w:val="ru-RU"/>
        </w:rPr>
        <w:t xml:space="preserve">Гемогл –  ; гематокр –  ; </w:t>
      </w:r>
      <w:r w:rsidR="003E51AC" w:rsidRPr="004468E8">
        <w:rPr>
          <w:sz w:val="28"/>
          <w:szCs w:val="28"/>
          <w:lang w:val="ru-RU"/>
        </w:rPr>
        <w:t>общ. белок</w:t>
      </w:r>
      <w:r w:rsidR="00017901" w:rsidRPr="004468E8">
        <w:rPr>
          <w:sz w:val="28"/>
          <w:szCs w:val="28"/>
          <w:lang w:val="ru-RU"/>
        </w:rPr>
        <w:t xml:space="preserve"> –   г/л; К –   ; Nа – 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9E6303">
        <w:rPr>
          <w:sz w:val="28"/>
          <w:szCs w:val="28"/>
          <w:lang w:val="ru-RU"/>
        </w:rPr>
        <w:t>10.15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вр. сверт. –   мин.; ПТИ –   %; фибр –  г/л; фибр Б – отр;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9E6303">
        <w:rPr>
          <w:bCs/>
          <w:sz w:val="28"/>
          <w:lang w:val="ru-RU"/>
        </w:rPr>
        <w:t>10.15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Д- л, d- мл/мин., S- кв.м, креатинин крови- мкмоль/л;  креатинин мочи-  мкмоль/л;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9E6303">
        <w:rPr>
          <w:b w:val="0"/>
        </w:rPr>
        <w:t>10.15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  лейк –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9E6303">
        <w:rPr>
          <w:sz w:val="28"/>
          <w:lang w:val="ru-RU"/>
        </w:rPr>
        <w:t>10.15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  эритр -  белок – отр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9E6303">
        <w:rPr>
          <w:sz w:val="28"/>
          <w:lang w:val="ru-RU"/>
        </w:rPr>
        <w:t>10.15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 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9E6303">
        <w:t>10.15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Помутнения в хрусталиках ОИ.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>
        <w:rPr>
          <w:sz w:val="28"/>
          <w:lang w:val="en-US"/>
        </w:rPr>
        <w:t xml:space="preserve"> </w:t>
      </w:r>
      <w:r w:rsidRPr="004468E8">
        <w:rPr>
          <w:sz w:val="28"/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сохранен.  Ритм синусовый, тахикардия. Эл. ось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КДР-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>- см; ПЛП -  см; МЖП –  см; ЗСЛЖ – см; ППЖ- см; ПЛЖ- см; По ЭХО КС: Гипертрофия МЖП, структурные изменения ЗСЛЖ, увеличение полости ЛЖ.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диаб.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гипомоторная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подж. железы, с нарушением внешне и внутрисекреторной функции подж. железы.  </w:t>
      </w:r>
      <w:r w:rsidRPr="008E14D6">
        <w:rPr>
          <w:sz w:val="28"/>
          <w:szCs w:val="28"/>
          <w:lang w:val="ru-RU"/>
        </w:rPr>
        <w:t xml:space="preserve">Хр. гастродуоденит с болевым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110FA9" w:rsidRPr="004468E8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lastRenderedPageBreak/>
        <w:t>РВГ:</w:t>
      </w:r>
      <w:r w:rsidRPr="004468E8">
        <w:rPr>
          <w:sz w:val="28"/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справа – ,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tibialis роst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по а. tibialis  </w:t>
      </w:r>
      <w:r w:rsidR="00AA01EE" w:rsidRPr="004468E8">
        <w:rPr>
          <w:sz w:val="28"/>
          <w:lang w:val="ru-RU"/>
        </w:rPr>
        <w:t>роst</w:t>
      </w:r>
      <w:r w:rsidRPr="004468E8">
        <w:rPr>
          <w:sz w:val="28"/>
          <w:lang w:val="ru-RU"/>
        </w:rPr>
        <w:t xml:space="preserve"> III ст. с обеих сторон. </w:t>
      </w:r>
    </w:p>
    <w:p w:rsidR="001F6314" w:rsidRPr="004468E8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Дупл. сканирование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артерии справа   %, задней большеберцовой артерии справа  %. </w:t>
      </w:r>
      <w:r w:rsidRPr="004468E8">
        <w:rPr>
          <w:sz w:val="28"/>
          <w:lang w:val="ru-RU"/>
        </w:rPr>
        <w:t xml:space="preserve">Диаб. ангиопатия артерий н/к.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4468E8">
        <w:rPr>
          <w:sz w:val="28"/>
          <w:szCs w:val="28"/>
          <w:lang w:val="ru-RU"/>
        </w:rPr>
        <w:t xml:space="preserve">в в/3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C50670" w:rsidRPr="00C50670" w:rsidRDefault="00C50670" w:rsidP="00FC5396">
      <w:pPr>
        <w:ind w:left="-567"/>
        <w:jc w:val="both"/>
        <w:rPr>
          <w:u w:val="single"/>
          <w:lang w:val="ru-RU"/>
        </w:rPr>
      </w:pPr>
      <w:r w:rsidRPr="00C50670">
        <w:rPr>
          <w:sz w:val="28"/>
          <w:u w:val="single"/>
          <w:lang w:val="ru-RU"/>
        </w:rPr>
        <w:t>Осмотр асс</w:t>
      </w:r>
      <w:r w:rsidRPr="00C50670">
        <w:rPr>
          <w:u w:val="single"/>
          <w:lang w:val="ru-RU"/>
        </w:rPr>
        <w:t>.каф.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Согласно клинического протокола и на основании приказа УЗО от 14.06.12 №355, приказа ЛПУ от 23.06.11 №228</w:t>
      </w:r>
      <w:r w:rsidR="002C0E55" w:rsidRPr="004468E8">
        <w:rPr>
          <w:sz w:val="28"/>
          <w:lang w:val="ru-RU"/>
        </w:rPr>
        <w:t>-з</w:t>
      </w:r>
      <w:r w:rsidR="008D4073" w:rsidRPr="004468E8">
        <w:rPr>
          <w:sz w:val="28"/>
          <w:lang w:val="ru-RU"/>
        </w:rPr>
        <w:t xml:space="preserve"> комиссионно</w:t>
      </w:r>
      <w:r w:rsidR="0078638D">
        <w:rPr>
          <w:sz w:val="28"/>
          <w:lang w:val="ru-RU"/>
        </w:rPr>
        <w:t>,</w:t>
      </w:r>
      <w:r w:rsidR="008D4073" w:rsidRPr="004468E8">
        <w:rPr>
          <w:sz w:val="28"/>
          <w:lang w:val="ru-RU"/>
        </w:rPr>
        <w:t xml:space="preserve"> больной переведен </w:t>
      </w:r>
      <w:r w:rsidR="005215E7">
        <w:rPr>
          <w:sz w:val="28"/>
          <w:lang w:val="ru-RU"/>
        </w:rPr>
        <w:t xml:space="preserve">на  </w:t>
      </w:r>
      <w:r w:rsidR="008D4073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теч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>.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>25 мг 1т.*2 р.), 2 нед.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1р. в 3 мес.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с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 xml:space="preserve">. Канефрон 2т. *3р/д.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="0078638D">
        <w:rPr>
          <w:lang w:val="ru-RU"/>
        </w:rPr>
        <w:t xml:space="preserve"> 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конс. лазерного хирурга. </w:t>
      </w:r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гастроэнтеролога: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алмагель  по 1 д. л. *3р/д ч/з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домизон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квамател 20 мг 1т. веч.,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>алокс 1 дес. л. *3р/д. ч/з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мезим 10 тыс.</w:t>
      </w:r>
      <w:r w:rsidR="00A76BAD" w:rsidRPr="004F6116">
        <w:rPr>
          <w:lang w:val="ru-RU"/>
        </w:rPr>
        <w:t xml:space="preserve"> 1т. *3р/д. во время еды 2 нед.,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*2р/сут.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пангрол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рафахолин Ц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фосфалюгель 1п  2р/д ч/з час после еды 2 нед.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r>
        <w:rPr>
          <w:lang w:val="ru-RU"/>
        </w:rPr>
        <w:t xml:space="preserve">урсохол 2т на ночь 1 мес,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гематолога: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веч. Дан совет по питанию. Сорбифер дурулес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ч/з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>ограничение физ нагрузки на суставы</w:t>
      </w:r>
      <w:r w:rsidR="00E9142A" w:rsidRPr="004F6116">
        <w:rPr>
          <w:lang w:val="ru-RU"/>
        </w:rPr>
        <w:t xml:space="preserve">, </w:t>
      </w:r>
      <w:r w:rsidRPr="004F6116">
        <w:rPr>
          <w:lang w:val="ru-RU"/>
        </w:rPr>
        <w:t xml:space="preserve">картиджен 1т.*1р/д. 2 мес., </w:t>
      </w:r>
      <w:r w:rsidR="00602CAC" w:rsidRPr="004F6116">
        <w:rPr>
          <w:lang w:val="ru-RU"/>
        </w:rPr>
        <w:t xml:space="preserve">алфлутоп 1,0 *1р. в/м №20, </w:t>
      </w:r>
      <w:r w:rsidRPr="004F6116">
        <w:rPr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50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9E6303">
        <w:rPr>
          <w:lang w:val="ru-RU"/>
        </w:rPr>
        <w:t>10.15</w:t>
      </w:r>
      <w:r w:rsidR="00E447D4" w:rsidRPr="004F6116">
        <w:rPr>
          <w:lang w:val="ru-RU"/>
        </w:rPr>
        <w:t xml:space="preserve"> по  .</w:t>
      </w:r>
      <w:r w:rsidR="00BF2FA1">
        <w:rPr>
          <w:lang w:val="ru-RU"/>
        </w:rPr>
        <w:t>10</w:t>
      </w:r>
      <w:r w:rsidR="004F121F">
        <w:rPr>
          <w:lang w:val="ru-RU"/>
        </w:rPr>
        <w:t>.15</w:t>
      </w:r>
      <w:r w:rsidR="002712A5" w:rsidRPr="004F6116">
        <w:rPr>
          <w:lang w:val="ru-RU"/>
        </w:rPr>
        <w:t>. К труду  .</w:t>
      </w:r>
      <w:r w:rsidR="00BF2FA1">
        <w:rPr>
          <w:lang w:val="ru-RU"/>
        </w:rPr>
        <w:t>10</w:t>
      </w:r>
      <w:r w:rsidR="004F121F">
        <w:rPr>
          <w:lang w:val="ru-RU"/>
        </w:rPr>
        <w:t>.15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7241FA" w:rsidRPr="004F6116" w:rsidRDefault="007241FA" w:rsidP="00914E6C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4468E8" w:rsidRPr="004F6116" w:rsidRDefault="004468E8" w:rsidP="008A368B">
      <w:pPr>
        <w:jc w:val="both"/>
        <w:rPr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Гура Э. Ю. </w:t>
      </w:r>
    </w:p>
    <w:p w:rsidR="00E71563" w:rsidRDefault="00E71563" w:rsidP="00E71563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4468E8" w:rsidRPr="004F6116" w:rsidRDefault="004468E8" w:rsidP="004468E8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Ермоленко В.А  </w:t>
      </w:r>
    </w:p>
    <w:p w:rsidR="0045073F" w:rsidRDefault="0045073F" w:rsidP="0045073F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C05D2D" w:rsidRDefault="00C05D2D" w:rsidP="00C05D2D">
      <w:pPr>
        <w:pStyle w:val="5"/>
        <w:rPr>
          <w:sz w:val="24"/>
          <w:szCs w:val="24"/>
        </w:rPr>
      </w:pPr>
      <w:r>
        <w:rPr>
          <w:sz w:val="24"/>
          <w:szCs w:val="24"/>
        </w:rPr>
        <w:t>Леч. врач  к.мед.н.Соловьюк А.О.</w:t>
      </w:r>
    </w:p>
    <w:p w:rsidR="00EB798A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Default="00E01E7C" w:rsidP="00EB798A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800152" w:rsidRDefault="00800152" w:rsidP="00EB798A">
      <w:pPr>
        <w:jc w:val="both"/>
        <w:rPr>
          <w:lang w:val="ru-RU"/>
        </w:rPr>
      </w:pPr>
    </w:p>
    <w:p w:rsidR="00206D2E" w:rsidRPr="004F6116" w:rsidRDefault="00206D2E" w:rsidP="00EB798A">
      <w:pPr>
        <w:jc w:val="both"/>
        <w:rPr>
          <w:lang w:val="ru-RU"/>
        </w:rPr>
      </w:pPr>
      <w:r>
        <w:rPr>
          <w:lang w:val="ru-RU"/>
        </w:rPr>
        <w:t xml:space="preserve">Гл. врач </w:t>
      </w:r>
      <w:r w:rsidR="003065E0">
        <w:rPr>
          <w:lang w:val="ru-RU"/>
        </w:rPr>
        <w:t>Черникова</w:t>
      </w:r>
      <w:r>
        <w:rPr>
          <w:lang w:val="ru-RU"/>
        </w:rPr>
        <w:t xml:space="preserve"> В.В.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0E1E" w:rsidRDefault="00390E1E" w:rsidP="00080012">
      <w:r>
        <w:separator/>
      </w:r>
    </w:p>
  </w:endnote>
  <w:endnote w:type="continuationSeparator" w:id="1">
    <w:p w:rsidR="00390E1E" w:rsidRDefault="00390E1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0E1E" w:rsidRDefault="00390E1E" w:rsidP="00080012">
      <w:r>
        <w:separator/>
      </w:r>
    </w:p>
  </w:footnote>
  <w:footnote w:type="continuationSeparator" w:id="1">
    <w:p w:rsidR="00390E1E" w:rsidRDefault="00390E1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682D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0E1E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65D43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0F7C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3672"/>
    <w:rsid w:val="007D4B6C"/>
    <w:rsid w:val="007E6EDD"/>
    <w:rsid w:val="007F0127"/>
    <w:rsid w:val="007F08CB"/>
    <w:rsid w:val="007F0A13"/>
    <w:rsid w:val="007F0EC0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1FC4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0F58"/>
    <w:rsid w:val="00D257A8"/>
    <w:rsid w:val="00D26C6C"/>
    <w:rsid w:val="00D27812"/>
    <w:rsid w:val="00D3141E"/>
    <w:rsid w:val="00D406E6"/>
    <w:rsid w:val="00D50DBE"/>
    <w:rsid w:val="00D52020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1815</Words>
  <Characters>10348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2015-10-21T07:43:00Z</dcterms:created>
  <dcterms:modified xsi:type="dcterms:W3CDTF">2015-10-21T11:03:00Z</dcterms:modified>
</cp:coreProperties>
</file>