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9F" w:rsidRPr="00901F26" w:rsidRDefault="00717B9F" w:rsidP="0062738D">
      <w:pPr>
        <w:pStyle w:val="4"/>
        <w:ind w:left="-567" w:right="-58"/>
        <w:rPr>
          <w:b w:val="0"/>
          <w:sz w:val="24"/>
          <w:szCs w:val="24"/>
        </w:rPr>
      </w:pPr>
      <w:r w:rsidRPr="00901F26">
        <w:rPr>
          <w:b w:val="0"/>
          <w:sz w:val="24"/>
          <w:szCs w:val="24"/>
        </w:rPr>
        <w:t>Выписной эпикриз</w:t>
      </w:r>
    </w:p>
    <w:p w:rsidR="00717B9F" w:rsidRPr="00901F26" w:rsidRDefault="00717B9F" w:rsidP="0062738D">
      <w:pPr>
        <w:pStyle w:val="5"/>
        <w:ind w:left="-567"/>
        <w:rPr>
          <w:b/>
          <w:sz w:val="24"/>
          <w:szCs w:val="24"/>
        </w:rPr>
      </w:pPr>
      <w:r w:rsidRPr="00901F26">
        <w:rPr>
          <w:sz w:val="24"/>
          <w:szCs w:val="24"/>
        </w:rPr>
        <w:t>Из истории болезни №  0474</w:t>
      </w:r>
    </w:p>
    <w:p w:rsidR="00717B9F" w:rsidRPr="00901F26" w:rsidRDefault="00717B9F" w:rsidP="0062738D">
      <w:pPr>
        <w:pStyle w:val="5"/>
        <w:ind w:left="-567"/>
        <w:rPr>
          <w:sz w:val="24"/>
          <w:szCs w:val="24"/>
        </w:rPr>
      </w:pPr>
      <w:r w:rsidRPr="00901F26">
        <w:rPr>
          <w:sz w:val="24"/>
          <w:szCs w:val="24"/>
        </w:rPr>
        <w:t>Ф.И.О: Авраменко Ольга Николаевна</w:t>
      </w:r>
    </w:p>
    <w:p w:rsidR="00717B9F" w:rsidRPr="00901F26" w:rsidRDefault="00717B9F" w:rsidP="0062738D">
      <w:pPr>
        <w:ind w:left="-567"/>
        <w:jc w:val="both"/>
        <w:rPr>
          <w:lang w:val="ru-RU"/>
        </w:rPr>
      </w:pPr>
      <w:r w:rsidRPr="00901F26">
        <w:rPr>
          <w:lang w:val="ru-RU"/>
        </w:rPr>
        <w:t>Год рождения: 1961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>Место жительства: Токмакский р-н, с. Новониколаевка ул. Космическая 114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>Место работы: Н-Николаевский библиотеки филиал, зав. библиотекой.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>Находился на лечении с   08.04.16 по  21.04.16 в  энд. отд.</w:t>
      </w:r>
    </w:p>
    <w:p w:rsidR="00717B9F" w:rsidRPr="00901F26" w:rsidRDefault="00717B9F" w:rsidP="008D5FF0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>Диагноз</w:t>
      </w:r>
      <w:r w:rsidRPr="00901F26">
        <w:rPr>
          <w:lang w:val="ru-RU"/>
        </w:rPr>
        <w:t xml:space="preserve">:  Послеоперационный гипопаратиреоз, средней тяжести, декомпенсация. Послеоперационный гипотиреоз ,средней тяжести, субкомпенсация. Состояние после тиреоидэктомии по поводу </w:t>
      </w:r>
      <w:r w:rsidRPr="00901F26">
        <w:rPr>
          <w:lang w:val="en-US"/>
        </w:rPr>
        <w:t>cr</w:t>
      </w:r>
      <w:r w:rsidRPr="00901F26">
        <w:rPr>
          <w:lang w:val="ru-RU"/>
        </w:rPr>
        <w:t xml:space="preserve">. щитовидной железы 24.03.16. Метаболическая кардиомиопатия СН 1. Ангиопатия сосудов сетчатки ОИ. Дисциркуляторная энцефалопатия I, патология МАГ (с-обр извитость ОСА с 2х сторон, левостороняя ВСА). С-м вестибулопатии.  Дегенеративно-дистрофическое поражение позвоночника на поясничном уровне , протрузия дисков L2 -S1 . вертеброгенная люмбалгия справа. Хроническое рецидивирующее течение, стадия нестойкой ремиссии.  Ожирение I ст. (ИМТ 34,4кг/м2) алим.-конституционального генеза, стабильное течение.  </w:t>
      </w:r>
    </w:p>
    <w:p w:rsidR="00717B9F" w:rsidRPr="00901F26" w:rsidRDefault="00717B9F" w:rsidP="000E752E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 xml:space="preserve">Жалобы при поступлении </w:t>
      </w:r>
      <w:r w:rsidRPr="00901F26">
        <w:rPr>
          <w:lang w:val="ru-RU"/>
        </w:rPr>
        <w:t>на судороги в/к и н/к, затруднение дыхания, головокружение, учащенное сердцебиение, судороги, увеличение веса на 10 кг за год, слабость, утомляемость, повышение АД до 170/90 ммрт. ст., сухость во рту жажду.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>Краткий анамнез</w:t>
      </w:r>
      <w:r w:rsidRPr="00901F26">
        <w:rPr>
          <w:lang w:val="ru-RU"/>
        </w:rPr>
        <w:t>: С 21.03.16-01.04.16 стац лечение в  отделение трансплантологии и эндокринной хирургии по поводу узлового зоба 2ст. 24.03.16 выполнено оперативное лечение: тиреоидэктомия с центральной и левосторонней радикальной модифицированной лимфодиссекцией по поводу на папиллярного  Сг щит. железы. (ПГЗ от 24.03.16 В левой доле щит. железы разростание опухоли представлено папиллярными, трабикулярными и фолликулярными структурами, что содержит осветленные ядра с продленной бороздой по типу «кофейных зерен»  характерные для ядер папиллярного рака, метастазы папиллярного рака в лимфатические узлы. Максимальный р-р опухоли 3 см. В пр доли элементов опухоли не выявлено( ПГЗ прилагается)   В послеоперационном периоде начала отмечать судороги в/к и н/к, назначен прием СаД3 никомед 1т 2р\д . Эутирокс 100 мкг\сут. 04.04.16 ухудшение состояния, вызвана СМП, доставлена в ОИТ Токмакской ЦРБ. Получая лечения глюконат кальция в/в стр, СаД 3никомед, для дальнейшего лечения переведена в эндодиспансер. Повышение АД в течении 7 лет  Из гипотензивных принимает  эналаприл 5 мг утром, лизиноприл 5 мг  1р\д.  Госпитализирован  в обл. энд. диспансер для подбора заместительной терапии.</w:t>
      </w:r>
    </w:p>
    <w:p w:rsidR="00717B9F" w:rsidRPr="00901F26" w:rsidRDefault="00717B9F" w:rsidP="00FC5396">
      <w:pPr>
        <w:ind w:left="-567"/>
        <w:jc w:val="both"/>
        <w:rPr>
          <w:u w:val="single"/>
          <w:lang w:val="ru-RU"/>
        </w:rPr>
      </w:pPr>
      <w:r w:rsidRPr="00901F26">
        <w:rPr>
          <w:u w:val="single"/>
          <w:lang w:val="ru-RU"/>
        </w:rPr>
        <w:t>Данные лабораторных исследований.</w:t>
      </w:r>
    </w:p>
    <w:p w:rsidR="00717B9F" w:rsidRPr="00901F26" w:rsidRDefault="00717B9F" w:rsidP="00995E89">
      <w:pPr>
        <w:ind w:left="-567"/>
        <w:jc w:val="both"/>
        <w:rPr>
          <w:lang w:val="ru-RU"/>
        </w:rPr>
      </w:pPr>
      <w:r w:rsidRPr="00901F26">
        <w:rPr>
          <w:lang w:val="ru-RU"/>
        </w:rPr>
        <w:t xml:space="preserve">11.04.16 Общ. ан. крови Нв –142  г/л  эритр – 4,4 лейк – 6,1СОЭ – 5 мм/час   </w:t>
      </w:r>
    </w:p>
    <w:p w:rsidR="00717B9F" w:rsidRPr="00901F26" w:rsidRDefault="00717B9F" w:rsidP="00995E89">
      <w:pPr>
        <w:ind w:left="-567"/>
        <w:jc w:val="both"/>
        <w:rPr>
          <w:lang w:val="ru-RU"/>
        </w:rPr>
      </w:pPr>
      <w:r w:rsidRPr="00901F26">
        <w:rPr>
          <w:lang w:val="ru-RU"/>
        </w:rPr>
        <w:t xml:space="preserve">э- 3%    п- 1%   с- 59%   л-  28%   м- 9%  </w:t>
      </w:r>
    </w:p>
    <w:p w:rsidR="00717B9F" w:rsidRPr="00901F26" w:rsidRDefault="00717B9F" w:rsidP="00995E89">
      <w:pPr>
        <w:ind w:left="-567"/>
        <w:jc w:val="both"/>
        <w:rPr>
          <w:lang w:val="ru-RU"/>
        </w:rPr>
      </w:pPr>
      <w:r w:rsidRPr="00901F26">
        <w:rPr>
          <w:lang w:val="ru-RU"/>
        </w:rPr>
        <w:t xml:space="preserve">19.04.16 Общ. ан. крови Нв –147  г/л  эритр – 4,6 лейк – 6,8СОЭ – 14 мм/час   </w:t>
      </w:r>
    </w:p>
    <w:p w:rsidR="00717B9F" w:rsidRPr="00901F26" w:rsidRDefault="00717B9F" w:rsidP="00995E89">
      <w:pPr>
        <w:ind w:left="-567"/>
        <w:jc w:val="both"/>
        <w:rPr>
          <w:lang w:val="ru-RU"/>
        </w:rPr>
      </w:pPr>
      <w:r w:rsidRPr="00901F26">
        <w:rPr>
          <w:lang w:val="ru-RU"/>
        </w:rPr>
        <w:t xml:space="preserve">э- 1%    п- 2%   с- 60%   л-  32%   м- 5%  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 xml:space="preserve">11.04.16 Биохимия: СКФ –78 мл./мин., хол –5,44 тригл -1,78 ХСЛПВП – 1,44 ХСЛПНП -3,18 Катер -28 мочевина –5,3  креатинин – 107  бил общ –19,8  бил пр –4,5 тим –2,7  АСТ – 0,36  АЛТ –1,24   ммоль/л; 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>19.04.16 бил общ 17,6 бил пр – 4,29, АСТ 0,37  АЛТ 0,67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>09.04.16 Са – 2,0 К – 3,9 Na - 147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>15.04.16 Са – 2,10 К – 3,4  ; Nа – 146  ммоль/л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>11.04.16 паратормон &lt; 3,0 пг\мл ( 12,0-65,0)</w:t>
      </w:r>
    </w:p>
    <w:p w:rsidR="00717B9F" w:rsidRPr="00901F26" w:rsidRDefault="00717B9F" w:rsidP="00995E89">
      <w:pPr>
        <w:ind w:left="-567"/>
        <w:jc w:val="both"/>
        <w:rPr>
          <w:lang w:val="ru-RU"/>
        </w:rPr>
      </w:pPr>
      <w:r w:rsidRPr="00901F26">
        <w:rPr>
          <w:lang w:val="ru-RU"/>
        </w:rPr>
        <w:t>20.04.16 Са – 2,61 ммоль/</w:t>
      </w:r>
    </w:p>
    <w:p w:rsidR="00717B9F" w:rsidRPr="00901F26" w:rsidRDefault="00717B9F" w:rsidP="00995E89">
      <w:pPr>
        <w:ind w:left="-567"/>
        <w:jc w:val="both"/>
        <w:rPr>
          <w:lang w:val="ru-RU"/>
        </w:rPr>
      </w:pPr>
      <w:r w:rsidRPr="00901F26">
        <w:rPr>
          <w:lang w:val="ru-RU"/>
        </w:rPr>
        <w:t>ТТГ,свТ4 от 21.04.16 в работе.</w:t>
      </w:r>
    </w:p>
    <w:p w:rsidR="00717B9F" w:rsidRPr="00901F26" w:rsidRDefault="00717B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1F26">
        <w:rPr>
          <w:b w:val="0"/>
          <w:sz w:val="24"/>
          <w:szCs w:val="24"/>
        </w:rPr>
        <w:t>11.04.16 Общ. ан. мочи уд вес м/м  лейк – 7-9  в п/зр белок – отр  ацетон –отр;  эпит. пл. - ум; эпит. перех. -ум  в п/зр</w:t>
      </w:r>
    </w:p>
    <w:p w:rsidR="00717B9F" w:rsidRPr="00901F26" w:rsidRDefault="00717B9F" w:rsidP="00FC5396">
      <w:pPr>
        <w:ind w:left="-567"/>
        <w:rPr>
          <w:lang w:val="ru-RU"/>
        </w:rPr>
      </w:pPr>
      <w:r w:rsidRPr="00901F26">
        <w:rPr>
          <w:lang w:val="ru-RU"/>
        </w:rPr>
        <w:t>13.04.16 Анализ мочи по Нечипоренко лейк -2500  эритр -  белок – отр</w:t>
      </w:r>
    </w:p>
    <w:p w:rsidR="00717B9F" w:rsidRPr="00901F26" w:rsidRDefault="00717B9F" w:rsidP="00FC5396">
      <w:pPr>
        <w:pStyle w:val="5"/>
        <w:ind w:left="-567"/>
        <w:rPr>
          <w:sz w:val="24"/>
          <w:szCs w:val="24"/>
        </w:rPr>
      </w:pPr>
      <w:r w:rsidRPr="00901F26">
        <w:rPr>
          <w:sz w:val="24"/>
          <w:szCs w:val="24"/>
        </w:rPr>
        <w:t>13.04.16 ОГТТ с 75 гр глюкозы натощак- 5,2 ч/з 1 час 6,0 ч/з 2 часа – 5,8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</w:tblGrid>
      <w:tr w:rsidR="00717B9F" w:rsidRPr="00901F26" w:rsidTr="00B76356">
        <w:tc>
          <w:tcPr>
            <w:tcW w:w="2518" w:type="dxa"/>
          </w:tcPr>
          <w:p w:rsidR="00717B9F" w:rsidRPr="00901F26" w:rsidRDefault="00717B9F" w:rsidP="00B76356">
            <w:pPr>
              <w:rPr>
                <w:lang w:val="ru-RU"/>
              </w:rPr>
            </w:pPr>
            <w:r w:rsidRPr="00901F26">
              <w:rPr>
                <w:lang w:val="ru-RU"/>
              </w:rPr>
              <w:t xml:space="preserve">Гликемический </w:t>
            </w:r>
          </w:p>
          <w:p w:rsidR="00717B9F" w:rsidRPr="00901F26" w:rsidRDefault="00717B9F" w:rsidP="00B76356">
            <w:pPr>
              <w:rPr>
                <w:lang w:val="ru-RU"/>
              </w:rPr>
            </w:pPr>
            <w:r w:rsidRPr="00901F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7B9F" w:rsidRPr="00901F26" w:rsidRDefault="00717B9F" w:rsidP="00B76356">
            <w:pPr>
              <w:rPr>
                <w:lang w:val="ru-RU"/>
              </w:rPr>
            </w:pPr>
            <w:r w:rsidRPr="00901F26">
              <w:rPr>
                <w:lang w:val="ru-RU"/>
              </w:rPr>
              <w:t>8.00</w:t>
            </w:r>
          </w:p>
        </w:tc>
      </w:tr>
      <w:tr w:rsidR="00717B9F" w:rsidRPr="00901F26" w:rsidTr="00B76356">
        <w:tc>
          <w:tcPr>
            <w:tcW w:w="2518" w:type="dxa"/>
          </w:tcPr>
          <w:p w:rsidR="00717B9F" w:rsidRPr="00901F26" w:rsidRDefault="00717B9F" w:rsidP="00B76356">
            <w:pPr>
              <w:rPr>
                <w:lang w:val="ru-RU"/>
              </w:rPr>
            </w:pPr>
            <w:r w:rsidRPr="00901F26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717B9F" w:rsidRPr="00901F26" w:rsidRDefault="00717B9F" w:rsidP="00B76356">
            <w:pPr>
              <w:rPr>
                <w:lang w:val="ru-RU"/>
              </w:rPr>
            </w:pPr>
            <w:r w:rsidRPr="00901F26">
              <w:rPr>
                <w:lang w:val="ru-RU"/>
              </w:rPr>
              <w:t>6,0</w:t>
            </w:r>
          </w:p>
        </w:tc>
      </w:tr>
    </w:tbl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>08.04.16Невропатолог</w:t>
      </w:r>
      <w:r w:rsidRPr="00901F26">
        <w:rPr>
          <w:lang w:val="ru-RU"/>
        </w:rPr>
        <w:t xml:space="preserve">:  Дисциркуляторная энцефалопатия I, патология МАГ (с-обр извитость ОСА с 2х сторон, левостороння ВСА). С-м вестибулопатии.  Дегенеративно-дистрофическое поражение </w:t>
      </w:r>
      <w:r w:rsidRPr="00901F26">
        <w:rPr>
          <w:lang w:val="ru-RU"/>
        </w:rPr>
        <w:lastRenderedPageBreak/>
        <w:t xml:space="preserve">позвоночника на поясничном уровне , протрузия дисков L2 -S1, вертеброгенная люмбалгия справа. Хроническое рецидивирующее течение, стадия неполной  ремиссии.  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>11.04.16Окулист</w:t>
      </w:r>
      <w:r w:rsidRPr="00901F26">
        <w:rPr>
          <w:lang w:val="ru-RU"/>
        </w:rPr>
        <w:t>:  осмотр в палате.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 xml:space="preserve">Глазное дно: ДЗН бледно розовые. Границы четкие. Артерии сужены, склерозированы.  Салюс I-II. Вены умеренно полнокровны. Д-з: Ангиопатия сосудов сетчатки ОИ. 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>08.04.16ЭКГ</w:t>
      </w:r>
      <w:r w:rsidRPr="00901F26">
        <w:rPr>
          <w:lang w:val="ru-RU"/>
        </w:rPr>
        <w:t xml:space="preserve">: ЧСС -60 уд/мин. Вольтаж сохранен.  Ритм синусовый. Эл. ось отклонена влево. Дистрофические изменения миокарда. 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>15.04.16 Хирург отд. трансплантологии ЗОКБ</w:t>
      </w:r>
      <w:r w:rsidRPr="00901F26">
        <w:rPr>
          <w:lang w:val="ru-RU"/>
        </w:rPr>
        <w:t>: Раны зажили первичным натяжением. Швы сняты.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>08.04.16Кардиолог</w:t>
      </w:r>
      <w:r w:rsidRPr="00901F26">
        <w:rPr>
          <w:lang w:val="ru-RU"/>
        </w:rPr>
        <w:t xml:space="preserve">:  Метаболическая кардиомиопатия СН 1. С-м ВСД. </w:t>
      </w:r>
    </w:p>
    <w:p w:rsidR="00717B9F" w:rsidRPr="00901F26" w:rsidRDefault="00717B9F" w:rsidP="00995E89">
      <w:pPr>
        <w:pStyle w:val="5"/>
        <w:ind w:left="-567"/>
        <w:rPr>
          <w:sz w:val="24"/>
          <w:szCs w:val="24"/>
        </w:rPr>
      </w:pPr>
      <w:r w:rsidRPr="00901F26">
        <w:rPr>
          <w:sz w:val="24"/>
          <w:szCs w:val="24"/>
          <w:u w:val="single"/>
        </w:rPr>
        <w:t>13</w:t>
      </w:r>
      <w:r w:rsidRPr="00901F26">
        <w:rPr>
          <w:sz w:val="24"/>
          <w:szCs w:val="24"/>
        </w:rPr>
        <w:t>.04.6 совместный осмотр Леч. врач  Соловьюк Е.А.  Зав. отд.  Фещук И.А. доц. каф. Ткаченко О.В.: диагноз см. выше.</w:t>
      </w:r>
      <w:r w:rsidR="0061523A">
        <w:rPr>
          <w:sz w:val="24"/>
          <w:szCs w:val="24"/>
        </w:rPr>
        <w:t xml:space="preserve"> </w:t>
      </w:r>
      <w:r w:rsidRPr="00901F26">
        <w:rPr>
          <w:sz w:val="24"/>
          <w:szCs w:val="24"/>
        </w:rPr>
        <w:t>Рекомендовано –направить на радиойодтерапию после компенсации гипопаратиреоза.</w:t>
      </w:r>
    </w:p>
    <w:p w:rsidR="00717B9F" w:rsidRPr="00901F26" w:rsidRDefault="00717B9F" w:rsidP="00995E89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>20.04.16УЗИ щит. железы</w:t>
      </w:r>
      <w:r w:rsidRPr="00901F26">
        <w:rPr>
          <w:lang w:val="ru-RU"/>
        </w:rPr>
        <w:t>: культя пр д. V = 0,1 см</w:t>
      </w:r>
      <w:r w:rsidRPr="00901F26">
        <w:rPr>
          <w:vertAlign w:val="superscript"/>
          <w:lang w:val="ru-RU"/>
        </w:rPr>
        <w:t>3</w:t>
      </w:r>
      <w:r w:rsidRPr="00901F26">
        <w:rPr>
          <w:lang w:val="ru-RU"/>
        </w:rPr>
        <w:t>; лев. д. V = 0,1 см</w:t>
      </w:r>
      <w:r w:rsidRPr="00901F26">
        <w:rPr>
          <w:vertAlign w:val="superscript"/>
          <w:lang w:val="ru-RU"/>
        </w:rPr>
        <w:t>3</w:t>
      </w:r>
    </w:p>
    <w:p w:rsidR="00717B9F" w:rsidRPr="00901F26" w:rsidRDefault="00717B9F" w:rsidP="00995E89">
      <w:pPr>
        <w:ind w:left="-567"/>
        <w:jc w:val="both"/>
        <w:rPr>
          <w:lang w:val="ru-RU"/>
        </w:rPr>
      </w:pPr>
      <w:r w:rsidRPr="00901F26">
        <w:rPr>
          <w:lang w:val="ru-RU"/>
        </w:rPr>
        <w:t>Перешеек –0,2 см. Эхоструктура средней эхоинтенсивности, диффузно неравномерная. Слева лоцируются 2 лимфоузла 1,0*0,5 см и 1,0*0,6 см, справа л/узел 1,0*0,55 см, овальной формы, структура сохранена. Паращитовидные железы четко не лоцируются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lang w:val="ru-RU"/>
        </w:rPr>
        <w:t xml:space="preserve">Закл.: Эхопризнаки изменений диффузного типа в паренхиме культей обеих долей щит. железы. Обращает внимание наличие увеличенных регионарных л/узлов сохраненной структуры. 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r w:rsidRPr="00901F26">
        <w:rPr>
          <w:u w:val="single"/>
          <w:lang w:val="ru-RU"/>
        </w:rPr>
        <w:t>Лечение:</w:t>
      </w:r>
      <w:r w:rsidRPr="00901F26">
        <w:rPr>
          <w:lang w:val="ru-RU"/>
        </w:rPr>
        <w:t xml:space="preserve"> СаД3 Никомед, эутирокс, индапрес, глюконат кальция, эссенциале, </w:t>
      </w:r>
    </w:p>
    <w:p w:rsidR="00717B9F" w:rsidRPr="00901F26" w:rsidRDefault="00717B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01F26">
        <w:rPr>
          <w:u w:val="single"/>
          <w:lang w:val="ru-RU"/>
        </w:rPr>
        <w:t>Состояние больного при выписке</w:t>
      </w:r>
      <w:r w:rsidRPr="00901F26">
        <w:rPr>
          <w:lang w:val="ru-RU"/>
        </w:rPr>
        <w:t>: уменьшились  общая слабость, утомляемость, судороги в/к и н/к не беспокоят. АД 120/70 мм рт. ст. ЧСС 75 уд/мин</w:t>
      </w:r>
    </w:p>
    <w:p w:rsidR="00717B9F" w:rsidRPr="00901F26" w:rsidRDefault="00717B9F">
      <w:pPr>
        <w:jc w:val="both"/>
        <w:rPr>
          <w:u w:val="single"/>
          <w:lang w:val="ru-RU"/>
        </w:rPr>
      </w:pPr>
      <w:r w:rsidRPr="00901F26">
        <w:rPr>
          <w:u w:val="single"/>
          <w:lang w:val="ru-RU"/>
        </w:rPr>
        <w:t>Рекомендовано</w:t>
      </w:r>
      <w:r w:rsidRPr="00901F26">
        <w:rPr>
          <w:lang w:val="ru-RU"/>
        </w:rPr>
        <w:t>:</w:t>
      </w:r>
    </w:p>
    <w:p w:rsidR="00717B9F" w:rsidRPr="00901F26" w:rsidRDefault="00717B9F">
      <w:pPr>
        <w:numPr>
          <w:ilvl w:val="0"/>
          <w:numId w:val="2"/>
        </w:numPr>
        <w:jc w:val="both"/>
        <w:rPr>
          <w:lang w:val="ru-RU"/>
        </w:rPr>
      </w:pPr>
      <w:r w:rsidRPr="00901F26">
        <w:rPr>
          <w:lang w:val="ru-RU"/>
        </w:rPr>
        <w:t>«Д» наблюдение эндокринолога, уч. терапевта, онколога, непропатолога по м\жит.</w:t>
      </w:r>
    </w:p>
    <w:p w:rsidR="00717B9F" w:rsidRPr="00901F26" w:rsidRDefault="00717B9F">
      <w:pPr>
        <w:numPr>
          <w:ilvl w:val="0"/>
          <w:numId w:val="2"/>
        </w:numPr>
        <w:jc w:val="both"/>
        <w:rPr>
          <w:lang w:val="ru-RU"/>
        </w:rPr>
      </w:pPr>
      <w:r w:rsidRPr="00901F26">
        <w:rPr>
          <w:lang w:val="ru-RU"/>
        </w:rPr>
        <w:t>L-тироксин, (эутирокс) 100 мкг сут утром натощак за 30 мин до еды . Контроль ТТГ в динамике ч/з 1-2 мес.(Поддерживать уровень ТТГ  в диапазоне   0,1 )</w:t>
      </w:r>
    </w:p>
    <w:p w:rsidR="00717B9F" w:rsidRPr="00901F26" w:rsidRDefault="00717B9F">
      <w:pPr>
        <w:numPr>
          <w:ilvl w:val="0"/>
          <w:numId w:val="2"/>
        </w:numPr>
        <w:jc w:val="both"/>
        <w:rPr>
          <w:lang w:val="ru-RU"/>
        </w:rPr>
      </w:pPr>
      <w:r w:rsidRPr="00901F26">
        <w:rPr>
          <w:lang w:val="ru-RU"/>
        </w:rPr>
        <w:t xml:space="preserve">СаД3 никомед 2 табл.утр+2 табл в обед +1 табл веч.Контроль Са крови в динамике </w:t>
      </w:r>
    </w:p>
    <w:p w:rsidR="00717B9F" w:rsidRPr="00901F26" w:rsidRDefault="00717B9F" w:rsidP="00E9696F">
      <w:pPr>
        <w:numPr>
          <w:ilvl w:val="0"/>
          <w:numId w:val="2"/>
        </w:numPr>
        <w:jc w:val="both"/>
        <w:rPr>
          <w:lang w:val="ru-RU"/>
        </w:rPr>
      </w:pPr>
      <w:r w:rsidRPr="00901F26">
        <w:rPr>
          <w:lang w:val="ru-RU"/>
        </w:rPr>
        <w:t xml:space="preserve">Рек. кардиолога: предуктал МR 1т. *2р/д.  1 мес индапрес 2,5 мг 1р\д . Контроль АД, ЭКГ. </w:t>
      </w:r>
    </w:p>
    <w:p w:rsidR="00717B9F" w:rsidRPr="00901F26" w:rsidRDefault="00717B9F" w:rsidP="00E9696F">
      <w:pPr>
        <w:numPr>
          <w:ilvl w:val="0"/>
          <w:numId w:val="2"/>
        </w:numPr>
        <w:jc w:val="both"/>
        <w:rPr>
          <w:lang w:val="ru-RU"/>
        </w:rPr>
      </w:pPr>
      <w:r w:rsidRPr="00901F26">
        <w:rPr>
          <w:lang w:val="ru-RU"/>
        </w:rPr>
        <w:t xml:space="preserve">Рек. невропатолога: катадалон 100 мг 3р\д 1 нед, </w:t>
      </w:r>
    </w:p>
    <w:p w:rsidR="00717B9F" w:rsidRPr="00901F26" w:rsidRDefault="00717B9F">
      <w:pPr>
        <w:numPr>
          <w:ilvl w:val="0"/>
          <w:numId w:val="2"/>
        </w:numPr>
        <w:jc w:val="both"/>
        <w:rPr>
          <w:lang w:val="ru-RU"/>
        </w:rPr>
      </w:pPr>
      <w:r w:rsidRPr="00901F26">
        <w:rPr>
          <w:lang w:val="ru-RU"/>
        </w:rPr>
        <w:t xml:space="preserve">УЗИ щит. железы Контр ТТГ,СВТ4 в динамике  </w:t>
      </w:r>
    </w:p>
    <w:p w:rsidR="00717B9F" w:rsidRPr="00901F26" w:rsidRDefault="00717B9F" w:rsidP="00B35FDB">
      <w:pPr>
        <w:numPr>
          <w:ilvl w:val="0"/>
          <w:numId w:val="2"/>
        </w:numPr>
        <w:jc w:val="both"/>
        <w:rPr>
          <w:lang w:val="ru-RU"/>
        </w:rPr>
      </w:pPr>
      <w:r w:rsidRPr="00901F26">
        <w:rPr>
          <w:lang w:val="ru-RU"/>
        </w:rPr>
        <w:t>Рек гинеколога: маммография планово. Повторный осмотр.</w:t>
      </w:r>
    </w:p>
    <w:p w:rsidR="00717B9F" w:rsidRPr="00901F26" w:rsidRDefault="00717B9F" w:rsidP="00B35FDB">
      <w:pPr>
        <w:numPr>
          <w:ilvl w:val="0"/>
          <w:numId w:val="2"/>
        </w:numPr>
        <w:jc w:val="both"/>
        <w:rPr>
          <w:lang w:val="ru-RU"/>
        </w:rPr>
      </w:pPr>
      <w:r w:rsidRPr="00901F26">
        <w:rPr>
          <w:lang w:val="ru-RU"/>
        </w:rPr>
        <w:t>Рекомендации доц каф.Ткаченко О.В см.выше.</w:t>
      </w:r>
    </w:p>
    <w:p w:rsidR="00717B9F" w:rsidRPr="00901F26" w:rsidRDefault="00717B9F" w:rsidP="00B35FDB">
      <w:pPr>
        <w:numPr>
          <w:ilvl w:val="0"/>
          <w:numId w:val="2"/>
        </w:numPr>
        <w:jc w:val="both"/>
        <w:rPr>
          <w:lang w:val="ru-RU"/>
        </w:rPr>
      </w:pPr>
      <w:r w:rsidRPr="00901F26">
        <w:rPr>
          <w:lang w:val="ru-RU"/>
        </w:rPr>
        <w:t>Б/л С АГВ N235240 с 08.04.16-21.04.16 к труду 22.04.16.</w:t>
      </w:r>
    </w:p>
    <w:p w:rsidR="00717B9F" w:rsidRPr="00901F26" w:rsidRDefault="00717B9F">
      <w:pPr>
        <w:jc w:val="both"/>
        <w:rPr>
          <w:b/>
          <w:lang w:val="ru-RU"/>
        </w:rPr>
      </w:pPr>
    </w:p>
    <w:p w:rsidR="00717B9F" w:rsidRPr="00901F26" w:rsidRDefault="00717B9F" w:rsidP="004468E8">
      <w:pPr>
        <w:pStyle w:val="5"/>
        <w:rPr>
          <w:sz w:val="24"/>
          <w:szCs w:val="24"/>
        </w:rPr>
      </w:pPr>
      <w:bookmarkStart w:id="1" w:name="оо"/>
      <w:bookmarkEnd w:id="1"/>
      <w:r w:rsidRPr="00901F26">
        <w:rPr>
          <w:sz w:val="24"/>
          <w:szCs w:val="24"/>
        </w:rPr>
        <w:t xml:space="preserve">Леч. врач  Соловьюк Е.А. </w:t>
      </w:r>
    </w:p>
    <w:p w:rsidR="00717B9F" w:rsidRPr="00901F26" w:rsidRDefault="00717B9F" w:rsidP="004468E8">
      <w:pPr>
        <w:jc w:val="both"/>
        <w:rPr>
          <w:lang w:val="ru-RU"/>
        </w:rPr>
      </w:pPr>
      <w:r w:rsidRPr="00901F26">
        <w:rPr>
          <w:lang w:val="ru-RU"/>
        </w:rPr>
        <w:t>Зав. отд.  Фещук И.А.</w:t>
      </w:r>
    </w:p>
    <w:p w:rsidR="00717B9F" w:rsidRPr="00901F26" w:rsidRDefault="00717B9F" w:rsidP="00914E6C">
      <w:pPr>
        <w:jc w:val="both"/>
        <w:rPr>
          <w:lang w:val="ru-RU"/>
        </w:rPr>
      </w:pPr>
      <w:r w:rsidRPr="00901F26">
        <w:rPr>
          <w:lang w:val="ru-RU"/>
        </w:rPr>
        <w:t xml:space="preserve">Нач. мед. Костина Т.К. </w:t>
      </w:r>
    </w:p>
    <w:sectPr w:rsidR="00717B9F" w:rsidRPr="00901F2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70F" w:rsidRDefault="0027270F" w:rsidP="00080012">
      <w:r>
        <w:separator/>
      </w:r>
    </w:p>
  </w:endnote>
  <w:endnote w:type="continuationSeparator" w:id="1">
    <w:p w:rsidR="0027270F" w:rsidRDefault="002727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70F" w:rsidRDefault="0027270F" w:rsidP="00080012">
      <w:r>
        <w:separator/>
      </w:r>
    </w:p>
  </w:footnote>
  <w:footnote w:type="continuationSeparator" w:id="1">
    <w:p w:rsidR="0027270F" w:rsidRDefault="002727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17B9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17B9F" w:rsidRPr="00244DF4" w:rsidRDefault="00717B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17B9F" w:rsidRPr="00244DF4" w:rsidRDefault="00717B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17B9F" w:rsidRPr="00244DF4" w:rsidRDefault="00717B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17B9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17B9F" w:rsidRPr="00244DF4" w:rsidRDefault="00717B9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17B9F" w:rsidRPr="00244DF4" w:rsidRDefault="00717B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17B9F" w:rsidRPr="00244DF4" w:rsidRDefault="00717B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17B9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17B9F" w:rsidRPr="00244DF4" w:rsidRDefault="00717B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17B9F" w:rsidRPr="00244DF4" w:rsidRDefault="00717B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17B9F" w:rsidRPr="00244DF4" w:rsidRDefault="00717B9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17B9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17B9F" w:rsidRPr="00080012" w:rsidRDefault="00717B9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17B9F" w:rsidRPr="00080012" w:rsidRDefault="00717B9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17B9F" w:rsidRPr="00080012" w:rsidRDefault="00717B9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17B9F" w:rsidRDefault="00717B9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7BB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D8D"/>
    <w:rsid w:val="000C56A8"/>
    <w:rsid w:val="000C60ED"/>
    <w:rsid w:val="000D2119"/>
    <w:rsid w:val="000D2653"/>
    <w:rsid w:val="000D5582"/>
    <w:rsid w:val="000D6C46"/>
    <w:rsid w:val="000D7250"/>
    <w:rsid w:val="000E0F7A"/>
    <w:rsid w:val="000E1536"/>
    <w:rsid w:val="000E752E"/>
    <w:rsid w:val="00110FA9"/>
    <w:rsid w:val="00111223"/>
    <w:rsid w:val="00122448"/>
    <w:rsid w:val="001229C1"/>
    <w:rsid w:val="00123934"/>
    <w:rsid w:val="00127FBF"/>
    <w:rsid w:val="0013473C"/>
    <w:rsid w:val="0013664D"/>
    <w:rsid w:val="00142635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BC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70F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530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1D08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355C"/>
    <w:rsid w:val="00414B00"/>
    <w:rsid w:val="0041608B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0A7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3FB7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6C8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0C22"/>
    <w:rsid w:val="005D6604"/>
    <w:rsid w:val="005E47A1"/>
    <w:rsid w:val="005E4F98"/>
    <w:rsid w:val="005E5048"/>
    <w:rsid w:val="005F2724"/>
    <w:rsid w:val="005F492A"/>
    <w:rsid w:val="00602CAC"/>
    <w:rsid w:val="006050BB"/>
    <w:rsid w:val="006106A0"/>
    <w:rsid w:val="0061523A"/>
    <w:rsid w:val="0062678E"/>
    <w:rsid w:val="0062738D"/>
    <w:rsid w:val="00634AB2"/>
    <w:rsid w:val="0064256F"/>
    <w:rsid w:val="006442F2"/>
    <w:rsid w:val="006452B0"/>
    <w:rsid w:val="00646B1E"/>
    <w:rsid w:val="00654E3A"/>
    <w:rsid w:val="00655FA0"/>
    <w:rsid w:val="00656E0B"/>
    <w:rsid w:val="00664AD8"/>
    <w:rsid w:val="00664CBA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841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B9F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844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099"/>
    <w:rsid w:val="008276F3"/>
    <w:rsid w:val="008279DA"/>
    <w:rsid w:val="00830303"/>
    <w:rsid w:val="00831914"/>
    <w:rsid w:val="00834005"/>
    <w:rsid w:val="00834365"/>
    <w:rsid w:val="00835C19"/>
    <w:rsid w:val="00836E0A"/>
    <w:rsid w:val="0084233A"/>
    <w:rsid w:val="008510A1"/>
    <w:rsid w:val="0085590F"/>
    <w:rsid w:val="00856D46"/>
    <w:rsid w:val="00856DE4"/>
    <w:rsid w:val="00860F56"/>
    <w:rsid w:val="00863AA3"/>
    <w:rsid w:val="00864431"/>
    <w:rsid w:val="00864C00"/>
    <w:rsid w:val="0086526E"/>
    <w:rsid w:val="00865D91"/>
    <w:rsid w:val="00867E71"/>
    <w:rsid w:val="00872F7B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FF0"/>
    <w:rsid w:val="008D6103"/>
    <w:rsid w:val="008E14D6"/>
    <w:rsid w:val="008E4E81"/>
    <w:rsid w:val="008F5325"/>
    <w:rsid w:val="00901B9B"/>
    <w:rsid w:val="00901F26"/>
    <w:rsid w:val="00912B9C"/>
    <w:rsid w:val="00914E6C"/>
    <w:rsid w:val="00923621"/>
    <w:rsid w:val="0093000A"/>
    <w:rsid w:val="00933D0F"/>
    <w:rsid w:val="00940CE1"/>
    <w:rsid w:val="009420A6"/>
    <w:rsid w:val="009437C7"/>
    <w:rsid w:val="00943DBC"/>
    <w:rsid w:val="00946489"/>
    <w:rsid w:val="00947EC7"/>
    <w:rsid w:val="009514BD"/>
    <w:rsid w:val="009521D6"/>
    <w:rsid w:val="009559C4"/>
    <w:rsid w:val="00955A26"/>
    <w:rsid w:val="00963D69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E89"/>
    <w:rsid w:val="009A1C40"/>
    <w:rsid w:val="009A7AB1"/>
    <w:rsid w:val="009B4453"/>
    <w:rsid w:val="009C0AE2"/>
    <w:rsid w:val="009C177E"/>
    <w:rsid w:val="009C24BB"/>
    <w:rsid w:val="009C5E53"/>
    <w:rsid w:val="009D2050"/>
    <w:rsid w:val="009D2691"/>
    <w:rsid w:val="009D3476"/>
    <w:rsid w:val="009D3857"/>
    <w:rsid w:val="009D41CF"/>
    <w:rsid w:val="009E6303"/>
    <w:rsid w:val="009E679E"/>
    <w:rsid w:val="009F0557"/>
    <w:rsid w:val="009F1B40"/>
    <w:rsid w:val="009F55A5"/>
    <w:rsid w:val="00A04965"/>
    <w:rsid w:val="00A073DB"/>
    <w:rsid w:val="00A13227"/>
    <w:rsid w:val="00A13C0D"/>
    <w:rsid w:val="00A13C11"/>
    <w:rsid w:val="00A1587F"/>
    <w:rsid w:val="00A16471"/>
    <w:rsid w:val="00A27D45"/>
    <w:rsid w:val="00A31000"/>
    <w:rsid w:val="00A3267B"/>
    <w:rsid w:val="00A368D2"/>
    <w:rsid w:val="00A42D89"/>
    <w:rsid w:val="00A61DE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C79"/>
    <w:rsid w:val="00AF0197"/>
    <w:rsid w:val="00B033E4"/>
    <w:rsid w:val="00B063AA"/>
    <w:rsid w:val="00B10582"/>
    <w:rsid w:val="00B16629"/>
    <w:rsid w:val="00B25968"/>
    <w:rsid w:val="00B32409"/>
    <w:rsid w:val="00B35FDB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3023"/>
    <w:rsid w:val="00CB5FA2"/>
    <w:rsid w:val="00CB6657"/>
    <w:rsid w:val="00CB6B9C"/>
    <w:rsid w:val="00CC39D7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697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748A"/>
    <w:rsid w:val="00E615A4"/>
    <w:rsid w:val="00E61A4B"/>
    <w:rsid w:val="00E70C67"/>
    <w:rsid w:val="00E71563"/>
    <w:rsid w:val="00E75308"/>
    <w:rsid w:val="00E817E2"/>
    <w:rsid w:val="00E8612B"/>
    <w:rsid w:val="00E9142A"/>
    <w:rsid w:val="00E95AED"/>
    <w:rsid w:val="00E9696F"/>
    <w:rsid w:val="00E9764B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5029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3EE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6A6841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6A6841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60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876</Words>
  <Characters>4996</Characters>
  <Application>Microsoft Office Word</Application>
  <DocSecurity>0</DocSecurity>
  <Lines>41</Lines>
  <Paragraphs>11</Paragraphs>
  <ScaleCrop>false</ScaleCrop>
  <Company>ZOED</Company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13</cp:revision>
  <cp:lastPrinted>2016-04-21T09:02:00Z</cp:lastPrinted>
  <dcterms:created xsi:type="dcterms:W3CDTF">2016-04-18T10:16:00Z</dcterms:created>
  <dcterms:modified xsi:type="dcterms:W3CDTF">2016-04-21T09:03:00Z</dcterms:modified>
</cp:coreProperties>
</file>