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25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25FF">
        <w:rPr>
          <w:b w:val="0"/>
          <w:sz w:val="24"/>
          <w:szCs w:val="24"/>
        </w:rPr>
        <w:t>Выписной эпикриз</w:t>
      </w:r>
    </w:p>
    <w:p w:rsidR="00F7479F" w:rsidRPr="008A25FF" w:rsidRDefault="00F7479F" w:rsidP="0062738D">
      <w:pPr>
        <w:pStyle w:val="5"/>
        <w:ind w:left="-567"/>
        <w:rPr>
          <w:b/>
          <w:sz w:val="24"/>
          <w:szCs w:val="24"/>
        </w:rPr>
      </w:pPr>
      <w:r w:rsidRPr="008A25FF">
        <w:rPr>
          <w:sz w:val="24"/>
          <w:szCs w:val="24"/>
        </w:rPr>
        <w:t xml:space="preserve">Из истории болезни № </w:t>
      </w:r>
      <w:r w:rsidR="007560F3" w:rsidRPr="008A25FF">
        <w:rPr>
          <w:sz w:val="24"/>
          <w:szCs w:val="24"/>
        </w:rPr>
        <w:t xml:space="preserve"> </w:t>
      </w:r>
      <w:r w:rsidR="006A02EB" w:rsidRPr="008A25FF">
        <w:rPr>
          <w:sz w:val="24"/>
          <w:szCs w:val="24"/>
        </w:rPr>
        <w:t>1526</w:t>
      </w:r>
    </w:p>
    <w:p w:rsidR="00F7479F" w:rsidRPr="008A25FF" w:rsidRDefault="00F7479F" w:rsidP="0062738D">
      <w:pPr>
        <w:pStyle w:val="5"/>
        <w:ind w:left="-567"/>
        <w:rPr>
          <w:sz w:val="24"/>
          <w:szCs w:val="24"/>
        </w:rPr>
      </w:pPr>
      <w:r w:rsidRPr="008A25FF">
        <w:rPr>
          <w:sz w:val="24"/>
          <w:szCs w:val="24"/>
        </w:rPr>
        <w:t xml:space="preserve">Ф.И.О: </w:t>
      </w:r>
      <w:proofErr w:type="spellStart"/>
      <w:r w:rsidR="006A02EB" w:rsidRPr="008A25FF">
        <w:rPr>
          <w:sz w:val="24"/>
          <w:szCs w:val="24"/>
        </w:rPr>
        <w:t>Сабитова</w:t>
      </w:r>
      <w:proofErr w:type="spellEnd"/>
      <w:r w:rsidR="006A02EB" w:rsidRPr="008A25FF">
        <w:rPr>
          <w:sz w:val="24"/>
          <w:szCs w:val="24"/>
        </w:rPr>
        <w:t xml:space="preserve"> </w:t>
      </w:r>
      <w:proofErr w:type="spellStart"/>
      <w:r w:rsidR="006A02EB" w:rsidRPr="008A25FF">
        <w:rPr>
          <w:sz w:val="24"/>
          <w:szCs w:val="24"/>
        </w:rPr>
        <w:t>Альфия</w:t>
      </w:r>
      <w:proofErr w:type="spellEnd"/>
      <w:r w:rsidR="006A02EB" w:rsidRPr="008A25FF">
        <w:rPr>
          <w:sz w:val="24"/>
          <w:szCs w:val="24"/>
        </w:rPr>
        <w:t xml:space="preserve"> </w:t>
      </w:r>
      <w:proofErr w:type="spellStart"/>
      <w:r w:rsidR="006A02EB" w:rsidRPr="008A25FF">
        <w:rPr>
          <w:sz w:val="24"/>
          <w:szCs w:val="24"/>
        </w:rPr>
        <w:t>Фиргал</w:t>
      </w:r>
      <w:r w:rsidR="002C2482" w:rsidRPr="008A25FF">
        <w:rPr>
          <w:sz w:val="24"/>
          <w:szCs w:val="24"/>
        </w:rPr>
        <w:t>и</w:t>
      </w:r>
      <w:r w:rsidR="006A02EB" w:rsidRPr="008A25FF">
        <w:rPr>
          <w:sz w:val="24"/>
          <w:szCs w:val="24"/>
        </w:rPr>
        <w:t>евна</w:t>
      </w:r>
      <w:proofErr w:type="spellEnd"/>
    </w:p>
    <w:p w:rsidR="00F7479F" w:rsidRPr="008A25FF" w:rsidRDefault="00F7479F" w:rsidP="0062738D">
      <w:pPr>
        <w:ind w:left="-567"/>
        <w:jc w:val="both"/>
        <w:rPr>
          <w:lang w:val="ru-RU"/>
        </w:rPr>
      </w:pPr>
      <w:r w:rsidRPr="008A25FF">
        <w:rPr>
          <w:lang w:val="ru-RU"/>
        </w:rPr>
        <w:t>Год рождения:</w:t>
      </w:r>
      <w:r w:rsidR="00923621" w:rsidRPr="008A25FF">
        <w:rPr>
          <w:lang w:val="ru-RU"/>
        </w:rPr>
        <w:t xml:space="preserve"> </w:t>
      </w:r>
      <w:r w:rsidR="00495B23" w:rsidRPr="008A25FF">
        <w:rPr>
          <w:lang w:val="ru-RU"/>
        </w:rPr>
        <w:t>19</w:t>
      </w:r>
      <w:r w:rsidR="006A02EB" w:rsidRPr="008A25FF">
        <w:rPr>
          <w:lang w:val="ru-RU"/>
        </w:rPr>
        <w:t>59</w:t>
      </w:r>
    </w:p>
    <w:p w:rsidR="00F7479F" w:rsidRPr="008A25FF" w:rsidRDefault="00F7479F" w:rsidP="00FC5396">
      <w:pPr>
        <w:ind w:left="-567"/>
        <w:jc w:val="both"/>
        <w:rPr>
          <w:lang w:val="ru-RU"/>
        </w:rPr>
      </w:pPr>
      <w:r w:rsidRPr="008A25FF">
        <w:rPr>
          <w:lang w:val="ru-RU"/>
        </w:rPr>
        <w:t xml:space="preserve">Место жительства: </w:t>
      </w:r>
      <w:r w:rsidR="006A02EB" w:rsidRPr="008A25FF">
        <w:rPr>
          <w:lang w:val="ru-RU"/>
        </w:rPr>
        <w:t xml:space="preserve"> г. Запорожье ул. Воронина </w:t>
      </w:r>
      <w:r w:rsidR="009403DE" w:rsidRPr="008A25FF">
        <w:rPr>
          <w:lang w:val="ru-RU"/>
        </w:rPr>
        <w:t>5</w:t>
      </w:r>
      <w:r w:rsidR="006A02EB" w:rsidRPr="008A25FF">
        <w:rPr>
          <w:lang w:val="ru-RU"/>
        </w:rPr>
        <w:t>1-50</w:t>
      </w:r>
    </w:p>
    <w:p w:rsidR="00F7479F" w:rsidRPr="008A25FF" w:rsidRDefault="00F7479F" w:rsidP="00FC5396">
      <w:pPr>
        <w:ind w:left="-567"/>
        <w:jc w:val="both"/>
        <w:rPr>
          <w:lang w:val="ru-RU"/>
        </w:rPr>
      </w:pPr>
      <w:r w:rsidRPr="008A25FF">
        <w:rPr>
          <w:lang w:val="ru-RU"/>
        </w:rPr>
        <w:t xml:space="preserve">Место работы: </w:t>
      </w:r>
      <w:r w:rsidR="006A02EB" w:rsidRPr="008A25FF">
        <w:rPr>
          <w:lang w:val="ru-RU"/>
        </w:rPr>
        <w:t xml:space="preserve">пенсионер </w:t>
      </w:r>
    </w:p>
    <w:p w:rsidR="00F7479F" w:rsidRPr="008A25FF" w:rsidRDefault="008970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A25FF">
            <w:rPr>
              <w:lang w:val="ru-RU"/>
            </w:rPr>
            <w:t xml:space="preserve">Находился </w:t>
          </w:r>
        </w:sdtContent>
      </w:sdt>
      <w:r w:rsidR="00F7479F" w:rsidRPr="008A25FF">
        <w:rPr>
          <w:lang w:val="ru-RU"/>
        </w:rPr>
        <w:t xml:space="preserve"> на лечении с </w:t>
      </w:r>
      <w:r w:rsidR="00737DBB" w:rsidRPr="008A25FF">
        <w:rPr>
          <w:lang w:val="ru-RU"/>
        </w:rPr>
        <w:t xml:space="preserve">  </w:t>
      </w:r>
      <w:bookmarkStart w:id="0" w:name="c"/>
      <w:r w:rsidR="009403DE" w:rsidRPr="008A25FF">
        <w:rPr>
          <w:lang w:val="ru-RU"/>
        </w:rPr>
        <w:t>14</w:t>
      </w:r>
      <w:r w:rsidR="003D6E00" w:rsidRPr="008A25FF">
        <w:rPr>
          <w:lang w:val="ru-RU"/>
        </w:rPr>
        <w:t>.</w:t>
      </w:r>
      <w:r w:rsidR="009B68FE" w:rsidRPr="008A25FF">
        <w:rPr>
          <w:lang w:val="ru-RU"/>
        </w:rPr>
        <w:t>11.18</w:t>
      </w:r>
      <w:r w:rsidR="00FB580D" w:rsidRPr="008A25FF">
        <w:rPr>
          <w:lang w:val="ru-RU"/>
        </w:rPr>
        <w:t xml:space="preserve"> </w:t>
      </w:r>
      <w:r w:rsidR="00B65ED2" w:rsidRPr="008A25FF">
        <w:rPr>
          <w:lang w:val="ru-RU"/>
        </w:rPr>
        <w:t xml:space="preserve"> </w:t>
      </w:r>
      <w:bookmarkEnd w:id="0"/>
      <w:r w:rsidR="00B65ED2" w:rsidRPr="008A25FF">
        <w:rPr>
          <w:lang w:val="ru-RU"/>
        </w:rPr>
        <w:t xml:space="preserve">по   </w:t>
      </w:r>
      <w:bookmarkStart w:id="1" w:name="по"/>
      <w:r w:rsidR="00FB580D" w:rsidRPr="008A25FF">
        <w:rPr>
          <w:lang w:val="ru-RU"/>
        </w:rPr>
        <w:t xml:space="preserve">  </w:t>
      </w:r>
      <w:r w:rsidR="009403DE" w:rsidRPr="008A25FF">
        <w:rPr>
          <w:lang w:val="ru-RU"/>
        </w:rPr>
        <w:t>22</w:t>
      </w:r>
      <w:r w:rsidR="00FB580D" w:rsidRPr="008A25FF">
        <w:rPr>
          <w:lang w:val="ru-RU"/>
        </w:rPr>
        <w:t>.</w:t>
      </w:r>
      <w:r w:rsidR="00874ACA" w:rsidRPr="008A25FF">
        <w:rPr>
          <w:lang w:val="ru-RU"/>
        </w:rPr>
        <w:t>11</w:t>
      </w:r>
      <w:r w:rsidR="00CE0F1E" w:rsidRPr="008A25FF">
        <w:rPr>
          <w:lang w:val="ru-RU"/>
        </w:rPr>
        <w:t>.18</w:t>
      </w:r>
      <w:r w:rsidR="00FB580D" w:rsidRPr="008A25FF">
        <w:rPr>
          <w:lang w:val="ru-RU"/>
        </w:rPr>
        <w:t xml:space="preserve"> </w:t>
      </w:r>
      <w:r w:rsidR="00665200" w:rsidRPr="008A25FF">
        <w:rPr>
          <w:lang w:val="ru-RU"/>
        </w:rPr>
        <w:t xml:space="preserve"> </w:t>
      </w:r>
      <w:bookmarkEnd w:id="1"/>
      <w:r w:rsidR="002433BD" w:rsidRPr="008A25F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03DE" w:rsidRPr="008A25FF">
            <w:rPr>
              <w:lang w:val="ru-RU"/>
            </w:rPr>
            <w:t>диаб</w:t>
          </w:r>
          <w:proofErr w:type="spellEnd"/>
          <w:r w:rsidR="009403DE" w:rsidRPr="008A25FF">
            <w:rPr>
              <w:lang w:val="ru-RU"/>
            </w:rPr>
            <w:t>.</w:t>
          </w:r>
        </w:sdtContent>
      </w:sdt>
      <w:r w:rsidR="008C6955" w:rsidRPr="008A25FF">
        <w:rPr>
          <w:lang w:val="ru-RU"/>
        </w:rPr>
        <w:t xml:space="preserve">  отд.</w:t>
      </w:r>
    </w:p>
    <w:p w:rsidR="008C6955" w:rsidRPr="008A25FF" w:rsidRDefault="00F7479F" w:rsidP="00FE0DCF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>Диагноз</w:t>
      </w:r>
      <w:r w:rsidRPr="008A25FF">
        <w:rPr>
          <w:lang w:val="ru-RU"/>
        </w:rPr>
        <w:t>:</w:t>
      </w:r>
      <w:bookmarkStart w:id="2" w:name="дз"/>
      <w:bookmarkEnd w:id="2"/>
      <w:r w:rsidRPr="008A25FF">
        <w:rPr>
          <w:lang w:val="ru-RU"/>
        </w:rPr>
        <w:t xml:space="preserve">  Сахарный диабет, тип </w:t>
      </w:r>
      <w:r w:rsidR="009403DE" w:rsidRPr="008A25FF">
        <w:rPr>
          <w:lang w:val="ru-RU"/>
        </w:rPr>
        <w:t>1</w:t>
      </w:r>
      <w:r w:rsidRPr="008A25FF">
        <w:rPr>
          <w:lang w:val="ru-RU"/>
        </w:rPr>
        <w:t xml:space="preserve">, </w:t>
      </w:r>
      <w:r w:rsidR="00127FBF" w:rsidRPr="008A25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A25FF">
            <w:rPr>
              <w:lang w:val="ru-RU"/>
            </w:rPr>
            <w:t>средней тяжести,</w:t>
          </w:r>
        </w:sdtContent>
      </w:sdt>
      <w:r w:rsidR="00830303" w:rsidRPr="008A25FF">
        <w:rPr>
          <w:lang w:val="ru-RU"/>
        </w:rPr>
        <w:t xml:space="preserve"> </w:t>
      </w:r>
      <w:r w:rsidR="00241352" w:rsidRPr="008A25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A25FF">
            <w:rPr>
              <w:lang w:val="ru-RU"/>
            </w:rPr>
            <w:t>декомпенсации.</w:t>
          </w:r>
        </w:sdtContent>
      </w:sdt>
      <w:r w:rsidR="005A12C5" w:rsidRPr="008A25FF">
        <w:rPr>
          <w:lang w:val="ru-RU"/>
        </w:rPr>
        <w:t xml:space="preserve">  </w:t>
      </w:r>
      <w:r w:rsidR="009403DE" w:rsidRPr="008A25FF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 ХБП I ст. Диабетическая нефропатия III ст.  </w:t>
      </w:r>
      <w:r w:rsidR="009403DE" w:rsidRPr="008A25FF">
        <w:rPr>
          <w:lang w:val="ru-RU"/>
        </w:rPr>
        <w:t xml:space="preserve">Ожирение </w:t>
      </w:r>
      <w:proofErr w:type="gramStart"/>
      <w:r w:rsidR="009403DE" w:rsidRPr="008A25FF">
        <w:rPr>
          <w:lang w:val="ru-RU"/>
        </w:rPr>
        <w:t>Ш</w:t>
      </w:r>
      <w:proofErr w:type="gramEnd"/>
      <w:r w:rsidR="009403DE" w:rsidRPr="008A25FF">
        <w:rPr>
          <w:lang w:val="ru-RU"/>
        </w:rPr>
        <w:t xml:space="preserve"> ст. (ИМТ </w:t>
      </w:r>
      <w:r w:rsidR="009403DE" w:rsidRPr="008A25FF">
        <w:rPr>
          <w:lang w:val="ru-RU"/>
        </w:rPr>
        <w:t>44,15</w:t>
      </w:r>
      <w:r w:rsidR="009403DE" w:rsidRPr="008A25FF">
        <w:rPr>
          <w:lang w:val="ru-RU"/>
        </w:rPr>
        <w:t xml:space="preserve">кг/м2) </w:t>
      </w:r>
      <w:proofErr w:type="spellStart"/>
      <w:r w:rsidR="009403DE" w:rsidRPr="008A25FF">
        <w:rPr>
          <w:lang w:val="ru-RU"/>
        </w:rPr>
        <w:t>алим</w:t>
      </w:r>
      <w:proofErr w:type="spellEnd"/>
      <w:r w:rsidR="009403DE" w:rsidRPr="008A25FF">
        <w:rPr>
          <w:lang w:val="ru-RU"/>
        </w:rPr>
        <w:t xml:space="preserve">.-конституционального генеза, стабильное течение. </w:t>
      </w:r>
      <w:r w:rsidR="009403DE" w:rsidRPr="008A25FF">
        <w:rPr>
          <w:lang w:val="ru-RU"/>
        </w:rPr>
        <w:t xml:space="preserve"> </w:t>
      </w:r>
      <w:proofErr w:type="spellStart"/>
      <w:r w:rsidR="009403DE" w:rsidRPr="008A25FF">
        <w:rPr>
          <w:lang w:val="ru-RU"/>
        </w:rPr>
        <w:t>Многоузловой</w:t>
      </w:r>
      <w:proofErr w:type="spellEnd"/>
      <w:r w:rsidR="009403DE" w:rsidRPr="008A25FF">
        <w:rPr>
          <w:lang w:val="ru-RU"/>
        </w:rPr>
        <w:t xml:space="preserve"> зоб  1 ст.  узлы обеих долей.  Эутиреоидное состояние.</w:t>
      </w:r>
      <w:r w:rsidR="009403DE" w:rsidRPr="008A25FF">
        <w:rPr>
          <w:lang w:val="ru-RU"/>
        </w:rPr>
        <w:t xml:space="preserve"> Гипертоническая болезнь II стадии 2 степени. Гипертензивное сердце</w:t>
      </w:r>
      <w:r w:rsidR="009403DE" w:rsidRPr="008A25FF">
        <w:rPr>
          <w:lang w:val="ru-RU"/>
        </w:rPr>
        <w:t>.</w:t>
      </w:r>
      <w:r w:rsidR="009403DE" w:rsidRPr="008A25FF">
        <w:rPr>
          <w:lang w:val="ru-RU"/>
        </w:rPr>
        <w:t xml:space="preserve"> </w:t>
      </w:r>
      <w:proofErr w:type="gramStart"/>
      <w:r w:rsidR="009403DE" w:rsidRPr="008A25FF">
        <w:rPr>
          <w:lang w:val="ru-RU"/>
        </w:rPr>
        <w:t>Гипертоническая</w:t>
      </w:r>
      <w:proofErr w:type="gramEnd"/>
      <w:r w:rsidR="009403DE" w:rsidRPr="008A25FF">
        <w:rPr>
          <w:lang w:val="ru-RU"/>
        </w:rPr>
        <w:t xml:space="preserve"> ангиопатия сетчатки ОИ</w:t>
      </w:r>
      <w:r w:rsidR="009403DE" w:rsidRPr="008A25FF">
        <w:rPr>
          <w:lang w:val="ru-RU"/>
        </w:rPr>
        <w:t xml:space="preserve">. </w:t>
      </w:r>
      <w:r w:rsidR="009403DE" w:rsidRPr="008A25FF">
        <w:rPr>
          <w:lang w:val="ru-RU"/>
        </w:rPr>
        <w:t xml:space="preserve">СН I. Риск 4.  </w:t>
      </w:r>
      <w:r w:rsidR="007E3664" w:rsidRPr="008A25FF">
        <w:rPr>
          <w:lang w:val="ru-RU"/>
        </w:rPr>
        <w:t xml:space="preserve">Варикозная болезнь н/к </w:t>
      </w:r>
      <w:proofErr w:type="gramStart"/>
      <w:r w:rsidR="007E3664" w:rsidRPr="008A25FF">
        <w:rPr>
          <w:lang w:val="ru-RU"/>
        </w:rPr>
        <w:t>Ш</w:t>
      </w:r>
      <w:proofErr w:type="gramEnd"/>
      <w:r w:rsidR="007E3664" w:rsidRPr="008A25FF">
        <w:rPr>
          <w:lang w:val="ru-RU"/>
        </w:rPr>
        <w:t xml:space="preserve"> ст.</w:t>
      </w:r>
    </w:p>
    <w:p w:rsidR="001B3CF8" w:rsidRPr="008A25FF" w:rsidRDefault="001B3CF8" w:rsidP="00EF5912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 xml:space="preserve">Жалобы при поступлении </w:t>
      </w:r>
      <w:r w:rsidRPr="008A25FF">
        <w:rPr>
          <w:lang w:val="ru-RU"/>
        </w:rPr>
        <w:t xml:space="preserve">на </w:t>
      </w:r>
      <w:r w:rsidR="00FA6AFC" w:rsidRPr="008A25FF">
        <w:rPr>
          <w:lang w:val="ru-RU"/>
        </w:rPr>
        <w:t xml:space="preserve">сухость во рту, </w:t>
      </w:r>
      <w:r w:rsidRPr="008A25FF">
        <w:rPr>
          <w:lang w:val="ru-RU"/>
        </w:rPr>
        <w:t>жажду,</w:t>
      </w:r>
      <w:r w:rsidR="005215E7" w:rsidRPr="008A25FF">
        <w:rPr>
          <w:lang w:val="ru-RU"/>
        </w:rPr>
        <w:t xml:space="preserve"> </w:t>
      </w:r>
      <w:r w:rsidR="006020BA" w:rsidRPr="008A25FF">
        <w:rPr>
          <w:lang w:val="ru-RU"/>
        </w:rPr>
        <w:t xml:space="preserve">учащенный ночной диурез, </w:t>
      </w:r>
      <w:r w:rsidR="007E3664" w:rsidRPr="008A25FF">
        <w:rPr>
          <w:lang w:val="ru-RU"/>
        </w:rPr>
        <w:t>боли,</w:t>
      </w:r>
      <w:r w:rsidR="006442F2" w:rsidRPr="008A25FF">
        <w:rPr>
          <w:lang w:val="ru-RU"/>
        </w:rPr>
        <w:t xml:space="preserve"> </w:t>
      </w:r>
      <w:r w:rsidRPr="008A25FF">
        <w:rPr>
          <w:lang w:val="ru-RU"/>
        </w:rPr>
        <w:t>судороги,</w:t>
      </w:r>
      <w:r w:rsidR="00364723" w:rsidRPr="008A25FF">
        <w:rPr>
          <w:lang w:val="ru-RU"/>
        </w:rPr>
        <w:t xml:space="preserve"> онемение ног,</w:t>
      </w:r>
      <w:r w:rsidR="005215E7" w:rsidRPr="008A25FF">
        <w:rPr>
          <w:lang w:val="ru-RU"/>
        </w:rPr>
        <w:t xml:space="preserve"> </w:t>
      </w:r>
      <w:r w:rsidR="000710EA" w:rsidRPr="008A25FF">
        <w:rPr>
          <w:lang w:val="ru-RU"/>
        </w:rPr>
        <w:t xml:space="preserve"> </w:t>
      </w:r>
      <w:r w:rsidR="002A19A6" w:rsidRPr="008A25FF">
        <w:rPr>
          <w:lang w:val="ru-RU"/>
        </w:rPr>
        <w:t>повышение</w:t>
      </w:r>
      <w:r w:rsidRPr="008A25FF">
        <w:rPr>
          <w:lang w:val="ru-RU"/>
        </w:rPr>
        <w:t xml:space="preserve"> </w:t>
      </w:r>
      <w:r w:rsidR="00062453" w:rsidRPr="008A25FF">
        <w:rPr>
          <w:lang w:val="ru-RU"/>
        </w:rPr>
        <w:t xml:space="preserve">АД макс. до </w:t>
      </w:r>
      <w:r w:rsidR="000710EA" w:rsidRPr="008A25FF">
        <w:rPr>
          <w:lang w:val="ru-RU"/>
        </w:rPr>
        <w:t>180/100</w:t>
      </w:r>
      <w:r w:rsidR="007F1CDE" w:rsidRPr="008A25FF">
        <w:rPr>
          <w:lang w:val="ru-RU"/>
        </w:rPr>
        <w:t xml:space="preserve"> </w:t>
      </w:r>
      <w:r w:rsidR="00062453" w:rsidRPr="008A25FF">
        <w:rPr>
          <w:lang w:val="ru-RU"/>
        </w:rPr>
        <w:t xml:space="preserve">мм </w:t>
      </w:r>
      <w:proofErr w:type="spellStart"/>
      <w:r w:rsidR="00062453" w:rsidRPr="008A25FF">
        <w:rPr>
          <w:lang w:val="ru-RU"/>
        </w:rPr>
        <w:t>рт.</w:t>
      </w:r>
      <w:r w:rsidR="002A19A6" w:rsidRPr="008A25FF">
        <w:rPr>
          <w:lang w:val="ru-RU"/>
        </w:rPr>
        <w:t>ст</w:t>
      </w:r>
      <w:proofErr w:type="spellEnd"/>
      <w:r w:rsidR="002A19A6" w:rsidRPr="008A25FF">
        <w:rPr>
          <w:lang w:val="ru-RU"/>
        </w:rPr>
        <w:t>.</w:t>
      </w:r>
      <w:r w:rsidR="00062453" w:rsidRPr="008A25FF">
        <w:rPr>
          <w:lang w:val="ru-RU"/>
        </w:rPr>
        <w:t xml:space="preserve">, </w:t>
      </w:r>
      <w:r w:rsidRPr="008A25FF">
        <w:rPr>
          <w:lang w:val="ru-RU"/>
        </w:rPr>
        <w:t>головные боли,</w:t>
      </w:r>
      <w:r w:rsidR="00EF5912" w:rsidRPr="008A25FF">
        <w:rPr>
          <w:lang w:val="ru-RU"/>
        </w:rPr>
        <w:t xml:space="preserve"> </w:t>
      </w:r>
      <w:r w:rsidR="009403DE" w:rsidRPr="008A25FF">
        <w:rPr>
          <w:lang w:val="ru-RU"/>
        </w:rPr>
        <w:t>периодически</w:t>
      </w:r>
      <w:r w:rsidR="00EF5912" w:rsidRPr="008A25FF">
        <w:rPr>
          <w:lang w:val="ru-RU"/>
        </w:rPr>
        <w:t xml:space="preserve"> боли  в области сердца,  учащенное сердцебиение,</w:t>
      </w:r>
      <w:r w:rsidR="00DB6F0A" w:rsidRPr="008A25FF">
        <w:rPr>
          <w:lang w:val="ru-RU"/>
        </w:rPr>
        <w:t xml:space="preserve"> одышка при ходьбе, отеки в н/к больше правой, </w:t>
      </w:r>
      <w:r w:rsidR="00EF5912" w:rsidRPr="008A25FF">
        <w:rPr>
          <w:lang w:val="ru-RU"/>
        </w:rPr>
        <w:t xml:space="preserve"> боли в поясничной области справа. </w:t>
      </w:r>
    </w:p>
    <w:p w:rsidR="001B3CF8" w:rsidRPr="008A25FF" w:rsidRDefault="001B3CF8" w:rsidP="00FC5396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>Краткий анамнез</w:t>
      </w:r>
      <w:r w:rsidRPr="008A25FF">
        <w:rPr>
          <w:lang w:val="ru-RU"/>
        </w:rPr>
        <w:t xml:space="preserve">: СД </w:t>
      </w:r>
      <w:proofErr w:type="gramStart"/>
      <w:r w:rsidR="00867E71" w:rsidRPr="008A25FF">
        <w:rPr>
          <w:lang w:val="ru-RU"/>
        </w:rPr>
        <w:t>выявлен</w:t>
      </w:r>
      <w:proofErr w:type="gramEnd"/>
      <w:r w:rsidR="00867E71" w:rsidRPr="008A25FF">
        <w:rPr>
          <w:lang w:val="ru-RU"/>
        </w:rPr>
        <w:t xml:space="preserve"> в</w:t>
      </w:r>
      <w:r w:rsidRPr="008A25FF">
        <w:rPr>
          <w:lang w:val="ru-RU"/>
        </w:rPr>
        <w:t xml:space="preserve"> </w:t>
      </w:r>
      <w:r w:rsidR="00EA58D0" w:rsidRPr="008A25FF">
        <w:rPr>
          <w:lang w:val="ru-RU"/>
        </w:rPr>
        <w:t>2015</w:t>
      </w:r>
      <w:r w:rsidRPr="008A25FF">
        <w:rPr>
          <w:lang w:val="ru-RU"/>
        </w:rPr>
        <w:t>г.</w:t>
      </w:r>
      <w:r w:rsidR="00EA58D0" w:rsidRPr="008A25FF">
        <w:rPr>
          <w:lang w:val="ru-RU"/>
        </w:rPr>
        <w:t xml:space="preserve"> при </w:t>
      </w:r>
      <w:proofErr w:type="spellStart"/>
      <w:r w:rsidR="00EA58D0" w:rsidRPr="008A25FF">
        <w:rPr>
          <w:lang w:val="ru-RU"/>
        </w:rPr>
        <w:t>профосм</w:t>
      </w:r>
      <w:r w:rsidR="00EF5912" w:rsidRPr="008A25FF">
        <w:rPr>
          <w:lang w:val="ru-RU"/>
        </w:rPr>
        <w:t>о</w:t>
      </w:r>
      <w:r w:rsidR="00EA58D0" w:rsidRPr="008A25FF">
        <w:rPr>
          <w:lang w:val="ru-RU"/>
        </w:rPr>
        <w:t>тре</w:t>
      </w:r>
      <w:proofErr w:type="spellEnd"/>
      <w:r w:rsidR="00EA58D0" w:rsidRPr="008A25FF">
        <w:rPr>
          <w:lang w:val="ru-RU"/>
        </w:rPr>
        <w:t xml:space="preserve"> – была выявлена гипергликемия 18,0  </w:t>
      </w:r>
      <w:proofErr w:type="spellStart"/>
      <w:r w:rsidR="00EA58D0" w:rsidRPr="008A25FF">
        <w:rPr>
          <w:lang w:val="ru-RU"/>
        </w:rPr>
        <w:t>ммоль</w:t>
      </w:r>
      <w:proofErr w:type="spellEnd"/>
      <w:r w:rsidR="00EA58D0" w:rsidRPr="008A25FF">
        <w:rPr>
          <w:lang w:val="ru-RU"/>
        </w:rPr>
        <w:t xml:space="preserve">/л. С начала </w:t>
      </w:r>
      <w:r w:rsidR="009403DE" w:rsidRPr="008A25FF">
        <w:rPr>
          <w:lang w:val="ru-RU"/>
        </w:rPr>
        <w:t>заболевания</w:t>
      </w:r>
      <w:r w:rsidR="00EA58D0" w:rsidRPr="008A25FF">
        <w:rPr>
          <w:lang w:val="ru-RU"/>
        </w:rPr>
        <w:t xml:space="preserve"> ССТ</w:t>
      </w:r>
      <w:r w:rsidR="00DB6F0A" w:rsidRPr="008A25FF">
        <w:rPr>
          <w:lang w:val="ru-RU"/>
        </w:rPr>
        <w:t>:</w:t>
      </w:r>
      <w:r w:rsidR="00EA58D0" w:rsidRPr="008A25FF">
        <w:rPr>
          <w:lang w:val="ru-RU"/>
        </w:rPr>
        <w:t xml:space="preserve">  диаформин 1000 2р/д. </w:t>
      </w:r>
      <w:r w:rsidR="00EF5912" w:rsidRPr="008A25FF">
        <w:rPr>
          <w:lang w:val="ru-RU"/>
        </w:rPr>
        <w:t xml:space="preserve">В 10.2018 </w:t>
      </w:r>
      <w:proofErr w:type="spellStart"/>
      <w:r w:rsidR="00EF5912" w:rsidRPr="008A25FF">
        <w:rPr>
          <w:lang w:val="ru-RU"/>
        </w:rPr>
        <w:t>конс</w:t>
      </w:r>
      <w:proofErr w:type="spellEnd"/>
      <w:r w:rsidR="00EF5912" w:rsidRPr="008A25FF">
        <w:rPr>
          <w:lang w:val="ru-RU"/>
        </w:rPr>
        <w:t xml:space="preserve"> эндокринологом (</w:t>
      </w:r>
      <w:proofErr w:type="spellStart"/>
      <w:r w:rsidR="00DB6F0A" w:rsidRPr="008A25FF">
        <w:rPr>
          <w:lang w:val="ru-RU"/>
        </w:rPr>
        <w:t>Диасервис</w:t>
      </w:r>
      <w:proofErr w:type="spellEnd"/>
      <w:r w:rsidR="00DB6F0A" w:rsidRPr="008A25FF">
        <w:rPr>
          <w:lang w:val="ru-RU"/>
        </w:rPr>
        <w:t>),</w:t>
      </w:r>
      <w:r w:rsidR="00E45378" w:rsidRPr="008A25FF">
        <w:rPr>
          <w:lang w:val="ru-RU"/>
        </w:rPr>
        <w:t xml:space="preserve"> </w:t>
      </w:r>
      <w:r w:rsidR="00DB6F0A" w:rsidRPr="008A25FF">
        <w:rPr>
          <w:lang w:val="ru-RU"/>
        </w:rPr>
        <w:t>было р</w:t>
      </w:r>
      <w:r w:rsidR="00E45378" w:rsidRPr="008A25FF">
        <w:rPr>
          <w:lang w:val="ru-RU"/>
        </w:rPr>
        <w:t xml:space="preserve">-но: </w:t>
      </w:r>
      <w:proofErr w:type="spellStart"/>
      <w:r w:rsidR="00E45378" w:rsidRPr="008A25FF">
        <w:rPr>
          <w:lang w:val="ru-RU"/>
        </w:rPr>
        <w:t>Диабетон</w:t>
      </w:r>
      <w:proofErr w:type="spellEnd"/>
      <w:r w:rsidR="00E45378" w:rsidRPr="008A25FF">
        <w:rPr>
          <w:lang w:val="ru-RU"/>
        </w:rPr>
        <w:t xml:space="preserve"> MR 60 мг 2т утром + диаформин</w:t>
      </w:r>
      <w:r w:rsidR="00DB6F0A" w:rsidRPr="008A25FF">
        <w:rPr>
          <w:lang w:val="ru-RU"/>
        </w:rPr>
        <w:t xml:space="preserve"> 100 мг 2р/д</w:t>
      </w:r>
      <w:r w:rsidR="00E45378" w:rsidRPr="008A25FF">
        <w:rPr>
          <w:lang w:val="ru-RU"/>
        </w:rPr>
        <w:t>.  Назначенну</w:t>
      </w:r>
      <w:r w:rsidR="00DB6F0A" w:rsidRPr="008A25FF">
        <w:rPr>
          <w:lang w:val="ru-RU"/>
        </w:rPr>
        <w:t>ю терапия не принимала</w:t>
      </w:r>
      <w:proofErr w:type="gramStart"/>
      <w:r w:rsidR="00DB6F0A" w:rsidRPr="008A25FF">
        <w:rPr>
          <w:lang w:val="ru-RU"/>
        </w:rPr>
        <w:t>.</w:t>
      </w:r>
      <w:proofErr w:type="gramEnd"/>
      <w:r w:rsidR="00DB6F0A" w:rsidRPr="008A25FF">
        <w:rPr>
          <w:lang w:val="ru-RU"/>
        </w:rPr>
        <w:t xml:space="preserve"> </w:t>
      </w:r>
      <w:proofErr w:type="gramStart"/>
      <w:r w:rsidR="00DB6F0A" w:rsidRPr="008A25FF">
        <w:rPr>
          <w:lang w:val="ru-RU"/>
        </w:rPr>
        <w:t>о</w:t>
      </w:r>
      <w:proofErr w:type="gramEnd"/>
      <w:r w:rsidR="00DB6F0A" w:rsidRPr="008A25FF">
        <w:rPr>
          <w:lang w:val="ru-RU"/>
        </w:rPr>
        <w:t>т 07.1</w:t>
      </w:r>
      <w:r w:rsidR="00E45378" w:rsidRPr="008A25FF">
        <w:rPr>
          <w:lang w:val="ru-RU"/>
        </w:rPr>
        <w:t>1</w:t>
      </w:r>
      <w:r w:rsidR="00DB6F0A" w:rsidRPr="008A25FF">
        <w:rPr>
          <w:lang w:val="ru-RU"/>
        </w:rPr>
        <w:t>.</w:t>
      </w:r>
      <w:r w:rsidR="00E45378" w:rsidRPr="008A25FF">
        <w:rPr>
          <w:lang w:val="ru-RU"/>
        </w:rPr>
        <w:t>18 инсулин – 12,5 ( 1,1-17,0)</w:t>
      </w:r>
      <w:r w:rsidR="00DB6F0A" w:rsidRPr="008A25FF">
        <w:rPr>
          <w:lang w:val="ru-RU"/>
        </w:rPr>
        <w:t>,</w:t>
      </w:r>
      <w:r w:rsidR="00E45378" w:rsidRPr="008A25FF">
        <w:rPr>
          <w:lang w:val="ru-RU"/>
        </w:rPr>
        <w:t xml:space="preserve"> С-пептид - 3,3 (</w:t>
      </w:r>
      <w:r w:rsidR="00DB6F0A" w:rsidRPr="008A25FF">
        <w:rPr>
          <w:lang w:val="ru-RU"/>
        </w:rPr>
        <w:t>0</w:t>
      </w:r>
      <w:r w:rsidR="00E45378" w:rsidRPr="008A25FF">
        <w:rPr>
          <w:lang w:val="ru-RU"/>
        </w:rPr>
        <w:t>,69-2,45)</w:t>
      </w:r>
      <w:r w:rsidR="00DB6F0A" w:rsidRPr="008A25FF">
        <w:rPr>
          <w:lang w:val="ru-RU"/>
        </w:rPr>
        <w:t>.</w:t>
      </w:r>
      <w:r w:rsidR="00E45378" w:rsidRPr="008A25FF">
        <w:rPr>
          <w:lang w:val="ru-RU"/>
        </w:rPr>
        <w:t xml:space="preserve"> </w:t>
      </w:r>
      <w:r w:rsidR="007B5D92" w:rsidRPr="008A25FF">
        <w:rPr>
          <w:lang w:val="ru-RU"/>
        </w:rPr>
        <w:t xml:space="preserve"> месяц назад самосто</w:t>
      </w:r>
      <w:r w:rsidR="00954408" w:rsidRPr="008A25FF">
        <w:rPr>
          <w:lang w:val="ru-RU"/>
        </w:rPr>
        <w:t>я</w:t>
      </w:r>
      <w:r w:rsidR="007B5D92" w:rsidRPr="008A25FF">
        <w:rPr>
          <w:lang w:val="ru-RU"/>
        </w:rPr>
        <w:t>тельно начал</w:t>
      </w:r>
      <w:r w:rsidR="00DB6F0A" w:rsidRPr="008A25FF">
        <w:rPr>
          <w:lang w:val="ru-RU"/>
        </w:rPr>
        <w:t>а</w:t>
      </w:r>
      <w:r w:rsidR="007B5D92" w:rsidRPr="008A25FF">
        <w:rPr>
          <w:lang w:val="ru-RU"/>
        </w:rPr>
        <w:t xml:space="preserve"> принимать </w:t>
      </w:r>
      <w:proofErr w:type="spellStart"/>
      <w:r w:rsidR="007B5D92" w:rsidRPr="008A25FF">
        <w:rPr>
          <w:lang w:val="ru-RU"/>
        </w:rPr>
        <w:t>глимакс</w:t>
      </w:r>
      <w:proofErr w:type="spellEnd"/>
      <w:r w:rsidR="007B5D92" w:rsidRPr="008A25FF">
        <w:rPr>
          <w:lang w:val="ru-RU"/>
        </w:rPr>
        <w:t xml:space="preserve"> 4 мг утром. </w:t>
      </w:r>
      <w:r w:rsidR="00DB6F0A" w:rsidRPr="008A25FF">
        <w:rPr>
          <w:lang w:val="ru-RU"/>
        </w:rPr>
        <w:t>В настоящее время принимает диаформин 1000  1т 2р/д,</w:t>
      </w:r>
      <w:proofErr w:type="gramStart"/>
      <w:r w:rsidR="00DB6F0A" w:rsidRPr="008A25FF">
        <w:rPr>
          <w:lang w:val="ru-RU"/>
        </w:rPr>
        <w:t xml:space="preserve"> .</w:t>
      </w:r>
      <w:proofErr w:type="gramEnd"/>
      <w:r w:rsidR="007B5D92" w:rsidRPr="008A25FF">
        <w:rPr>
          <w:lang w:val="ru-RU"/>
        </w:rPr>
        <w:t xml:space="preserve">Комы отрицает. </w:t>
      </w:r>
      <w:r w:rsidRPr="008A25FF">
        <w:rPr>
          <w:lang w:val="ru-RU"/>
        </w:rPr>
        <w:t xml:space="preserve"> Гликемия </w:t>
      </w:r>
      <w:r w:rsidR="00955A26" w:rsidRPr="008A25FF">
        <w:rPr>
          <w:lang w:val="ru-RU"/>
        </w:rPr>
        <w:t>–</w:t>
      </w:r>
      <w:r w:rsidR="007B5D92" w:rsidRPr="008A25FF">
        <w:rPr>
          <w:lang w:val="ru-RU"/>
        </w:rPr>
        <w:t>6,9-15,5</w:t>
      </w:r>
      <w:r w:rsidR="00955A26" w:rsidRPr="008A25FF">
        <w:rPr>
          <w:lang w:val="ru-RU"/>
        </w:rPr>
        <w:t xml:space="preserve"> </w:t>
      </w:r>
      <w:proofErr w:type="spellStart"/>
      <w:r w:rsidR="00955A26" w:rsidRPr="008A25FF">
        <w:rPr>
          <w:lang w:val="ru-RU"/>
        </w:rPr>
        <w:t>ммоль</w:t>
      </w:r>
      <w:proofErr w:type="spellEnd"/>
      <w:r w:rsidR="00955A26" w:rsidRPr="008A25FF">
        <w:rPr>
          <w:lang w:val="ru-RU"/>
        </w:rPr>
        <w:t>/л</w:t>
      </w:r>
      <w:r w:rsidR="006442F2" w:rsidRPr="008A25FF">
        <w:rPr>
          <w:lang w:val="ru-RU"/>
        </w:rPr>
        <w:t>.</w:t>
      </w:r>
      <w:r w:rsidR="004A4A54" w:rsidRPr="008A25FF">
        <w:rPr>
          <w:lang w:val="ru-RU"/>
        </w:rPr>
        <w:t xml:space="preserve"> </w:t>
      </w:r>
      <w:r w:rsidRPr="008A25FF">
        <w:rPr>
          <w:lang w:val="ru-RU"/>
        </w:rPr>
        <w:t xml:space="preserve">Повышение АД в течение </w:t>
      </w:r>
      <w:r w:rsidR="00EF5912" w:rsidRPr="008A25FF">
        <w:rPr>
          <w:lang w:val="ru-RU"/>
        </w:rPr>
        <w:t xml:space="preserve">20 </w:t>
      </w:r>
      <w:r w:rsidRPr="008A25FF">
        <w:rPr>
          <w:lang w:val="ru-RU"/>
        </w:rPr>
        <w:t xml:space="preserve">лет. Из гипотензивных принимает </w:t>
      </w:r>
      <w:r w:rsidR="00EF5912" w:rsidRPr="008A25FF">
        <w:rPr>
          <w:lang w:val="ru-RU"/>
        </w:rPr>
        <w:t xml:space="preserve">эналаприл, 20 мг 1т утром, </w:t>
      </w:r>
      <w:proofErr w:type="spellStart"/>
      <w:r w:rsidR="00EF5912" w:rsidRPr="008A25FF">
        <w:rPr>
          <w:lang w:val="ru-RU"/>
        </w:rPr>
        <w:t>магникор</w:t>
      </w:r>
      <w:proofErr w:type="spellEnd"/>
      <w:r w:rsidR="00EF5912" w:rsidRPr="008A25FF">
        <w:rPr>
          <w:lang w:val="ru-RU"/>
        </w:rPr>
        <w:t xml:space="preserve">. </w:t>
      </w:r>
      <w:proofErr w:type="gramStart"/>
      <w:r w:rsidRPr="008A25FF">
        <w:rPr>
          <w:lang w:val="ru-RU"/>
        </w:rPr>
        <w:t>Госпитализирован</w:t>
      </w:r>
      <w:r w:rsidR="007E3664" w:rsidRPr="008A25FF">
        <w:rPr>
          <w:lang w:val="ru-RU"/>
        </w:rPr>
        <w:t>а</w:t>
      </w:r>
      <w:proofErr w:type="gramEnd"/>
      <w:r w:rsidRPr="008A25FF">
        <w:rPr>
          <w:lang w:val="ru-RU"/>
        </w:rPr>
        <w:t xml:space="preserve">  в обл. энд. диспансер для коррекции </w:t>
      </w:r>
      <w:r w:rsidR="00DB6F0A" w:rsidRPr="008A25FF">
        <w:rPr>
          <w:lang w:val="ru-RU"/>
        </w:rPr>
        <w:t>ССТ</w:t>
      </w:r>
      <w:r w:rsidRPr="008A25FF">
        <w:rPr>
          <w:lang w:val="ru-RU"/>
        </w:rPr>
        <w:t>,  лечения хр. осложнений СД.</w:t>
      </w:r>
      <w:r w:rsidR="00AD0324" w:rsidRPr="008A25FF">
        <w:rPr>
          <w:lang w:val="ru-RU"/>
        </w:rPr>
        <w:t xml:space="preserve"> </w:t>
      </w:r>
    </w:p>
    <w:p w:rsidR="00DB6F0A" w:rsidRPr="008A25FF" w:rsidRDefault="00DB6F0A" w:rsidP="00FC5396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 xml:space="preserve">Анамнез жизни:  </w:t>
      </w:r>
      <w:r w:rsidR="001A3ECD" w:rsidRPr="008A25FF">
        <w:rPr>
          <w:u w:val="single"/>
          <w:lang w:val="ru-RU"/>
        </w:rPr>
        <w:t>Хронический</w:t>
      </w:r>
      <w:r w:rsidRPr="008A25FF">
        <w:rPr>
          <w:u w:val="single"/>
          <w:lang w:val="ru-RU"/>
        </w:rPr>
        <w:t xml:space="preserve"> пиелонефрит</w:t>
      </w:r>
      <w:r w:rsidRPr="008A25FF">
        <w:rPr>
          <w:lang w:val="ru-RU"/>
        </w:rPr>
        <w:t>. С 20 лет ВРВ  н/</w:t>
      </w:r>
      <w:proofErr w:type="gramStart"/>
      <w:r w:rsidRPr="008A25FF">
        <w:rPr>
          <w:lang w:val="ru-RU"/>
        </w:rPr>
        <w:t>к</w:t>
      </w:r>
      <w:proofErr w:type="gramEnd"/>
      <w:r w:rsidRPr="008A25FF">
        <w:rPr>
          <w:lang w:val="ru-RU"/>
        </w:rPr>
        <w:t xml:space="preserve">, наблюдается </w:t>
      </w:r>
      <w:proofErr w:type="spellStart"/>
      <w:r w:rsidRPr="008A25FF">
        <w:rPr>
          <w:lang w:val="ru-RU"/>
        </w:rPr>
        <w:t>ангиохирургом</w:t>
      </w:r>
      <w:proofErr w:type="spellEnd"/>
      <w:r w:rsidRPr="008A25FF">
        <w:rPr>
          <w:lang w:val="ru-RU"/>
        </w:rPr>
        <w:t xml:space="preserve">, </w:t>
      </w:r>
      <w:proofErr w:type="spellStart"/>
      <w:r w:rsidRPr="008A25FF">
        <w:rPr>
          <w:lang w:val="ru-RU"/>
        </w:rPr>
        <w:t>периодчиески</w:t>
      </w:r>
      <w:proofErr w:type="spellEnd"/>
      <w:r w:rsidRPr="008A25FF">
        <w:rPr>
          <w:lang w:val="ru-RU"/>
        </w:rPr>
        <w:t xml:space="preserve"> получает </w:t>
      </w:r>
      <w:proofErr w:type="gramStart"/>
      <w:r w:rsidRPr="008A25FF">
        <w:rPr>
          <w:lang w:val="ru-RU"/>
        </w:rPr>
        <w:t>курсы</w:t>
      </w:r>
      <w:proofErr w:type="gramEnd"/>
      <w:r w:rsidRPr="008A25FF">
        <w:rPr>
          <w:lang w:val="ru-RU"/>
        </w:rPr>
        <w:t xml:space="preserve"> </w:t>
      </w:r>
      <w:proofErr w:type="spellStart"/>
      <w:r w:rsidRPr="008A25FF">
        <w:rPr>
          <w:lang w:val="ru-RU"/>
        </w:rPr>
        <w:t>сосудлистой</w:t>
      </w:r>
      <w:proofErr w:type="spellEnd"/>
      <w:r w:rsidRPr="008A25FF">
        <w:rPr>
          <w:lang w:val="ru-RU"/>
        </w:rPr>
        <w:t xml:space="preserve"> терапии, </w:t>
      </w:r>
      <w:proofErr w:type="spellStart"/>
      <w:r w:rsidRPr="008A25FF">
        <w:rPr>
          <w:lang w:val="ru-RU"/>
        </w:rPr>
        <w:t>детралекс</w:t>
      </w:r>
      <w:proofErr w:type="spellEnd"/>
      <w:r w:rsidRPr="008A25FF">
        <w:rPr>
          <w:lang w:val="ru-RU"/>
        </w:rPr>
        <w:t xml:space="preserve">. Повышение АД около 20 лет, принимает эналаприл 20 мг утром, </w:t>
      </w:r>
      <w:proofErr w:type="spellStart"/>
      <w:r w:rsidRPr="008A25FF">
        <w:rPr>
          <w:lang w:val="ru-RU"/>
        </w:rPr>
        <w:t>магникор</w:t>
      </w:r>
      <w:proofErr w:type="spellEnd"/>
      <w:r w:rsidRPr="008A25FF">
        <w:rPr>
          <w:lang w:val="ru-RU"/>
        </w:rPr>
        <w:t xml:space="preserve"> 75 мг </w:t>
      </w:r>
      <w:proofErr w:type="spellStart"/>
      <w:r w:rsidRPr="008A25FF">
        <w:rPr>
          <w:lang w:val="ru-RU"/>
        </w:rPr>
        <w:t>веч</w:t>
      </w:r>
      <w:proofErr w:type="spellEnd"/>
      <w:r w:rsidRPr="008A25FF">
        <w:rPr>
          <w:lang w:val="ru-RU"/>
        </w:rPr>
        <w:t xml:space="preserve">... 23.10.18 на УЗИ щит железы впервые выявлены узловые образования обеих долей.  </w:t>
      </w:r>
    </w:p>
    <w:p w:rsidR="00F7479F" w:rsidRPr="008A25FF" w:rsidRDefault="00F7479F" w:rsidP="00FC5396">
      <w:pPr>
        <w:ind w:left="-567"/>
        <w:jc w:val="both"/>
        <w:rPr>
          <w:u w:val="single"/>
          <w:lang w:val="ru-RU"/>
        </w:rPr>
      </w:pPr>
      <w:r w:rsidRPr="008A25FF">
        <w:rPr>
          <w:u w:val="single"/>
          <w:lang w:val="ru-RU"/>
        </w:rPr>
        <w:t>Данные лабораторных исследований.</w:t>
      </w:r>
    </w:p>
    <w:p w:rsidR="0088459A" w:rsidRPr="008A25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B536A" w:rsidRPr="008A25F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ind w:left="-8" w:firstLine="8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25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25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25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u w:val="single"/>
                <w:lang w:val="ru-RU"/>
              </w:rPr>
            </w:pPr>
            <w:r w:rsidRPr="008A25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A25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lang w:val="ru-RU"/>
              </w:rPr>
            </w:pPr>
            <w:proofErr w:type="gramStart"/>
            <w:r w:rsidRPr="008A25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25FF" w:rsidRDefault="004506EA">
            <w:pPr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м</w:t>
            </w:r>
          </w:p>
        </w:tc>
      </w:tr>
      <w:tr w:rsidR="003B536A" w:rsidRPr="008A25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FC10C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FC10C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25FF" w:rsidRDefault="00C40661">
            <w:pPr>
              <w:spacing w:line="276" w:lineRule="auto"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2</w:t>
            </w:r>
          </w:p>
        </w:tc>
      </w:tr>
      <w:tr w:rsidR="003B536A" w:rsidRPr="008A25F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25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A25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25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25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25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A25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A25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A25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A25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25F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25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B536A" w:rsidRPr="008A25F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100,3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4,42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1,30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25FF" w:rsidRDefault="00FC10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A25FF">
              <w:rPr>
                <w:lang w:val="ru-RU"/>
              </w:rPr>
              <w:t>0,36</w:t>
            </w:r>
          </w:p>
        </w:tc>
      </w:tr>
    </w:tbl>
    <w:p w:rsidR="00E940E0" w:rsidRPr="008A25FF" w:rsidRDefault="00E940E0" w:rsidP="00FC5396">
      <w:pPr>
        <w:ind w:left="-567"/>
        <w:jc w:val="both"/>
        <w:rPr>
          <w:lang w:val="ru-RU"/>
        </w:rPr>
      </w:pPr>
    </w:p>
    <w:p w:rsidR="00F7479F" w:rsidRPr="008A25FF" w:rsidRDefault="00C40661" w:rsidP="00FC5396">
      <w:pPr>
        <w:ind w:left="-567"/>
        <w:jc w:val="both"/>
        <w:rPr>
          <w:lang w:val="ru-RU"/>
        </w:rPr>
      </w:pPr>
      <w:r w:rsidRPr="008A25FF">
        <w:rPr>
          <w:lang w:val="ru-RU"/>
        </w:rPr>
        <w:t>16</w:t>
      </w:r>
      <w:r w:rsidR="00B72843" w:rsidRPr="008A25FF">
        <w:rPr>
          <w:lang w:val="ru-RU"/>
        </w:rPr>
        <w:t>.</w:t>
      </w:r>
      <w:r w:rsidR="009B68FE" w:rsidRPr="008A25FF">
        <w:rPr>
          <w:lang w:val="ru-RU"/>
        </w:rPr>
        <w:t>11.18</w:t>
      </w:r>
      <w:r w:rsidR="00A6265A" w:rsidRPr="008A25FF">
        <w:rPr>
          <w:lang w:val="ru-RU"/>
        </w:rPr>
        <w:t xml:space="preserve"> </w:t>
      </w:r>
      <w:proofErr w:type="spellStart"/>
      <w:r w:rsidR="00F7479F" w:rsidRPr="008A25FF">
        <w:rPr>
          <w:lang w:val="ru-RU"/>
        </w:rPr>
        <w:t>Глик</w:t>
      </w:r>
      <w:proofErr w:type="spellEnd"/>
      <w:r w:rsidR="00F7479F" w:rsidRPr="008A25FF">
        <w:rPr>
          <w:lang w:val="ru-RU"/>
        </w:rPr>
        <w:t>. гемоглобин -</w:t>
      </w:r>
      <w:r w:rsidRPr="008A25FF">
        <w:rPr>
          <w:lang w:val="ru-RU"/>
        </w:rPr>
        <w:t>6,1</w:t>
      </w:r>
      <w:r w:rsidR="00F7479F" w:rsidRPr="008A25FF">
        <w:rPr>
          <w:lang w:val="ru-RU"/>
        </w:rPr>
        <w:t xml:space="preserve"> %</w:t>
      </w:r>
    </w:p>
    <w:p w:rsidR="00BB60ED" w:rsidRPr="008A25FF" w:rsidRDefault="00E0349E" w:rsidP="00E0349E">
      <w:pPr>
        <w:ind w:left="-567"/>
        <w:jc w:val="both"/>
        <w:rPr>
          <w:lang w:val="ru-RU"/>
        </w:rPr>
      </w:pPr>
      <w:r w:rsidRPr="008A25FF">
        <w:rPr>
          <w:lang w:val="ru-RU"/>
        </w:rPr>
        <w:t xml:space="preserve">16.11.18 </w:t>
      </w:r>
      <w:r w:rsidR="00BB60ED" w:rsidRPr="008A25FF">
        <w:rPr>
          <w:lang w:val="ru-RU"/>
        </w:rPr>
        <w:t xml:space="preserve">ТТГ </w:t>
      </w:r>
      <w:r w:rsidR="00834365" w:rsidRPr="008A25FF">
        <w:rPr>
          <w:lang w:val="ru-RU"/>
        </w:rPr>
        <w:t>–</w:t>
      </w:r>
      <w:r w:rsidR="00DB03E4" w:rsidRPr="008A25FF">
        <w:rPr>
          <w:lang w:val="ru-RU"/>
        </w:rPr>
        <w:t xml:space="preserve"> </w:t>
      </w:r>
      <w:r w:rsidR="00834365" w:rsidRPr="008A25FF">
        <w:rPr>
          <w:lang w:val="ru-RU"/>
        </w:rPr>
        <w:t xml:space="preserve"> </w:t>
      </w:r>
      <w:r w:rsidR="00D47766" w:rsidRPr="008A25FF">
        <w:rPr>
          <w:lang w:val="ru-RU"/>
        </w:rPr>
        <w:t>1,7</w:t>
      </w:r>
      <w:r w:rsidR="006442F2" w:rsidRPr="008A25FF">
        <w:rPr>
          <w:lang w:val="ru-RU"/>
        </w:rPr>
        <w:t xml:space="preserve"> </w:t>
      </w:r>
      <w:r w:rsidR="00834365" w:rsidRPr="008A25FF">
        <w:rPr>
          <w:lang w:val="ru-RU"/>
        </w:rPr>
        <w:t xml:space="preserve">(0,3-4,0) </w:t>
      </w:r>
      <w:proofErr w:type="spellStart"/>
      <w:r w:rsidR="00834365" w:rsidRPr="008A25FF">
        <w:rPr>
          <w:lang w:val="ru-RU"/>
        </w:rPr>
        <w:t>Мме</w:t>
      </w:r>
      <w:proofErr w:type="spellEnd"/>
      <w:r w:rsidR="00834365" w:rsidRPr="008A25FF">
        <w:rPr>
          <w:lang w:val="ru-RU"/>
        </w:rPr>
        <w:t>/</w:t>
      </w:r>
      <w:r w:rsidR="00AD0324" w:rsidRPr="008A25FF">
        <w:rPr>
          <w:lang w:val="ru-RU"/>
        </w:rPr>
        <w:t>м</w:t>
      </w:r>
      <w:r w:rsidR="00834365" w:rsidRPr="008A25FF">
        <w:rPr>
          <w:lang w:val="ru-RU"/>
        </w:rPr>
        <w:t>л</w:t>
      </w:r>
      <w:r w:rsidR="00BB60ED" w:rsidRPr="008A25FF">
        <w:rPr>
          <w:lang w:val="ru-RU"/>
        </w:rPr>
        <w:t xml:space="preserve">; АТ ТПО </w:t>
      </w:r>
      <w:r w:rsidR="00834365" w:rsidRPr="008A25FF">
        <w:rPr>
          <w:lang w:val="ru-RU"/>
        </w:rPr>
        <w:t>–</w:t>
      </w:r>
      <w:r w:rsidR="00BB60ED" w:rsidRPr="008A25FF">
        <w:rPr>
          <w:lang w:val="ru-RU"/>
        </w:rPr>
        <w:t xml:space="preserve"> </w:t>
      </w:r>
      <w:r w:rsidR="006442F2" w:rsidRPr="008A25FF">
        <w:rPr>
          <w:lang w:val="ru-RU"/>
        </w:rPr>
        <w:t xml:space="preserve"> </w:t>
      </w:r>
      <w:r w:rsidR="00EF5912" w:rsidRPr="008A25FF">
        <w:rPr>
          <w:lang w:val="ru-RU"/>
        </w:rPr>
        <w:t>68,0</w:t>
      </w:r>
      <w:r w:rsidR="00834365" w:rsidRPr="008A25FF">
        <w:rPr>
          <w:lang w:val="ru-RU"/>
        </w:rPr>
        <w:t>(0-30) МЕ/мл</w:t>
      </w:r>
    </w:p>
    <w:p w:rsidR="00871EA5" w:rsidRPr="008A25FF" w:rsidRDefault="00C40661" w:rsidP="00871EA5">
      <w:pPr>
        <w:ind w:left="-567"/>
        <w:jc w:val="both"/>
        <w:rPr>
          <w:lang w:val="ru-RU"/>
        </w:rPr>
      </w:pPr>
      <w:r w:rsidRPr="008A25FF">
        <w:rPr>
          <w:lang w:val="ru-RU"/>
        </w:rPr>
        <w:t>15</w:t>
      </w:r>
      <w:r w:rsidR="00871EA5" w:rsidRPr="008A25FF">
        <w:rPr>
          <w:lang w:val="ru-RU"/>
        </w:rPr>
        <w:t>.</w:t>
      </w:r>
      <w:r w:rsidR="009B68FE" w:rsidRPr="008A25FF">
        <w:rPr>
          <w:lang w:val="ru-RU"/>
        </w:rPr>
        <w:t>11.18</w:t>
      </w:r>
      <w:r w:rsidR="00871EA5" w:rsidRPr="008A25FF">
        <w:rPr>
          <w:lang w:val="ru-RU"/>
        </w:rPr>
        <w:t xml:space="preserve"> К –  </w:t>
      </w:r>
      <w:r w:rsidRPr="008A25FF">
        <w:rPr>
          <w:lang w:val="ru-RU"/>
        </w:rPr>
        <w:t>4,32</w:t>
      </w:r>
      <w:proofErr w:type="gramStart"/>
      <w:r w:rsidR="00871EA5" w:rsidRPr="008A25FF">
        <w:rPr>
          <w:lang w:val="ru-RU"/>
        </w:rPr>
        <w:t xml:space="preserve"> ;</w:t>
      </w:r>
      <w:proofErr w:type="gramEnd"/>
      <w:r w:rsidR="00871EA5" w:rsidRPr="008A25FF">
        <w:rPr>
          <w:lang w:val="ru-RU"/>
        </w:rPr>
        <w:t xml:space="preserve"> </w:t>
      </w:r>
      <w:proofErr w:type="spellStart"/>
      <w:r w:rsidR="00871EA5" w:rsidRPr="008A25FF">
        <w:rPr>
          <w:lang w:val="ru-RU"/>
        </w:rPr>
        <w:t>Nа</w:t>
      </w:r>
      <w:proofErr w:type="spellEnd"/>
      <w:r w:rsidR="00871EA5" w:rsidRPr="008A25FF">
        <w:rPr>
          <w:lang w:val="ru-RU"/>
        </w:rPr>
        <w:t xml:space="preserve"> –  </w:t>
      </w:r>
      <w:proofErr w:type="spellStart"/>
      <w:r w:rsidR="00871EA5" w:rsidRPr="008A25FF">
        <w:rPr>
          <w:lang w:val="ru-RU"/>
        </w:rPr>
        <w:t>Са</w:t>
      </w:r>
      <w:proofErr w:type="spellEnd"/>
      <w:r w:rsidR="00871EA5" w:rsidRPr="008A25FF">
        <w:rPr>
          <w:vertAlign w:val="superscript"/>
          <w:lang w:val="ru-RU"/>
        </w:rPr>
        <w:t>++</w:t>
      </w:r>
      <w:r w:rsidR="00871EA5" w:rsidRPr="008A25FF">
        <w:rPr>
          <w:lang w:val="ru-RU"/>
        </w:rPr>
        <w:t xml:space="preserve"> -</w:t>
      </w:r>
      <w:r w:rsidRPr="008A25FF">
        <w:rPr>
          <w:lang w:val="ru-RU"/>
        </w:rPr>
        <w:t>1,16</w:t>
      </w:r>
      <w:r w:rsidR="00871EA5" w:rsidRPr="008A25FF">
        <w:rPr>
          <w:lang w:val="ru-RU"/>
        </w:rPr>
        <w:t xml:space="preserve"> С1 -</w:t>
      </w:r>
      <w:r w:rsidRPr="008A25FF">
        <w:rPr>
          <w:lang w:val="ru-RU"/>
        </w:rPr>
        <w:t>100</w:t>
      </w:r>
      <w:r w:rsidR="00871EA5" w:rsidRPr="008A25FF">
        <w:rPr>
          <w:lang w:val="ru-RU"/>
        </w:rPr>
        <w:t xml:space="preserve">   </w:t>
      </w:r>
      <w:proofErr w:type="spellStart"/>
      <w:r w:rsidR="00871EA5" w:rsidRPr="008A25FF">
        <w:rPr>
          <w:lang w:val="ru-RU"/>
        </w:rPr>
        <w:t>ммоль</w:t>
      </w:r>
      <w:proofErr w:type="spellEnd"/>
      <w:r w:rsidR="00871EA5" w:rsidRPr="008A25FF">
        <w:rPr>
          <w:lang w:val="ru-RU"/>
        </w:rPr>
        <w:t>/л</w:t>
      </w:r>
    </w:p>
    <w:p w:rsidR="00F7479F" w:rsidRPr="008A25FF" w:rsidRDefault="00FC10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25FF">
        <w:rPr>
          <w:b w:val="0"/>
          <w:sz w:val="24"/>
          <w:szCs w:val="24"/>
        </w:rPr>
        <w:t>15</w:t>
      </w:r>
      <w:r w:rsidR="00B72843" w:rsidRPr="008A25FF">
        <w:rPr>
          <w:b w:val="0"/>
          <w:sz w:val="24"/>
          <w:szCs w:val="24"/>
        </w:rPr>
        <w:t>.</w:t>
      </w:r>
      <w:r w:rsidR="009B68FE" w:rsidRPr="008A25FF">
        <w:rPr>
          <w:b w:val="0"/>
          <w:sz w:val="24"/>
          <w:szCs w:val="24"/>
        </w:rPr>
        <w:t>11.18</w:t>
      </w:r>
      <w:r w:rsidR="00A6265A" w:rsidRPr="008A25FF">
        <w:rPr>
          <w:b w:val="0"/>
          <w:sz w:val="24"/>
          <w:szCs w:val="24"/>
        </w:rPr>
        <w:t xml:space="preserve"> </w:t>
      </w:r>
      <w:r w:rsidR="00F7479F" w:rsidRPr="008A25FF">
        <w:rPr>
          <w:b w:val="0"/>
          <w:sz w:val="24"/>
          <w:szCs w:val="24"/>
        </w:rPr>
        <w:t>Общ. а</w:t>
      </w:r>
      <w:r w:rsidR="0052757A" w:rsidRPr="008A25FF">
        <w:rPr>
          <w:b w:val="0"/>
          <w:sz w:val="24"/>
          <w:szCs w:val="24"/>
        </w:rPr>
        <w:t>н. мочи уд вес 10</w:t>
      </w:r>
      <w:r w:rsidRPr="008A25FF">
        <w:rPr>
          <w:b w:val="0"/>
          <w:sz w:val="24"/>
          <w:szCs w:val="24"/>
        </w:rPr>
        <w:t>10</w:t>
      </w:r>
      <w:r w:rsidR="0052757A" w:rsidRPr="008A25FF">
        <w:rPr>
          <w:b w:val="0"/>
          <w:sz w:val="24"/>
          <w:szCs w:val="24"/>
        </w:rPr>
        <w:t xml:space="preserve">  </w:t>
      </w:r>
      <w:proofErr w:type="spellStart"/>
      <w:r w:rsidR="0052757A" w:rsidRPr="008A25FF">
        <w:rPr>
          <w:b w:val="0"/>
          <w:sz w:val="24"/>
          <w:szCs w:val="24"/>
        </w:rPr>
        <w:t>лейк</w:t>
      </w:r>
      <w:proofErr w:type="spellEnd"/>
      <w:r w:rsidR="0052757A" w:rsidRPr="008A25FF">
        <w:rPr>
          <w:b w:val="0"/>
          <w:sz w:val="24"/>
          <w:szCs w:val="24"/>
        </w:rPr>
        <w:t xml:space="preserve"> – </w:t>
      </w:r>
      <w:r w:rsidRPr="008A25FF">
        <w:rPr>
          <w:b w:val="0"/>
          <w:sz w:val="24"/>
          <w:szCs w:val="24"/>
        </w:rPr>
        <w:t>1-3</w:t>
      </w:r>
      <w:r w:rsidR="0052757A" w:rsidRPr="008A25FF">
        <w:rPr>
          <w:b w:val="0"/>
          <w:sz w:val="24"/>
          <w:szCs w:val="24"/>
        </w:rPr>
        <w:t xml:space="preserve">  в </w:t>
      </w:r>
      <w:proofErr w:type="gramStart"/>
      <w:r w:rsidR="0052757A" w:rsidRPr="008A25FF">
        <w:rPr>
          <w:b w:val="0"/>
          <w:sz w:val="24"/>
          <w:szCs w:val="24"/>
        </w:rPr>
        <w:t>п</w:t>
      </w:r>
      <w:proofErr w:type="gramEnd"/>
      <w:r w:rsidR="0052757A" w:rsidRPr="008A25FF">
        <w:rPr>
          <w:b w:val="0"/>
          <w:sz w:val="24"/>
          <w:szCs w:val="24"/>
        </w:rPr>
        <w:t>/</w:t>
      </w:r>
      <w:proofErr w:type="spellStart"/>
      <w:r w:rsidR="00F7479F" w:rsidRPr="008A25FF">
        <w:rPr>
          <w:b w:val="0"/>
          <w:sz w:val="24"/>
          <w:szCs w:val="24"/>
        </w:rPr>
        <w:t>зр</w:t>
      </w:r>
      <w:proofErr w:type="spellEnd"/>
      <w:r w:rsidR="00F7479F" w:rsidRPr="008A25FF">
        <w:rPr>
          <w:b w:val="0"/>
          <w:sz w:val="24"/>
          <w:szCs w:val="24"/>
        </w:rPr>
        <w:t xml:space="preserve"> белок – </w:t>
      </w:r>
      <w:proofErr w:type="spellStart"/>
      <w:r w:rsidR="00F7479F" w:rsidRPr="008A25FF">
        <w:rPr>
          <w:b w:val="0"/>
          <w:sz w:val="24"/>
          <w:szCs w:val="24"/>
        </w:rPr>
        <w:t>отр</w:t>
      </w:r>
      <w:proofErr w:type="spellEnd"/>
      <w:r w:rsidR="00F7479F" w:rsidRPr="008A25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25FF">
        <w:rPr>
          <w:b w:val="0"/>
          <w:sz w:val="24"/>
          <w:szCs w:val="24"/>
        </w:rPr>
        <w:t>отр</w:t>
      </w:r>
      <w:proofErr w:type="spellEnd"/>
      <w:r w:rsidR="001C28C0" w:rsidRPr="008A25FF">
        <w:rPr>
          <w:b w:val="0"/>
          <w:sz w:val="24"/>
          <w:szCs w:val="24"/>
        </w:rPr>
        <w:t xml:space="preserve">; </w:t>
      </w:r>
      <w:r w:rsidR="003E51AC" w:rsidRPr="008A25FF">
        <w:rPr>
          <w:b w:val="0"/>
          <w:sz w:val="24"/>
          <w:szCs w:val="24"/>
        </w:rPr>
        <w:t xml:space="preserve"> </w:t>
      </w:r>
      <w:proofErr w:type="spellStart"/>
      <w:r w:rsidR="003E51AC" w:rsidRPr="008A25FF">
        <w:rPr>
          <w:b w:val="0"/>
          <w:sz w:val="24"/>
          <w:szCs w:val="24"/>
        </w:rPr>
        <w:t>эпит</w:t>
      </w:r>
      <w:proofErr w:type="spellEnd"/>
      <w:r w:rsidR="001C28C0" w:rsidRPr="008A25FF">
        <w:rPr>
          <w:b w:val="0"/>
          <w:sz w:val="24"/>
          <w:szCs w:val="24"/>
        </w:rPr>
        <w:t xml:space="preserve">. пл. </w:t>
      </w:r>
      <w:r w:rsidRPr="008A25FF">
        <w:rPr>
          <w:b w:val="0"/>
          <w:sz w:val="24"/>
          <w:szCs w:val="24"/>
        </w:rPr>
        <w:t>–</w:t>
      </w:r>
      <w:r w:rsidR="001C28C0" w:rsidRPr="008A25FF">
        <w:rPr>
          <w:b w:val="0"/>
          <w:sz w:val="24"/>
          <w:szCs w:val="24"/>
        </w:rPr>
        <w:t xml:space="preserve"> </w:t>
      </w:r>
      <w:r w:rsidRPr="008A25FF">
        <w:rPr>
          <w:b w:val="0"/>
          <w:sz w:val="24"/>
          <w:szCs w:val="24"/>
        </w:rPr>
        <w:t>1-3</w:t>
      </w:r>
      <w:r w:rsidR="001C28C0" w:rsidRPr="008A25FF">
        <w:rPr>
          <w:b w:val="0"/>
          <w:sz w:val="24"/>
          <w:szCs w:val="24"/>
        </w:rPr>
        <w:t xml:space="preserve">; </w:t>
      </w:r>
      <w:proofErr w:type="spellStart"/>
      <w:r w:rsidR="001C28C0" w:rsidRPr="008A25FF">
        <w:rPr>
          <w:b w:val="0"/>
          <w:sz w:val="24"/>
          <w:szCs w:val="24"/>
        </w:rPr>
        <w:t>эпит</w:t>
      </w:r>
      <w:proofErr w:type="spellEnd"/>
      <w:r w:rsidR="001C28C0" w:rsidRPr="008A25FF">
        <w:rPr>
          <w:b w:val="0"/>
          <w:sz w:val="24"/>
          <w:szCs w:val="24"/>
        </w:rPr>
        <w:t xml:space="preserve">. </w:t>
      </w:r>
      <w:proofErr w:type="spellStart"/>
      <w:r w:rsidR="001C28C0" w:rsidRPr="008A25FF">
        <w:rPr>
          <w:b w:val="0"/>
          <w:sz w:val="24"/>
          <w:szCs w:val="24"/>
        </w:rPr>
        <w:t>перех</w:t>
      </w:r>
      <w:proofErr w:type="spellEnd"/>
      <w:r w:rsidR="001C28C0" w:rsidRPr="008A25FF">
        <w:rPr>
          <w:b w:val="0"/>
          <w:sz w:val="24"/>
          <w:szCs w:val="24"/>
        </w:rPr>
        <w:t xml:space="preserve">. - </w:t>
      </w:r>
      <w:r w:rsidR="000B278F" w:rsidRPr="008A25FF">
        <w:rPr>
          <w:b w:val="0"/>
          <w:sz w:val="24"/>
          <w:szCs w:val="24"/>
        </w:rPr>
        <w:t xml:space="preserve"> в п/</w:t>
      </w:r>
      <w:proofErr w:type="spellStart"/>
      <w:r w:rsidR="000B278F" w:rsidRPr="008A25FF">
        <w:rPr>
          <w:b w:val="0"/>
          <w:sz w:val="24"/>
          <w:szCs w:val="24"/>
        </w:rPr>
        <w:t>зр</w:t>
      </w:r>
      <w:proofErr w:type="spellEnd"/>
    </w:p>
    <w:p w:rsidR="00F7479F" w:rsidRPr="008A25FF" w:rsidRDefault="00FC10C1" w:rsidP="00FC5396">
      <w:pPr>
        <w:ind w:left="-567"/>
        <w:rPr>
          <w:lang w:val="ru-RU"/>
        </w:rPr>
      </w:pPr>
      <w:r w:rsidRPr="008A25FF">
        <w:rPr>
          <w:lang w:val="ru-RU"/>
        </w:rPr>
        <w:t>19</w:t>
      </w:r>
      <w:r w:rsidR="00B72843" w:rsidRPr="008A25FF">
        <w:rPr>
          <w:lang w:val="ru-RU"/>
        </w:rPr>
        <w:t>.</w:t>
      </w:r>
      <w:r w:rsidR="009B68FE" w:rsidRPr="008A25FF">
        <w:rPr>
          <w:lang w:val="ru-RU"/>
        </w:rPr>
        <w:t>11.18</w:t>
      </w:r>
      <w:r w:rsidR="00A6265A" w:rsidRPr="008A25FF">
        <w:rPr>
          <w:lang w:val="ru-RU"/>
        </w:rPr>
        <w:t xml:space="preserve"> </w:t>
      </w:r>
      <w:r w:rsidR="00F7479F" w:rsidRPr="008A25FF">
        <w:rPr>
          <w:lang w:val="ru-RU"/>
        </w:rPr>
        <w:t xml:space="preserve">Суточная </w:t>
      </w:r>
      <w:proofErr w:type="spellStart"/>
      <w:r w:rsidR="00F7479F" w:rsidRPr="008A25FF">
        <w:rPr>
          <w:lang w:val="ru-RU"/>
        </w:rPr>
        <w:t>глюкозурия</w:t>
      </w:r>
      <w:proofErr w:type="spellEnd"/>
      <w:r w:rsidR="00F7479F" w:rsidRPr="008A25FF">
        <w:rPr>
          <w:lang w:val="ru-RU"/>
        </w:rPr>
        <w:t xml:space="preserve"> –  </w:t>
      </w:r>
      <w:proofErr w:type="spellStart"/>
      <w:r w:rsidR="006020BA" w:rsidRPr="008A25FF">
        <w:rPr>
          <w:lang w:val="ru-RU"/>
        </w:rPr>
        <w:t>отр</w:t>
      </w:r>
      <w:proofErr w:type="spellEnd"/>
      <w:r w:rsidR="00A073DB" w:rsidRPr="008A25FF">
        <w:rPr>
          <w:lang w:val="ru-RU"/>
        </w:rPr>
        <w:t xml:space="preserve">;   Суточная протеинурия –  </w:t>
      </w:r>
      <w:proofErr w:type="spellStart"/>
      <w:r w:rsidR="00A073DB" w:rsidRPr="008A25FF">
        <w:rPr>
          <w:lang w:val="ru-RU"/>
        </w:rPr>
        <w:t>отр</w:t>
      </w:r>
      <w:proofErr w:type="spellEnd"/>
    </w:p>
    <w:p w:rsidR="006020BA" w:rsidRPr="008A25FF" w:rsidRDefault="006020BA" w:rsidP="00FC5396">
      <w:pPr>
        <w:ind w:left="-567"/>
        <w:rPr>
          <w:lang w:val="ru-RU"/>
        </w:rPr>
      </w:pPr>
      <w:r w:rsidRPr="008A25FF">
        <w:rPr>
          <w:lang w:val="ru-RU"/>
        </w:rPr>
        <w:t xml:space="preserve">20.1.118 Микроальбуминурия  - 37,3 </w:t>
      </w:r>
      <w:r w:rsidR="00D47766" w:rsidRPr="008A25FF">
        <w:rPr>
          <w:lang w:val="ru-RU"/>
        </w:rPr>
        <w:t xml:space="preserve"> мг/</w:t>
      </w:r>
      <w:proofErr w:type="spellStart"/>
      <w:r w:rsidR="00D47766" w:rsidRPr="008A25FF">
        <w:rPr>
          <w:lang w:val="ru-RU"/>
        </w:rPr>
        <w:t>сут</w:t>
      </w:r>
      <w:proofErr w:type="spellEnd"/>
    </w:p>
    <w:p w:rsidR="00F7479F" w:rsidRPr="008A25F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536A" w:rsidRPr="008A25FF" w:rsidTr="00B76356">
        <w:tc>
          <w:tcPr>
            <w:tcW w:w="2518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 xml:space="preserve">Гликемический </w:t>
            </w:r>
          </w:p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20.00</w:t>
            </w:r>
          </w:p>
        </w:tc>
      </w:tr>
      <w:tr w:rsidR="003B536A" w:rsidRPr="008A25FF" w:rsidTr="00B76356">
        <w:tc>
          <w:tcPr>
            <w:tcW w:w="2518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C2482" w:rsidRPr="008A25FF" w:rsidRDefault="002C24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</w:p>
        </w:tc>
      </w:tr>
      <w:tr w:rsidR="003B536A" w:rsidRPr="008A25FF" w:rsidTr="00B76356">
        <w:tc>
          <w:tcPr>
            <w:tcW w:w="2518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5,2</w:t>
            </w:r>
          </w:p>
        </w:tc>
      </w:tr>
      <w:tr w:rsidR="003B536A" w:rsidRPr="008A25FF" w:rsidTr="00B76356">
        <w:tc>
          <w:tcPr>
            <w:tcW w:w="2518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6,9</w:t>
            </w:r>
          </w:p>
        </w:tc>
      </w:tr>
      <w:tr w:rsidR="003B536A" w:rsidRPr="008A25FF" w:rsidTr="00B76356">
        <w:tc>
          <w:tcPr>
            <w:tcW w:w="2518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C2482" w:rsidRPr="008A25FF" w:rsidRDefault="002C2482" w:rsidP="00B76356">
            <w:pPr>
              <w:rPr>
                <w:lang w:val="ru-RU"/>
              </w:rPr>
            </w:pPr>
            <w:r w:rsidRPr="008A25FF">
              <w:rPr>
                <w:lang w:val="ru-RU"/>
              </w:rPr>
              <w:t>8,3</w:t>
            </w:r>
          </w:p>
        </w:tc>
      </w:tr>
    </w:tbl>
    <w:p w:rsidR="00636310" w:rsidRPr="008A25FF" w:rsidRDefault="002C2482" w:rsidP="00F56096">
      <w:pPr>
        <w:ind w:left="-567"/>
      </w:pPr>
      <w:r w:rsidRPr="008A25FF">
        <w:rPr>
          <w:u w:val="single"/>
        </w:rPr>
        <w:t xml:space="preserve">13.11.18 </w:t>
      </w:r>
      <w:proofErr w:type="spellStart"/>
      <w:r w:rsidR="00636310" w:rsidRPr="008A25FF">
        <w:rPr>
          <w:u w:val="single"/>
        </w:rPr>
        <w:t>Окулист</w:t>
      </w:r>
      <w:proofErr w:type="spellEnd"/>
      <w:r w:rsidR="00D47766" w:rsidRPr="008A25FF">
        <w:rPr>
          <w:lang w:val="ru-RU"/>
        </w:rPr>
        <w:t xml:space="preserve">: (из </w:t>
      </w:r>
      <w:proofErr w:type="spellStart"/>
      <w:r w:rsidR="00D47766" w:rsidRPr="008A25FF">
        <w:rPr>
          <w:lang w:val="ru-RU"/>
        </w:rPr>
        <w:t>амб</w:t>
      </w:r>
      <w:proofErr w:type="spellEnd"/>
      <w:r w:rsidR="00D47766" w:rsidRPr="008A25FF">
        <w:rPr>
          <w:lang w:val="ru-RU"/>
        </w:rPr>
        <w:t>. карты)</w:t>
      </w:r>
      <w:r w:rsidR="00636310" w:rsidRPr="008A25FF">
        <w:t xml:space="preserve"> VIS OD=</w:t>
      </w:r>
      <w:r w:rsidRPr="008A25FF">
        <w:t>0,8сф + 0,5=0,9-1,0</w:t>
      </w:r>
      <w:r w:rsidR="00636310" w:rsidRPr="008A25FF">
        <w:t xml:space="preserve">  </w:t>
      </w:r>
      <w:r w:rsidR="00C375AA" w:rsidRPr="008A25FF">
        <w:t xml:space="preserve">  </w:t>
      </w:r>
      <w:r w:rsidR="00636310" w:rsidRPr="008A25FF">
        <w:t xml:space="preserve">OS=  </w:t>
      </w:r>
      <w:r w:rsidRPr="008A25FF">
        <w:t>0,7сф + 0,5=1,0</w:t>
      </w:r>
      <w:proofErr w:type="gramStart"/>
      <w:r w:rsidR="00636310" w:rsidRPr="008A25FF">
        <w:t xml:space="preserve"> ;</w:t>
      </w:r>
      <w:proofErr w:type="gramEnd"/>
      <w:r w:rsidR="00636310" w:rsidRPr="008A25FF">
        <w:t xml:space="preserve"> </w:t>
      </w:r>
    </w:p>
    <w:p w:rsidR="001A6BA7" w:rsidRPr="008A25FF" w:rsidRDefault="008970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8A25FF">
            <w:rPr>
              <w:lang w:val="ru-RU"/>
            </w:rPr>
            <w:t xml:space="preserve"> </w:t>
          </w:r>
        </w:sdtContent>
      </w:sdt>
      <w:r w:rsidR="001A6BA7" w:rsidRPr="008A25FF">
        <w:rPr>
          <w:lang w:val="ru-RU"/>
        </w:rPr>
        <w:t xml:space="preserve"> Гл. дно: ДЗН бледно-розовые. </w:t>
      </w:r>
      <w:r w:rsidR="002C2482" w:rsidRPr="008A25FF">
        <w:rPr>
          <w:lang w:val="ru-RU"/>
        </w:rPr>
        <w:t xml:space="preserve"> Гр. </w:t>
      </w:r>
      <w:proofErr w:type="spellStart"/>
      <w:r w:rsidR="002C2482" w:rsidRPr="008A25FF">
        <w:rPr>
          <w:lang w:val="ru-RU"/>
        </w:rPr>
        <w:t>четие</w:t>
      </w:r>
      <w:proofErr w:type="spellEnd"/>
      <w:proofErr w:type="gramStart"/>
      <w:r w:rsidR="002C2482" w:rsidRPr="008A25FF">
        <w:rPr>
          <w:lang w:val="ru-RU"/>
        </w:rPr>
        <w:t xml:space="preserve"> ,</w:t>
      </w:r>
      <w:proofErr w:type="gramEnd"/>
      <w:r w:rsidR="002C2482" w:rsidRPr="008A25FF">
        <w:rPr>
          <w:lang w:val="ru-RU"/>
        </w:rPr>
        <w:t xml:space="preserve">артерии сужены ,вены расширены, извиты. </w:t>
      </w:r>
      <w:r w:rsidR="00B022B7" w:rsidRPr="008A25FF">
        <w:rPr>
          <w:lang w:val="ru-RU"/>
        </w:rPr>
        <w:t>В</w:t>
      </w:r>
      <w:r w:rsidR="00950B45" w:rsidRPr="008A25FF">
        <w:rPr>
          <w:lang w:val="ru-RU"/>
        </w:rPr>
        <w:t xml:space="preserve"> </w:t>
      </w:r>
      <w:proofErr w:type="spellStart"/>
      <w:r w:rsidR="00B022B7" w:rsidRPr="008A25FF">
        <w:rPr>
          <w:lang w:val="ru-RU"/>
        </w:rPr>
        <w:t>макулярной</w:t>
      </w:r>
      <w:proofErr w:type="spellEnd"/>
      <w:r w:rsidR="00B022B7" w:rsidRPr="008A25FF">
        <w:rPr>
          <w:lang w:val="ru-RU"/>
        </w:rPr>
        <w:t xml:space="preserve"> области без особенностей</w:t>
      </w:r>
      <w:r w:rsidR="001A6BA7" w:rsidRPr="008A25FF">
        <w:rPr>
          <w:lang w:val="ru-RU"/>
        </w:rPr>
        <w:t xml:space="preserve"> Д-з: </w:t>
      </w:r>
      <w:proofErr w:type="gramStart"/>
      <w:r w:rsidR="009403DE" w:rsidRPr="008A25FF">
        <w:rPr>
          <w:lang w:val="ru-RU"/>
        </w:rPr>
        <w:t>Гипертоническая</w:t>
      </w:r>
      <w:proofErr w:type="gramEnd"/>
      <w:r w:rsidR="002C2482" w:rsidRPr="008A25FF">
        <w:rPr>
          <w:lang w:val="ru-RU"/>
        </w:rPr>
        <w:t xml:space="preserve"> ангиопатия сетчатки ОИ </w:t>
      </w:r>
    </w:p>
    <w:p w:rsidR="00F7479F" w:rsidRPr="008A25FF" w:rsidRDefault="006A02EB" w:rsidP="00FC5396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 xml:space="preserve">14.11.18 </w:t>
      </w:r>
      <w:r w:rsidR="00F7479F" w:rsidRPr="008A25FF">
        <w:rPr>
          <w:u w:val="single"/>
          <w:lang w:val="ru-RU"/>
        </w:rPr>
        <w:t>ЭКГ</w:t>
      </w:r>
      <w:r w:rsidR="00F7479F" w:rsidRPr="008A25FF">
        <w:rPr>
          <w:lang w:val="ru-RU"/>
        </w:rPr>
        <w:t>:</w:t>
      </w:r>
      <w:r w:rsidR="00634AB2" w:rsidRPr="008A25FF">
        <w:rPr>
          <w:lang w:val="ru-RU"/>
        </w:rPr>
        <w:t xml:space="preserve"> </w:t>
      </w:r>
      <w:r w:rsidR="00F7479F" w:rsidRPr="008A25FF">
        <w:rPr>
          <w:lang w:val="ru-RU"/>
        </w:rPr>
        <w:t>ЧСС -</w:t>
      </w:r>
      <w:r w:rsidRPr="008A25FF">
        <w:rPr>
          <w:lang w:val="ru-RU"/>
        </w:rPr>
        <w:t>70</w:t>
      </w:r>
      <w:r w:rsidR="00F7479F" w:rsidRPr="008A25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25FF">
            <w:rPr>
              <w:lang w:val="ru-RU"/>
            </w:rPr>
            <w:t>сохранен.</w:t>
          </w:r>
        </w:sdtContent>
      </w:sdt>
      <w:r w:rsidRPr="008A25FF">
        <w:rPr>
          <w:lang w:val="ru-RU"/>
        </w:rPr>
        <w:t xml:space="preserve">  Ритм синусовый</w:t>
      </w:r>
      <w:r w:rsidR="00F7479F" w:rsidRPr="008A25FF">
        <w:rPr>
          <w:lang w:val="ru-RU"/>
        </w:rPr>
        <w:t>. Эл</w:t>
      </w:r>
      <w:proofErr w:type="gramStart"/>
      <w:r w:rsidR="00F7479F" w:rsidRPr="008A25FF">
        <w:rPr>
          <w:lang w:val="ru-RU"/>
        </w:rPr>
        <w:t>.</w:t>
      </w:r>
      <w:proofErr w:type="gramEnd"/>
      <w:r w:rsidR="00F7479F" w:rsidRPr="008A25FF">
        <w:rPr>
          <w:lang w:val="ru-RU"/>
        </w:rPr>
        <w:t xml:space="preserve"> </w:t>
      </w:r>
      <w:proofErr w:type="gramStart"/>
      <w:r w:rsidR="00F7479F" w:rsidRPr="008A25FF">
        <w:rPr>
          <w:lang w:val="ru-RU"/>
        </w:rPr>
        <w:t>о</w:t>
      </w:r>
      <w:proofErr w:type="gramEnd"/>
      <w:r w:rsidR="00F7479F" w:rsidRPr="008A25FF">
        <w:rPr>
          <w:lang w:val="ru-RU"/>
        </w:rPr>
        <w:t>сь отклонена</w:t>
      </w:r>
      <w:r w:rsidR="0053339A" w:rsidRPr="008A25FF">
        <w:rPr>
          <w:lang w:val="ru-RU"/>
        </w:rPr>
        <w:t xml:space="preserve"> влево</w:t>
      </w:r>
      <w:r w:rsidR="00F7479F" w:rsidRPr="008A25FF">
        <w:rPr>
          <w:lang w:val="ru-RU"/>
        </w:rPr>
        <w:t xml:space="preserve">.  Гипертрофия левого желудочка. </w:t>
      </w:r>
    </w:p>
    <w:p w:rsidR="00B52965" w:rsidRPr="008A25FF" w:rsidRDefault="00FC10C1" w:rsidP="00B52965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lastRenderedPageBreak/>
        <w:t>20</w:t>
      </w:r>
      <w:r w:rsidR="006A02EB" w:rsidRPr="008A25FF">
        <w:rPr>
          <w:u w:val="single"/>
          <w:lang w:val="ru-RU"/>
        </w:rPr>
        <w:t>.11.18</w:t>
      </w:r>
      <w:r w:rsidR="00F7479F" w:rsidRPr="008A25FF">
        <w:rPr>
          <w:u w:val="single"/>
          <w:lang w:val="ru-RU"/>
        </w:rPr>
        <w:t>Кардиолог</w:t>
      </w:r>
      <w:r w:rsidR="00F7479F" w:rsidRPr="008A25FF">
        <w:rPr>
          <w:lang w:val="ru-RU"/>
        </w:rPr>
        <w:t xml:space="preserve">: </w:t>
      </w:r>
      <w:r w:rsidR="006A02EB" w:rsidRPr="008A25FF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8A25FF">
        <w:rPr>
          <w:lang w:val="ru-RU"/>
        </w:rPr>
        <w:t>Рек</w:t>
      </w:r>
      <w:proofErr w:type="gramStart"/>
      <w:r w:rsidR="00B52965" w:rsidRPr="008A25FF">
        <w:rPr>
          <w:lang w:val="ru-RU"/>
        </w:rPr>
        <w:t>.</w:t>
      </w:r>
      <w:proofErr w:type="gramEnd"/>
      <w:r w:rsidR="00B52965" w:rsidRPr="008A25FF">
        <w:rPr>
          <w:lang w:val="ru-RU"/>
        </w:rPr>
        <w:t xml:space="preserve"> </w:t>
      </w:r>
      <w:proofErr w:type="gramStart"/>
      <w:r w:rsidR="00B52965" w:rsidRPr="008A25FF">
        <w:rPr>
          <w:lang w:val="ru-RU"/>
        </w:rPr>
        <w:t>к</w:t>
      </w:r>
      <w:proofErr w:type="gramEnd"/>
      <w:r w:rsidR="00B52965" w:rsidRPr="008A25FF">
        <w:rPr>
          <w:lang w:val="ru-RU"/>
        </w:rPr>
        <w:t xml:space="preserve">ардиолога: </w:t>
      </w:r>
      <w:r w:rsidR="006A02EB" w:rsidRPr="008A25FF">
        <w:rPr>
          <w:lang w:val="ru-RU"/>
        </w:rPr>
        <w:t xml:space="preserve"> </w:t>
      </w:r>
      <w:proofErr w:type="spellStart"/>
      <w:r w:rsidR="006A02EB" w:rsidRPr="008A25FF">
        <w:rPr>
          <w:lang w:val="ru-RU"/>
        </w:rPr>
        <w:t>нолипрел</w:t>
      </w:r>
      <w:proofErr w:type="spellEnd"/>
      <w:r w:rsidR="006A02EB" w:rsidRPr="008A25FF">
        <w:rPr>
          <w:lang w:val="ru-RU"/>
        </w:rPr>
        <w:t xml:space="preserve"> форте 1т 1р/д</w:t>
      </w:r>
      <w:r w:rsidR="00B52965" w:rsidRPr="008A25FF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8A25FF">
        <w:rPr>
          <w:lang w:val="ru-RU"/>
        </w:rPr>
        <w:t>м/ж</w:t>
      </w:r>
      <w:proofErr w:type="gramEnd"/>
      <w:r w:rsidR="00B52965" w:rsidRPr="008A25FF">
        <w:rPr>
          <w:lang w:val="ru-RU"/>
        </w:rPr>
        <w:t xml:space="preserve">. </w:t>
      </w:r>
      <w:r w:rsidR="00D47766" w:rsidRPr="008A25FF">
        <w:rPr>
          <w:lang w:val="ru-RU"/>
        </w:rPr>
        <w:t>Динамика АД, гл. дно.</w:t>
      </w:r>
    </w:p>
    <w:p w:rsidR="00F7479F" w:rsidRPr="008A25FF" w:rsidRDefault="00FC10C1" w:rsidP="00FC5396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>20</w:t>
      </w:r>
      <w:r w:rsidR="00D47766" w:rsidRPr="008A25FF">
        <w:rPr>
          <w:u w:val="single"/>
          <w:lang w:val="ru-RU"/>
        </w:rPr>
        <w:t xml:space="preserve">.11.18  </w:t>
      </w:r>
      <w:r w:rsidR="00F7479F" w:rsidRPr="008A25FF">
        <w:rPr>
          <w:u w:val="single"/>
          <w:lang w:val="ru-RU"/>
        </w:rPr>
        <w:t>Ангиохирург</w:t>
      </w:r>
      <w:r w:rsidR="00F7479F" w:rsidRPr="008A25FF">
        <w:rPr>
          <w:lang w:val="ru-RU"/>
        </w:rPr>
        <w:t xml:space="preserve">: </w:t>
      </w:r>
      <w:r w:rsidR="00E54054" w:rsidRPr="008A25FF">
        <w:rPr>
          <w:lang w:val="ru-RU"/>
        </w:rPr>
        <w:t xml:space="preserve">Диабетическая </w:t>
      </w:r>
      <w:r w:rsidR="00F7479F" w:rsidRPr="008A25FF">
        <w:rPr>
          <w:lang w:val="ru-RU"/>
        </w:rPr>
        <w:t xml:space="preserve">ангиопатия </w:t>
      </w:r>
      <w:r w:rsidR="001F6314" w:rsidRPr="008A25FF">
        <w:rPr>
          <w:lang w:val="ru-RU"/>
        </w:rPr>
        <w:t xml:space="preserve">артерий </w:t>
      </w:r>
      <w:r w:rsidR="00A64274" w:rsidRPr="008A25FF">
        <w:rPr>
          <w:lang w:val="ru-RU"/>
        </w:rPr>
        <w:t>н/к</w:t>
      </w:r>
      <w:r w:rsidR="00D47766" w:rsidRPr="008A25FF">
        <w:rPr>
          <w:lang w:val="ru-RU"/>
        </w:rPr>
        <w:t xml:space="preserve">. </w:t>
      </w:r>
      <w:r w:rsidR="00D47766" w:rsidRPr="008A25FF">
        <w:rPr>
          <w:lang w:val="ru-RU"/>
        </w:rPr>
        <w:t xml:space="preserve">Варикозная болезнь н/к </w:t>
      </w:r>
      <w:proofErr w:type="gramStart"/>
      <w:r w:rsidR="00D47766" w:rsidRPr="008A25FF">
        <w:rPr>
          <w:lang w:val="ru-RU"/>
        </w:rPr>
        <w:t>Ш</w:t>
      </w:r>
      <w:proofErr w:type="gramEnd"/>
      <w:r w:rsidR="00D47766" w:rsidRPr="008A25FF">
        <w:rPr>
          <w:lang w:val="ru-RU"/>
        </w:rPr>
        <w:t xml:space="preserve"> ст.</w:t>
      </w:r>
      <w:r w:rsidR="00A64274" w:rsidRPr="008A25FF">
        <w:rPr>
          <w:lang w:val="ru-RU"/>
        </w:rPr>
        <w:t>.</w:t>
      </w:r>
      <w:r w:rsidR="00D87635" w:rsidRPr="008A25F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A25FF">
            <w:rPr>
              <w:lang w:val="ru-RU"/>
            </w:rPr>
            <w:t xml:space="preserve">Рек:  </w:t>
          </w:r>
          <w:proofErr w:type="spellStart"/>
          <w:r w:rsidRPr="008A25FF">
            <w:rPr>
              <w:lang w:val="ru-RU"/>
            </w:rPr>
            <w:t>плетол</w:t>
          </w:r>
          <w:proofErr w:type="spellEnd"/>
          <w:r w:rsidRPr="008A25FF">
            <w:rPr>
              <w:lang w:val="ru-RU"/>
            </w:rPr>
            <w:t xml:space="preserve"> 100 мг, </w:t>
          </w:r>
          <w:proofErr w:type="spellStart"/>
          <w:r w:rsidRPr="008A25FF">
            <w:rPr>
              <w:lang w:val="ru-RU"/>
            </w:rPr>
            <w:t>ливостор</w:t>
          </w:r>
          <w:proofErr w:type="spellEnd"/>
          <w:r w:rsidRPr="008A25FF">
            <w:rPr>
              <w:lang w:val="ru-RU"/>
            </w:rPr>
            <w:t xml:space="preserve"> 20 мг длительно. </w:t>
          </w:r>
        </w:sdtContent>
      </w:sdt>
      <w:r w:rsidR="00D47766" w:rsidRPr="008A25FF">
        <w:rPr>
          <w:lang w:val="ru-RU"/>
        </w:rPr>
        <w:t xml:space="preserve"> Эластическое </w:t>
      </w:r>
      <w:proofErr w:type="spellStart"/>
      <w:r w:rsidR="00D47766" w:rsidRPr="008A25FF">
        <w:rPr>
          <w:lang w:val="ru-RU"/>
        </w:rPr>
        <w:t>бинтование</w:t>
      </w:r>
      <w:proofErr w:type="spellEnd"/>
      <w:r w:rsidR="00D47766" w:rsidRPr="008A25FF">
        <w:rPr>
          <w:lang w:val="ru-RU"/>
        </w:rPr>
        <w:t>.</w:t>
      </w:r>
    </w:p>
    <w:p w:rsidR="005A12C5" w:rsidRPr="008A25FF" w:rsidRDefault="00EF5912" w:rsidP="00FC5396">
      <w:pPr>
        <w:ind w:left="-567"/>
        <w:jc w:val="both"/>
        <w:rPr>
          <w:u w:val="single"/>
          <w:lang w:val="ru-RU"/>
        </w:rPr>
      </w:pPr>
      <w:r w:rsidRPr="008A25FF">
        <w:rPr>
          <w:u w:val="single"/>
          <w:lang w:val="ru-RU"/>
        </w:rPr>
        <w:t>15.</w:t>
      </w:r>
      <w:r w:rsidR="009B68FE" w:rsidRPr="008A25FF">
        <w:rPr>
          <w:u w:val="single"/>
          <w:lang w:val="ru-RU"/>
        </w:rPr>
        <w:t>11.18</w:t>
      </w:r>
      <w:r w:rsidR="005A12C5" w:rsidRPr="008A25FF">
        <w:rPr>
          <w:u w:val="single"/>
          <w:lang w:val="ru-RU"/>
        </w:rPr>
        <w:t xml:space="preserve">РВГ: </w:t>
      </w:r>
      <w:r w:rsidR="005A12C5" w:rsidRPr="008A25FF">
        <w:rPr>
          <w:lang w:val="ru-RU"/>
        </w:rPr>
        <w:t>объемное пульсовое кровенаполнение артерий н/</w:t>
      </w:r>
      <w:proofErr w:type="gramStart"/>
      <w:r w:rsidR="005A12C5" w:rsidRPr="008A25FF">
        <w:rPr>
          <w:lang w:val="ru-RU"/>
        </w:rPr>
        <w:t>к</w:t>
      </w:r>
      <w:proofErr w:type="gramEnd"/>
      <w:r w:rsidR="005A12C5" w:rsidRPr="008A25F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25FF">
            <w:rPr>
              <w:lang w:val="ru-RU"/>
            </w:rPr>
            <w:t>в пределах  возрастной нормы</w:t>
          </w:r>
        </w:sdtContent>
      </w:sdt>
      <w:r w:rsidRPr="008A25FF">
        <w:rPr>
          <w:lang w:val="ru-RU"/>
        </w:rPr>
        <w:t xml:space="preserve"> слева, справа – снижено  1ст.</w:t>
      </w:r>
      <w:r w:rsidR="005A12C5" w:rsidRPr="008A25FF">
        <w:rPr>
          <w:lang w:val="ru-RU"/>
        </w:rPr>
        <w:t xml:space="preserve"> Тонус крупных артерий н/</w:t>
      </w:r>
      <w:proofErr w:type="gramStart"/>
      <w:r w:rsidR="005A12C5" w:rsidRPr="008A25FF">
        <w:rPr>
          <w:lang w:val="ru-RU"/>
        </w:rPr>
        <w:t>к</w:t>
      </w:r>
      <w:proofErr w:type="gramEnd"/>
      <w:r w:rsidR="007B724D" w:rsidRPr="008A25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A25FF">
            <w:rPr>
              <w:lang w:val="ru-RU"/>
            </w:rPr>
            <w:t>слегка повышен.</w:t>
          </w:r>
        </w:sdtContent>
      </w:sdt>
      <w:r w:rsidR="005A12C5" w:rsidRPr="008A25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A25FF">
        <w:rPr>
          <w:lang w:val="ru-RU"/>
        </w:rPr>
        <w:t>к</w:t>
      </w:r>
      <w:proofErr w:type="gramEnd"/>
      <w:r w:rsidR="005A12C5" w:rsidRPr="008A25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25FF">
            <w:rPr>
              <w:lang w:val="ru-RU"/>
            </w:rPr>
            <w:t>умеренно повышен.</w:t>
          </w:r>
        </w:sdtContent>
      </w:sdt>
      <w:r w:rsidR="005A12C5" w:rsidRPr="008A25F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A25FF">
        <w:rPr>
          <w:lang w:val="ru-RU"/>
        </w:rPr>
        <w:t>к</w:t>
      </w:r>
      <w:proofErr w:type="gramEnd"/>
      <w:r w:rsidR="005A12C5" w:rsidRPr="008A25F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25FF">
            <w:rPr>
              <w:lang w:val="ru-RU"/>
            </w:rPr>
            <w:t>умеренно снижено</w:t>
          </w:r>
        </w:sdtContent>
      </w:sdt>
      <w:r w:rsidR="005A12C5" w:rsidRPr="008A25FF">
        <w:rPr>
          <w:lang w:val="ru-RU"/>
        </w:rPr>
        <w:t>. Симметрия кровенаполнения сосудов н/к нарушена.</w:t>
      </w:r>
      <w:r w:rsidR="005A12C5" w:rsidRPr="008A25FF">
        <w:rPr>
          <w:u w:val="single"/>
          <w:lang w:val="ru-RU"/>
        </w:rPr>
        <w:t xml:space="preserve">  </w:t>
      </w:r>
    </w:p>
    <w:p w:rsidR="00F7479F" w:rsidRPr="008A25FF" w:rsidRDefault="00D0305F" w:rsidP="00FC5396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 xml:space="preserve">28.10.18 </w:t>
      </w:r>
      <w:r w:rsidR="00F7479F" w:rsidRPr="008A25FF">
        <w:rPr>
          <w:u w:val="single"/>
          <w:lang w:val="ru-RU"/>
        </w:rPr>
        <w:t>УЗИ щит</w:t>
      </w:r>
      <w:proofErr w:type="gramStart"/>
      <w:r w:rsidR="00F7479F" w:rsidRPr="008A25FF">
        <w:rPr>
          <w:u w:val="single"/>
          <w:lang w:val="ru-RU"/>
        </w:rPr>
        <w:t>.</w:t>
      </w:r>
      <w:proofErr w:type="gramEnd"/>
      <w:r w:rsidR="00F7479F" w:rsidRPr="008A25FF">
        <w:rPr>
          <w:u w:val="single"/>
          <w:lang w:val="ru-RU"/>
        </w:rPr>
        <w:t xml:space="preserve"> </w:t>
      </w:r>
      <w:proofErr w:type="gramStart"/>
      <w:r w:rsidR="00F7479F" w:rsidRPr="008A25FF">
        <w:rPr>
          <w:u w:val="single"/>
          <w:lang w:val="ru-RU"/>
        </w:rPr>
        <w:t>ж</w:t>
      </w:r>
      <w:proofErr w:type="gramEnd"/>
      <w:r w:rsidR="00F7479F" w:rsidRPr="008A25FF">
        <w:rPr>
          <w:u w:val="single"/>
          <w:lang w:val="ru-RU"/>
        </w:rPr>
        <w:t>елезы</w:t>
      </w:r>
      <w:r w:rsidR="00F7479F" w:rsidRPr="008A25FF">
        <w:rPr>
          <w:lang w:val="ru-RU"/>
        </w:rPr>
        <w:t xml:space="preserve">: </w:t>
      </w:r>
      <w:proofErr w:type="spellStart"/>
      <w:proofErr w:type="gramStart"/>
      <w:r w:rsidR="00F7479F" w:rsidRPr="008A25FF">
        <w:rPr>
          <w:lang w:val="ru-RU"/>
        </w:rPr>
        <w:t>Пр</w:t>
      </w:r>
      <w:proofErr w:type="spellEnd"/>
      <w:proofErr w:type="gramEnd"/>
      <w:r w:rsidR="00F7479F" w:rsidRPr="008A25FF">
        <w:rPr>
          <w:lang w:val="ru-RU"/>
        </w:rPr>
        <w:t xml:space="preserve"> д. V = </w:t>
      </w:r>
      <w:r w:rsidRPr="008A25FF">
        <w:rPr>
          <w:lang w:val="ru-RU"/>
        </w:rPr>
        <w:t>3,0</w:t>
      </w:r>
      <w:r w:rsidR="00F7479F" w:rsidRPr="008A25FF">
        <w:rPr>
          <w:lang w:val="ru-RU"/>
        </w:rPr>
        <w:t xml:space="preserve"> см</w:t>
      </w:r>
      <w:r w:rsidR="00F7479F" w:rsidRPr="008A25FF">
        <w:rPr>
          <w:vertAlign w:val="superscript"/>
          <w:lang w:val="ru-RU"/>
        </w:rPr>
        <w:t>3</w:t>
      </w:r>
      <w:r w:rsidR="00F7479F" w:rsidRPr="008A25FF">
        <w:rPr>
          <w:lang w:val="ru-RU"/>
        </w:rPr>
        <w:t xml:space="preserve">; лев. д. V =  </w:t>
      </w:r>
      <w:r w:rsidRPr="008A25FF">
        <w:rPr>
          <w:lang w:val="ru-RU"/>
        </w:rPr>
        <w:t>2,8</w:t>
      </w:r>
      <w:r w:rsidR="00F7479F" w:rsidRPr="008A25FF">
        <w:rPr>
          <w:lang w:val="ru-RU"/>
        </w:rPr>
        <w:t>см</w:t>
      </w:r>
      <w:r w:rsidR="00F7479F" w:rsidRPr="008A25FF">
        <w:rPr>
          <w:vertAlign w:val="superscript"/>
          <w:lang w:val="ru-RU"/>
        </w:rPr>
        <w:t>3</w:t>
      </w:r>
    </w:p>
    <w:p w:rsidR="00D0305F" w:rsidRPr="008A25FF" w:rsidRDefault="00C746E8" w:rsidP="00FC5396">
      <w:pPr>
        <w:ind w:left="-567"/>
        <w:jc w:val="both"/>
        <w:rPr>
          <w:lang w:val="ru-RU"/>
        </w:rPr>
      </w:pPr>
      <w:proofErr w:type="spellStart"/>
      <w:r w:rsidRPr="008A25FF">
        <w:rPr>
          <w:lang w:val="ru-RU"/>
        </w:rPr>
        <w:t>Эхоплотность</w:t>
      </w:r>
      <w:proofErr w:type="spellEnd"/>
      <w:r w:rsidRPr="008A25FF">
        <w:rPr>
          <w:lang w:val="ru-RU"/>
        </w:rPr>
        <w:t xml:space="preserve"> обычная. </w:t>
      </w:r>
      <w:proofErr w:type="spellStart"/>
      <w:r w:rsidRPr="008A25FF">
        <w:rPr>
          <w:lang w:val="ru-RU"/>
        </w:rPr>
        <w:t>Эхоструктура</w:t>
      </w:r>
      <w:proofErr w:type="spellEnd"/>
      <w:r w:rsidRPr="008A25FF">
        <w:rPr>
          <w:lang w:val="ru-RU"/>
        </w:rPr>
        <w:t xml:space="preserve">  диффузно неравномерно </w:t>
      </w:r>
      <w:proofErr w:type="gramStart"/>
      <w:r w:rsidRPr="008A25FF">
        <w:rPr>
          <w:lang w:val="ru-RU"/>
        </w:rPr>
        <w:t>гетерогенная</w:t>
      </w:r>
      <w:proofErr w:type="gramEnd"/>
      <w:r w:rsidRPr="008A25FF">
        <w:rPr>
          <w:lang w:val="ru-RU"/>
        </w:rPr>
        <w:t xml:space="preserve"> за счет точечных и линейных  </w:t>
      </w:r>
      <w:proofErr w:type="spellStart"/>
      <w:r w:rsidRPr="008A25FF">
        <w:rPr>
          <w:lang w:val="ru-RU"/>
        </w:rPr>
        <w:t>гиперэхогенных</w:t>
      </w:r>
      <w:proofErr w:type="spellEnd"/>
      <w:r w:rsidRPr="008A25FF">
        <w:rPr>
          <w:lang w:val="ru-RU"/>
        </w:rPr>
        <w:t xml:space="preserve"> включений. Очаговые изменения выявлены: в </w:t>
      </w:r>
      <w:proofErr w:type="gramStart"/>
      <w:r w:rsidRPr="008A25FF">
        <w:rPr>
          <w:lang w:val="ru-RU"/>
        </w:rPr>
        <w:t>в</w:t>
      </w:r>
      <w:proofErr w:type="gramEnd"/>
      <w:r w:rsidRPr="008A25FF">
        <w:rPr>
          <w:lang w:val="ru-RU"/>
        </w:rPr>
        <w:t xml:space="preserve">/3 левой доли  </w:t>
      </w:r>
      <w:proofErr w:type="spellStart"/>
      <w:r w:rsidRPr="008A25FF">
        <w:rPr>
          <w:lang w:val="ru-RU"/>
        </w:rPr>
        <w:t>гипоэхогенное</w:t>
      </w:r>
      <w:proofErr w:type="spellEnd"/>
      <w:r w:rsidRPr="008A25FF">
        <w:rPr>
          <w:lang w:val="ru-RU"/>
        </w:rPr>
        <w:t xml:space="preserve"> образование округлой формы с четкими ровными контурами, однородной </w:t>
      </w:r>
      <w:proofErr w:type="spellStart"/>
      <w:r w:rsidRPr="008A25FF">
        <w:rPr>
          <w:lang w:val="ru-RU"/>
        </w:rPr>
        <w:t>эхоструктуры</w:t>
      </w:r>
      <w:proofErr w:type="spellEnd"/>
      <w:r w:rsidRPr="008A25FF">
        <w:rPr>
          <w:lang w:val="ru-RU"/>
        </w:rPr>
        <w:t xml:space="preserve">, без дорзальных акустических феноменов, размерами 5*4 мм в режиме ЦДК  </w:t>
      </w:r>
      <w:proofErr w:type="spellStart"/>
      <w:r w:rsidRPr="008A25FF">
        <w:rPr>
          <w:lang w:val="ru-RU"/>
        </w:rPr>
        <w:t>васкуляризация</w:t>
      </w:r>
      <w:proofErr w:type="spellEnd"/>
      <w:r w:rsidRPr="008A25FF">
        <w:rPr>
          <w:lang w:val="ru-RU"/>
        </w:rPr>
        <w:t xml:space="preserve"> обычная, в н/3 подобное образование 4*2 мм; в правой доле  в/3  размерами 11*7 мм, перешеек структурно не изменен 2 мм.   Регионарные </w:t>
      </w:r>
      <w:proofErr w:type="gramStart"/>
      <w:r w:rsidRPr="008A25FF">
        <w:rPr>
          <w:lang w:val="ru-RU"/>
        </w:rPr>
        <w:t>л</w:t>
      </w:r>
      <w:proofErr w:type="gramEnd"/>
      <w:r w:rsidRPr="008A25FF">
        <w:rPr>
          <w:lang w:val="ru-RU"/>
        </w:rPr>
        <w:t xml:space="preserve">/узлы не визуализируются. </w:t>
      </w:r>
      <w:proofErr w:type="spellStart"/>
      <w:r w:rsidR="00F7479F" w:rsidRPr="008A25FF">
        <w:rPr>
          <w:lang w:val="ru-RU"/>
        </w:rPr>
        <w:t>Закл</w:t>
      </w:r>
      <w:proofErr w:type="spellEnd"/>
      <w:r w:rsidR="00F7479F" w:rsidRPr="008A25FF">
        <w:rPr>
          <w:lang w:val="ru-RU"/>
        </w:rPr>
        <w:t xml:space="preserve">.: </w:t>
      </w:r>
      <w:proofErr w:type="spellStart"/>
      <w:r w:rsidR="00D0305F" w:rsidRPr="008A25FF">
        <w:rPr>
          <w:lang w:val="ru-RU"/>
        </w:rPr>
        <w:t>Эхопризнаки</w:t>
      </w:r>
      <w:proofErr w:type="spellEnd"/>
      <w:r w:rsidR="00D0305F" w:rsidRPr="008A25FF">
        <w:rPr>
          <w:lang w:val="ru-RU"/>
        </w:rPr>
        <w:t xml:space="preserve"> диффузно-очаговых изменений паренхимы щит</w:t>
      </w:r>
      <w:proofErr w:type="gramStart"/>
      <w:r w:rsidR="00D0305F" w:rsidRPr="008A25FF">
        <w:rPr>
          <w:lang w:val="ru-RU"/>
        </w:rPr>
        <w:t>.</w:t>
      </w:r>
      <w:proofErr w:type="gramEnd"/>
      <w:r w:rsidR="00D0305F" w:rsidRPr="008A25FF">
        <w:rPr>
          <w:lang w:val="ru-RU"/>
        </w:rPr>
        <w:t xml:space="preserve"> </w:t>
      </w:r>
      <w:proofErr w:type="gramStart"/>
      <w:r w:rsidR="00D0305F" w:rsidRPr="008A25FF">
        <w:rPr>
          <w:lang w:val="ru-RU"/>
        </w:rPr>
        <w:t>ж</w:t>
      </w:r>
      <w:proofErr w:type="gramEnd"/>
      <w:r w:rsidR="00D0305F" w:rsidRPr="008A25FF">
        <w:rPr>
          <w:lang w:val="ru-RU"/>
        </w:rPr>
        <w:t xml:space="preserve">елезы с наличием узлов  обеих долей на фоне её гипоплазии. </w:t>
      </w:r>
    </w:p>
    <w:p w:rsidR="00F7479F" w:rsidRPr="008A25FF" w:rsidRDefault="00F7479F" w:rsidP="00FC5396">
      <w:pPr>
        <w:ind w:left="-567"/>
        <w:jc w:val="both"/>
        <w:rPr>
          <w:lang w:val="ru-RU"/>
        </w:rPr>
      </w:pPr>
      <w:r w:rsidRPr="008A25FF">
        <w:rPr>
          <w:u w:val="single"/>
          <w:lang w:val="ru-RU"/>
        </w:rPr>
        <w:t>Лечение:</w:t>
      </w:r>
      <w:bookmarkStart w:id="3" w:name="лн"/>
      <w:bookmarkEnd w:id="3"/>
      <w:r w:rsidRPr="008A25FF">
        <w:rPr>
          <w:lang w:val="ru-RU"/>
        </w:rPr>
        <w:t xml:space="preserve"> </w:t>
      </w:r>
      <w:r w:rsidR="001A3ECD" w:rsidRPr="008A25FF">
        <w:rPr>
          <w:lang w:val="ru-RU"/>
        </w:rPr>
        <w:t xml:space="preserve"> </w:t>
      </w:r>
      <w:proofErr w:type="spellStart"/>
      <w:r w:rsidR="001A3ECD" w:rsidRPr="008A25FF">
        <w:rPr>
          <w:lang w:val="ru-RU"/>
        </w:rPr>
        <w:t>тиолипо</w:t>
      </w:r>
      <w:proofErr w:type="spellEnd"/>
      <w:r w:rsidR="001A3ECD" w:rsidRPr="008A25FF">
        <w:rPr>
          <w:lang w:val="ru-RU"/>
        </w:rPr>
        <w:t xml:space="preserve"> турбо</w:t>
      </w:r>
      <w:r w:rsidR="002C2482" w:rsidRPr="008A25FF">
        <w:rPr>
          <w:lang w:val="ru-RU"/>
        </w:rPr>
        <w:t xml:space="preserve">, </w:t>
      </w:r>
      <w:proofErr w:type="spellStart"/>
      <w:r w:rsidR="002C2482" w:rsidRPr="008A25FF">
        <w:rPr>
          <w:lang w:val="ru-RU"/>
        </w:rPr>
        <w:t>нейротропин</w:t>
      </w:r>
      <w:proofErr w:type="spellEnd"/>
      <w:r w:rsidR="002C2482" w:rsidRPr="008A25FF">
        <w:rPr>
          <w:lang w:val="ru-RU"/>
        </w:rPr>
        <w:t xml:space="preserve">, </w:t>
      </w:r>
      <w:proofErr w:type="spellStart"/>
      <w:r w:rsidR="002C2482" w:rsidRPr="008A25FF">
        <w:rPr>
          <w:lang w:val="ru-RU"/>
        </w:rPr>
        <w:t>кокарнит</w:t>
      </w:r>
      <w:proofErr w:type="spellEnd"/>
      <w:r w:rsidR="002C2482" w:rsidRPr="008A25FF">
        <w:rPr>
          <w:lang w:val="ru-RU"/>
        </w:rPr>
        <w:t xml:space="preserve">, </w:t>
      </w:r>
      <w:proofErr w:type="spellStart"/>
      <w:r w:rsidR="002C2482" w:rsidRPr="008A25FF">
        <w:rPr>
          <w:lang w:val="ru-RU"/>
        </w:rPr>
        <w:t>мефармил</w:t>
      </w:r>
      <w:proofErr w:type="spellEnd"/>
      <w:r w:rsidR="002C2482" w:rsidRPr="008A25FF">
        <w:rPr>
          <w:lang w:val="ru-RU"/>
        </w:rPr>
        <w:t xml:space="preserve">, </w:t>
      </w:r>
      <w:proofErr w:type="spellStart"/>
      <w:r w:rsidR="002C2482" w:rsidRPr="008A25FF">
        <w:rPr>
          <w:lang w:val="ru-RU"/>
        </w:rPr>
        <w:t>димарил</w:t>
      </w:r>
      <w:proofErr w:type="spellEnd"/>
      <w:r w:rsidR="002C2482" w:rsidRPr="008A25FF">
        <w:rPr>
          <w:lang w:val="ru-RU"/>
        </w:rPr>
        <w:t xml:space="preserve">,  </w:t>
      </w:r>
      <w:proofErr w:type="spellStart"/>
      <w:r w:rsidR="002C2482" w:rsidRPr="008A25FF">
        <w:rPr>
          <w:lang w:val="ru-RU"/>
        </w:rPr>
        <w:t>асафен</w:t>
      </w:r>
      <w:proofErr w:type="spellEnd"/>
      <w:r w:rsidR="002C2482" w:rsidRPr="008A25FF">
        <w:rPr>
          <w:lang w:val="ru-RU"/>
        </w:rPr>
        <w:t xml:space="preserve">, эналаприл, фуросемид, </w:t>
      </w:r>
      <w:proofErr w:type="spellStart"/>
      <w:r w:rsidR="002C2482" w:rsidRPr="008A25FF">
        <w:rPr>
          <w:lang w:val="ru-RU"/>
        </w:rPr>
        <w:t>детралекс</w:t>
      </w:r>
      <w:proofErr w:type="spellEnd"/>
      <w:r w:rsidR="002C2482" w:rsidRPr="008A25FF">
        <w:rPr>
          <w:lang w:val="ru-RU"/>
        </w:rPr>
        <w:t xml:space="preserve">. </w:t>
      </w:r>
    </w:p>
    <w:p w:rsidR="00D859E4" w:rsidRPr="008A25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A25FF">
        <w:rPr>
          <w:u w:val="single"/>
          <w:lang w:val="ru-RU"/>
        </w:rPr>
        <w:t>Состояние больного при выписке</w:t>
      </w:r>
      <w:r w:rsidRPr="008A25F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A25FF">
            <w:rPr>
              <w:lang w:val="ru-RU"/>
            </w:rPr>
            <w:t xml:space="preserve"> гликемия </w:t>
          </w:r>
          <w:r w:rsidR="001A3ECD" w:rsidRPr="008A25FF">
            <w:rPr>
              <w:lang w:val="ru-RU"/>
            </w:rPr>
            <w:t xml:space="preserve">в пределах  целевого уровня, на фоне приема 2 мг </w:t>
          </w:r>
          <w:proofErr w:type="spellStart"/>
          <w:r w:rsidR="001A3ECD" w:rsidRPr="008A25FF">
            <w:rPr>
              <w:lang w:val="ru-RU"/>
            </w:rPr>
            <w:t>димарила</w:t>
          </w:r>
          <w:proofErr w:type="spellEnd"/>
          <w:r w:rsidR="001A3ECD" w:rsidRPr="008A25FF">
            <w:rPr>
              <w:lang w:val="ru-RU"/>
            </w:rPr>
            <w:t xml:space="preserve"> отмечались гипогликемические состояния, сухость во рту, жажда не беспокоит, несколько </w:t>
          </w:r>
          <w:r w:rsidR="009D5826" w:rsidRPr="008A25FF">
            <w:rPr>
              <w:lang w:val="ru-RU"/>
            </w:rPr>
            <w:t xml:space="preserve"> уменьшились боли в н/к.</w:t>
          </w:r>
        </w:sdtContent>
      </w:sdt>
      <w:r w:rsidR="00533FF8" w:rsidRPr="008A25FF">
        <w:rPr>
          <w:lang w:val="ru-RU"/>
        </w:rPr>
        <w:t xml:space="preserve"> АД </w:t>
      </w:r>
      <w:r w:rsidR="001A3ECD" w:rsidRPr="008A25FF">
        <w:rPr>
          <w:lang w:val="ru-RU"/>
        </w:rPr>
        <w:t>115-130/80</w:t>
      </w:r>
      <w:r w:rsidR="00533FF8" w:rsidRPr="008A25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A25FF">
            <w:rPr>
              <w:lang w:val="ru-RU"/>
            </w:rPr>
            <w:t xml:space="preserve"> </w:t>
          </w:r>
        </w:sdtContent>
      </w:sdt>
      <w:r w:rsidR="00533FF8" w:rsidRPr="008A25FF">
        <w:rPr>
          <w:lang w:val="ru-RU"/>
        </w:rPr>
        <w:t xml:space="preserve">  </w:t>
      </w:r>
      <w:r w:rsidR="00166B7B" w:rsidRPr="008A25F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A25FF">
            <w:rPr>
              <w:lang w:val="ru-RU"/>
            </w:rPr>
            <w:t xml:space="preserve"> </w:t>
          </w:r>
        </w:sdtContent>
      </w:sdt>
    </w:p>
    <w:p w:rsidR="005F2F38" w:rsidRPr="008A25FF" w:rsidRDefault="005F2F38" w:rsidP="00FC5396">
      <w:pPr>
        <w:ind w:left="-567"/>
        <w:jc w:val="both"/>
        <w:rPr>
          <w:lang w:val="ru-RU"/>
        </w:rPr>
      </w:pPr>
    </w:p>
    <w:p w:rsidR="00F7479F" w:rsidRPr="008A25FF" w:rsidRDefault="00F7479F" w:rsidP="00D859E4">
      <w:pPr>
        <w:ind w:left="-142"/>
        <w:jc w:val="both"/>
        <w:rPr>
          <w:u w:val="single"/>
          <w:lang w:val="ru-RU"/>
        </w:rPr>
      </w:pPr>
      <w:r w:rsidRPr="008A25FF">
        <w:rPr>
          <w:u w:val="single"/>
          <w:lang w:val="ru-RU"/>
        </w:rPr>
        <w:t>Рекомендовано</w:t>
      </w:r>
      <w:r w:rsidRPr="008A25FF">
        <w:rPr>
          <w:lang w:val="ru-RU"/>
        </w:rPr>
        <w:t>:</w:t>
      </w:r>
    </w:p>
    <w:p w:rsidR="00F7479F" w:rsidRPr="008A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 xml:space="preserve">«Д» наблюдение </w:t>
      </w:r>
      <w:r w:rsidR="00F21970" w:rsidRPr="008A25FF">
        <w:rPr>
          <w:lang w:val="ru-RU"/>
        </w:rPr>
        <w:t xml:space="preserve">семейного врача, </w:t>
      </w:r>
      <w:r w:rsidRPr="008A25FF">
        <w:rPr>
          <w:lang w:val="ru-RU"/>
        </w:rPr>
        <w:t>эндокринолога,</w:t>
      </w:r>
      <w:r w:rsidR="001A3ECD" w:rsidRPr="008A25FF">
        <w:rPr>
          <w:lang w:val="ru-RU"/>
        </w:rPr>
        <w:t xml:space="preserve"> </w:t>
      </w:r>
      <w:proofErr w:type="spellStart"/>
      <w:r w:rsidR="001A3ECD" w:rsidRPr="008A25FF">
        <w:rPr>
          <w:lang w:val="ru-RU"/>
        </w:rPr>
        <w:t>ангиохирурга</w:t>
      </w:r>
      <w:proofErr w:type="spellEnd"/>
      <w:r w:rsidRPr="008A25FF">
        <w:rPr>
          <w:lang w:val="ru-RU"/>
        </w:rPr>
        <w:t xml:space="preserve"> по </w:t>
      </w:r>
      <w:proofErr w:type="gramStart"/>
      <w:r w:rsidRPr="008A25FF">
        <w:rPr>
          <w:lang w:val="ru-RU"/>
        </w:rPr>
        <w:t>м</w:t>
      </w:r>
      <w:proofErr w:type="gramEnd"/>
      <w:r w:rsidRPr="008A25FF">
        <w:rPr>
          <w:lang w:val="ru-RU"/>
        </w:rPr>
        <w:t>\жит.</w:t>
      </w:r>
    </w:p>
    <w:p w:rsidR="00F7479F" w:rsidRPr="008A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 xml:space="preserve">Диета № 9, </w:t>
      </w:r>
      <w:r w:rsidR="008E14D6" w:rsidRPr="008A25FF">
        <w:rPr>
          <w:lang w:val="ru-RU"/>
        </w:rPr>
        <w:t xml:space="preserve">умеренное </w:t>
      </w:r>
      <w:r w:rsidRPr="008A25FF">
        <w:rPr>
          <w:lang w:val="ru-RU"/>
        </w:rPr>
        <w:t xml:space="preserve">ограничение животного белка в </w:t>
      </w:r>
      <w:proofErr w:type="spellStart"/>
      <w:r w:rsidRPr="008A25FF">
        <w:rPr>
          <w:lang w:val="ru-RU"/>
        </w:rPr>
        <w:t>сут</w:t>
      </w:r>
      <w:proofErr w:type="spellEnd"/>
      <w:r w:rsidRPr="008A25FF">
        <w:rPr>
          <w:lang w:val="ru-RU"/>
        </w:rPr>
        <w:t>. рационе</w:t>
      </w:r>
      <w:r w:rsidR="00554166" w:rsidRPr="008A25FF">
        <w:rPr>
          <w:lang w:val="ru-RU"/>
        </w:rPr>
        <w:t>, гипохолестеринемическая диета</w:t>
      </w:r>
      <w:r w:rsidR="008A25FF" w:rsidRPr="008A25FF">
        <w:rPr>
          <w:lang w:val="ru-RU"/>
        </w:rPr>
        <w:t>, снижение массы тела</w:t>
      </w:r>
      <w:r w:rsidR="00554166" w:rsidRPr="008A25FF">
        <w:rPr>
          <w:lang w:val="ru-RU"/>
        </w:rPr>
        <w:t>.</w:t>
      </w:r>
    </w:p>
    <w:p w:rsidR="002C483F" w:rsidRPr="008A25F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>Ц</w:t>
      </w:r>
      <w:r w:rsidR="002C483F" w:rsidRPr="008A25F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A25FF">
            <w:rPr>
              <w:lang w:val="ru-RU"/>
            </w:rPr>
            <w:t>7,0</w:t>
          </w:r>
        </w:sdtContent>
      </w:sdt>
      <w:r w:rsidR="002C483F" w:rsidRPr="008A25F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A3ECD" w:rsidRPr="008A25FF">
            <w:rPr>
              <w:lang w:val="ru-RU"/>
            </w:rPr>
            <w:t>9,0</w:t>
          </w:r>
        </w:sdtContent>
      </w:sdt>
      <w:r w:rsidR="002C483F" w:rsidRPr="008A25FF">
        <w:rPr>
          <w:lang w:val="ru-RU"/>
        </w:rPr>
        <w:t xml:space="preserve"> </w:t>
      </w:r>
      <w:proofErr w:type="spellStart"/>
      <w:r w:rsidR="002C483F" w:rsidRPr="008A25FF">
        <w:rPr>
          <w:lang w:val="ru-RU"/>
        </w:rPr>
        <w:t>ммоль</w:t>
      </w:r>
      <w:proofErr w:type="spellEnd"/>
      <w:r w:rsidR="002C483F" w:rsidRPr="008A25FF">
        <w:rPr>
          <w:lang w:val="ru-RU"/>
        </w:rPr>
        <w:t>/л</w:t>
      </w:r>
      <w:r w:rsidR="00A80004" w:rsidRPr="008A25F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A3ECD" w:rsidRPr="008A25FF">
            <w:rPr>
              <w:lang w:val="ru-RU"/>
            </w:rPr>
            <w:t>7,0</w:t>
          </w:r>
        </w:sdtContent>
      </w:sdt>
      <w:r w:rsidR="00A80004" w:rsidRPr="008A25FF">
        <w:rPr>
          <w:lang w:val="ru-RU"/>
        </w:rPr>
        <w:t>%</w:t>
      </w:r>
    </w:p>
    <w:p w:rsidR="007E6EDD" w:rsidRPr="008A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 xml:space="preserve">ССТ: </w:t>
      </w:r>
      <w:proofErr w:type="spellStart"/>
      <w:r w:rsidR="003B536A" w:rsidRPr="008A25FF">
        <w:rPr>
          <w:lang w:val="ru-RU"/>
        </w:rPr>
        <w:t>глимепирид</w:t>
      </w:r>
      <w:proofErr w:type="spellEnd"/>
      <w:r w:rsidR="003B536A" w:rsidRPr="008A25FF">
        <w:rPr>
          <w:lang w:val="ru-RU"/>
        </w:rPr>
        <w:t xml:space="preserve"> </w:t>
      </w:r>
      <w:proofErr w:type="gramStart"/>
      <w:r w:rsidR="003B536A" w:rsidRPr="008A25FF">
        <w:rPr>
          <w:lang w:val="ru-RU"/>
        </w:rPr>
        <w:t xml:space="preserve">( </w:t>
      </w:r>
      <w:proofErr w:type="spellStart"/>
      <w:proofErr w:type="gramEnd"/>
      <w:r w:rsidR="00E9696F" w:rsidRPr="008A25FF">
        <w:rPr>
          <w:lang w:val="ru-RU"/>
        </w:rPr>
        <w:t>диапирид</w:t>
      </w:r>
      <w:proofErr w:type="spellEnd"/>
      <w:r w:rsidR="003B536A" w:rsidRPr="008A25FF">
        <w:rPr>
          <w:lang w:val="ru-RU"/>
        </w:rPr>
        <w:t xml:space="preserve">, </w:t>
      </w:r>
      <w:proofErr w:type="spellStart"/>
      <w:r w:rsidR="003B536A" w:rsidRPr="008A25FF">
        <w:rPr>
          <w:lang w:val="ru-RU"/>
        </w:rPr>
        <w:t>глимакс</w:t>
      </w:r>
      <w:proofErr w:type="spellEnd"/>
      <w:r w:rsidR="003B536A" w:rsidRPr="008A25FF">
        <w:rPr>
          <w:lang w:val="ru-RU"/>
        </w:rPr>
        <w:t xml:space="preserve">, </w:t>
      </w:r>
      <w:proofErr w:type="spellStart"/>
      <w:r w:rsidR="003B536A" w:rsidRPr="008A25FF">
        <w:rPr>
          <w:lang w:val="ru-RU"/>
        </w:rPr>
        <w:t>димарил</w:t>
      </w:r>
      <w:proofErr w:type="spellEnd"/>
      <w:r w:rsidR="003B536A" w:rsidRPr="008A25FF">
        <w:rPr>
          <w:lang w:val="ru-RU"/>
        </w:rPr>
        <w:t xml:space="preserve">, </w:t>
      </w:r>
      <w:r w:rsidR="00E9696F" w:rsidRPr="008A25FF">
        <w:rPr>
          <w:lang w:val="ru-RU"/>
        </w:rPr>
        <w:t>амарил</w:t>
      </w:r>
      <w:r w:rsidRPr="008A25FF">
        <w:rPr>
          <w:lang w:val="ru-RU"/>
        </w:rPr>
        <w:t xml:space="preserve">, </w:t>
      </w:r>
      <w:r w:rsidR="003E51AC" w:rsidRPr="008A25FF">
        <w:rPr>
          <w:lang w:val="ru-RU"/>
        </w:rPr>
        <w:t xml:space="preserve"> </w:t>
      </w:r>
      <w:proofErr w:type="spellStart"/>
      <w:r w:rsidR="003E51AC" w:rsidRPr="008A25FF">
        <w:rPr>
          <w:lang w:val="ru-RU"/>
        </w:rPr>
        <w:t>олтар</w:t>
      </w:r>
      <w:proofErr w:type="spellEnd"/>
      <w:r w:rsidRPr="008A25FF">
        <w:rPr>
          <w:lang w:val="ru-RU"/>
        </w:rPr>
        <w:t xml:space="preserve"> ) </w:t>
      </w:r>
      <w:r w:rsidR="003B536A" w:rsidRPr="008A25FF">
        <w:rPr>
          <w:lang w:val="ru-RU"/>
        </w:rPr>
        <w:t>1</w:t>
      </w:r>
      <w:r w:rsidRPr="008A25FF">
        <w:rPr>
          <w:lang w:val="ru-RU"/>
        </w:rPr>
        <w:t xml:space="preserve"> мг 1т. </w:t>
      </w:r>
      <w:r w:rsidR="003B536A" w:rsidRPr="008A25FF">
        <w:rPr>
          <w:lang w:val="ru-RU"/>
        </w:rPr>
        <w:t>утром</w:t>
      </w:r>
      <w:r w:rsidR="008A25FF">
        <w:rPr>
          <w:lang w:val="ru-RU"/>
        </w:rPr>
        <w:t xml:space="preserve">  за 30 мин до еды ( при наличии гипогликемий отменить прием под  наблюдением эндокринолога по м/ж</w:t>
      </w:r>
      <w:bookmarkStart w:id="6" w:name="_GoBack"/>
      <w:bookmarkEnd w:id="6"/>
      <w:r w:rsidR="008A25FF">
        <w:rPr>
          <w:lang w:val="ru-RU"/>
        </w:rPr>
        <w:t xml:space="preserve">) </w:t>
      </w:r>
      <w:r w:rsidRPr="008A25FF">
        <w:rPr>
          <w:lang w:val="ru-RU"/>
        </w:rPr>
        <w:t xml:space="preserve"> </w:t>
      </w:r>
    </w:p>
    <w:p w:rsidR="00F7479F" w:rsidRPr="008A25FF" w:rsidRDefault="00533FF8" w:rsidP="00D859E4">
      <w:pPr>
        <w:ind w:left="-142"/>
        <w:jc w:val="both"/>
        <w:rPr>
          <w:lang w:val="ru-RU"/>
        </w:rPr>
      </w:pPr>
      <w:proofErr w:type="spellStart"/>
      <w:r w:rsidRPr="008A25FF">
        <w:rPr>
          <w:lang w:val="ru-RU"/>
        </w:rPr>
        <w:t>метформин</w:t>
      </w:r>
      <w:proofErr w:type="spellEnd"/>
      <w:r w:rsidRPr="008A25FF">
        <w:rPr>
          <w:lang w:val="ru-RU"/>
        </w:rPr>
        <w:t xml:space="preserve"> (</w:t>
      </w:r>
      <w:r w:rsidR="00F7479F" w:rsidRPr="008A25FF">
        <w:rPr>
          <w:lang w:val="ru-RU"/>
        </w:rPr>
        <w:t>диаф</w:t>
      </w:r>
      <w:r w:rsidR="00C365E6" w:rsidRPr="008A25FF">
        <w:rPr>
          <w:lang w:val="ru-RU"/>
        </w:rPr>
        <w:t>ормин</w:t>
      </w:r>
      <w:r w:rsidRPr="008A25FF">
        <w:rPr>
          <w:lang w:val="ru-RU"/>
        </w:rPr>
        <w:t>,</w:t>
      </w:r>
      <w:r w:rsidR="00C365E6" w:rsidRPr="008A25FF">
        <w:rPr>
          <w:lang w:val="ru-RU"/>
        </w:rPr>
        <w:t xml:space="preserve"> </w:t>
      </w:r>
      <w:proofErr w:type="spellStart"/>
      <w:r w:rsidR="00C365E6" w:rsidRPr="008A25FF">
        <w:rPr>
          <w:lang w:val="ru-RU"/>
        </w:rPr>
        <w:t>сиофор</w:t>
      </w:r>
      <w:proofErr w:type="spellEnd"/>
      <w:r w:rsidR="00C365E6" w:rsidRPr="008A25FF">
        <w:rPr>
          <w:lang w:val="ru-RU"/>
        </w:rPr>
        <w:t xml:space="preserve">, </w:t>
      </w:r>
      <w:r w:rsidR="003E51AC" w:rsidRPr="008A25FF">
        <w:rPr>
          <w:lang w:val="ru-RU"/>
        </w:rPr>
        <w:t xml:space="preserve"> </w:t>
      </w:r>
      <w:proofErr w:type="spellStart"/>
      <w:r w:rsidR="003E51AC" w:rsidRPr="008A25FF">
        <w:rPr>
          <w:lang w:val="ru-RU"/>
        </w:rPr>
        <w:t>глюкофаж</w:t>
      </w:r>
      <w:proofErr w:type="spellEnd"/>
      <w:r w:rsidR="00C365E6" w:rsidRPr="008A25FF">
        <w:rPr>
          <w:lang w:val="ru-RU"/>
        </w:rPr>
        <w:t>) 1000 -</w:t>
      </w:r>
      <w:r w:rsidR="00F7479F" w:rsidRPr="008A25FF">
        <w:rPr>
          <w:lang w:val="ru-RU"/>
        </w:rPr>
        <w:t xml:space="preserve"> 1т. *2р/</w:t>
      </w:r>
      <w:proofErr w:type="spellStart"/>
      <w:r w:rsidR="00F7479F" w:rsidRPr="008A25FF">
        <w:rPr>
          <w:lang w:val="ru-RU"/>
        </w:rPr>
        <w:t>сут</w:t>
      </w:r>
      <w:proofErr w:type="spellEnd"/>
      <w:r w:rsidR="00F7479F" w:rsidRPr="008A25FF">
        <w:rPr>
          <w:lang w:val="ru-RU"/>
        </w:rPr>
        <w:t xml:space="preserve">. </w:t>
      </w:r>
    </w:p>
    <w:p w:rsidR="00F7479F" w:rsidRPr="008A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>Конт</w:t>
      </w:r>
      <w:r w:rsidR="004A4A54" w:rsidRPr="008A25FF">
        <w:rPr>
          <w:lang w:val="ru-RU"/>
        </w:rPr>
        <w:t xml:space="preserve">роль </w:t>
      </w:r>
      <w:proofErr w:type="spellStart"/>
      <w:r w:rsidR="004A4A54" w:rsidRPr="008A25FF">
        <w:rPr>
          <w:lang w:val="ru-RU"/>
        </w:rPr>
        <w:t>глик</w:t>
      </w:r>
      <w:proofErr w:type="spellEnd"/>
      <w:r w:rsidR="004A4A54" w:rsidRPr="008A25FF">
        <w:rPr>
          <w:lang w:val="ru-RU"/>
        </w:rPr>
        <w:t xml:space="preserve">. гемоглобина 1 раз в </w:t>
      </w:r>
      <w:r w:rsidR="00E9696F" w:rsidRPr="008A25FF">
        <w:rPr>
          <w:lang w:val="ru-RU"/>
        </w:rPr>
        <w:t>6</w:t>
      </w:r>
      <w:r w:rsidRPr="008A25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A25FF">
            <w:rPr>
              <w:lang w:val="ru-RU"/>
            </w:rPr>
            <w:t>микроальбуминурии</w:t>
          </w:r>
          <w:proofErr w:type="spellEnd"/>
        </w:sdtContent>
      </w:sdt>
      <w:r w:rsidRPr="008A25FF">
        <w:rPr>
          <w:lang w:val="ru-RU"/>
        </w:rPr>
        <w:t xml:space="preserve"> 1р. в 6 мес.</w:t>
      </w:r>
    </w:p>
    <w:p w:rsidR="00F7479F" w:rsidRPr="008A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A25FF">
        <w:rPr>
          <w:lang w:val="ru-RU"/>
        </w:rPr>
        <w:t>Гиполипидемическая</w:t>
      </w:r>
      <w:proofErr w:type="spellEnd"/>
      <w:r w:rsidRPr="008A25FF">
        <w:rPr>
          <w:lang w:val="ru-RU"/>
        </w:rPr>
        <w:t xml:space="preserve"> терапия</w:t>
      </w:r>
      <w:r w:rsidR="00F21970" w:rsidRPr="008A25FF">
        <w:rPr>
          <w:lang w:val="ru-RU"/>
        </w:rPr>
        <w:t>:</w:t>
      </w:r>
      <w:r w:rsidRPr="008A25F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B536A" w:rsidRPr="008A25FF">
            <w:rPr>
              <w:lang w:val="ru-RU"/>
            </w:rPr>
            <w:t>аторвастатин</w:t>
          </w:r>
          <w:proofErr w:type="spellEnd"/>
        </w:sdtContent>
      </w:sdt>
      <w:r w:rsidR="0062738D" w:rsidRPr="008A25FF">
        <w:rPr>
          <w:lang w:val="ru-RU"/>
        </w:rPr>
        <w:t xml:space="preserve"> </w:t>
      </w:r>
      <w:r w:rsidR="008E14D6" w:rsidRPr="008A25FF">
        <w:rPr>
          <w:lang w:val="ru-RU"/>
        </w:rPr>
        <w:t>10 мг</w:t>
      </w:r>
      <w:r w:rsidRPr="008A25FF">
        <w:rPr>
          <w:lang w:val="ru-RU"/>
        </w:rPr>
        <w:t xml:space="preserve"> </w:t>
      </w:r>
      <w:r w:rsidR="004C3E21" w:rsidRPr="008A25FF">
        <w:rPr>
          <w:lang w:val="ru-RU"/>
        </w:rPr>
        <w:t xml:space="preserve">1т </w:t>
      </w:r>
      <w:proofErr w:type="spellStart"/>
      <w:r w:rsidR="004C3E21" w:rsidRPr="008A25FF">
        <w:rPr>
          <w:lang w:val="ru-RU"/>
        </w:rPr>
        <w:t>веч</w:t>
      </w:r>
      <w:proofErr w:type="spellEnd"/>
      <w:r w:rsidR="004C3E21" w:rsidRPr="008A25FF">
        <w:rPr>
          <w:lang w:val="ru-RU"/>
        </w:rPr>
        <w:t xml:space="preserve"> </w:t>
      </w:r>
      <w:r w:rsidRPr="008A25FF">
        <w:rPr>
          <w:lang w:val="ru-RU"/>
        </w:rPr>
        <w:t>с контр</w:t>
      </w:r>
      <w:proofErr w:type="gramStart"/>
      <w:r w:rsidR="004C3E21" w:rsidRPr="008A25FF">
        <w:rPr>
          <w:lang w:val="ru-RU"/>
        </w:rPr>
        <w:t>.</w:t>
      </w:r>
      <w:proofErr w:type="gramEnd"/>
      <w:r w:rsidRPr="008A25FF">
        <w:rPr>
          <w:lang w:val="ru-RU"/>
        </w:rPr>
        <w:t xml:space="preserve"> </w:t>
      </w:r>
      <w:proofErr w:type="spellStart"/>
      <w:proofErr w:type="gramStart"/>
      <w:r w:rsidRPr="008A25FF">
        <w:rPr>
          <w:lang w:val="ru-RU"/>
        </w:rPr>
        <w:t>л</w:t>
      </w:r>
      <w:proofErr w:type="gramEnd"/>
      <w:r w:rsidRPr="008A25FF">
        <w:rPr>
          <w:lang w:val="ru-RU"/>
        </w:rPr>
        <w:t>ипидограммы</w:t>
      </w:r>
      <w:proofErr w:type="spellEnd"/>
      <w:r w:rsidR="00F21970" w:rsidRPr="008A25FF">
        <w:rPr>
          <w:lang w:val="ru-RU"/>
        </w:rPr>
        <w:t xml:space="preserve"> </w:t>
      </w:r>
      <w:r w:rsidR="004C3E21" w:rsidRPr="008A25FF">
        <w:rPr>
          <w:lang w:val="ru-RU"/>
        </w:rPr>
        <w:t>через 3 мес.</w:t>
      </w:r>
    </w:p>
    <w:p w:rsidR="003B536A" w:rsidRPr="008A25F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>С</w:t>
      </w:r>
      <w:r w:rsidR="00F7479F" w:rsidRPr="008A25FF">
        <w:rPr>
          <w:lang w:val="ru-RU"/>
        </w:rPr>
        <w:t xml:space="preserve">осудистая терапия: </w:t>
      </w:r>
      <w:proofErr w:type="spellStart"/>
      <w:r w:rsidR="003B536A" w:rsidRPr="008A25FF">
        <w:rPr>
          <w:lang w:val="ru-RU"/>
        </w:rPr>
        <w:t>плестазол</w:t>
      </w:r>
      <w:proofErr w:type="spellEnd"/>
      <w:r w:rsidR="003B536A" w:rsidRPr="008A25FF">
        <w:rPr>
          <w:lang w:val="ru-RU"/>
        </w:rPr>
        <w:t xml:space="preserve"> 100 мг 1т 1р/д длительно,  </w:t>
      </w:r>
      <w:proofErr w:type="spellStart"/>
      <w:r w:rsidR="003B536A" w:rsidRPr="008A25FF">
        <w:rPr>
          <w:lang w:val="ru-RU"/>
        </w:rPr>
        <w:t>детралекс</w:t>
      </w:r>
      <w:proofErr w:type="spellEnd"/>
      <w:r w:rsidR="003B536A" w:rsidRPr="008A25FF">
        <w:rPr>
          <w:lang w:val="ru-RU"/>
        </w:rPr>
        <w:t xml:space="preserve"> 500 1т 2р/д 2 </w:t>
      </w:r>
      <w:proofErr w:type="spellStart"/>
      <w:proofErr w:type="gramStart"/>
      <w:r w:rsidR="003B536A" w:rsidRPr="008A25FF">
        <w:rPr>
          <w:lang w:val="ru-RU"/>
        </w:rPr>
        <w:t>мес</w:t>
      </w:r>
      <w:proofErr w:type="spellEnd"/>
      <w:proofErr w:type="gramEnd"/>
      <w:r w:rsidR="003B536A" w:rsidRPr="008A25FF">
        <w:rPr>
          <w:lang w:val="ru-RU"/>
        </w:rPr>
        <w:t xml:space="preserve"> курсами, </w:t>
      </w:r>
      <w:proofErr w:type="spellStart"/>
      <w:r w:rsidR="003B536A" w:rsidRPr="008A25FF">
        <w:rPr>
          <w:lang w:val="ru-RU"/>
        </w:rPr>
        <w:t>элакстическое</w:t>
      </w:r>
      <w:proofErr w:type="spellEnd"/>
      <w:r w:rsidR="003B536A" w:rsidRPr="008A25FF">
        <w:rPr>
          <w:lang w:val="ru-RU"/>
        </w:rPr>
        <w:t xml:space="preserve"> </w:t>
      </w:r>
      <w:proofErr w:type="spellStart"/>
      <w:r w:rsidR="003B536A" w:rsidRPr="008A25FF">
        <w:rPr>
          <w:lang w:val="ru-RU"/>
        </w:rPr>
        <w:t>бинтованние</w:t>
      </w:r>
      <w:proofErr w:type="spellEnd"/>
      <w:r w:rsidR="003B536A" w:rsidRPr="008A25FF">
        <w:rPr>
          <w:lang w:val="ru-RU"/>
        </w:rPr>
        <w:t xml:space="preserve"> н/к  </w:t>
      </w:r>
    </w:p>
    <w:p w:rsidR="005A12C5" w:rsidRPr="008A25F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>Рек</w:t>
      </w:r>
      <w:proofErr w:type="gramStart"/>
      <w:r w:rsidRPr="008A25FF">
        <w:rPr>
          <w:lang w:val="ru-RU"/>
        </w:rPr>
        <w:t>.</w:t>
      </w:r>
      <w:proofErr w:type="gramEnd"/>
      <w:r w:rsidRPr="008A25FF">
        <w:rPr>
          <w:lang w:val="ru-RU"/>
        </w:rPr>
        <w:t xml:space="preserve"> </w:t>
      </w:r>
      <w:proofErr w:type="gramStart"/>
      <w:r w:rsidRPr="008A25FF">
        <w:rPr>
          <w:lang w:val="ru-RU"/>
        </w:rPr>
        <w:t>к</w:t>
      </w:r>
      <w:proofErr w:type="gramEnd"/>
      <w:r w:rsidRPr="008A25FF">
        <w:rPr>
          <w:lang w:val="ru-RU"/>
        </w:rPr>
        <w:t xml:space="preserve">ардиолога: </w:t>
      </w:r>
      <w:r w:rsidR="003B536A" w:rsidRPr="008A25FF">
        <w:rPr>
          <w:lang w:val="ru-RU"/>
        </w:rPr>
        <w:t>ЭХОКС в плановом порядке</w:t>
      </w:r>
      <w:proofErr w:type="gramStart"/>
      <w:r w:rsidR="003B536A" w:rsidRPr="008A25FF">
        <w:rPr>
          <w:lang w:val="ru-RU"/>
        </w:rPr>
        <w:t>.</w:t>
      </w:r>
      <w:proofErr w:type="gramEnd"/>
      <w:r w:rsidR="003B536A" w:rsidRPr="008A25FF">
        <w:rPr>
          <w:lang w:val="ru-RU"/>
        </w:rPr>
        <w:t xml:space="preserve"> </w:t>
      </w:r>
      <w:proofErr w:type="gramStart"/>
      <w:r w:rsidR="003B536A" w:rsidRPr="008A25FF">
        <w:rPr>
          <w:lang w:val="ru-RU"/>
        </w:rPr>
        <w:t>п</w:t>
      </w:r>
      <w:proofErr w:type="gramEnd"/>
      <w:r w:rsidR="003B536A" w:rsidRPr="008A25FF">
        <w:rPr>
          <w:lang w:val="ru-RU"/>
        </w:rPr>
        <w:t xml:space="preserve">овторный осмотр </w:t>
      </w:r>
    </w:p>
    <w:p w:rsidR="00F7479F" w:rsidRPr="008A25FF" w:rsidRDefault="008970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A25FF">
            <w:rPr>
              <w:lang w:val="ru-RU"/>
            </w:rPr>
            <w:t>Гипотензивная терапия:</w:t>
          </w:r>
        </w:sdtContent>
      </w:sdt>
      <w:r w:rsidR="00D77197" w:rsidRPr="008A25FF">
        <w:rPr>
          <w:lang w:val="ru-RU"/>
        </w:rPr>
        <w:t xml:space="preserve"> э</w:t>
      </w:r>
      <w:r w:rsidR="00F7479F" w:rsidRPr="008A25FF">
        <w:rPr>
          <w:lang w:val="ru-RU"/>
        </w:rPr>
        <w:t xml:space="preserve">налаприл </w:t>
      </w:r>
      <w:r w:rsidR="003B536A" w:rsidRPr="008A25FF">
        <w:rPr>
          <w:lang w:val="ru-RU"/>
        </w:rPr>
        <w:t>20</w:t>
      </w:r>
      <w:r w:rsidR="00F7479F" w:rsidRPr="008A25FF">
        <w:rPr>
          <w:lang w:val="ru-RU"/>
        </w:rPr>
        <w:t xml:space="preserve"> мг утром</w:t>
      </w:r>
      <w:r w:rsidR="003B536A" w:rsidRPr="008A25FF">
        <w:rPr>
          <w:lang w:val="ru-RU"/>
        </w:rPr>
        <w:t xml:space="preserve"> + </w:t>
      </w:r>
      <w:proofErr w:type="spellStart"/>
      <w:r w:rsidR="003B536A" w:rsidRPr="008A25FF">
        <w:rPr>
          <w:lang w:val="ru-RU"/>
        </w:rPr>
        <w:t>индапрес</w:t>
      </w:r>
      <w:proofErr w:type="spellEnd"/>
      <w:r w:rsidR="003B536A" w:rsidRPr="008A25FF">
        <w:rPr>
          <w:lang w:val="ru-RU"/>
        </w:rPr>
        <w:t xml:space="preserve"> (</w:t>
      </w:r>
      <w:proofErr w:type="spellStart"/>
      <w:r w:rsidR="003B536A" w:rsidRPr="008A25FF">
        <w:rPr>
          <w:lang w:val="ru-RU"/>
        </w:rPr>
        <w:t>индап</w:t>
      </w:r>
      <w:proofErr w:type="spellEnd"/>
      <w:r w:rsidR="003B536A" w:rsidRPr="008A25FF">
        <w:rPr>
          <w:lang w:val="ru-RU"/>
        </w:rPr>
        <w:t xml:space="preserve">) 2,5 мг утром или </w:t>
      </w:r>
      <w:proofErr w:type="spellStart"/>
      <w:r w:rsidR="003B536A" w:rsidRPr="008A25FF">
        <w:rPr>
          <w:lang w:val="ru-RU"/>
        </w:rPr>
        <w:t>нолипрел</w:t>
      </w:r>
      <w:proofErr w:type="spellEnd"/>
      <w:r w:rsidR="003B536A" w:rsidRPr="008A25FF">
        <w:rPr>
          <w:lang w:val="ru-RU"/>
        </w:rPr>
        <w:t xml:space="preserve"> форте 1т утром</w:t>
      </w:r>
      <w:proofErr w:type="gramStart"/>
      <w:r w:rsidR="003B536A" w:rsidRPr="008A25FF">
        <w:rPr>
          <w:lang w:val="ru-RU"/>
        </w:rPr>
        <w:t xml:space="preserve"> ,</w:t>
      </w:r>
      <w:proofErr w:type="gramEnd"/>
      <w:r w:rsidR="003B536A" w:rsidRPr="008A25FF">
        <w:rPr>
          <w:lang w:val="ru-RU"/>
        </w:rPr>
        <w:t xml:space="preserve"> </w:t>
      </w:r>
      <w:proofErr w:type="spellStart"/>
      <w:r w:rsidR="003B536A" w:rsidRPr="008A25FF">
        <w:rPr>
          <w:lang w:val="ru-RU"/>
        </w:rPr>
        <w:t>магникор</w:t>
      </w:r>
      <w:proofErr w:type="spellEnd"/>
      <w:r w:rsidR="003B536A" w:rsidRPr="008A25FF">
        <w:rPr>
          <w:lang w:val="ru-RU"/>
        </w:rPr>
        <w:t xml:space="preserve"> 75  мг 1т  </w:t>
      </w:r>
      <w:proofErr w:type="spellStart"/>
      <w:r w:rsidR="003B536A" w:rsidRPr="008A25FF">
        <w:rPr>
          <w:lang w:val="ru-RU"/>
        </w:rPr>
        <w:t>веч</w:t>
      </w:r>
      <w:proofErr w:type="spellEnd"/>
      <w:r w:rsidR="00F7479F" w:rsidRPr="008A25FF">
        <w:rPr>
          <w:lang w:val="ru-RU"/>
        </w:rPr>
        <w:t xml:space="preserve">. Контр. АД. </w:t>
      </w:r>
    </w:p>
    <w:p w:rsidR="00F7479F" w:rsidRPr="008A25FF" w:rsidRDefault="008970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A25FF">
            <w:rPr>
              <w:lang w:val="ru-RU"/>
            </w:rPr>
            <w:t xml:space="preserve">Диалипон </w:t>
          </w:r>
        </w:sdtContent>
      </w:sdt>
      <w:r w:rsidR="00F7479F" w:rsidRPr="008A25FF">
        <w:rPr>
          <w:lang w:val="ru-RU"/>
        </w:rPr>
        <w:t xml:space="preserve"> 600 мг/</w:t>
      </w:r>
      <w:proofErr w:type="spellStart"/>
      <w:r w:rsidR="00F7479F" w:rsidRPr="008A25FF">
        <w:rPr>
          <w:lang w:val="ru-RU"/>
        </w:rPr>
        <w:t>сут</w:t>
      </w:r>
      <w:proofErr w:type="spellEnd"/>
      <w:r w:rsidR="00F7479F" w:rsidRPr="008A25FF">
        <w:rPr>
          <w:lang w:val="ru-RU"/>
        </w:rPr>
        <w:t xml:space="preserve">. </w:t>
      </w:r>
      <w:r w:rsidR="00577CFF" w:rsidRPr="008A25FF">
        <w:rPr>
          <w:lang w:val="ru-RU"/>
        </w:rPr>
        <w:t>2-3</w:t>
      </w:r>
      <w:r w:rsidR="00F7479F" w:rsidRPr="008A25FF">
        <w:rPr>
          <w:lang w:val="ru-RU"/>
        </w:rPr>
        <w:t xml:space="preserve"> мес., </w:t>
      </w:r>
      <w:proofErr w:type="spellStart"/>
      <w:r w:rsidR="00F7479F" w:rsidRPr="008A25FF">
        <w:rPr>
          <w:lang w:val="ru-RU"/>
        </w:rPr>
        <w:t>нейрорубин</w:t>
      </w:r>
      <w:proofErr w:type="spellEnd"/>
      <w:r w:rsidR="00F7479F" w:rsidRPr="008A25FF">
        <w:rPr>
          <w:lang w:val="ru-RU"/>
        </w:rPr>
        <w:t xml:space="preserve"> форте 1т./</w:t>
      </w:r>
      <w:proofErr w:type="spellStart"/>
      <w:r w:rsidR="00F7479F" w:rsidRPr="008A25FF">
        <w:rPr>
          <w:lang w:val="ru-RU"/>
        </w:rPr>
        <w:t>сут</w:t>
      </w:r>
      <w:proofErr w:type="spellEnd"/>
      <w:r w:rsidR="00F7479F" w:rsidRPr="008A25FF">
        <w:rPr>
          <w:lang w:val="ru-RU"/>
        </w:rPr>
        <w:t>.</w:t>
      </w:r>
      <w:r w:rsidR="00D1120A" w:rsidRPr="008A25FF">
        <w:rPr>
          <w:lang w:val="ru-RU"/>
        </w:rPr>
        <w:t xml:space="preserve"> </w:t>
      </w:r>
      <w:r w:rsidR="00E47C2A" w:rsidRPr="008A25FF">
        <w:rPr>
          <w:lang w:val="ru-RU"/>
        </w:rPr>
        <w:t>1 мес</w:t>
      </w:r>
      <w:proofErr w:type="gramStart"/>
      <w:r w:rsidR="00E47C2A" w:rsidRPr="008A25FF">
        <w:rPr>
          <w:lang w:val="ru-RU"/>
        </w:rPr>
        <w:t>.</w:t>
      </w:r>
      <w:r w:rsidR="00503C44" w:rsidRPr="008A25FF">
        <w:rPr>
          <w:lang w:val="ru-RU"/>
        </w:rPr>
        <w:t>.</w:t>
      </w:r>
      <w:r w:rsidR="00540D29" w:rsidRPr="008A25F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A25FF">
            <w:rPr>
              <w:lang w:val="ru-RU"/>
            </w:rPr>
            <w:t xml:space="preserve"> </w:t>
          </w:r>
        </w:sdtContent>
      </w:sdt>
      <w:proofErr w:type="gramEnd"/>
    </w:p>
    <w:p w:rsidR="00F7479F" w:rsidRPr="008A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>УЗИ щит</w:t>
      </w:r>
      <w:proofErr w:type="gramStart"/>
      <w:r w:rsidRPr="008A25FF">
        <w:rPr>
          <w:lang w:val="ru-RU"/>
        </w:rPr>
        <w:t>.</w:t>
      </w:r>
      <w:proofErr w:type="gramEnd"/>
      <w:r w:rsidRPr="008A25FF">
        <w:rPr>
          <w:lang w:val="ru-RU"/>
        </w:rPr>
        <w:t xml:space="preserve"> </w:t>
      </w:r>
      <w:proofErr w:type="gramStart"/>
      <w:r w:rsidRPr="008A25FF">
        <w:rPr>
          <w:lang w:val="ru-RU"/>
        </w:rPr>
        <w:t>ж</w:t>
      </w:r>
      <w:proofErr w:type="gramEnd"/>
      <w:r w:rsidRPr="008A25FF">
        <w:rPr>
          <w:lang w:val="ru-RU"/>
        </w:rPr>
        <w:t>елезы</w:t>
      </w:r>
      <w:r w:rsidR="008A25FF" w:rsidRPr="008A25FF">
        <w:rPr>
          <w:lang w:val="ru-RU"/>
        </w:rPr>
        <w:t xml:space="preserve">, ТТГ 1р. в год. Диета богатая йодом. ТАПБ узла щит железы в плановом порядке </w:t>
      </w:r>
      <w:r w:rsidR="00586E71" w:rsidRPr="008A25FF">
        <w:rPr>
          <w:lang w:val="ru-RU"/>
        </w:rPr>
        <w:t xml:space="preserve"> </w:t>
      </w:r>
      <w:r w:rsidR="008A25FF" w:rsidRPr="008A25FF">
        <w:rPr>
          <w:lang w:val="ru-RU"/>
        </w:rPr>
        <w:t>с послед</w:t>
      </w:r>
      <w:proofErr w:type="gramStart"/>
      <w:r w:rsidR="008A25FF" w:rsidRPr="008A25FF">
        <w:rPr>
          <w:lang w:val="ru-RU"/>
        </w:rPr>
        <w:t>.</w:t>
      </w:r>
      <w:proofErr w:type="gramEnd"/>
      <w:r w:rsidR="008A25FF" w:rsidRPr="008A25FF">
        <w:rPr>
          <w:lang w:val="ru-RU"/>
        </w:rPr>
        <w:t xml:space="preserve"> </w:t>
      </w:r>
      <w:proofErr w:type="spellStart"/>
      <w:proofErr w:type="gramStart"/>
      <w:r w:rsidR="008A25FF" w:rsidRPr="008A25FF">
        <w:rPr>
          <w:lang w:val="ru-RU"/>
        </w:rPr>
        <w:t>к</w:t>
      </w:r>
      <w:proofErr w:type="gramEnd"/>
      <w:r w:rsidR="008A25FF" w:rsidRPr="008A25FF">
        <w:rPr>
          <w:lang w:val="ru-RU"/>
        </w:rPr>
        <w:t>онс</w:t>
      </w:r>
      <w:proofErr w:type="spellEnd"/>
      <w:r w:rsidR="008A25FF" w:rsidRPr="008A25FF">
        <w:rPr>
          <w:lang w:val="ru-RU"/>
        </w:rPr>
        <w:t xml:space="preserve"> эндокринолога по м\ж.</w:t>
      </w:r>
    </w:p>
    <w:p w:rsidR="008A25FF" w:rsidRPr="008A25FF" w:rsidRDefault="008A25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25FF">
        <w:rPr>
          <w:lang w:val="ru-RU"/>
        </w:rPr>
        <w:t xml:space="preserve">Контроль СОЭ в динамике через 1 </w:t>
      </w:r>
      <w:proofErr w:type="spellStart"/>
      <w:proofErr w:type="gramStart"/>
      <w:r w:rsidRPr="008A25FF">
        <w:rPr>
          <w:lang w:val="ru-RU"/>
        </w:rPr>
        <w:t>мес</w:t>
      </w:r>
      <w:proofErr w:type="spellEnd"/>
      <w:proofErr w:type="gramEnd"/>
      <w:r w:rsidRPr="008A25FF">
        <w:rPr>
          <w:lang w:val="ru-RU"/>
        </w:rPr>
        <w:t xml:space="preserve"> </w:t>
      </w:r>
    </w:p>
    <w:p w:rsidR="00A9598B" w:rsidRPr="008A25FF" w:rsidRDefault="00A9598B" w:rsidP="00D859E4">
      <w:pPr>
        <w:ind w:left="-142"/>
        <w:jc w:val="both"/>
        <w:rPr>
          <w:lang w:val="ru-RU"/>
        </w:rPr>
      </w:pPr>
    </w:p>
    <w:p w:rsidR="00800152" w:rsidRPr="008A25FF" w:rsidRDefault="00800152" w:rsidP="00D859E4">
      <w:pPr>
        <w:ind w:left="-142"/>
        <w:jc w:val="both"/>
        <w:rPr>
          <w:lang w:val="ru-RU"/>
        </w:rPr>
      </w:pPr>
    </w:p>
    <w:p w:rsidR="00BD7E20" w:rsidRPr="008A25FF" w:rsidRDefault="00BD7E20" w:rsidP="00D859E4">
      <w:pPr>
        <w:ind w:left="-142"/>
        <w:jc w:val="both"/>
        <w:rPr>
          <w:lang w:val="ru-RU"/>
        </w:rPr>
      </w:pPr>
      <w:proofErr w:type="spellStart"/>
      <w:r w:rsidRPr="008A25FF">
        <w:rPr>
          <w:lang w:val="ru-RU"/>
        </w:rPr>
        <w:t>Леч</w:t>
      </w:r>
      <w:proofErr w:type="spellEnd"/>
      <w:r w:rsidRPr="008A25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54408" w:rsidRPr="008A25FF">
            <w:rPr>
              <w:lang w:val="ru-RU"/>
            </w:rPr>
            <w:t>Севумян</w:t>
          </w:r>
          <w:proofErr w:type="spellEnd"/>
          <w:r w:rsidR="00954408" w:rsidRPr="008A25FF">
            <w:rPr>
              <w:lang w:val="ru-RU"/>
            </w:rPr>
            <w:t xml:space="preserve"> К.Ю.</w:t>
          </w:r>
        </w:sdtContent>
      </w:sdt>
    </w:p>
    <w:p w:rsidR="00BD7E20" w:rsidRPr="008A25FF" w:rsidRDefault="008970E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25FF">
            <w:rPr>
              <w:lang w:val="ru-RU"/>
            </w:rPr>
            <w:t xml:space="preserve">Зав. отд.  </w:t>
          </w:r>
        </w:sdtContent>
      </w:sdt>
      <w:r w:rsidR="00BD7E20" w:rsidRPr="008A25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54408" w:rsidRPr="008A25FF">
            <w:rPr>
              <w:lang w:val="ru-RU"/>
            </w:rPr>
            <w:t>Еременко Н.В.</w:t>
          </w:r>
        </w:sdtContent>
      </w:sdt>
    </w:p>
    <w:p w:rsidR="00B52965" w:rsidRPr="008A25FF" w:rsidRDefault="00BD7E20" w:rsidP="00D859E4">
      <w:pPr>
        <w:ind w:left="-142"/>
        <w:jc w:val="both"/>
        <w:rPr>
          <w:lang w:val="ru-RU"/>
        </w:rPr>
      </w:pPr>
      <w:r w:rsidRPr="008A25FF">
        <w:rPr>
          <w:lang w:val="ru-RU"/>
        </w:rPr>
        <w:t>Нач. мед. Карпенко И.В</w:t>
      </w:r>
      <w:r w:rsidR="00C25BF2" w:rsidRPr="008A25FF">
        <w:rPr>
          <w:lang w:val="ru-RU"/>
        </w:rPr>
        <w:t>.</w:t>
      </w:r>
      <w:r w:rsidR="00C11456" w:rsidRPr="008A25FF">
        <w:rPr>
          <w:lang w:val="ru-RU"/>
        </w:rPr>
        <w:t xml:space="preserve"> </w:t>
      </w:r>
    </w:p>
    <w:sectPr w:rsidR="00B52965" w:rsidRPr="008A25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E5" w:rsidRDefault="008970E5" w:rsidP="00080012">
      <w:r>
        <w:separator/>
      </w:r>
    </w:p>
  </w:endnote>
  <w:endnote w:type="continuationSeparator" w:id="0">
    <w:p w:rsidR="008970E5" w:rsidRDefault="008970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E5" w:rsidRDefault="008970E5" w:rsidP="00080012">
      <w:r>
        <w:separator/>
      </w:r>
    </w:p>
  </w:footnote>
  <w:footnote w:type="continuationSeparator" w:id="0">
    <w:p w:rsidR="008970E5" w:rsidRDefault="008970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10EA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56E4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EC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82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536A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0BA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2EB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6AAC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5D92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664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873CD"/>
    <w:rsid w:val="00896232"/>
    <w:rsid w:val="008970E5"/>
    <w:rsid w:val="008A25FF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3D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0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20D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661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6E8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305F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1A90"/>
    <w:rsid w:val="00D4776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F0A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49E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378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8D0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5912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0C1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D6DAB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7140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6B1D-37C4-47A2-B573-489CB482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4075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2018-11-22T08:33:00Z</cp:lastPrinted>
  <dcterms:created xsi:type="dcterms:W3CDTF">2018-11-21T12:01:00Z</dcterms:created>
  <dcterms:modified xsi:type="dcterms:W3CDTF">2018-11-22T08:33:00Z</dcterms:modified>
</cp:coreProperties>
</file>