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E3823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360E6C63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A3299AE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024"/>
        <w:gridCol w:w="1576"/>
        <w:gridCol w:w="2748"/>
      </w:tblGrid>
      <w:tr w14:paraId="3F8D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404A0E6B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024" w:type="dxa"/>
            <w:vAlign w:val="top"/>
          </w:tcPr>
          <w:p w14:paraId="10BA1A68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576" w:type="dxa"/>
            <w:vAlign w:val="top"/>
          </w:tcPr>
          <w:p w14:paraId="4FFE8B22">
            <w:pPr>
              <w:jc w:val="left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645BF81C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8A9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368082F8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024" w:type="dxa"/>
            <w:vAlign w:val="top"/>
          </w:tcPr>
          <w:p w14:paraId="10FE1C41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</w:p>
          <w:p w14:paraId="3C2F4803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DOCTEAT </w:t>
            </w:r>
            <w:r>
              <w:rPr>
                <w:rFonts w:ascii="宋体" w:hAnsi="宋体" w:eastAsia="宋体" w:cs="宋体"/>
                <w:sz w:val="24"/>
                <w:szCs w:val="24"/>
              </w:rPr>
              <w:t>Dietary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Supplement</w:t>
            </w:r>
          </w:p>
        </w:tc>
        <w:tc>
          <w:tcPr>
            <w:tcW w:w="1576" w:type="dxa"/>
            <w:vAlign w:val="top"/>
          </w:tcPr>
          <w:p w14:paraId="346454DA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DOCTEAT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牙齿强健修护咀嚼片（入口）</w:t>
            </w:r>
          </w:p>
        </w:tc>
        <w:tc>
          <w:tcPr>
            <w:tcW w:w="2748" w:type="dxa"/>
            <w:vAlign w:val="top"/>
          </w:tcPr>
          <w:p w14:paraId="77CE6148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根据不同产品名称修改(品牌+产品名）</w:t>
            </w:r>
          </w:p>
        </w:tc>
      </w:tr>
      <w:tr w14:paraId="5FDF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6E2721CC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024" w:type="dxa"/>
            <w:vAlign w:val="top"/>
          </w:tcPr>
          <w:p w14:paraId="7FE1DF6F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https://secrets.shop/collections/blends/products/cycle-regulator-capsules-womens-health-formula</w:t>
            </w:r>
          </w:p>
        </w:tc>
        <w:tc>
          <w:tcPr>
            <w:tcW w:w="1576" w:type="dxa"/>
            <w:vAlign w:val="top"/>
          </w:tcPr>
          <w:p w14:paraId="15EAB819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2429CC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23AE32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08A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4743AB00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7CA3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660CFEAD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024" w:type="dxa"/>
            <w:vAlign w:val="top"/>
          </w:tcPr>
          <w:p w14:paraId="4348B98C">
            <w:pPr>
              <w:bidi w:val="0"/>
              <w:jc w:val="left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576" w:type="dxa"/>
            <w:vAlign w:val="top"/>
          </w:tcPr>
          <w:p w14:paraId="248A5500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662D25B0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7B1F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7F0D40EE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024" w:type="dxa"/>
            <w:vAlign w:val="top"/>
          </w:tcPr>
          <w:p w14:paraId="77D14B20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576" w:type="dxa"/>
            <w:vAlign w:val="top"/>
          </w:tcPr>
          <w:p w14:paraId="15EDF7AD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3C1E7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4A970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32935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480C26E1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024" w:type="dxa"/>
            <w:vAlign w:val="top"/>
          </w:tcPr>
          <w:p w14:paraId="52E73341">
            <w:pPr>
              <w:bidi w:val="0"/>
              <w:jc w:val="left"/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08960" cy="2124710"/>
                  <wp:effectExtent l="0" t="0" r="15240" b="889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124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ADE5D3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 Ingredients：</w:t>
            </w:r>
          </w:p>
          <w:p w14:paraId="14D800EA">
            <w:pPr>
              <w:bidi w:val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Resistant Dextrin,Magnesium Stearate,Silicon Dioxide</w:t>
            </w:r>
          </w:p>
          <w:p w14:paraId="09605B3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01DA3DAC">
            <w:pPr>
              <w:bidi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抗性糊精、硬脂酸镁</w:t>
            </w:r>
            <w:bookmarkStart w:id="1" w:name="_GoBack"/>
            <w:bookmarkEnd w:id="1"/>
            <w:r>
              <w:rPr>
                <w:rFonts w:ascii="宋体" w:hAnsi="宋体" w:eastAsia="宋体" w:cs="宋体"/>
                <w:sz w:val="24"/>
                <w:szCs w:val="24"/>
              </w:rPr>
              <w:t>、二氧化硅</w:t>
            </w:r>
          </w:p>
        </w:tc>
        <w:tc>
          <w:tcPr>
            <w:tcW w:w="1576" w:type="dxa"/>
            <w:vAlign w:val="top"/>
          </w:tcPr>
          <w:p w14:paraId="1AE70075">
            <w:pPr>
              <w:bidi w:val="0"/>
              <w:jc w:val="left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0738C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5EA2B1C7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750C85D3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64620A16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75C9422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1360F00E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6BB32332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7EC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06949DAB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1C94462B">
            <w:pPr>
              <w:bidi w:val="0"/>
              <w:jc w:val="left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34C1AED3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6037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5AFBBDBE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6600" w:type="dxa"/>
            <w:gridSpan w:val="2"/>
            <w:vAlign w:val="top"/>
          </w:tcPr>
          <w:p w14:paraId="546DCB1A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</w:p>
          <w:p w14:paraId="46975ED1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both"/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Take 1 tablet once a day with water.</w:t>
            </w:r>
          </w:p>
          <w:p w14:paraId="217C3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一天一次1片，用水送服。</w:t>
            </w:r>
          </w:p>
          <w:p w14:paraId="06023FCC">
            <w:pPr>
              <w:pStyle w:val="2"/>
              <w:keepNext w:val="0"/>
              <w:keepLines w:val="0"/>
              <w:widowControl/>
              <w:suppressLineNumbers w:val="0"/>
              <w:spacing w:before="60" w:beforeAutospacing="0" w:after="60" w:afterAutospacing="0" w:line="240" w:lineRule="auto"/>
              <w:ind w:left="0" w:leftChars="0" w:right="0" w:rightChars="0"/>
              <w:jc w:val="left"/>
              <w:rPr>
                <w:rFonts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3ED78E08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3927B9DF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14E2D1C5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32516D8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467EE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65ABB180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7AA6CB8F">
            <w:pPr>
              <w:bidi w:val="0"/>
              <w:jc w:val="left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36D7E80E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69B5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70FD57AC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024" w:type="dxa"/>
            <w:vAlign w:val="top"/>
          </w:tcPr>
          <w:p w14:paraId="37ACC520">
            <w:pPr>
              <w:bidi w:val="0"/>
              <w:jc w:val="left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0A35509E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  <w:p w14:paraId="1D27BE15">
            <w:pPr>
              <w:bidi w:val="0"/>
              <w:jc w:val="left"/>
              <w:rPr>
                <w:vertAlign w:val="baseline"/>
                <w:lang w:val="en-US" w:eastAsia="zh-CN"/>
              </w:rPr>
            </w:pPr>
          </w:p>
        </w:tc>
        <w:tc>
          <w:tcPr>
            <w:tcW w:w="1576" w:type="dxa"/>
            <w:vAlign w:val="top"/>
          </w:tcPr>
          <w:p w14:paraId="0FCFDC69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</w:p>
          <w:p w14:paraId="74B464CF">
            <w:pPr>
              <w:bidi w:val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</w:tc>
        <w:tc>
          <w:tcPr>
            <w:tcW w:w="2748" w:type="dxa"/>
            <w:vAlign w:val="top"/>
          </w:tcPr>
          <w:p w14:paraId="7BD99D75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37F06F13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ascii="宋体" w:hAnsi="宋体" w:eastAsia="宋体" w:cs="宋体"/>
                <w:sz w:val="24"/>
                <w:szCs w:val="24"/>
              </w:rPr>
              <w:t>如有沉淀或颜色变化为正常现象，摇匀后使用。若发现破损，请勿饮用。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</w:p>
          <w:p w14:paraId="4C6792EC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1639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7D7DD5B0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024" w:type="dxa"/>
            <w:vAlign w:val="top"/>
          </w:tcPr>
          <w:p w14:paraId="15C7F7B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576" w:type="dxa"/>
            <w:vAlign w:val="top"/>
          </w:tcPr>
          <w:p w14:paraId="21AFECA4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27D6EF3E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5B0C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328DFA2C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024" w:type="dxa"/>
            <w:vAlign w:val="top"/>
          </w:tcPr>
          <w:p w14:paraId="18F0EE1A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576" w:type="dxa"/>
            <w:vAlign w:val="top"/>
          </w:tcPr>
          <w:p w14:paraId="5CB79101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0E38C205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5817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1F4B5A8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024" w:type="dxa"/>
            <w:vAlign w:val="top"/>
          </w:tcPr>
          <w:p w14:paraId="3628E2F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576" w:type="dxa"/>
            <w:vAlign w:val="top"/>
          </w:tcPr>
          <w:p w14:paraId="7E94FB68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2D35C40C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88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747A7723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024" w:type="dxa"/>
            <w:vAlign w:val="top"/>
          </w:tcPr>
          <w:p w14:paraId="7768D286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576" w:type="dxa"/>
            <w:vAlign w:val="top"/>
          </w:tcPr>
          <w:p w14:paraId="17B8858C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3D984E12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6311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3DDC0CA3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024" w:type="dxa"/>
            <w:vAlign w:val="top"/>
          </w:tcPr>
          <w:p w14:paraId="03A79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  <w:vAlign w:val="top"/>
          </w:tcPr>
          <w:p w14:paraId="77A42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7C918538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35460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989" w:type="dxa"/>
            <w:vAlign w:val="top"/>
          </w:tcPr>
          <w:p w14:paraId="6D0C291D">
            <w:pPr>
              <w:bidi w:val="0"/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袋装窒息标识</w:t>
            </w:r>
          </w:p>
        </w:tc>
        <w:tc>
          <w:tcPr>
            <w:tcW w:w="5024" w:type="dxa"/>
            <w:vAlign w:val="top"/>
          </w:tcPr>
          <w:p w14:paraId="1F6CDCDB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D165428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1F9AB347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仅袋子需加</w:t>
            </w:r>
          </w:p>
        </w:tc>
      </w:tr>
      <w:tr w14:paraId="245E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top"/>
          </w:tcPr>
          <w:p w14:paraId="2D11CABC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产品功效</w:t>
            </w:r>
          </w:p>
        </w:tc>
        <w:tc>
          <w:tcPr>
            <w:tcW w:w="5024" w:type="dxa"/>
            <w:shd w:val="clear" w:color="auto" w:fill="auto"/>
            <w:vAlign w:val="top"/>
          </w:tcPr>
          <w:p w14:paraId="03F20D4A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immune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vision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metabolism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antioxidant support</w:t>
            </w:r>
          </w:p>
          <w:p w14:paraId="50E610B8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1576" w:type="dxa"/>
            <w:shd w:val="clear" w:color="auto" w:fill="auto"/>
            <w:vAlign w:val="top"/>
          </w:tcPr>
          <w:p w14:paraId="79D574CF">
            <w:pPr>
              <w:bidi w:val="0"/>
              <w:jc w:val="lef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支持免疫健康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帮助维持视力健康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支持能量代谢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提供抗氧化支持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137C14E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1F8A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02E0673D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B.产品优势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br w:type="textWrapping"/>
            </w:r>
          </w:p>
          <w:p w14:paraId="10A1A56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62286782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Comprehensive daily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nutrient combination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once daily serving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daily wellness</w:t>
            </w:r>
          </w:p>
        </w:tc>
        <w:tc>
          <w:tcPr>
            <w:tcW w:w="1576" w:type="dxa"/>
            <w:vAlign w:val="top"/>
          </w:tcPr>
          <w:p w14:paraId="1026E3A4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综合日常配方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营养搭配均衡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每日一次方便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适合日常补充</w:t>
            </w:r>
          </w:p>
        </w:tc>
        <w:tc>
          <w:tcPr>
            <w:tcW w:w="2748" w:type="dxa"/>
            <w:vAlign w:val="top"/>
          </w:tcPr>
          <w:p w14:paraId="5DEC8D19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62A2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57F6C41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C.产品卖点</w:t>
            </w:r>
          </w:p>
        </w:tc>
        <w:tc>
          <w:tcPr>
            <w:tcW w:w="5024" w:type="dxa"/>
            <w:vAlign w:val="top"/>
          </w:tcPr>
          <w:p w14:paraId="2EEF57A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Daily Wellness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Comprehensive daily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Vision Care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Designed for visual health maintenance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Immune Defense Support: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Helps maintain immune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Antioxidant Protection: 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daily antioxidant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cellular vitality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healthy metabolism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eye comfort for screen users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Balanced vitamin and mineral blend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overall body function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key daily micronutrients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one tablet serving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daily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active lifestyle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modern nutrition gaps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Quality-focused nutrient formula</w:t>
            </w:r>
          </w:p>
        </w:tc>
        <w:tc>
          <w:tcPr>
            <w:tcW w:w="1576" w:type="dxa"/>
            <w:vAlign w:val="top"/>
          </w:tcPr>
          <w:p w14:paraId="7993AAFA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日常健康支持：综合营养补充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视力健康支持：守护清晰视界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免疫防护支持：维持免疫平衡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抗氧支持：提供日常抗氧化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支持细胞活力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帮助维持代谢平衡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适合长期用眼人群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维生素矿物质均衡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支持整体机能运作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补充关键微量营养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每日一片方便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适合日常营养补给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支持活力生活方式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贴合现代饮食结构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专注品质营养配方</w:t>
            </w:r>
          </w:p>
        </w:tc>
        <w:tc>
          <w:tcPr>
            <w:tcW w:w="2748" w:type="dxa"/>
            <w:vAlign w:val="top"/>
          </w:tcPr>
          <w:p w14:paraId="09037DD2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BFBC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4E87AFC6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highlight w:val="none"/>
                <w:lang w:val="en-US" w:eastAsia="zh-CN"/>
              </w:rPr>
              <w:t>D.成分功能</w:t>
            </w:r>
          </w:p>
        </w:tc>
        <w:tc>
          <w:tcPr>
            <w:tcW w:w="5024" w:type="dxa"/>
            <w:vAlign w:val="top"/>
          </w:tcPr>
          <w:p w14:paraId="1ABCE437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C: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immune and antioxidant function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Niacin: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energy metabolism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E: 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antioxidant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Vitamin A: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vision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Vitamin D: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bone and immune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Folate: 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cell function and growth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Magnesium: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muscle and nerve function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Zinc: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immune health</w:t>
            </w:r>
          </w:p>
          <w:p w14:paraId="420A3A1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Citrus Fruit Extract: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antioxidant protection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Lutein: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Supports eye health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Carotenoids: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Provide antioxidant support</w:t>
            </w:r>
          </w:p>
        </w:tc>
        <w:tc>
          <w:tcPr>
            <w:tcW w:w="1576" w:type="dxa"/>
            <w:vAlign w:val="top"/>
          </w:tcPr>
          <w:p w14:paraId="443360E4">
            <w:pPr>
              <w:bidi w:val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维生素C：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支持免疫与抗氧化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烟酸：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支持能量代谢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维生素E：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提供抗氧化支持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维生素A：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支持视力健康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维生素D：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支持骨骼与免疫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叶酸：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支持细胞功能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镁：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支持肌肉神经功能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锌：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支持免疫健康</w:t>
            </w:r>
          </w:p>
          <w:p w14:paraId="44DCF3A6">
            <w:pPr>
              <w:bidi w:val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柑橘果提取物：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支持抗氧化保护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叶黄素：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支持眼部健康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>类胡萝卜素：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提供抗氧化支持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33924F88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7C850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24304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1379173B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024" w:type="dxa"/>
            <w:vAlign w:val="top"/>
          </w:tcPr>
          <w:p w14:paraId="44398ECC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1B9FB9D5">
            <w:pPr>
              <w:bidi w:val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0F8AB1B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17EC6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5ACDE5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1CF3F6CF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3E67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32BA565E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024" w:type="dxa"/>
            <w:vAlign w:val="top"/>
          </w:tcPr>
          <w:p w14:paraId="38480CF3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576" w:type="dxa"/>
            <w:vAlign w:val="top"/>
          </w:tcPr>
          <w:p w14:paraId="2767E687">
            <w:pPr>
              <w:bidi w:val="0"/>
              <w:jc w:val="left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59F51CAB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0B21E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1EA14B98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78B3E5F2">
      <w:pPr>
        <w:bidi w:val="0"/>
        <w:jc w:val="center"/>
        <w:rPr>
          <w:lang w:val="en-US" w:eastAsia="zh-CN"/>
        </w:rPr>
      </w:pPr>
    </w:p>
    <w:p w14:paraId="39EBCABA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1BD0EC1"/>
    <w:rsid w:val="026954E1"/>
    <w:rsid w:val="02E158A3"/>
    <w:rsid w:val="04B63AC5"/>
    <w:rsid w:val="05D01572"/>
    <w:rsid w:val="065D20B5"/>
    <w:rsid w:val="080F3DF8"/>
    <w:rsid w:val="095D2ECE"/>
    <w:rsid w:val="0998469B"/>
    <w:rsid w:val="0C882A07"/>
    <w:rsid w:val="0D266B68"/>
    <w:rsid w:val="0D5F1205"/>
    <w:rsid w:val="0E500A7A"/>
    <w:rsid w:val="0EAE2BD9"/>
    <w:rsid w:val="11C37F6F"/>
    <w:rsid w:val="11CE1258"/>
    <w:rsid w:val="12147EBA"/>
    <w:rsid w:val="1281178E"/>
    <w:rsid w:val="138539EF"/>
    <w:rsid w:val="14EA644A"/>
    <w:rsid w:val="151E66B7"/>
    <w:rsid w:val="152933AF"/>
    <w:rsid w:val="18733382"/>
    <w:rsid w:val="18CE66C1"/>
    <w:rsid w:val="1A613215"/>
    <w:rsid w:val="1C2F2E26"/>
    <w:rsid w:val="1D784351"/>
    <w:rsid w:val="1DA62B05"/>
    <w:rsid w:val="1E8E5B8E"/>
    <w:rsid w:val="1EB56315"/>
    <w:rsid w:val="20AE7AB7"/>
    <w:rsid w:val="20CC5E77"/>
    <w:rsid w:val="21CE3C11"/>
    <w:rsid w:val="233A35A8"/>
    <w:rsid w:val="2460033E"/>
    <w:rsid w:val="24A26904"/>
    <w:rsid w:val="25016A48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E4C23BC"/>
    <w:rsid w:val="2EB160BC"/>
    <w:rsid w:val="30BD6877"/>
    <w:rsid w:val="30CE2337"/>
    <w:rsid w:val="31703F28"/>
    <w:rsid w:val="31BE5DA8"/>
    <w:rsid w:val="3244724D"/>
    <w:rsid w:val="32706949"/>
    <w:rsid w:val="32F22376"/>
    <w:rsid w:val="336A6BCE"/>
    <w:rsid w:val="33911BCF"/>
    <w:rsid w:val="36F23231"/>
    <w:rsid w:val="373830F8"/>
    <w:rsid w:val="3766577E"/>
    <w:rsid w:val="3C320223"/>
    <w:rsid w:val="3F482D1D"/>
    <w:rsid w:val="42040ECE"/>
    <w:rsid w:val="4323480D"/>
    <w:rsid w:val="436F2FF7"/>
    <w:rsid w:val="43E57F12"/>
    <w:rsid w:val="441D7753"/>
    <w:rsid w:val="45A670FE"/>
    <w:rsid w:val="45D466E2"/>
    <w:rsid w:val="46F95991"/>
    <w:rsid w:val="477E5729"/>
    <w:rsid w:val="47976546"/>
    <w:rsid w:val="47D44839"/>
    <w:rsid w:val="482E755B"/>
    <w:rsid w:val="48BB1AA2"/>
    <w:rsid w:val="4F5A74B3"/>
    <w:rsid w:val="4F9B24F8"/>
    <w:rsid w:val="4FD76FD9"/>
    <w:rsid w:val="506C53C1"/>
    <w:rsid w:val="51E63A25"/>
    <w:rsid w:val="536746F1"/>
    <w:rsid w:val="54C524A6"/>
    <w:rsid w:val="55821CB6"/>
    <w:rsid w:val="5AE93A24"/>
    <w:rsid w:val="5B0B0058"/>
    <w:rsid w:val="5B4C33E3"/>
    <w:rsid w:val="5E5F1C0F"/>
    <w:rsid w:val="5F883309"/>
    <w:rsid w:val="5F8F1018"/>
    <w:rsid w:val="5FB62372"/>
    <w:rsid w:val="5FBA6C13"/>
    <w:rsid w:val="6010760A"/>
    <w:rsid w:val="60177220"/>
    <w:rsid w:val="60FA627F"/>
    <w:rsid w:val="6313107A"/>
    <w:rsid w:val="64414150"/>
    <w:rsid w:val="646043B2"/>
    <w:rsid w:val="64E5586C"/>
    <w:rsid w:val="68132E40"/>
    <w:rsid w:val="68DE4FFE"/>
    <w:rsid w:val="6BD379E1"/>
    <w:rsid w:val="6D164B93"/>
    <w:rsid w:val="6D3C7041"/>
    <w:rsid w:val="6D5E495F"/>
    <w:rsid w:val="6D7241A0"/>
    <w:rsid w:val="6FB36E8E"/>
    <w:rsid w:val="70893285"/>
    <w:rsid w:val="70A84A0A"/>
    <w:rsid w:val="71C57E88"/>
    <w:rsid w:val="72486799"/>
    <w:rsid w:val="72CF2529"/>
    <w:rsid w:val="73612AB3"/>
    <w:rsid w:val="73C05A2C"/>
    <w:rsid w:val="7498679C"/>
    <w:rsid w:val="75324707"/>
    <w:rsid w:val="768061B8"/>
    <w:rsid w:val="77255AB2"/>
    <w:rsid w:val="77F97AE1"/>
    <w:rsid w:val="780D4FB8"/>
    <w:rsid w:val="78A74298"/>
    <w:rsid w:val="7910225E"/>
    <w:rsid w:val="79420AF1"/>
    <w:rsid w:val="797F167A"/>
    <w:rsid w:val="79B841E5"/>
    <w:rsid w:val="7B4B1D10"/>
    <w:rsid w:val="7CB12E6C"/>
    <w:rsid w:val="7D2E5047"/>
    <w:rsid w:val="7D8A1D8E"/>
    <w:rsid w:val="7E9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font11"/>
    <w:basedOn w:val="5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9">
    <w:name w:val="font31"/>
    <w:basedOn w:val="5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0">
    <w:name w:val="font01"/>
    <w:basedOn w:val="5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1514</Words>
  <Characters>3470</Characters>
  <Lines>0</Lines>
  <Paragraphs>0</Paragraphs>
  <TotalTime>56</TotalTime>
  <ScaleCrop>false</ScaleCrop>
  <LinksUpToDate>false</LinksUpToDate>
  <CharactersWithSpaces>3735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2026-07-06T06:39:58Z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7ACF57CCB68048F088C44B465DF436F5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