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iiqtvmdswc6" w:id="0"/>
      <w:bookmarkEnd w:id="0"/>
      <w:r w:rsidDel="00000000" w:rsidR="00000000" w:rsidRPr="00000000">
        <w:rPr>
          <w:b w:val="1"/>
          <w:bCs w:val="1"/>
          <w:color w:val="000000"/>
          <w:sz w:val="26"/>
          <w:szCs w:val="26"/>
          <w:rtl w:val="0"/>
        </w:rPr>
        <w:t xml:space="preserve">Outcome of Today's G7 Summit (June 13, 2024)</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h2x99pjpo0gw" w:id="1"/>
      <w:bookmarkEnd w:id="1"/>
      <w:r w:rsidDel="00000000" w:rsidR="00000000" w:rsidRPr="00000000">
        <w:rPr>
          <w:b w:val="1"/>
          <w:bCs w:val="1"/>
          <w:color w:val="000000"/>
          <w:sz w:val="22"/>
          <w:szCs w:val="22"/>
          <w:rtl w:val="0"/>
        </w:rPr>
        <w:t xml:space="preserve">Key Details and Events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Strategies for Economic Recovery and Inflation</w:t>
        <w:br w:type="textWrapping"/>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bCs w:val="1"/>
          <w:rtl w:val="0"/>
        </w:rPr>
        <w:t xml:space="preserve">Investment in Infrastructure:</w:t>
      </w:r>
      <w:r w:rsidDel="00000000" w:rsidR="00000000" w:rsidRPr="00000000">
        <w:rPr>
          <w:rtl w:val="0"/>
        </w:rPr>
        <w:t xml:space="preserve"> Enhance both physical (roads, bridges) and digital (broadband, 5G) infrastructure to stimulate growth.</w:t>
        <w:br w:type="textWrapping"/>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Support for SMEs:</w:t>
      </w:r>
      <w:r w:rsidDel="00000000" w:rsidR="00000000" w:rsidRPr="00000000">
        <w:rPr>
          <w:rtl w:val="0"/>
        </w:rPr>
        <w:t xml:space="preserve"> Financial support and incentives for small and medium-sized enterprises (SMEs) crucial for job creation and stability.</w:t>
        <w:br w:type="textWrapping"/>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Strengthening Supply Chains:</w:t>
      </w:r>
      <w:r w:rsidDel="00000000" w:rsidR="00000000" w:rsidRPr="00000000">
        <w:rPr>
          <w:rtl w:val="0"/>
        </w:rPr>
        <w:t xml:space="preserve"> Diversifying and strengthening supply chains to reduce dependency on single sources and enhance resilience.</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Monetary Policies Coordination:</w:t>
      </w:r>
      <w:r w:rsidDel="00000000" w:rsidR="00000000" w:rsidRPr="00000000">
        <w:rPr>
          <w:rtl w:val="0"/>
        </w:rPr>
        <w:t xml:space="preserve"> Coordinating monetary policies to manage inflation while supporting economic growth.</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Global Cooperation on Inflation:</w:t>
      </w:r>
      <w:r w:rsidDel="00000000" w:rsidR="00000000" w:rsidRPr="00000000">
        <w:rPr>
          <w:rtl w:val="0"/>
        </w:rPr>
        <w:t xml:space="preserve"> Collaborative efforts to address global supply chain bottlenecks contributing to inflation.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Commitments to the Paris Agreement</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Net-Zero Emissions by 2050:</w:t>
      </w:r>
      <w:r w:rsidDel="00000000" w:rsidR="00000000" w:rsidRPr="00000000">
        <w:rPr>
          <w:rtl w:val="0"/>
        </w:rPr>
        <w:t xml:space="preserve"> Reaffirmed commitment to achieving net-zero greenhouse gas emissions by 2050, with significant reductions by 2030.</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Increased Investments in Renewable Energy:</w:t>
      </w:r>
      <w:r w:rsidDel="00000000" w:rsidR="00000000" w:rsidRPr="00000000">
        <w:rPr>
          <w:rtl w:val="0"/>
        </w:rPr>
        <w:t xml:space="preserve"> Pledges to increase investments in renewable energy sources and phase out coal and fossil fuels.</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Financial Aid for Developing Countries:</w:t>
      </w:r>
      <w:r w:rsidDel="00000000" w:rsidR="00000000" w:rsidRPr="00000000">
        <w:rPr>
          <w:rtl w:val="0"/>
        </w:rPr>
        <w:t xml:space="preserve"> Commitment to providing $100 billion annually to support climate adaptation and mitigation efforts in developing countries.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Strengthening Global Health Infrastructure</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Global Health Fund:</w:t>
      </w:r>
      <w:r w:rsidDel="00000000" w:rsidR="00000000" w:rsidRPr="00000000">
        <w:rPr>
          <w:rtl w:val="0"/>
        </w:rPr>
        <w:t xml:space="preserve"> Establishment of a global health fund to improve healthcare infrastructure in low-income countries.</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Pandemic Preparedness Framework:</w:t>
      </w:r>
      <w:r w:rsidDel="00000000" w:rsidR="00000000" w:rsidRPr="00000000">
        <w:rPr>
          <w:rtl w:val="0"/>
        </w:rPr>
        <w:t xml:space="preserve"> Development of a global framework for pandemic preparedness, including rapid response mechanisms and stockpiling essential supplies.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Vaccine Equity Efforts:</w:t>
      </w:r>
      <w:r w:rsidDel="00000000" w:rsidR="00000000" w:rsidRPr="00000000">
        <w:rPr>
          <w:rtl w:val="0"/>
        </w:rPr>
        <w:t xml:space="preserve"> Continued support for equitable vaccine distribution through programs like COVAX, with an emphasis on underserved regions.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Cybersecurity and Prosecuting Cyber Criminals</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Joint Cyber Defense Initiatives:</w:t>
      </w:r>
      <w:r w:rsidDel="00000000" w:rsidR="00000000" w:rsidRPr="00000000">
        <w:rPr>
          <w:rtl w:val="0"/>
        </w:rPr>
        <w:t xml:space="preserve"> Implementation of joint cyber defense initiatives to protect critical infrastructure from cyberattacks.</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Public-Private Partnerships:</w:t>
      </w:r>
      <w:r w:rsidDel="00000000" w:rsidR="00000000" w:rsidRPr="00000000">
        <w:rPr>
          <w:rtl w:val="0"/>
        </w:rPr>
        <w:t xml:space="preserve"> Encouragement of collaboration between governments and the private sector to enhance cybersecurity measures.</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International Legal Framework for Cybercrime:</w:t>
      </w:r>
      <w:r w:rsidDel="00000000" w:rsidR="00000000" w:rsidRPr="00000000">
        <w:rPr>
          <w:rtl w:val="0"/>
        </w:rPr>
        <w:t xml:space="preserve"> Development of an international legal framework to facilitate the prosecution of cyber criminals.</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Sanctions and Penalties for Cyber Safe Havens:</w:t>
      </w:r>
      <w:r w:rsidDel="00000000" w:rsidR="00000000" w:rsidRPr="00000000">
        <w:rPr>
          <w:rtl w:val="0"/>
        </w:rPr>
        <w:t xml:space="preserve"> Implementation of sanctions and penalties against countries providing safe havens for cybercriminals.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Impact of China on Global Manufacturing</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Unfair Competitive Practices:</w:t>
      </w:r>
      <w:r w:rsidDel="00000000" w:rsidR="00000000" w:rsidRPr="00000000">
        <w:rPr>
          <w:rtl w:val="0"/>
        </w:rPr>
        <w:t xml:space="preserve"> Addressing the impact of China's state subsidies on global manufacturing.</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Intellectual Property Theft:</w:t>
      </w:r>
      <w:r w:rsidDel="00000000" w:rsidR="00000000" w:rsidRPr="00000000">
        <w:rPr>
          <w:rtl w:val="0"/>
        </w:rPr>
        <w:t xml:space="preserve"> Addressing concerns about intellectual property theft and forced technology transfers in China.</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Supply Chain Resilience Efforts:</w:t>
      </w:r>
      <w:r w:rsidDel="00000000" w:rsidR="00000000" w:rsidRPr="00000000">
        <w:rPr>
          <w:rtl w:val="0"/>
        </w:rPr>
        <w:t xml:space="preserve"> Encouraging companies to diversify supply chains away from China to increase resilience.</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Ethical Implications of Artificial Intelligence</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Ethical Guidelines for AI:</w:t>
      </w:r>
      <w:r w:rsidDel="00000000" w:rsidR="00000000" w:rsidRPr="00000000">
        <w:rPr>
          <w:rtl w:val="0"/>
        </w:rPr>
        <w:t xml:space="preserve"> Development of ethical guidelines for responsible use of AI.</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Human Rights and AI:</w:t>
      </w:r>
      <w:r w:rsidDel="00000000" w:rsidR="00000000" w:rsidRPr="00000000">
        <w:rPr>
          <w:rtl w:val="0"/>
        </w:rPr>
        <w:t xml:space="preserve"> Aligning AI development with democratic values and human rights.</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Pope’s Attendance:</w:t>
      </w:r>
      <w:r w:rsidDel="00000000" w:rsidR="00000000" w:rsidRPr="00000000">
        <w:rPr>
          <w:rtl w:val="0"/>
        </w:rPr>
        <w:t xml:space="preserve"> Highlighting the moral and ethical dimensions of AI with Pope Francis' attendance.</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Transparency and Accountability:</w:t>
      </w:r>
      <w:r w:rsidDel="00000000" w:rsidR="00000000" w:rsidRPr="00000000">
        <w:rPr>
          <w:rtl w:val="0"/>
        </w:rPr>
        <w:t xml:space="preserve"> Ensuring transparency and accountability in AI development and deployment.</w:t>
        <w:br w:type="textWrapping"/>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b w:val="1"/>
          <w:bCs w:val="1"/>
          <w:rtl w:val="0"/>
        </w:rPr>
        <w:t xml:space="preserve">International Collaboration on AI Ethics:</w:t>
      </w:r>
      <w:r w:rsidDel="00000000" w:rsidR="00000000" w:rsidRPr="00000000">
        <w:rPr>
          <w:rtl w:val="0"/>
        </w:rPr>
        <w:t xml:space="preserve"> Encouraging international collaboration to establish common standards for AI ethics.</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wqrth83q9d7" w:id="2"/>
      <w:bookmarkEnd w:id="2"/>
      <w:r w:rsidDel="00000000" w:rsidR="00000000" w:rsidRPr="00000000">
        <w:rPr>
          <w:b w:val="1"/>
          <w:bCs w:val="1"/>
          <w:color w:val="000000"/>
          <w:sz w:val="26"/>
          <w:szCs w:val="26"/>
          <w:rtl w:val="0"/>
        </w:rPr>
        <w:t xml:space="preserve">Summary</w:t>
      </w:r>
    </w:p>
    <w:p w:rsidR="00000000" w:rsidDel="00000000" w:rsidP="00000000" w:rsidRDefault="00000000" w:rsidRPr="00000000" w14:paraId="00000021">
      <w:pPr>
        <w:spacing w:after="240" w:before="240" w:lineRule="auto"/>
        <w:rPr/>
      </w:pPr>
      <w:r w:rsidDel="00000000" w:rsidR="00000000" w:rsidRPr="00000000">
        <w:rPr>
          <w:rtl w:val="0"/>
        </w:rPr>
        <w:t xml:space="preserve">Today's G7 Summit in Italy resulted in significant commitments across various global issues, including economic recovery, climate action, health security, cybersecurity, and AI ethics. The leaders' unified approach aims to tackle pressing challenges facing the global community.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