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I'll provide five different in-depth replies for your writing assessment. Each response will outline the regulation requirements for Money Services Businesses (MSBs), explain how regulations apply to banks serving MSBs, and address how regulatory authority ratings can be mitigated for a company offering Peer-to-Peer (P2P) money transmission services. These summaries are tailored for senior leaders and assume you're reviewing a FinCEN-regulated customer.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Response 1: Comprehensive Regulatory Compliance Strategy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Money Services Businesses (MSBs) operate under strict regulatory requirements set by the Financial Crimes Enforcement Network (FinCEN). These include: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Registration with FinCEN within 180 days of establishment[4]</w:t>
      </w:r>
    </w:p>
    <w:p w:rsidR="00000000" w:rsidDel="00000000" w:rsidP="00000000" w:rsidRDefault="00000000" w:rsidRPr="00000000" w14:paraId="00000009">
      <w:pPr>
        <w:rPr/>
      </w:pPr>
      <w:r w:rsidDel="00000000" w:rsidR="00000000" w:rsidRPr="00000000">
        <w:rPr>
          <w:rtl w:val="0"/>
        </w:rPr>
        <w:t xml:space="preserve">2. Implementation of a robust Anti-Money Laundering (AML) program[2]</w:t>
      </w:r>
    </w:p>
    <w:p w:rsidR="00000000" w:rsidDel="00000000" w:rsidP="00000000" w:rsidRDefault="00000000" w:rsidRPr="00000000" w14:paraId="0000000A">
      <w:pPr>
        <w:rPr/>
      </w:pPr>
      <w:r w:rsidDel="00000000" w:rsidR="00000000" w:rsidRPr="00000000">
        <w:rPr>
          <w:rtl w:val="0"/>
        </w:rPr>
        <w:t xml:space="preserve">3. Reporting of suspicious activities and large cash transactions[2]</w:t>
      </w:r>
    </w:p>
    <w:p w:rsidR="00000000" w:rsidDel="00000000" w:rsidP="00000000" w:rsidRDefault="00000000" w:rsidRPr="00000000" w14:paraId="0000000B">
      <w:pPr>
        <w:rPr/>
      </w:pPr>
      <w:r w:rsidDel="00000000" w:rsidR="00000000" w:rsidRPr="00000000">
        <w:rPr>
          <w:rtl w:val="0"/>
        </w:rPr>
        <w:t xml:space="preserve">4. Compliance with the Bank Secrecy Act (BSA)[1]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Banks serving MSBs must exercise enhanced due diligence, including: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Verifying MSB registration and licensing[3]</w:t>
      </w:r>
    </w:p>
    <w:p w:rsidR="00000000" w:rsidDel="00000000" w:rsidP="00000000" w:rsidRDefault="00000000" w:rsidRPr="00000000" w14:paraId="00000010">
      <w:pPr>
        <w:rPr/>
      </w:pPr>
      <w:r w:rsidDel="00000000" w:rsidR="00000000" w:rsidRPr="00000000">
        <w:rPr>
          <w:rtl w:val="0"/>
        </w:rPr>
        <w:t xml:space="preserve">- Assessing the MSB's AML program effectiveness[3]</w:t>
      </w:r>
    </w:p>
    <w:p w:rsidR="00000000" w:rsidDel="00000000" w:rsidP="00000000" w:rsidRDefault="00000000" w:rsidRPr="00000000" w14:paraId="00000011">
      <w:pPr>
        <w:rPr/>
      </w:pPr>
      <w:r w:rsidDel="00000000" w:rsidR="00000000" w:rsidRPr="00000000">
        <w:rPr>
          <w:rtl w:val="0"/>
        </w:rPr>
        <w:t xml:space="preserve">- Monitoring transactions for suspicious activities[2]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mitigate regulatory authority ratings for a P2P money transmission service: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Implement advanced transaction monitoring systems</w:t>
      </w:r>
    </w:p>
    <w:p w:rsidR="00000000" w:rsidDel="00000000" w:rsidP="00000000" w:rsidRDefault="00000000" w:rsidRPr="00000000" w14:paraId="00000016">
      <w:pPr>
        <w:rPr/>
      </w:pPr>
      <w:r w:rsidDel="00000000" w:rsidR="00000000" w:rsidRPr="00000000">
        <w:rPr>
          <w:rtl w:val="0"/>
        </w:rPr>
        <w:t xml:space="preserve">2. Establish a dedicated compliance team for P2P transactions</w:t>
      </w:r>
    </w:p>
    <w:p w:rsidR="00000000" w:rsidDel="00000000" w:rsidP="00000000" w:rsidRDefault="00000000" w:rsidRPr="00000000" w14:paraId="00000017">
      <w:pPr>
        <w:rPr/>
      </w:pPr>
      <w:r w:rsidDel="00000000" w:rsidR="00000000" w:rsidRPr="00000000">
        <w:rPr>
          <w:rtl w:val="0"/>
        </w:rPr>
        <w:t xml:space="preserve">3. Conduct regular third-party audits of the P2P platform</w:t>
      </w:r>
    </w:p>
    <w:p w:rsidR="00000000" w:rsidDel="00000000" w:rsidP="00000000" w:rsidRDefault="00000000" w:rsidRPr="00000000" w14:paraId="00000018">
      <w:pPr>
        <w:rPr/>
      </w:pPr>
      <w:r w:rsidDel="00000000" w:rsidR="00000000" w:rsidRPr="00000000">
        <w:rPr>
          <w:rtl w:val="0"/>
        </w:rPr>
        <w:t xml:space="preserve">4. Develop a comprehensive customer due diligence program</w:t>
      </w:r>
    </w:p>
    <w:p w:rsidR="00000000" w:rsidDel="00000000" w:rsidP="00000000" w:rsidRDefault="00000000" w:rsidRPr="00000000" w14:paraId="00000019">
      <w:pPr>
        <w:rPr/>
      </w:pPr>
      <w:r w:rsidDel="00000000" w:rsidR="00000000" w:rsidRPr="00000000">
        <w:rPr>
          <w:rtl w:val="0"/>
        </w:rPr>
        <w:t xml:space="preserve">5. Collaborate with FinCEN and other regulatory bodies to demonstrate proactive compliance efforts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By adopting these measures, the company can demonstrate its commitment to regulatory compliance and risk mitigation, potentially improving its regulatory authority rating.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Response 2: Risk-Based Approach to Compliance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MSBs are subject to stringent FinCEN regulations, including: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Mandatory registration and biennial renewal[4]</w:t>
      </w:r>
    </w:p>
    <w:p w:rsidR="00000000" w:rsidDel="00000000" w:rsidP="00000000" w:rsidRDefault="00000000" w:rsidRPr="00000000" w14:paraId="00000022">
      <w:pPr>
        <w:rPr/>
      </w:pPr>
      <w:r w:rsidDel="00000000" w:rsidR="00000000" w:rsidRPr="00000000">
        <w:rPr>
          <w:rtl w:val="0"/>
        </w:rPr>
        <w:t xml:space="preserve">2. Development of a tailored AML compliance program[2]</w:t>
      </w:r>
    </w:p>
    <w:p w:rsidR="00000000" w:rsidDel="00000000" w:rsidP="00000000" w:rsidRDefault="00000000" w:rsidRPr="00000000" w14:paraId="00000023">
      <w:pPr>
        <w:rPr/>
      </w:pPr>
      <w:r w:rsidDel="00000000" w:rsidR="00000000" w:rsidRPr="00000000">
        <w:rPr>
          <w:rtl w:val="0"/>
        </w:rPr>
        <w:t xml:space="preserve">3. Reporting of currency transactions exceeding $10,000[2]</w:t>
      </w:r>
    </w:p>
    <w:p w:rsidR="00000000" w:rsidDel="00000000" w:rsidP="00000000" w:rsidRDefault="00000000" w:rsidRPr="00000000" w14:paraId="00000024">
      <w:pPr>
        <w:rPr/>
      </w:pPr>
      <w:r w:rsidDel="00000000" w:rsidR="00000000" w:rsidRPr="00000000">
        <w:rPr>
          <w:rtl w:val="0"/>
        </w:rPr>
        <w:t xml:space="preserve">4. Filing Suspicious Activity Reports (SARs) for transactions of $2,000 or more[2]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Banks providing services to MSBs must: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Confirm the MSB's FinCEN registration status[3]</w:t>
      </w:r>
    </w:p>
    <w:p w:rsidR="00000000" w:rsidDel="00000000" w:rsidP="00000000" w:rsidRDefault="00000000" w:rsidRPr="00000000" w14:paraId="00000029">
      <w:pPr>
        <w:rPr/>
      </w:pPr>
      <w:r w:rsidDel="00000000" w:rsidR="00000000" w:rsidRPr="00000000">
        <w:rPr>
          <w:rtl w:val="0"/>
        </w:rPr>
        <w:t xml:space="preserve">- Verify state licensing compliance[3]</w:t>
      </w:r>
    </w:p>
    <w:p w:rsidR="00000000" w:rsidDel="00000000" w:rsidP="00000000" w:rsidRDefault="00000000" w:rsidRPr="00000000" w14:paraId="0000002A">
      <w:pPr>
        <w:rPr/>
      </w:pPr>
      <w:r w:rsidDel="00000000" w:rsidR="00000000" w:rsidRPr="00000000">
        <w:rPr>
          <w:rtl w:val="0"/>
        </w:rPr>
        <w:t xml:space="preserve">- Conduct ongoing risk assessments[3]</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mitigate regulatory concerns for a P2P money transmission service: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Implement a risk-based approach to customer onboarding and monitoring</w:t>
      </w:r>
    </w:p>
    <w:p w:rsidR="00000000" w:rsidDel="00000000" w:rsidP="00000000" w:rsidRDefault="00000000" w:rsidRPr="00000000" w14:paraId="0000002F">
      <w:pPr>
        <w:rPr/>
      </w:pPr>
      <w:r w:rsidDel="00000000" w:rsidR="00000000" w:rsidRPr="00000000">
        <w:rPr>
          <w:rtl w:val="0"/>
        </w:rPr>
        <w:t xml:space="preserve">2. Utilize artificial intelligence and machine learning for transaction screening</w:t>
      </w:r>
    </w:p>
    <w:p w:rsidR="00000000" w:rsidDel="00000000" w:rsidP="00000000" w:rsidRDefault="00000000" w:rsidRPr="00000000" w14:paraId="00000030">
      <w:pPr>
        <w:rPr/>
      </w:pPr>
      <w:r w:rsidDel="00000000" w:rsidR="00000000" w:rsidRPr="00000000">
        <w:rPr>
          <w:rtl w:val="0"/>
        </w:rPr>
        <w:t xml:space="preserve">3. Establish country-specific risk profiles for international transfers</w:t>
      </w:r>
    </w:p>
    <w:p w:rsidR="00000000" w:rsidDel="00000000" w:rsidP="00000000" w:rsidRDefault="00000000" w:rsidRPr="00000000" w14:paraId="00000031">
      <w:pPr>
        <w:rPr/>
      </w:pPr>
      <w:r w:rsidDel="00000000" w:rsidR="00000000" w:rsidRPr="00000000">
        <w:rPr>
          <w:rtl w:val="0"/>
        </w:rPr>
        <w:t xml:space="preserve">4. Conduct enhanced due diligence on high-risk customers and transactions</w:t>
      </w:r>
    </w:p>
    <w:p w:rsidR="00000000" w:rsidDel="00000000" w:rsidP="00000000" w:rsidRDefault="00000000" w:rsidRPr="00000000" w14:paraId="00000032">
      <w:pPr>
        <w:rPr/>
      </w:pPr>
      <w:r w:rsidDel="00000000" w:rsidR="00000000" w:rsidRPr="00000000">
        <w:rPr>
          <w:rtl w:val="0"/>
        </w:rPr>
        <w:t xml:space="preserve">5. Provide regular training to staff on emerging P2P-related risks and compliance requirements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By adopting a risk-based approach and leveraging advanced technologies, the company can demonstrate its ability to effectively manage risks associated with P2P transactions, potentially improving its regulatory standing.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Response 3: Technology-Driven Compliance Solution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Key regulatory requirements for MSBs include: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Electronic filing of FinCEN Form 107 for registration[4]</w:t>
      </w:r>
    </w:p>
    <w:p w:rsidR="00000000" w:rsidDel="00000000" w:rsidP="00000000" w:rsidRDefault="00000000" w:rsidRPr="00000000" w14:paraId="0000003B">
      <w:pPr>
        <w:rPr/>
      </w:pPr>
      <w:r w:rsidDel="00000000" w:rsidR="00000000" w:rsidRPr="00000000">
        <w:rPr>
          <w:rtl w:val="0"/>
        </w:rPr>
        <w:t xml:space="preserve">2. Implementation of a written AML program[2]</w:t>
      </w:r>
    </w:p>
    <w:p w:rsidR="00000000" w:rsidDel="00000000" w:rsidP="00000000" w:rsidRDefault="00000000" w:rsidRPr="00000000" w14:paraId="0000003C">
      <w:pPr>
        <w:rPr/>
      </w:pPr>
      <w:r w:rsidDel="00000000" w:rsidR="00000000" w:rsidRPr="00000000">
        <w:rPr>
          <w:rtl w:val="0"/>
        </w:rPr>
        <w:t xml:space="preserve">3. Electronic filing of Currency Transaction Reports (CTRs) and Suspicious Activity Reports (SARs)[2]</w:t>
      </w:r>
    </w:p>
    <w:p w:rsidR="00000000" w:rsidDel="00000000" w:rsidP="00000000" w:rsidRDefault="00000000" w:rsidRPr="00000000" w14:paraId="0000003D">
      <w:pPr>
        <w:rPr/>
      </w:pPr>
      <w:r w:rsidDel="00000000" w:rsidR="00000000" w:rsidRPr="00000000">
        <w:rPr>
          <w:rtl w:val="0"/>
        </w:rPr>
        <w:t xml:space="preserve">4. Maintenance of transaction records and customer information[2]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Banks serving MSBs must: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Perform enhanced customer due diligence[3]</w:t>
      </w:r>
    </w:p>
    <w:p w:rsidR="00000000" w:rsidDel="00000000" w:rsidP="00000000" w:rsidRDefault="00000000" w:rsidRPr="00000000" w14:paraId="00000042">
      <w:pPr>
        <w:rPr/>
      </w:pPr>
      <w:r w:rsidDel="00000000" w:rsidR="00000000" w:rsidRPr="00000000">
        <w:rPr>
          <w:rtl w:val="0"/>
        </w:rPr>
        <w:t xml:space="preserve">- Assess the MSB's compliance with FinCEN and state regulations[3]</w:t>
      </w:r>
    </w:p>
    <w:p w:rsidR="00000000" w:rsidDel="00000000" w:rsidP="00000000" w:rsidRDefault="00000000" w:rsidRPr="00000000" w14:paraId="00000043">
      <w:pPr>
        <w:rPr/>
      </w:pPr>
      <w:r w:rsidDel="00000000" w:rsidR="00000000" w:rsidRPr="00000000">
        <w:rPr>
          <w:rtl w:val="0"/>
        </w:rPr>
        <w:t xml:space="preserve">- Monitor for unusual transaction patterns[2]</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mitigate regulatory authority ratings for a P2P money transmission service: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Develop a proprietary blockchain-based compliance solution</w:t>
      </w:r>
    </w:p>
    <w:p w:rsidR="00000000" w:rsidDel="00000000" w:rsidP="00000000" w:rsidRDefault="00000000" w:rsidRPr="00000000" w14:paraId="00000048">
      <w:pPr>
        <w:rPr/>
      </w:pPr>
      <w:r w:rsidDel="00000000" w:rsidR="00000000" w:rsidRPr="00000000">
        <w:rPr>
          <w:rtl w:val="0"/>
        </w:rPr>
        <w:t xml:space="preserve">2. Implement real-time transaction monitoring with automated alerts</w:t>
      </w:r>
    </w:p>
    <w:p w:rsidR="00000000" w:rsidDel="00000000" w:rsidP="00000000" w:rsidRDefault="00000000" w:rsidRPr="00000000" w14:paraId="00000049">
      <w:pPr>
        <w:rPr/>
      </w:pPr>
      <w:r w:rsidDel="00000000" w:rsidR="00000000" w:rsidRPr="00000000">
        <w:rPr>
          <w:rtl w:val="0"/>
        </w:rPr>
        <w:t xml:space="preserve">3. Utilize biometric authentication for user verification</w:t>
      </w:r>
    </w:p>
    <w:p w:rsidR="00000000" w:rsidDel="00000000" w:rsidP="00000000" w:rsidRDefault="00000000" w:rsidRPr="00000000" w14:paraId="0000004A">
      <w:pPr>
        <w:rPr/>
      </w:pPr>
      <w:r w:rsidDel="00000000" w:rsidR="00000000" w:rsidRPr="00000000">
        <w:rPr>
          <w:rtl w:val="0"/>
        </w:rPr>
        <w:t xml:space="preserve">4. Establish an API-driven reporting system for seamless regulatory submissions</w:t>
      </w:r>
    </w:p>
    <w:p w:rsidR="00000000" w:rsidDel="00000000" w:rsidP="00000000" w:rsidRDefault="00000000" w:rsidRPr="00000000" w14:paraId="0000004B">
      <w:pPr>
        <w:rPr/>
      </w:pPr>
      <w:r w:rsidDel="00000000" w:rsidR="00000000" w:rsidRPr="00000000">
        <w:rPr>
          <w:rtl w:val="0"/>
        </w:rPr>
        <w:t xml:space="preserve">5. Create a digital compliance dashboard for real-time oversight and reporting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By leveraging cutting-edge technology, the company can demonstrate superior risk management capabilities and regulatory compliance, potentially leading to an improved regulatory authority rating.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Response 4: Collaborative Compliance Ecosystem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MSBs must adhere to FinCEN regulations, including: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Registration within 180 days of establishment and biennial renewal[4]</w:t>
      </w:r>
    </w:p>
    <w:p w:rsidR="00000000" w:rsidDel="00000000" w:rsidP="00000000" w:rsidRDefault="00000000" w:rsidRPr="00000000" w14:paraId="00000054">
      <w:pPr>
        <w:rPr/>
      </w:pPr>
      <w:r w:rsidDel="00000000" w:rsidR="00000000" w:rsidRPr="00000000">
        <w:rPr>
          <w:rtl w:val="0"/>
        </w:rPr>
        <w:t xml:space="preserve">2. Implementation of a comprehensive AML program[2]</w:t>
      </w:r>
    </w:p>
    <w:p w:rsidR="00000000" w:rsidDel="00000000" w:rsidP="00000000" w:rsidRDefault="00000000" w:rsidRPr="00000000" w14:paraId="00000055">
      <w:pPr>
        <w:rPr/>
      </w:pPr>
      <w:r w:rsidDel="00000000" w:rsidR="00000000" w:rsidRPr="00000000">
        <w:rPr>
          <w:rtl w:val="0"/>
        </w:rPr>
        <w:t xml:space="preserve">3. Reporting of cash transactions exceeding $10,000[2]</w:t>
      </w:r>
    </w:p>
    <w:p w:rsidR="00000000" w:rsidDel="00000000" w:rsidP="00000000" w:rsidRDefault="00000000" w:rsidRPr="00000000" w14:paraId="00000056">
      <w:pPr>
        <w:rPr/>
      </w:pPr>
      <w:r w:rsidDel="00000000" w:rsidR="00000000" w:rsidRPr="00000000">
        <w:rPr>
          <w:rtl w:val="0"/>
        </w:rPr>
        <w:t xml:space="preserve">4. Filing of SARs for suspicious transactions of $2,000 or more[2]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Banks providing services to MSBs are required 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Verify the MSB's registration and licensing status[3]</w:t>
      </w:r>
    </w:p>
    <w:p w:rsidR="00000000" w:rsidDel="00000000" w:rsidP="00000000" w:rsidRDefault="00000000" w:rsidRPr="00000000" w14:paraId="0000005B">
      <w:pPr>
        <w:rPr/>
      </w:pPr>
      <w:r w:rsidDel="00000000" w:rsidR="00000000" w:rsidRPr="00000000">
        <w:rPr>
          <w:rtl w:val="0"/>
        </w:rPr>
        <w:t xml:space="preserve">- Assess the adequacy of the MSB's AML program[3]</w:t>
      </w:r>
    </w:p>
    <w:p w:rsidR="00000000" w:rsidDel="00000000" w:rsidP="00000000" w:rsidRDefault="00000000" w:rsidRPr="00000000" w14:paraId="0000005C">
      <w:pPr>
        <w:rPr/>
      </w:pPr>
      <w:r w:rsidDel="00000000" w:rsidR="00000000" w:rsidRPr="00000000">
        <w:rPr>
          <w:rtl w:val="0"/>
        </w:rPr>
        <w:t xml:space="preserve">- Conduct ongoing monitoring of the MSB's activities[2]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 mitigate regulatory authority ratings for a P2P money transmission service: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Establish a compliance consortium with other P2P providers to share best practices</w:t>
      </w:r>
    </w:p>
    <w:p w:rsidR="00000000" w:rsidDel="00000000" w:rsidP="00000000" w:rsidRDefault="00000000" w:rsidRPr="00000000" w14:paraId="00000061">
      <w:pPr>
        <w:rPr/>
      </w:pPr>
      <w:r w:rsidDel="00000000" w:rsidR="00000000" w:rsidRPr="00000000">
        <w:rPr>
          <w:rtl w:val="0"/>
        </w:rPr>
        <w:t xml:space="preserve">2. Collaborate with regulatory bodies to develop P2P-specific compliance guidelines</w:t>
      </w:r>
    </w:p>
    <w:p w:rsidR="00000000" w:rsidDel="00000000" w:rsidP="00000000" w:rsidRDefault="00000000" w:rsidRPr="00000000" w14:paraId="00000062">
      <w:pPr>
        <w:rPr/>
      </w:pPr>
      <w:r w:rsidDel="00000000" w:rsidR="00000000" w:rsidRPr="00000000">
        <w:rPr>
          <w:rtl w:val="0"/>
        </w:rPr>
        <w:t xml:space="preserve">3. Participate in industry working groups focused on P2P risk management</w:t>
      </w:r>
    </w:p>
    <w:p w:rsidR="00000000" w:rsidDel="00000000" w:rsidP="00000000" w:rsidRDefault="00000000" w:rsidRPr="00000000" w14:paraId="00000063">
      <w:pPr>
        <w:rPr/>
      </w:pPr>
      <w:r w:rsidDel="00000000" w:rsidR="00000000" w:rsidRPr="00000000">
        <w:rPr>
          <w:rtl w:val="0"/>
        </w:rPr>
        <w:t xml:space="preserve">4. Engage in public-private partnerships to combat financial crimes in the P2P space</w:t>
      </w:r>
    </w:p>
    <w:p w:rsidR="00000000" w:rsidDel="00000000" w:rsidP="00000000" w:rsidRDefault="00000000" w:rsidRPr="00000000" w14:paraId="00000064">
      <w:pPr>
        <w:rPr/>
      </w:pPr>
      <w:r w:rsidDel="00000000" w:rsidR="00000000" w:rsidRPr="00000000">
        <w:rPr>
          <w:rtl w:val="0"/>
        </w:rPr>
        <w:t xml:space="preserve">5. Implement a customer education program on safe P2P practices and fraud prevention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By fostering a collaborative compliance ecosystem, the company can demonstrate industry leadership and proactive risk management, potentially improving its regulatory authority rating.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Response 5: Data-Driven Compliance Optimization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FinCEN regulations for MSBs include: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Electronic registration using FinCEN Form 107[4]</w:t>
      </w:r>
    </w:p>
    <w:p w:rsidR="00000000" w:rsidDel="00000000" w:rsidP="00000000" w:rsidRDefault="00000000" w:rsidRPr="00000000" w14:paraId="0000006D">
      <w:pPr>
        <w:rPr/>
      </w:pPr>
      <w:r w:rsidDel="00000000" w:rsidR="00000000" w:rsidRPr="00000000">
        <w:rPr>
          <w:rtl w:val="0"/>
        </w:rPr>
        <w:t xml:space="preserve">2. Development and implementation of an AML compliance program[2]</w:t>
      </w:r>
    </w:p>
    <w:p w:rsidR="00000000" w:rsidDel="00000000" w:rsidP="00000000" w:rsidRDefault="00000000" w:rsidRPr="00000000" w14:paraId="0000006E">
      <w:pPr>
        <w:rPr/>
      </w:pPr>
      <w:r w:rsidDel="00000000" w:rsidR="00000000" w:rsidRPr="00000000">
        <w:rPr>
          <w:rtl w:val="0"/>
        </w:rPr>
        <w:t xml:space="preserve">3. Electronic filing of CTRs for transactions over $10,000[2]</w:t>
      </w:r>
    </w:p>
    <w:p w:rsidR="00000000" w:rsidDel="00000000" w:rsidP="00000000" w:rsidRDefault="00000000" w:rsidRPr="00000000" w14:paraId="0000006F">
      <w:pPr>
        <w:rPr/>
      </w:pPr>
      <w:r w:rsidDel="00000000" w:rsidR="00000000" w:rsidRPr="00000000">
        <w:rPr>
          <w:rtl w:val="0"/>
        </w:rPr>
        <w:t xml:space="preserve">4. Submission of SARs for suspicious activities involving $2,000 or more[2]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Banks serving MSBs must: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Confirm the MSB's registration and licensing compliance[3]</w:t>
      </w:r>
    </w:p>
    <w:p w:rsidR="00000000" w:rsidDel="00000000" w:rsidP="00000000" w:rsidRDefault="00000000" w:rsidRPr="00000000" w14:paraId="00000074">
      <w:pPr>
        <w:rPr/>
      </w:pPr>
      <w:r w:rsidDel="00000000" w:rsidR="00000000" w:rsidRPr="00000000">
        <w:rPr>
          <w:rtl w:val="0"/>
        </w:rPr>
        <w:t xml:space="preserve">- Evaluate the effectiveness of the MSB's AML program[3]</w:t>
      </w:r>
    </w:p>
    <w:p w:rsidR="00000000" w:rsidDel="00000000" w:rsidP="00000000" w:rsidRDefault="00000000" w:rsidRPr="00000000" w14:paraId="00000075">
      <w:pPr>
        <w:rPr/>
      </w:pPr>
      <w:r w:rsidDel="00000000" w:rsidR="00000000" w:rsidRPr="00000000">
        <w:rPr>
          <w:rtl w:val="0"/>
        </w:rPr>
        <w:t xml:space="preserve">- Implement enhanced transaction monitoring for MSB accounts[2]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 mitigate regulatory authority ratings for a P2P money transmission service: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Implement advanced data analytics for pattern recognition and anomaly detection</w:t>
      </w:r>
    </w:p>
    <w:p w:rsidR="00000000" w:rsidDel="00000000" w:rsidP="00000000" w:rsidRDefault="00000000" w:rsidRPr="00000000" w14:paraId="0000007A">
      <w:pPr>
        <w:rPr/>
      </w:pPr>
      <w:r w:rsidDel="00000000" w:rsidR="00000000" w:rsidRPr="00000000">
        <w:rPr>
          <w:rtl w:val="0"/>
        </w:rPr>
        <w:t xml:space="preserve">2. Develop a machine learning model for predictive risk scoring of transactions</w:t>
      </w:r>
    </w:p>
    <w:p w:rsidR="00000000" w:rsidDel="00000000" w:rsidP="00000000" w:rsidRDefault="00000000" w:rsidRPr="00000000" w14:paraId="0000007B">
      <w:pPr>
        <w:rPr/>
      </w:pPr>
      <w:r w:rsidDel="00000000" w:rsidR="00000000" w:rsidRPr="00000000">
        <w:rPr>
          <w:rtl w:val="0"/>
        </w:rPr>
        <w:t xml:space="preserve">3. Establish a centralized data lake for comprehensive transaction analysis</w:t>
      </w:r>
    </w:p>
    <w:p w:rsidR="00000000" w:rsidDel="00000000" w:rsidP="00000000" w:rsidRDefault="00000000" w:rsidRPr="00000000" w14:paraId="0000007C">
      <w:pPr>
        <w:rPr/>
      </w:pPr>
      <w:r w:rsidDel="00000000" w:rsidR="00000000" w:rsidRPr="00000000">
        <w:rPr>
          <w:rtl w:val="0"/>
        </w:rPr>
        <w:t xml:space="preserve">4. Create dynamic risk profiles based on user behavior and transaction history</w:t>
      </w:r>
    </w:p>
    <w:p w:rsidR="00000000" w:rsidDel="00000000" w:rsidP="00000000" w:rsidRDefault="00000000" w:rsidRPr="00000000" w14:paraId="0000007D">
      <w:pPr>
        <w:rPr/>
      </w:pPr>
      <w:r w:rsidDel="00000000" w:rsidR="00000000" w:rsidRPr="00000000">
        <w:rPr>
          <w:rtl w:val="0"/>
        </w:rPr>
        <w:t xml:space="preserve">5. Implement continuous model validation and refinement based on regulatory feedback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By adopting a data-driven approach to compliance, the company can demonstrate sophisticated risk management capabilities and proactive regulatory adherence, potentially leading to an improved regulatory authority rating.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Citations:</w:t>
      </w:r>
    </w:p>
    <w:p w:rsidR="00000000" w:rsidDel="00000000" w:rsidP="00000000" w:rsidRDefault="00000000" w:rsidRPr="00000000" w14:paraId="00000082">
      <w:pPr>
        <w:rPr/>
      </w:pPr>
      <w:r w:rsidDel="00000000" w:rsidR="00000000" w:rsidRPr="00000000">
        <w:rPr>
          <w:rtl w:val="0"/>
        </w:rPr>
        <w:t xml:space="preserve">[1] FinCEN Clarifies Money Services Businesses Definitions ... https://www.fincen.gov/news/news-releases/fincen-clarifies-money-services-businesses-definitions-rule-includes-foreign</w:t>
      </w:r>
    </w:p>
    <w:p w:rsidR="00000000" w:rsidDel="00000000" w:rsidP="00000000" w:rsidRDefault="00000000" w:rsidRPr="00000000" w14:paraId="00000083">
      <w:pPr>
        <w:rPr/>
      </w:pPr>
      <w:r w:rsidDel="00000000" w:rsidR="00000000" w:rsidRPr="00000000">
        <w:rPr>
          <w:rtl w:val="0"/>
        </w:rPr>
        <w:t xml:space="preserve">[2] Money services business (MSB) information center - IRS https://www.irs.gov/businesses/small-businesses-self-employed/money-services-business-msb-information-center</w:t>
      </w:r>
    </w:p>
    <w:p w:rsidR="00000000" w:rsidDel="00000000" w:rsidP="00000000" w:rsidRDefault="00000000" w:rsidRPr="00000000" w14:paraId="00000084">
      <w:pPr>
        <w:rPr/>
      </w:pPr>
      <w:r w:rsidDel="00000000" w:rsidR="00000000" w:rsidRPr="00000000">
        <w:rPr>
          <w:rtl w:val="0"/>
        </w:rPr>
        <w:t xml:space="preserve">[3] GUIDANCE TO MONEY SERVICES BUSINESSES ON OBTAINING ... https://www.fincen.gov/resources/statutes-regulations/guidance/guidance-money-services-businesses-obtaining-and</w:t>
      </w:r>
    </w:p>
    <w:p w:rsidR="00000000" w:rsidDel="00000000" w:rsidP="00000000" w:rsidRDefault="00000000" w:rsidRPr="00000000" w14:paraId="00000085">
      <w:pPr>
        <w:rPr/>
      </w:pPr>
      <w:r w:rsidDel="00000000" w:rsidR="00000000" w:rsidRPr="00000000">
        <w:rPr>
          <w:rtl w:val="0"/>
        </w:rPr>
        <w:t xml:space="preserve">[4] Money Services Business (MSB) Registration | FinCEN.gov https://www.fincen.gov/money-services-business-msb-registration</w:t>
      </w:r>
    </w:p>
    <w:p w:rsidR="00000000" w:rsidDel="00000000" w:rsidP="00000000" w:rsidRDefault="00000000" w:rsidRPr="00000000" w14:paraId="00000086">
      <w:pPr>
        <w:rPr/>
      </w:pPr>
      <w:r w:rsidDel="00000000" w:rsidR="00000000" w:rsidRPr="00000000">
        <w:rPr>
          <w:rtl w:val="0"/>
        </w:rPr>
        <w:t xml:space="preserve">[5] Navigating money services business regulations - Trulioo https://www.trulioo.com/blog/financial-services/money-services-businesses</w:t>
      </w:r>
    </w:p>
    <w:p w:rsidR="00000000" w:rsidDel="00000000" w:rsidP="00000000" w:rsidRDefault="00000000" w:rsidRPr="00000000" w14:paraId="00000087">
      <w:pPr>
        <w:rPr/>
      </w:pPr>
      <w:r w:rsidDel="00000000" w:rsidR="00000000" w:rsidRPr="00000000">
        <w:rPr>
          <w:rtl w:val="0"/>
        </w:rPr>
        <w:t xml:space="preserve">[6] Identifying and Mitigating Risks of Money Services Businesses - NCUA https://ncua.gov/regulation-supervision/letters-credit-unions-other-guidance/identifying-and-mitigating-risks-money-services-businesses</w:t>
      </w:r>
    </w:p>
    <w:p w:rsidR="00000000" w:rsidDel="00000000" w:rsidP="00000000" w:rsidRDefault="00000000" w:rsidRPr="00000000" w14:paraId="00000088">
      <w:pPr>
        <w:rPr/>
      </w:pPr>
      <w:r w:rsidDel="00000000" w:rsidR="00000000" w:rsidRPr="00000000">
        <w:rPr>
          <w:rtl w:val="0"/>
        </w:rPr>
        <w:t xml:space="preserve">[7] Fact Sheet on MSB Registration Rule | FinCEN.gov https://www.fincen.gov/fact-sheet-msb-registration-rule</w:t>
      </w:r>
    </w:p>
    <w:p w:rsidR="00000000" w:rsidDel="00000000" w:rsidP="00000000" w:rsidRDefault="00000000" w:rsidRPr="00000000" w14:paraId="00000089">
      <w:pPr>
        <w:rPr/>
      </w:pPr>
      <w:r w:rsidDel="00000000" w:rsidR="00000000" w:rsidRPr="00000000">
        <w:rPr>
          <w:rtl w:val="0"/>
        </w:rPr>
        <w:t xml:space="preserve">[8] 31 CFR Part 1022 -- Rules for Money Services Businesses - eCFR https://www.ecfr.gov/current/title-31/subtitle-B/chapter-X/part-1022</w:t>
      </w:r>
    </w:p>
    <w:p w:rsidR="00000000" w:rsidDel="00000000" w:rsidP="00000000" w:rsidRDefault="00000000" w:rsidRPr="00000000" w14:paraId="0000008A">
      <w:pPr>
        <w:rPr/>
      </w:pPr>
      <w:r w:rsidDel="00000000" w:rsidR="00000000" w:rsidRPr="00000000">
        <w:rPr>
          <w:rtl w:val="0"/>
        </w:rPr>
        <w:t xml:space="preserve">[9] Money Laundering Prevention - An MSB Guide | FinCEN.gov https://www.fincen.gov/resources/statutes-regulations/guidance/money-laundering-prevention-msb-guide</w:t>
      </w:r>
    </w:p>
    <w:p w:rsidR="00000000" w:rsidDel="00000000" w:rsidP="00000000" w:rsidRDefault="00000000" w:rsidRPr="00000000" w14:paraId="0000008B">
      <w:pPr>
        <w:rPr/>
      </w:pPr>
      <w:r w:rsidDel="00000000" w:rsidR="00000000" w:rsidRPr="00000000">
        <w:rPr>
          <w:rtl w:val="0"/>
        </w:rPr>
        <w:t xml:space="preserve">[10] Bank Secrecy Act Requirements - A Quick Reference Guide for MSBs https://www.fincen.gov/resources/statutes-regulations/guidance/bank-secrecy-act-requirements-quick-reference-guide-msbs</w:t>
      </w:r>
    </w:p>
    <w:p w:rsidR="00000000" w:rsidDel="00000000" w:rsidP="00000000" w:rsidRDefault="00000000" w:rsidRPr="00000000" w14:paraId="0000008C">
      <w:pPr>
        <w:rPr/>
      </w:pPr>
      <w:r w:rsidDel="00000000" w:rsidR="00000000" w:rsidRPr="00000000">
        <w:rPr>
          <w:rtl w:val="0"/>
        </w:rPr>
        <w:t xml:space="preserve">[11] Money Services Businesses Home | FinCEN.gov https://www.fincen.gov/money-services-businesses-home</w:t>
      </w:r>
    </w:p>
    <w:p w:rsidR="00000000" w:rsidDel="00000000" w:rsidP="00000000" w:rsidRDefault="00000000" w:rsidRPr="00000000" w14:paraId="0000008D">
      <w:pPr>
        <w:rPr/>
      </w:pPr>
      <w:r w:rsidDel="00000000" w:rsidR="00000000" w:rsidRPr="00000000">
        <w:rPr>
          <w:rtl w:val="0"/>
        </w:rPr>
        <w:t xml:space="preserve">[12] BSA Requirements for MSBs https://www.fincen.gov/bsa-requirements-msbs</w:t>
      </w:r>
    </w:p>
    <w:p w:rsidR="00000000" w:rsidDel="00000000" w:rsidP="00000000" w:rsidRDefault="00000000" w:rsidRPr="00000000" w14:paraId="0000008E">
      <w:pPr>
        <w:rPr/>
      </w:pPr>
      <w:r w:rsidDel="00000000" w:rsidR="00000000" w:rsidRPr="00000000">
        <w:rPr>
          <w:rtl w:val="0"/>
        </w:rPr>
        <w:t xml:space="preserve">[13] Money Services Businesses | FinCEN.gov https://www.fincen.gov/resources/financial-institutions/money-services-businesses</w:t>
      </w:r>
    </w:p>
    <w:p w:rsidR="00000000" w:rsidDel="00000000" w:rsidP="00000000" w:rsidRDefault="00000000" w:rsidRPr="00000000" w14:paraId="0000008F">
      <w:pPr>
        <w:rPr/>
      </w:pPr>
      <w:r w:rsidDel="00000000" w:rsidR="00000000" w:rsidRPr="00000000">
        <w:rPr>
          <w:rtl w:val="0"/>
        </w:rPr>
        <w:t xml:space="preserve">[14] Am I an MSB? https://www.fincen.gov/am-i-msb</w:t>
      </w:r>
    </w:p>
    <w:p w:rsidR="00000000" w:rsidDel="00000000" w:rsidP="00000000" w:rsidRDefault="00000000" w:rsidRPr="00000000" w14:paraId="00000090">
      <w:pPr>
        <w:rPr/>
      </w:pPr>
      <w:r w:rsidDel="00000000" w:rsidR="00000000" w:rsidRPr="00000000">
        <w:rPr>
          <w:rtl w:val="0"/>
        </w:rPr>
        <w:t xml:space="preserve">[15] Application of Money Services Business Regulations to a ... https://www.fincen.gov/resources/statutes-regulations/administrative-rulings/application-money-services-business</w:t>
      </w:r>
    </w:p>
    <w:p w:rsidR="00000000" w:rsidDel="00000000" w:rsidP="00000000" w:rsidRDefault="00000000" w:rsidRPr="00000000" w14:paraId="00000091">
      <w:pPr>
        <w:rPr/>
      </w:pPr>
      <w:r w:rsidDel="00000000" w:rsidR="00000000" w:rsidRPr="00000000">
        <w:rPr>
          <w:rtl w:val="0"/>
        </w:rPr>
        <w:t xml:space="preserve">[16] Money Services Business Definition https://www.fincen.gov/money-services-business-definition</w:t>
      </w:r>
    </w:p>
    <w:p w:rsidR="00000000" w:rsidDel="00000000" w:rsidP="00000000" w:rsidRDefault="00000000" w:rsidRPr="00000000" w14:paraId="00000092">
      <w:pPr>
        <w:rPr/>
      </w:pPr>
      <w:r w:rsidDel="00000000" w:rsidR="00000000" w:rsidRPr="00000000">
        <w:rPr>
          <w:rtl w:val="0"/>
        </w:rPr>
        <w:t xml:space="preserve">[17] Money Services Business (MSB) Agent List https://www.fincen.gov/money-services-business-msb-agent-list</w:t>
      </w:r>
    </w:p>
    <w:p w:rsidR="00000000" w:rsidDel="00000000" w:rsidP="00000000" w:rsidRDefault="00000000" w:rsidRPr="00000000" w14:paraId="00000093">
      <w:pPr>
        <w:rPr/>
      </w:pPr>
      <w:r w:rsidDel="00000000" w:rsidR="00000000" w:rsidRPr="00000000">
        <w:rPr>
          <w:rtl w:val="0"/>
        </w:rPr>
        <w:t xml:space="preserve">[18] Application of Money Services Business regulations to the ... https://www.fincen.gov/resources/statutes-regulations/administrative-rulings/application-money-services-business-0</w:t>
      </w:r>
    </w:p>
    <w:p w:rsidR="00000000" w:rsidDel="00000000" w:rsidP="00000000" w:rsidRDefault="00000000" w:rsidRPr="00000000" w14:paraId="00000094">
      <w:pPr>
        <w:rPr/>
      </w:pPr>
      <w:r w:rsidDel="00000000" w:rsidR="00000000" w:rsidRPr="00000000">
        <w:rPr>
          <w:rtl w:val="0"/>
        </w:rPr>
        <w:t xml:space="preserve">[19] Money service businesses: Identification, registration, suspicious ... https://www.irs.gov/government-entities/indian-tribal-governments/money-service-businesses-identification-registration-suspicious-activities-penalties-and-agent-lists</w:t>
      </w:r>
    </w:p>
    <w:p w:rsidR="00000000" w:rsidDel="00000000" w:rsidP="00000000" w:rsidRDefault="00000000" w:rsidRPr="00000000" w14:paraId="00000095">
      <w:pPr>
        <w:rPr/>
      </w:pPr>
      <w:r w:rsidDel="00000000" w:rsidR="00000000" w:rsidRPr="00000000">
        <w:rPr>
          <w:rtl w:val="0"/>
        </w:rPr>
        <w:t xml:space="preserve">[20] Money Services Businesses | Texas Department of Banking https://www.dob.texas.gov/money-services-businesses</w:t>
      </w:r>
    </w:p>
    <w:p w:rsidR="00000000" w:rsidDel="00000000" w:rsidP="00000000" w:rsidRDefault="00000000" w:rsidRPr="00000000" w14:paraId="00000096">
      <w:pPr>
        <w:rPr/>
      </w:pPr>
      <w:r w:rsidDel="00000000" w:rsidR="00000000" w:rsidRPr="00000000">
        <w:rPr>
          <w:rtl w:val="0"/>
        </w:rPr>
        <w:t xml:space="preserve">[21] Bank Secrecy Act Regulations; Definitions and Other Regulations ... https://www.federalregister.gov/documents/2011/07/21/2011-18309/bank-secrecy-act-regulations-definitions-and-other-regulations-relating-to-money-services-businesses</w:t>
      </w:r>
    </w:p>
    <w:p w:rsidR="00000000" w:rsidDel="00000000" w:rsidP="00000000" w:rsidRDefault="00000000" w:rsidRPr="00000000" w14:paraId="00000097">
      <w:pPr>
        <w:rPr/>
      </w:pPr>
      <w:r w:rsidDel="00000000" w:rsidR="00000000" w:rsidRPr="00000000">
        <w:rPr>
          <w:rtl w:val="0"/>
        </w:rPr>
        <w:t xml:space="preserve">[22] The State of State Money Service Businesses Regulation ... - CSBS https://www.csbs.org/policy/state-state-money-service-businesses-regulation-and-supervision</w:t>
      </w:r>
    </w:p>
    <w:p w:rsidR="00000000" w:rsidDel="00000000" w:rsidP="00000000" w:rsidRDefault="00000000" w:rsidRPr="00000000" w14:paraId="00000098">
      <w:pPr>
        <w:rPr/>
      </w:pPr>
      <w:r w:rsidDel="00000000" w:rsidR="00000000" w:rsidRPr="00000000">
        <w:rPr>
          <w:rtl w:val="0"/>
        </w:rPr>
        <w:t xml:space="preserve">[23] Best Practices for US Money Services Businesses https://www.aba.com/news-research/analysis-guides/best-practices-for-us-money-services-businesses</w:t>
      </w:r>
    </w:p>
    <w:p w:rsidR="00000000" w:rsidDel="00000000" w:rsidP="00000000" w:rsidRDefault="00000000" w:rsidRPr="00000000" w14:paraId="00000099">
      <w:pPr>
        <w:rPr/>
      </w:pPr>
      <w:r w:rsidDel="00000000" w:rsidR="00000000" w:rsidRPr="00000000">
        <w:rPr>
          <w:rtl w:val="0"/>
        </w:rPr>
        <w:t xml:space="preserve">[24] Money Services Businesses At a Glance | FDIC.gov https://www.fdic.gov/advisory-committees/money-services-businesses-glance</w:t>
      </w:r>
    </w:p>
    <w:p w:rsidR="00000000" w:rsidDel="00000000" w:rsidP="00000000" w:rsidRDefault="00000000" w:rsidRPr="00000000" w14:paraId="0000009A">
      <w:pPr>
        <w:rPr/>
      </w:pPr>
      <w:r w:rsidDel="00000000" w:rsidR="00000000" w:rsidRPr="00000000">
        <w:rPr>
          <w:rtl w:val="0"/>
        </w:rPr>
        <w:t xml:space="preserve">[25] Banking Money Services Businesses: Statement on Risk Management https://www.occ.gov/news-issuances/bulletins/2014/bulletin-2014-58.html</w:t>
      </w:r>
    </w:p>
    <w:p w:rsidR="00000000" w:rsidDel="00000000" w:rsidP="00000000" w:rsidRDefault="00000000" w:rsidRPr="00000000" w14:paraId="0000009B">
      <w:pPr>
        <w:rPr/>
      </w:pPr>
      <w:r w:rsidDel="00000000" w:rsidR="00000000" w:rsidRPr="00000000">
        <w:rPr>
          <w:rtl w:val="0"/>
        </w:rPr>
        <w:t xml:space="preserve">[26] Enforcement Actions for Failure to Register as a Money Services ... https://www.fincen.gov/enforcement-actions-failure-register-money-services-business</w:t>
      </w:r>
    </w:p>
    <w:p w:rsidR="00000000" w:rsidDel="00000000" w:rsidP="00000000" w:rsidRDefault="00000000" w:rsidRPr="00000000" w14:paraId="0000009C">
      <w:pPr>
        <w:rPr/>
      </w:pPr>
      <w:r w:rsidDel="00000000" w:rsidR="00000000" w:rsidRPr="00000000">
        <w:rPr>
          <w:rtl w:val="0"/>
        </w:rPr>
        <w:t xml:space="preserve">[27] [PDF] Part 103 Interpretive Release 2004-1—Anti-Money Laundering ... https://www.fincen.gov/sites/default/files/shared/msbagentadvisory.pdf</w:t>
      </w:r>
    </w:p>
    <w:p w:rsidR="00000000" w:rsidDel="00000000" w:rsidP="00000000" w:rsidRDefault="00000000" w:rsidRPr="00000000" w14:paraId="0000009D">
      <w:pPr>
        <w:rPr/>
      </w:pPr>
      <w:r w:rsidDel="00000000" w:rsidR="00000000" w:rsidRPr="00000000">
        <w:rPr>
          <w:rtl w:val="0"/>
        </w:rPr>
        <w:t xml:space="preserve">[28] money services business registration fact sheet https://www.fincen.gov/sites/default/files/shared/FinCENfactsheet.pdf</w:t>
      </w:r>
    </w:p>
    <w:p w:rsidR="00000000" w:rsidDel="00000000" w:rsidP="00000000" w:rsidRDefault="00000000" w:rsidRPr="00000000" w14:paraId="0000009E">
      <w:pPr>
        <w:rPr/>
      </w:pPr>
      <w:r w:rsidDel="00000000" w:rsidR="00000000" w:rsidRPr="00000000">
        <w:rPr>
          <w:rtl w:val="0"/>
        </w:rPr>
        <w:t xml:space="preserve">[29] [PDF] money laundering prevention - FinCEN https://www.fincen.gov/sites/default/files/guidance/msb_prevention_guide.pdf</w:t>
      </w:r>
    </w:p>
    <w:p w:rsidR="00000000" w:rsidDel="00000000" w:rsidP="00000000" w:rsidRDefault="00000000" w:rsidRPr="00000000" w14:paraId="0000009F">
      <w:pPr>
        <w:rPr/>
      </w:pPr>
      <w:r w:rsidDel="00000000" w:rsidR="00000000" w:rsidRPr="00000000">
        <w:rPr>
          <w:rtl w:val="0"/>
        </w:rPr>
        <w:t xml:space="preserve">[30] Fact Sheet for the Industry on MSB Suspicious Activity Reporting Rule </w:t>
      </w:r>
      <w:hyperlink r:id="rId6">
        <w:r w:rsidDel="00000000" w:rsidR="00000000" w:rsidRPr="00000000">
          <w:rPr>
            <w:color w:val="1155cc"/>
            <w:u w:val="single"/>
            <w:rtl w:val="0"/>
          </w:rPr>
          <w:t xml:space="preserve">https://www.fincen.gov/fact-sheet-industry-msb-suspicious-activity-reporting-rule</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ncen.gov/fact-sheet-industry-msb-suspicious-activity-reporting-r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