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TERMO DE ENTREGA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aceite de conclusão do projeto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{clientName}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[{landingMark}] Landing page   [{siteMark}] Site institucional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da entrega: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{deliveryDateBr}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URL do site: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{deliveryUrl}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Pelo presente termo, o(a) CONTRATANTE declara que o site acima identificado foi entregue pela ēloSites conforme o escopo definido no Orçamento aprovado (Anexo I) e no Contrato de Prestação de Serviços firmado entre as partes, e que: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O site foi revisado e testado em celular, tablet e desktop;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Os links, botões de WhatsApp e formulários (quando aplicável) foram conferidos e estão funcionando;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O conteúdo publicado está de acordo com o combinado, incluindo eventuais ajustes solicitados dentro do número de revisões contratado;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A URL de publicação foi informada e testada pelo(a) CONTRATANTE.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termo confirma a conclusão da etapa de desenvolvimento contratada, permanecendo válidas as condições de manutenção (se contratada) e de transferência de infraestrutura (se solicitada), conforme o Contrato de Prestação de Serviços.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Eventuais ajustes solicitados após este termo, fora do escopo original, serão tratados como novo item, sujeito a orçamento à parte.</w:t>
      </w:r>
    </w:p>
    <w:p>
      <w:pPr>
        <w:spacing w:before="380"/>
      </w:pP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CONTRATANTE — Data: ____/____/______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ēloSites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aceite de conclusão do projeto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2026-09-19T00:19:09.683Z</dcterms:created>
  <dcterms:modified xsi:type="dcterms:W3CDTF">2026-09-19T00:19:09.683Z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