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TERMO DE MANUTENÇÃO MENSAL</w:t>
      </w:r>
    </w:p>
    <w:p>
      <w:pPr>
        <w:spacing w:after="260"/>
        <w:jc w:val="center"/>
      </w:pPr>
      <w:r>
        <w:rPr>
          <w:rFonts w:ascii="Calibri" w:cs="Calibri" w:eastAsia="Calibri" w:hAnsi="Calibri"/>
          <w:b/>
          <w:bCs/>
          <w:color w:val="444444"/>
          <w:sz w:val="20"/>
          <w:szCs w:val="20"/>
        </w:rPr>
        <w:t xml:space="preserve">ēloSites — acordo de manutenção recorrente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Cliente: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{clientName}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Projeto vinculado: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{projectType}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Valor mensal: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R$ {maintenanceValueFormatted} (padrão: 20% do valor do projeto, salvo negociação específica)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Vencimento: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Todo dia {maintenanceDueDay} de cada mês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Início da cobrança: </w:t>
      </w: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{maintenanceStartDateBr}</w:t>
      </w:r>
    </w:p>
    <w:p>
      <w:pPr>
        <w:pStyle w:val="Heading1"/>
        <w:spacing w:after="110" w:before="240"/>
      </w:pPr>
      <w:r>
        <w:t xml:space="preserve">O que está incluso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Até 5 (cinco) solicitações simples por mês: alterações de texto, imagens, contatos, links e pequenos ajustes visuais;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As solicitações não utilizadas no mês não acumulam para o mês seguinte.</w:t>
      </w:r>
    </w:p>
    <w:p>
      <w:pPr>
        <w:pStyle w:val="Heading1"/>
        <w:spacing w:after="110" w:before="240"/>
      </w:pPr>
      <w:r>
        <w:t xml:space="preserve">O que NÃO está incluso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Criação de novas páginas ou funcionalidades;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Integrações com sistemas de terceiros;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Redesigns ou alterações estruturais;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Domínio e hospedagem em outro provedor (fora do Netlify padrão da ēloSites).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Itens fora do escopo acima podem ser orçados separadamente, a critério do(a) CONTRATADO(A).</w:t>
      </w:r>
    </w:p>
    <w:p>
      <w:pPr>
        <w:pStyle w:val="Heading1"/>
        <w:spacing w:after="110" w:before="240"/>
      </w:pPr>
      <w:r>
        <w:t xml:space="preserve">Cancelamento</w:t>
      </w:r>
    </w:p>
    <w:p>
      <w:pPr>
        <w:spacing w:after="13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Este acordo de manutenção pode ser cancelado por qualquer uma das partes, a qualquer momento, mediante aviso prévio de 15 (quinze) dias, sem multa. O cancelamento da manutenção não afeta a titularidade do conteúdo já entregue ao(à) CONTRATANTE.</w:t>
      </w:r>
    </w:p>
    <w:p>
      <w:pPr>
        <w:spacing w:before="380"/>
      </w:pP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_________________________________________________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CONTRATANTE — Data: ____/____/______</w:t>
      </w:r>
    </w:p>
    <w:p>
      <w:p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_________________________________________________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ēloSites — Data: ____/____/______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Página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ēloSites — acordo de manutenção recorrente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2026-09-19T00:19:09.695Z</dcterms:created>
  <dcterms:modified xsi:type="dcterms:W3CDTF">2026-09-19T00:19:09.695Z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