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ORÇAMENTO DE DESENVOLVIMENTO DE SITE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ēloSites — modelo padrão, preencher por cliente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Nº do orçamento: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{budgetNumber}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{today}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{clientName}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Tipo de projeto: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[{landingMark}] Landing page  [{siteMark}] Site institucional  [{otherMark}] Projeto Personalizado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Descrição do negócio: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{segment}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Validade desta proposta: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7 dias corridos a partir da data de emissão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8"/>
          <w:szCs w:val="28"/>
        </w:rPr>
        <w:t xml:space="preserve">Catálogo padrão — marque o que entra neste orçamento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Use a tabela do tipo de projeto contratado. Marque [X] nos itens inclusos; o que não for marcado não faz parte do escopo. Itens fora dos dois catálogos abaixo (algo específico deste cliente) entram na tabela "Itens adicionais", no final.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Landing page: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Incluso?</w:t>
            </w:r>
          </w:p>
        </w:tc>
        <w:tc>
          <w:tcPr>
            <w:tcW w:type="pct" w:w="7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Item padrão do catálogo</w:t>
            </w:r>
          </w:p>
        </w:tc>
      </w:tr>
      <w:tr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{#landingCatalog}[{mark}]</w:t>
            </w:r>
          </w:p>
        </w:tc>
        <w:tc>
          <w:tcPr>
            <w:tcW w:type="pct" w:w="7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{label}{/}</w:t>
            </w:r>
          </w:p>
        </w:tc>
      </w:tr>
      <w:tr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[X]</w:t>
            </w:r>
          </w:p>
        </w:tc>
        <w:tc>
          <w:tcPr>
            <w:tcW w:type="pct" w:w="7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Rodada(s) de revisão: {reviewRounds}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Site institucional: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Incluso?</w:t>
            </w:r>
          </w:p>
        </w:tc>
        <w:tc>
          <w:tcPr>
            <w:tcW w:type="pct" w:w="7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Item padrão do catálogo</w:t>
            </w:r>
          </w:p>
        </w:tc>
      </w:tr>
      <w:tr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{#siteCatalog}[{mark}]</w:t>
            </w:r>
          </w:p>
        </w:tc>
        <w:tc>
          <w:tcPr>
            <w:tcW w:type="pct" w:w="7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{label}{/}</w:t>
            </w:r>
          </w:p>
        </w:tc>
      </w:tr>
      <w:tr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[X]</w:t>
            </w:r>
          </w:p>
        </w:tc>
        <w:tc>
          <w:tcPr>
            <w:tcW w:type="pct" w:w="7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Rodada(s) de revisão: {reviewRounds}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Não incluso (padrão em qualquer orçamento, salvo item adicional abaixo):</w:t>
      </w:r>
    </w:p>
    <w:p>
      <w:pPr>
        <w:spacing w:after="9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Domínio e hospedagem: serviços de terceiros contratados e pagos diretamente pelo(a) CONTRATANTE junto ao provedor de sua escolha (a ēloSites não comercializa esses serviços nem recebe comissão por sua contratação);</w:t>
      </w:r>
    </w:p>
    <w:p>
      <w:pPr>
        <w:spacing w:after="9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Configuração ou migração de domínio/hospedagem fora do escopo aprovado (pode ser orçada separadamente);</w:t>
      </w:r>
    </w:p>
    <w:p>
      <w:pPr>
        <w:spacing w:after="9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Criação de identidade visual (logotipo) do zero, quando não contratada;</w:t>
      </w:r>
    </w:p>
    <w:p>
      <w:pPr>
        <w:spacing w:after="9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Novas páginas ou funcionalidades fora do escopo marcado acima;</w:t>
      </w:r>
    </w:p>
    <w:p>
      <w:pPr>
        <w:spacing w:after="9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Integrações com sistemas de terceiros (CRM, pagamento, automação);</w:t>
      </w:r>
    </w:p>
    <w:p>
      <w:pPr>
        <w:spacing w:after="9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Produção de conteúdo (textos, fotos, vídeos) além do fornecido pelo cliente.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8"/>
          <w:szCs w:val="28"/>
        </w:rPr>
        <w:t xml:space="preserve">Itens adicionais específicos deste cliente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{#additionalItems}{item}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{description}{/}</w:t>
            </w:r>
          </w:p>
        </w:tc>
      </w:tr>
    </w:tbl>
    <w:p>
      <w:pPr>
        <w:spacing w:after="160"/>
      </w:pP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8"/>
          <w:szCs w:val="28"/>
        </w:rPr>
        <w:t xml:space="preserve">Valor e forma de pagamento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Valor total: R$ {budgetFormatted} ({budgetWords}).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pagamento será dividido em 2 (duas) parcelas:</w:t>
      </w:r>
    </w:p>
    <w:p>
      <w:pPr>
        <w:spacing w:after="9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50% no momento da aprovação deste orçamento, como condição para o início do desenvolvimento;</w:t>
      </w:r>
    </w:p>
    <w:p>
      <w:pPr>
        <w:spacing w:after="9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50% na entrega final do site.</w:t>
      </w:r>
    </w:p>
    <w:p>
      <w:pPr>
        <w:spacing w:after="160"/>
        <w:jc w:val="both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Datas específicas combinadas com o cliente (se diferentes do padrão acima): {installmentsList}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8"/>
          <w:szCs w:val="28"/>
        </w:rPr>
        <w:t xml:space="preserve">Manutenção (opcional)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Manutenção mensal opcional, equivalente a 20% do valor total deste orçamento (R$ {maintenanceStandardFormatted}/mês, padrão), salvo valor diferente negociado especificamente com este cliente: R$ {maintenanceValueFormatted}/mês. Início da cobrança: {maintenanceStartDateBr}. Cobre até 5 solicitações simples por mês (textos, imagens, contatos, links, pequenos ajustes). Não inclui novas páginas, funcionalidades ou integrações. Domínio e hospedagem são serviços de terceiros contratados e pagos diretamente pelo(a) CONTRATANTE junto ao provedor de sua escolha.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8"/>
          <w:szCs w:val="28"/>
        </w:rPr>
        <w:t xml:space="preserve">Observações</w:t>
      </w:r>
    </w:p>
    <w:p>
      <w:pPr>
        <w:spacing w:after="160"/>
        <w:jc w:val="both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{notes}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8"/>
          <w:szCs w:val="28"/>
        </w:rPr>
        <w:t xml:space="preserve">Aceite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Ao assinar abaixo, o(a) CONTRATANTE aprova este orçamento e os valores aqui descritos, que passam a integrar o Contrato de Prestação de Serviços da ēloSites como Anexo I, referenciado na Cláusula 1 (Objeto) e na Cláusula 3 (Valor e forma de pagamento) do contrato.</w:t>
      </w:r>
    </w:p>
    <w:p>
      <w:pPr>
        <w:spacing w:after="40" w:before="30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Assinatura do(a) CONTRATANTE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Orçamento de Desenvolvimento de Site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2026-09-22T22:48:11.579Z</dcterms:created>
  <dcterms:modified xsi:type="dcterms:W3CDTF">2026-09-22T22:48:11.580Z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