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TERMO DE TRANSFERÊNCIA DE INFRAESTRUTURA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ēloSites — somente quando solicitada pelo cliente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{clientName}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{projectType}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{today}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termo formaliza a transferência dos materiais técnicos do projeto acima, do(a) CONTRATADO(A) (ēloSites) para o(a) CONTRATANTE, conforme previsto na Cláusula 7 do Contrato de Prestação de Serviços, e é distinto e independente da cessão de direitos sobre o conteúdo, que ocorre automaticamente após o pagamento final. Domínio e hospedagem são serviços de terceiros, contratados e pagos diretamente pelo(a) CONTRATANTE junto à empresa/provedor de sua preferência; a ēloSites não comercializa esses serviços e não recebe comissão por sua contratação.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Custos de transferência e configuração: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 configuração e conexão técnica de domínio e hospedagem prevista no escopo aprovado integra os entregáveis contratados, sem cobrança adicional específica. Serviços de migração ou configuração fora do escopo aprovado poderão ser objeto de orçamento separado.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8"/>
          <w:szCs w:val="28"/>
        </w:rPr>
        <w:t xml:space="preserve">Itens transferidos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pct" w:w="2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Transferido?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F3FA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Observações</w:t>
            </w:r>
          </w:p>
        </w:tc>
      </w:tr>
      <w:tr>
        <w:tc>
          <w:tcPr>
            <w:tcW w:type="pct" w:w="3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Repositório GitHub (código-fonte)</w:t>
            </w:r>
          </w:p>
        </w:tc>
        <w:tc>
          <w:tcPr>
            <w:tcW w:type="pct" w:w="2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[{repoYes}] Sim  [{repoNo}] Não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Informações de implantação e configuração (deploy/hospedagem)</w:t>
            </w:r>
          </w:p>
        </w:tc>
        <w:tc>
          <w:tcPr>
            <w:tcW w:type="pct" w:w="2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[{hostingYes}] Sim  [{hostingNo}] Não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Domínio próprio (acesso e configuração)</w:t>
            </w:r>
          </w:p>
        </w:tc>
        <w:tc>
          <w:tcPr>
            <w:tcW w:type="pct" w:w="2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[{domainYes}] Sim  [{domainNo}] Não  [ ] N/A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Outros serviços externos</w:t>
            </w:r>
          </w:p>
        </w:tc>
        <w:tc>
          <w:tcPr>
            <w:tcW w:type="pct" w:w="2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[{otherYes}] Sim  [{otherNo}] Não  [ ] N/A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spacing w:after="160" w:before="2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acessos e credenciais foram transmitidos por canal seguro combinado entre as partes (nunca por texto simples em WhatsApp/e-mail). A partir da confirmação desta transferência, a manutenção, atualização e segurança dos materiais técnicos entregues e das contas de domínio e hospedagem de titularidade do(a) CONTRATANTE passam a ser de responsabilidade exclusiva do(a) CONTRATANTE, exceto se houver manutenção contratada em vigor cobrindo especificamente esses itens.</w:t>
      </w:r>
    </w:p>
    <w:p>
      <w:pPr>
        <w:spacing w:after="40" w:before="30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 w:before="20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Termo de Transferência de Infraestrutura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2026-09-22T22:47:40.539Z</dcterms:created>
  <dcterms:modified xsi:type="dcterms:W3CDTF">2026-09-22T22:47:40.548Z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