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11" w:rsidRDefault="000C4F11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 importância dos cuidados com a gestão de medicamentos e vacinas</w:t>
      </w:r>
    </w:p>
    <w:p w:rsidR="00575151" w:rsidRDefault="00575151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Estabelecimentos de saúde como farmácias, hospitais e postos </w:t>
      </w:r>
      <w:r w:rsidRPr="0057515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de saúde devem ter controle rígido de temperatura de medicamentos</w:t>
      </w:r>
      <w:r w:rsidR="0067633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, pois </w:t>
      </w:r>
      <w:r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se </w:t>
      </w:r>
      <w:r w:rsidR="00AD57FD"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eles têm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o seu estado normal </w:t>
      </w:r>
      <w:proofErr w:type="gramStart"/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alterado</w:t>
      </w:r>
      <w:proofErr w:type="gramEnd"/>
      <w:r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tornam-se inativos ou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</w:t>
      </w:r>
      <w:r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até mesmo, </w:t>
      </w:r>
      <w:r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nocivos à saúde e, o que é pior, são de </w:t>
      </w:r>
      <w:r w:rsidR="00D65C20"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difícil reconhecimento colocando em risco a vida de quem consome.</w:t>
      </w:r>
    </w:p>
    <w:p w:rsidR="00575151" w:rsidRDefault="006514DE" w:rsidP="00685EB6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hyperlink r:id="rId5" w:history="1">
        <w:r w:rsidR="00D65C20" w:rsidRPr="000C4F11">
          <w:rPr>
            <w:rStyle w:val="Hyperlink"/>
            <w:rFonts w:ascii="Arial" w:eastAsia="Times New Roman" w:hAnsi="Arial" w:cs="Arial"/>
            <w:spacing w:val="-8"/>
            <w:sz w:val="24"/>
            <w:szCs w:val="24"/>
            <w:lang w:eastAsia="pt-BR"/>
          </w:rPr>
          <w:t>O Regulamento Técnico que estabelece os Requisitos de Boas Práticas para Funcionamento de Serviços de Saúde da Agência Nacional de Vigilância Sanitária</w:t>
        </w:r>
      </w:hyperlink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estabelece que </w:t>
      </w:r>
      <w:r w:rsidR="00D65C20"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todos os serviços de saúde no país, sejam eles públicos, privados, filantrópicos, civis ou militares, incluindo aqueles que exe</w:t>
      </w:r>
      <w:r w:rsid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rcem ações de ensino e pesquisa devem </w:t>
      </w:r>
      <w:r w:rsidR="00575151" w:rsidRPr="00D65C2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assegurar que todos os imunobiológicos administrados mantenham suas características iniciais, a fim de conferir imunidade, haja vista que são produtos termolábeis, isto é, se deterioram depois de determinado tempo quando expostos a variações de temperaturas inadequadas à sua conservação. O calor acelera a inativação dos componentes imunogênicos.</w:t>
      </w:r>
    </w:p>
    <w:p w:rsidR="00685EB6" w:rsidRDefault="00685EB6" w:rsidP="00685EB6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As medições de temperatura devem ser efetuadas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diariamente, </w:t>
      </w:r>
      <w:r w:rsidRPr="00685EB6">
        <w:rPr>
          <w:rFonts w:ascii="Arial" w:eastAsia="Times New Roman" w:hAnsi="Arial" w:cs="Arial"/>
          <w:color w:val="003365"/>
          <w:spacing w:val="-8"/>
        </w:rPr>
        <w:t>no início da jornada de trabalho, no início da tarde e no final do dia</w:t>
      </w:r>
      <w:r w:rsidR="002677B9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</w:t>
      </w:r>
      <w:r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com registros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por </w:t>
      </w:r>
      <w:r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escritos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em planilhas. </w:t>
      </w:r>
    </w:p>
    <w:p w:rsidR="002677B9" w:rsidRDefault="00685EB6" w:rsidP="00685EB6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 fragilidade encontrada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desse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proce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sso, é que o controle feito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manual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mente e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exige tempo de pelo menos um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colaborador três vezes ao dia, </w:t>
      </w:r>
      <w:r w:rsidR="002677B9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 n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 final dia a tarefa não pá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ra por aí, </w:t>
      </w:r>
      <w:r w:rsidR="00AD57FD"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antes de sair,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se faz necessário </w:t>
      </w:r>
      <w:r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testar os alarmes</w:t>
      </w:r>
      <w:r w:rsid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. </w:t>
      </w:r>
    </w:p>
    <w:p w:rsidR="00685EB6" w:rsidRDefault="002677B9" w:rsidP="00685EB6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Além de que, </w:t>
      </w:r>
      <w:r w:rsidR="00685EB6"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semanalmente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</w:t>
      </w:r>
      <w:r w:rsidR="00685EB6"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a coordenação estadual deverá receber do responsável pela Rede de Frio o gráfico de temperatura das câmaras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e dar o visto após análise do mesmo</w:t>
      </w:r>
      <w:r w:rsidR="00685EB6" w:rsidRPr="00685E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. </w:t>
      </w:r>
    </w:p>
    <w:p w:rsidR="00CF44E2" w:rsidRDefault="002677B9" w:rsidP="00CF44E2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O </w:t>
      </w:r>
      <w:r w:rsidR="00D75B16" w:rsidRP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ma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u acondicionamento dos remédios, queda de energia ou apenas a variação da temperatura das 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câmaras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de frio </w:t>
      </w:r>
      <w:r w:rsidR="00D75B16" w:rsidRPr="00AD57F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é um dos fat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ores que mais contribuem para a</w:t>
      </w:r>
      <w:r w:rsidR="0034423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perda de insumos, 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podendo afetar os pacientes e acarretando em 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prejuízo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para o estabelecimento.</w:t>
      </w:r>
    </w:p>
    <w:p w:rsidR="00CF44E2" w:rsidRDefault="00CF44E2" w:rsidP="00CF44E2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Atualmente com o uso da tecnologia, esse controle 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 os processos subseqüentes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pode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ser feito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de forma automatizada</w:t>
      </w:r>
      <w:r w:rsid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 assegurando as exigências da ANVISA e dos órgãos de saúde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, </w:t>
      </w:r>
      <w:r w:rsidRPr="00CF44E2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apresentando as condições reais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e monitoramento constante </w:t>
      </w:r>
      <w:r w:rsidRPr="00CF44E2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em que o medicamento foi mantido desde o seu recebimento até a sua utilização.</w:t>
      </w:r>
    </w:p>
    <w:p w:rsidR="000C4F11" w:rsidRDefault="00CA4E45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No próximo </w:t>
      </w:r>
      <w:proofErr w:type="spell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post</w:t>
      </w:r>
      <w:proofErr w:type="spell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vamos abordar uma solução inovadora que encontramos para mitigar falhas humanas e </w:t>
      </w:r>
      <w:proofErr w:type="gram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otimizar</w:t>
      </w:r>
      <w:proofErr w:type="gram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processos na rotina de trabalho dos profissionais do setor.  </w:t>
      </w:r>
    </w:p>
    <w:p w:rsidR="000C4F11" w:rsidRDefault="000C4F11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</w:p>
    <w:p w:rsidR="000C4F11" w:rsidRDefault="000C4F11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lastRenderedPageBreak/>
        <w:t>GANCHO para o próximo artigo (rela</w:t>
      </w:r>
      <w:r w:rsidR="006A4AB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cionado à empresa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)</w:t>
      </w:r>
    </w:p>
    <w:p w:rsidR="00CA4E45" w:rsidRDefault="00CA4E45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A </w:t>
      </w:r>
      <w:proofErr w:type="spellStart"/>
      <w:r w:rsidRPr="009232CE">
        <w:rPr>
          <w:rFonts w:ascii="Arial" w:eastAsia="Times New Roman" w:hAnsi="Arial" w:cs="Arial"/>
          <w:b/>
          <w:color w:val="2E74B5" w:themeColor="accent1" w:themeShade="BF"/>
          <w:spacing w:val="-8"/>
          <w:sz w:val="24"/>
          <w:szCs w:val="24"/>
          <w:lang w:eastAsia="pt-BR"/>
        </w:rPr>
        <w:t>Careboxx</w:t>
      </w:r>
      <w:proofErr w:type="spell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é uma empresa de tecnologia que desenvolveu um dispositivo que mede a temperatura ambiente, faz checagem automát</w:t>
      </w:r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ica personalizada e elabora relatórios pré-estabelecidos e sob demanda. Além desse processo base, nós complementamos a solução com um software de gestão completo e funcional de todas essas informações, o qual fica disponível somente para os gestores e responsáveis técnicos pela supervisão dos arquivos e relatórios gerados. </w:t>
      </w:r>
      <w:proofErr w:type="gramStart"/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Nos certificamos</w:t>
      </w:r>
      <w:proofErr w:type="gramEnd"/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de cumprir todos os requisitos estabelecidos pelas normas regulamentares da </w:t>
      </w:r>
      <w:proofErr w:type="spellStart"/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Anvisa</w:t>
      </w:r>
      <w:proofErr w:type="spellEnd"/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para poder atuar em prol da saúde pública e saúde financeira </w:t>
      </w:r>
      <w:r w:rsidR="00A06930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governamental</w:t>
      </w:r>
      <w:r w:rsidR="009176D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e corporativa. </w:t>
      </w:r>
    </w:p>
    <w:p w:rsidR="000C4F11" w:rsidRDefault="009176D5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C</w:t>
      </w:r>
      <w:r w:rsidR="00765F98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omo é feito o monitoramento?</w:t>
      </w:r>
    </w:p>
    <w:p w:rsidR="004A5EA1" w:rsidRDefault="00BE68D4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Sempre que houver alguma alteração </w:t>
      </w:r>
      <w:r w:rsidR="004A5EA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relevante de temperatura e umidade, a</w:t>
      </w:r>
      <w:r w:rsidRP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lertas por e-mail e SMS </w:t>
      </w:r>
      <w:r w:rsidR="004A5EA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são enviados. </w:t>
      </w:r>
    </w:p>
    <w:p w:rsidR="004A5EA1" w:rsidRDefault="004A5EA1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 monitoramento é permanente e automático, ou seja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 24/7, e garante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geração de relatórios em 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tempo real, </w:t>
      </w:r>
      <w:r w:rsidR="00D75B16" w:rsidRP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bem como também há um histórico desses registros </w:t>
      </w:r>
      <w:r w:rsidR="000C4F11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armazenados em nuvem, de forma a respeitar as normas regulamentadoras do setor.</w:t>
      </w:r>
    </w:p>
    <w:p w:rsidR="004A5EA1" w:rsidRDefault="004A5EA1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Os rela</w:t>
      </w:r>
      <w:r w:rsidR="00BE68D4" w:rsidRP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tórios 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são gerados de maneira automática, não sofrendo com 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falha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human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durante a catalogação dos números e mais uma vez não exigindo tempo do colaborador.</w:t>
      </w:r>
    </w:p>
    <w:p w:rsidR="00BE68D4" w:rsidRPr="00BE68D4" w:rsidRDefault="004A5EA1" w:rsidP="00BE68D4">
      <w:pPr>
        <w:shd w:val="clear" w:color="auto" w:fill="FFFFFF"/>
        <w:spacing w:before="150" w:after="450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Os dados podem ser compartilhado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com toda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BE68D4" w:rsidRP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equipe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técnica responsável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 b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asta convidar os respectivos membros</w:t>
      </w:r>
      <w:r w:rsidRPr="00BE68D4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por e-mail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. 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Dessa forma, todos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terão acesso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por diversos dispositivos (</w:t>
      </w:r>
      <w:proofErr w:type="spellStart"/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smartphone</w:t>
      </w:r>
      <w:proofErr w:type="spellEnd"/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, computador, notebook ou </w:t>
      </w:r>
      <w:proofErr w:type="spellStart"/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tablet</w:t>
      </w:r>
      <w:proofErr w:type="spellEnd"/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) a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os relatórios</w:t>
      </w:r>
      <w:r w:rsidR="00CA4E45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de onde estiverem</w:t>
      </w: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e recebem alerta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s</w:t>
      </w:r>
      <w:r w:rsidR="00D10DBD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</w:t>
      </w:r>
      <w:r w:rsidR="00D75B16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quando detectado algum problema.</w:t>
      </w:r>
    </w:p>
    <w:p w:rsidR="00DA11A5" w:rsidRDefault="009176D5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Quer saber mais sobre a solução? Deixe seus contatos e um de nossos consultores irá </w:t>
      </w:r>
      <w:r w:rsidR="000A5059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disponibilizar para esclarecer o que julgar necessário. </w:t>
      </w:r>
    </w:p>
    <w:p w:rsidR="000A5059" w:rsidRDefault="000A5059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Nome:</w:t>
      </w:r>
    </w:p>
    <w:p w:rsidR="000A5059" w:rsidRDefault="000A5059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e-mail</w:t>
      </w:r>
      <w:proofErr w:type="gram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:</w:t>
      </w:r>
    </w:p>
    <w:p w:rsidR="000A5059" w:rsidRDefault="000A5059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tel</w:t>
      </w:r>
      <w:proofErr w:type="spellEnd"/>
      <w:proofErr w:type="gram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/</w:t>
      </w:r>
      <w:proofErr w:type="spell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cel</w:t>
      </w:r>
      <w:proofErr w:type="spell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:</w:t>
      </w:r>
    </w:p>
    <w:p w:rsidR="000A5059" w:rsidRDefault="000A5059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lastRenderedPageBreak/>
        <w:t>que</w:t>
      </w:r>
      <w:proofErr w:type="gramEnd"/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 setor você atua: hospital particula</w:t>
      </w:r>
      <w:r w:rsidR="0090778B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 xml:space="preserve">r, hospital público, </w:t>
      </w:r>
      <w:r w:rsidR="0090778B" w:rsidRPr="0090778B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banco de sangue, laboratório de análises clínicas</w:t>
      </w:r>
      <w:r w:rsidR="0090778B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, outros? Qual</w:t>
      </w:r>
      <w:proofErr w:type="gramStart"/>
      <w:r w:rsidR="003A5388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?</w:t>
      </w:r>
      <w:r w:rsidR="0090778B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:</w:t>
      </w:r>
      <w:proofErr w:type="gramEnd"/>
      <w:r w:rsidR="0090778B"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br/>
        <w:t>Profissão: Médico, enfermeiro, técnico de enfermagem, administrador</w:t>
      </w:r>
    </w:p>
    <w:p w:rsidR="0090778B" w:rsidRPr="00D65C20" w:rsidRDefault="0090778B" w:rsidP="00575151">
      <w:pPr>
        <w:shd w:val="clear" w:color="auto" w:fill="FFFFFF"/>
        <w:spacing w:before="150" w:after="450" w:line="240" w:lineRule="auto"/>
        <w:outlineLvl w:val="2"/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3365"/>
          <w:spacing w:val="-8"/>
          <w:sz w:val="24"/>
          <w:szCs w:val="24"/>
          <w:lang w:eastAsia="pt-BR"/>
        </w:rPr>
        <w:t>Cargo:</w:t>
      </w:r>
    </w:p>
    <w:sectPr w:rsidR="0090778B" w:rsidRPr="00D65C20" w:rsidSect="00EB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3116"/>
    <w:multiLevelType w:val="hybridMultilevel"/>
    <w:tmpl w:val="A858BDF0"/>
    <w:lvl w:ilvl="0" w:tplc="235E0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E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881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C0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65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A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C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CB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8E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6C03E9"/>
    <w:multiLevelType w:val="hybridMultilevel"/>
    <w:tmpl w:val="3EA6BD1C"/>
    <w:lvl w:ilvl="0" w:tplc="60762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F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40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48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06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CE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E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01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AFD1F6F"/>
    <w:multiLevelType w:val="hybridMultilevel"/>
    <w:tmpl w:val="46E8C020"/>
    <w:lvl w:ilvl="0" w:tplc="1DDE2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D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C0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CB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86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A6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2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C5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2E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75151"/>
    <w:rsid w:val="000A5059"/>
    <w:rsid w:val="000C4F11"/>
    <w:rsid w:val="002677B9"/>
    <w:rsid w:val="00344231"/>
    <w:rsid w:val="003A5388"/>
    <w:rsid w:val="004A5EA1"/>
    <w:rsid w:val="00575151"/>
    <w:rsid w:val="006514DE"/>
    <w:rsid w:val="0067633D"/>
    <w:rsid w:val="00685EB6"/>
    <w:rsid w:val="006A4AB6"/>
    <w:rsid w:val="00765F98"/>
    <w:rsid w:val="0090778B"/>
    <w:rsid w:val="009176D5"/>
    <w:rsid w:val="009232CE"/>
    <w:rsid w:val="00A06930"/>
    <w:rsid w:val="00AD57FD"/>
    <w:rsid w:val="00BE68D4"/>
    <w:rsid w:val="00CA4E45"/>
    <w:rsid w:val="00CF44E2"/>
    <w:rsid w:val="00D10DBD"/>
    <w:rsid w:val="00D65C20"/>
    <w:rsid w:val="00D75B16"/>
    <w:rsid w:val="00DA11A5"/>
    <w:rsid w:val="00EB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DA"/>
  </w:style>
  <w:style w:type="paragraph" w:styleId="Ttulo3">
    <w:name w:val="heading 3"/>
    <w:basedOn w:val="Normal"/>
    <w:link w:val="Ttulo3Char"/>
    <w:uiPriority w:val="9"/>
    <w:qFormat/>
    <w:rsid w:val="00575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1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51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0C4F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4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0.anvisa.gov.br/segurancadopaciente/index.php/legislacao/category/temas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Usuário do Windows</cp:lastModifiedBy>
  <cp:revision>7</cp:revision>
  <dcterms:created xsi:type="dcterms:W3CDTF">2019-04-14T19:41:00Z</dcterms:created>
  <dcterms:modified xsi:type="dcterms:W3CDTF">2019-04-15T23:46:00Z</dcterms:modified>
</cp:coreProperties>
</file>