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</w:rPr>
        <w:t xml:space="preserve">DIAGRAMA DE CASO DE USO </w:t>
      </w:r>
    </w:p>
    <w:p>
      <w:pPr>
        <w:pStyle w:val="Cabealh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abealho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abealho"/>
        <w:rPr/>
      </w:pPr>
      <w:r>
        <w:rPr>
          <w:rFonts w:cs="Arial" w:ascii="Arial" w:hAnsi="Arial"/>
          <w:b/>
          <w:bCs/>
        </w:rPr>
        <w:t xml:space="preserve">Data: 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</w:rPr>
        <w:t>/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</w:rPr>
        <w:t>/2021</w:t>
      </w:r>
    </w:p>
    <w:p>
      <w:pPr>
        <w:pStyle w:val="Cabealho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Cabealho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</w:rPr>
        <w:t>Nome Grupo:  Calango</w:t>
      </w:r>
    </w:p>
    <w:p>
      <w:pPr>
        <w:pStyle w:val="Cabealho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Diagrama de Casos de Uso descreve a funcionalidade proposta para o novo sistema, isto é, fornece uma descrição clara e consistente do que o sistema deve fazer.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</w:rPr>
      </w:pPr>
      <w:r>
        <w:rPr>
          <w:rFonts w:ascii="Arial" w:hAnsi="Arial"/>
        </w:rPr>
        <w:t>As características dos casos de uso são: são sempre iniciadas por um ator e deve sempre retornar um resultado (valor) ao ator.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Figura"/>
        <w:keepNext w:val="true"/>
        <w:rPr>
          <w:szCs w:val="24"/>
        </w:rPr>
      </w:pPr>
      <w:bookmarkStart w:id="0" w:name="_heading=h.gjdgxs"/>
      <w:bookmarkEnd w:id="0"/>
      <w:r>
        <w:rPr/>
        <w:drawing>
          <wp:inline distT="0" distB="0" distL="0" distR="0">
            <wp:extent cx="5912485" cy="3883660"/>
            <wp:effectExtent l="0" t="0" r="0" b="0"/>
            <wp:docPr id="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>
          <w:sz w:val="24"/>
        </w:rPr>
        <w:t xml:space="preserve">Figura </w:t>
      </w:r>
      <w:r>
        <w:rPr>
          <w:sz w:val="24"/>
        </w:rPr>
        <w:fldChar w:fldCharType="begin"/>
      </w:r>
      <w:r>
        <w:rPr>
          <w:sz w:val="24"/>
        </w:rPr>
        <w:instrText> SEQ Figura \* ARABIC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t xml:space="preserve"> – Diagrama de Caso de Uso de Alto Nível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Quadro 1. Caso de Uso – Fazer Login</w:t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2"/>
        <w:gridCol w:w="4558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RF01: Fazer Login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mostra a tela do formulário de login, solicitando suas credenciais de acesso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insere suas credenciais. Caso o usuário deseje poderá executar o RF3.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sistema permite agora ao usuário acessar suas funções, com base em seu nível de hierarquia. 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color w:val="000000"/>
        </w:rPr>
        <w:t>Quadro 2. Caso de Uso – Fazer Logout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2"/>
        <w:gridCol w:w="4558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RF02: Fazer Logout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solicita o logout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fecha os processos em aberto, salvando qualquer ação permitida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  <w:r>
              <w:rPr>
                <w:rFonts w:ascii="Arial" w:hAnsi="Arial"/>
                <w:color w:val="000000"/>
              </w:rPr>
              <w:t>3- O sistema alerta o usuário, caso seja necessário ser finalizado antes de serem fechados.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  <w:r>
              <w:rPr>
                <w:rFonts w:ascii="Arial" w:hAnsi="Arial"/>
                <w:color w:val="000000"/>
              </w:rPr>
              <w:t>4- O usuário finaliza processos pendentes e confirma o logout.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sistema efetua o logout.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Quadro 3. Caso de Uso – Recuperar Senha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2"/>
        <w:gridCol w:w="4558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RF03: Recuperar Senha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sistema exibe um formulário solicitando o e-mail cadastrado.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usuário informa seu e-mail.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sistema envia a senha temporária ao e-mail do usuário.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usuário recebe o e-mail com a senha temporária.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acessa o sistema com a senha temporária.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exibe um formulário solicitando a atualização da senha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insere a nova senha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sistema registra a alteração e libera o acesso do usuário ao sistema.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Quadro 4. Caso de Uso – Gerenciar Conta</w:t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2"/>
        <w:gridCol w:w="4558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RF04: Gerenciar Conta.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/>
        <w:tc>
          <w:tcPr>
            <w:tcW w:w="940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center"/>
              <w:rPr>
                <w:rFonts w:ascii="Arial" w:hAnsi="Arial"/>
                <w:b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Criar conta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a opção criar conta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exibe os campos para o usuário preencher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3 – Usuário preenche os campos e confirma criação de conta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 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4 – O sistema verifica se todos os campos estão preenchidos, grava os dados e exibe uma mensagem de confirmação</w:t>
            </w:r>
          </w:p>
        </w:tc>
      </w:tr>
      <w:tr>
        <w:trPr/>
        <w:tc>
          <w:tcPr>
            <w:tcW w:w="940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Alterar conta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1 – O usuário acessa a opção de alterar conta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2 – Sistema exibe campos já preenchidos do usuário disponíveis para edição. 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3 – Usuário altera os campos e confirma alterações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 </w:t>
            </w:r>
            <w:r>
              <w:rPr>
                <w:rFonts w:cs="Arial" w:ascii="Arial" w:hAnsi="Arial"/>
                <w:color w:val="000000"/>
              </w:rPr>
              <w:t>4 - O sistema verifica se todos os campos estão preenchidos, grava os dados e exibe uma mensagem de confirmação.</w:t>
            </w:r>
          </w:p>
        </w:tc>
      </w:tr>
      <w:tr>
        <w:trPr/>
        <w:tc>
          <w:tcPr>
            <w:tcW w:w="940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Excluir conta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 – O usuário acessa a opção excluir conta 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2 – O sistema exibe mensagem de confirmação de exclusão de conta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 – Usuário confirma exclusão de conta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4 - O sistema exclui a conta grava os dados e exibe uma mensagem de confirmação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Quadro 5. Caso de Uso – Localizar Estabelecimento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5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25"/>
        <w:gridCol w:w="2974"/>
        <w:gridCol w:w="4609"/>
      </w:tblGrid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RF05: Localizar Estabelecimento</w:t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22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Localização de Estabelecimentos. É disponibilizado opcionalmente o requisito RF6, caso não seja acessado o filtro padrão será por distância.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disponibiliza uma lista com os postos de acordo com o perfil selecionado</w:t>
            </w:r>
          </w:p>
        </w:tc>
      </w:tr>
      <w:tr>
        <w:trPr>
          <w:trHeight w:val="130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5 - O usuário acessa o estabelecimento desejado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 </w:t>
            </w:r>
          </w:p>
        </w:tc>
      </w:tr>
      <w:tr>
        <w:trPr>
          <w:trHeight w:val="49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6 -O sistema exibe os dados do estabelecimento (Nome Fantasia, Preços, Endereço e Avaliações).</w:t>
            </w:r>
          </w:p>
        </w:tc>
      </w:tr>
      <w:tr>
        <w:trPr>
          <w:trHeight w:val="603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7 - O Usuário confirma rota para o estabelecimento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5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8 - O sistema exibe um mapa, centralizando na localização do usuário e exibe a rota para o posto selecionado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color w:val="000000"/>
        </w:rPr>
      </w:pPr>
      <w:r>
        <w:rPr>
          <w:rFonts w:cs="Arial" w:ascii="Arial" w:hAnsi="Arial"/>
        </w:rPr>
        <w:br/>
      </w: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Quadro 6. Caso de Uso – Filtro de Pesquisa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5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25"/>
        <w:gridCol w:w="2974"/>
        <w:gridCol w:w="4609"/>
      </w:tblGrid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RF06: </w:t>
            </w:r>
            <w:r>
              <w:rPr>
                <w:rFonts w:cs="Arial" w:ascii="Arial" w:hAnsi="Arial"/>
              </w:rPr>
              <w:t>Filtro de Pesquisa</w:t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22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1 - O sistema mostra a tela de filtro e suas opções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2 - O usuário acessa a opção de Localização de Estabelecimentos e dá início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3 - O usuário seleciona o campo de pesquisa.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4- O sistema abre o campo para digitação, exibe uma lista com um histórico das últimas pesquisas e uma opção de adicionar filtros como distância do local, tipo de combustível, preços, média de avaliação</w:t>
            </w:r>
          </w:p>
        </w:tc>
      </w:tr>
      <w:tr>
        <w:trPr>
          <w:trHeight w:val="130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insere suas preferências e dados do estabelecimento que procura.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>
          <w:trHeight w:val="35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exibe uma lista com os resultados da busca</w:t>
            </w:r>
          </w:p>
        </w:tc>
      </w:tr>
    </w:tbl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Quadro 7. Caso de Uso – Avaliar o Estabelecimento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5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25"/>
        <w:gridCol w:w="2974"/>
        <w:gridCol w:w="4609"/>
      </w:tblGrid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RF07: </w:t>
            </w:r>
            <w:r>
              <w:rPr>
                <w:rFonts w:cs="Arial" w:ascii="Arial" w:hAnsi="Arial"/>
              </w:rPr>
              <w:t>Avaliar o Estabelecimento</w:t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22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>
          <w:trHeight w:val="33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estabelecimento a ser avaliado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2 - O sistema exibe os dados do estabelecimento (Nome Fantasia, Preços, Endereço e Avaliações).</w:t>
            </w:r>
          </w:p>
        </w:tc>
      </w:tr>
      <w:tr>
        <w:trPr>
          <w:trHeight w:val="130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3 - O usuário acessa a aba de Avaliações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>
          <w:trHeight w:val="35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4 - O sistema exibe uma lista com as Avaliações e a opção de adicionar uma avaliação</w:t>
            </w:r>
          </w:p>
        </w:tc>
      </w:tr>
      <w:tr>
        <w:trPr>
          <w:trHeight w:val="35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opção de adicionar uma Avaliação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5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6 - O sistema exibe uma janela solicitando a nota do usuário em relação do estabelecimento, e um campo para que seja inserida a opinião do usuário</w:t>
            </w:r>
          </w:p>
        </w:tc>
      </w:tr>
      <w:tr>
        <w:trPr>
          <w:trHeight w:val="35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7 - O usuário insere os dados desejados e confirma a inserção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5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8 - O sistema grava a avaliação.</w:t>
            </w:r>
          </w:p>
        </w:tc>
      </w:tr>
    </w:tbl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Quadro 8. Caso de Uso – Denunciar perfil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5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25"/>
        <w:gridCol w:w="2974"/>
        <w:gridCol w:w="4609"/>
      </w:tblGrid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RF08: </w:t>
            </w:r>
            <w:r>
              <w:rPr>
                <w:rFonts w:cs="Arial" w:ascii="Arial" w:hAnsi="Arial"/>
              </w:rPr>
              <w:t>Denunciar perfil</w:t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22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>
          <w:trHeight w:val="33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1 - Usuário acessa o perfil do estabelecimento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2 - O sistema exibe os dados do estabelecimento (Nome Fantasia, Preços, Endereço e Avaliações).</w:t>
            </w:r>
          </w:p>
        </w:tc>
      </w:tr>
      <w:tr>
        <w:trPr>
          <w:trHeight w:val="130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3 - O usuário denuncia o perfil.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>
          <w:trHeight w:val="35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4 - O sistema pede confirmação da denúncia.</w:t>
            </w:r>
          </w:p>
        </w:tc>
      </w:tr>
      <w:tr>
        <w:trPr>
          <w:trHeight w:val="35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5 - O usuário confirma a denúncia.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5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6 - O sistema grava a denúncia para que seja avaliada.</w:t>
            </w:r>
          </w:p>
        </w:tc>
      </w:tr>
    </w:tbl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Quadro 9. Caso de Uso – Denunciar Estabelecimento 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5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25"/>
        <w:gridCol w:w="2974"/>
        <w:gridCol w:w="4609"/>
      </w:tblGrid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RF09: </w:t>
            </w:r>
            <w:r>
              <w:rPr>
                <w:rFonts w:cs="Arial" w:ascii="Arial" w:hAnsi="Arial"/>
              </w:rPr>
              <w:t>Denunciar Estabelecimento</w:t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322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>
        <w:trPr>
          <w:trHeight w:val="334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 denúncia deve ser enviada para análise.</w:t>
            </w:r>
          </w:p>
        </w:tc>
      </w:tr>
      <w:tr>
        <w:trPr>
          <w:trHeight w:val="322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>
          <w:trHeight w:val="334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1 - Usuário acessa o perfil do estabelecimento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2 - O sistema exibe os dados do estabelecimento (Nome Fantasia, Preços, Endereço e Avaliações).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3 - O usuário denuncia o Estabelecimento.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4 - O sistema pede confirmação da denúncia.</w:t>
            </w:r>
          </w:p>
        </w:tc>
      </w:tr>
      <w:tr>
        <w:trPr>
          <w:trHeight w:val="54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5 - O usuário confirma a denúncia.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309" w:hRule="atLeast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6 - O sistema grava a denúncia para que seja avaliada.</w:t>
            </w:r>
          </w:p>
        </w:tc>
      </w:tr>
    </w:tbl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Quadro 10. Caso de Uso – Aprovar conta de usuário empresa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2"/>
        <w:gridCol w:w="4558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RF10: Aprovar conta de usuário empresa.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aprovado sobre o resultado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a opção de Aprovação de contas de usuário empresa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exibe uma listagem com os dados dos usuários (Nome/Razão, documento) pendentes e exibe opções para visualização de detalhes.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seleciona o usuário desejado.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4- O sistema exibe um formulário detalhado com os dados do usuário (Nome/Razão Social, documento, login, e-mail) e exibe opções para negar ou autorizar o cadastro do usuário.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confirma a veracidade dos dados e aprova ou não a conta.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990" w:hRule="atLeast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grava os dados e envia um e-mail para o estabelecimento informando o resultado da avaliação.</w:t>
            </w:r>
            <w:bookmarkStart w:id="1" w:name="_Hlk84969342"/>
            <w:bookmarkEnd w:id="1"/>
          </w:p>
        </w:tc>
      </w:tr>
    </w:tbl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</w:rPr>
        <w:t>Quadro 11. Caso de Uso – Gerenciar Combustíveis</w:t>
      </w:r>
    </w:p>
    <w:tbl>
      <w:tblPr>
        <w:tblW w:w="944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2477"/>
        <w:gridCol w:w="2309"/>
        <w:gridCol w:w="28"/>
        <w:gridCol w:w="32"/>
        <w:gridCol w:w="4559"/>
        <w:gridCol w:w="20"/>
        <w:gridCol w:w="19"/>
      </w:tblGrid>
      <w:tr>
        <w:trPr/>
        <w:tc>
          <w:tcPr>
            <w:tcW w:w="2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/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69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RF11: Gerenciar Combustíveis</w:t>
            </w:r>
          </w:p>
        </w:tc>
      </w:tr>
      <w:tr>
        <w:trPr/>
        <w:tc>
          <w:tcPr>
            <w:tcW w:w="2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69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Empresa</w:t>
            </w:r>
          </w:p>
        </w:tc>
      </w:tr>
      <w:tr>
        <w:trPr/>
        <w:tc>
          <w:tcPr>
            <w:tcW w:w="2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69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2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69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>
        <w:trPr/>
        <w:tc>
          <w:tcPr>
            <w:tcW w:w="2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69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7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5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/>
        <w:tc>
          <w:tcPr>
            <w:tcW w:w="944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center"/>
              <w:rPr>
                <w:rFonts w:ascii="Arial" w:hAnsi="Arial"/>
                <w:b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Cadastrar combustível</w:t>
            </w:r>
          </w:p>
        </w:tc>
      </w:tr>
      <w:tr>
        <w:trPr/>
        <w:tc>
          <w:tcPr>
            <w:tcW w:w="47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1- O usuário acessa a opção de cadastro de combustíveis. </w:t>
            </w:r>
          </w:p>
        </w:tc>
        <w:tc>
          <w:tcPr>
            <w:tcW w:w="465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/>
        <w:tc>
          <w:tcPr>
            <w:tcW w:w="47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5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exibe os campos para preenchimento dos dados dos combustíveis.</w:t>
            </w:r>
          </w:p>
        </w:tc>
      </w:tr>
      <w:tr>
        <w:trPr/>
        <w:tc>
          <w:tcPr>
            <w:tcW w:w="47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</w:t>
            </w:r>
            <w:r>
              <w:rPr>
                <w:rFonts w:cs="Arial" w:ascii="Arial" w:hAnsi="Arial"/>
                <w:color w:val="000000"/>
              </w:rPr>
              <w:t>Usuário preenche os campos e confirma o cadastro do combustível</w:t>
            </w:r>
          </w:p>
        </w:tc>
        <w:tc>
          <w:tcPr>
            <w:tcW w:w="465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/>
        <w:tc>
          <w:tcPr>
            <w:tcW w:w="47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5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</w:t>
            </w:r>
            <w:r>
              <w:rPr>
                <w:rFonts w:cs="Arial" w:ascii="Arial" w:hAnsi="Arial"/>
                <w:color w:val="000000"/>
              </w:rPr>
              <w:t>O sistema verifica se todos os campos estão preenchidos e exibe uma mensagem de confirmação.</w:t>
            </w:r>
          </w:p>
        </w:tc>
      </w:tr>
      <w:tr>
        <w:trPr/>
        <w:tc>
          <w:tcPr>
            <w:tcW w:w="942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Alterar combustível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1 – O usuário acessa a opção de alterar combustível.</w:t>
            </w:r>
          </w:p>
        </w:tc>
        <w:tc>
          <w:tcPr>
            <w:tcW w:w="46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46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2 – Sistema exibe campos já preenchidos do combustível disponíveis para edição. 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3 – Usuário altera os campos e confirma alterações</w:t>
            </w:r>
          </w:p>
        </w:tc>
        <w:tc>
          <w:tcPr>
            <w:tcW w:w="46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46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 </w:t>
            </w:r>
            <w:r>
              <w:rPr>
                <w:rFonts w:cs="Arial" w:ascii="Arial" w:hAnsi="Arial"/>
                <w:color w:val="000000"/>
              </w:rPr>
              <w:t>4 - O sistema verifica se todos os campos estão preenchidos e exibe uma mensagem de confirmação.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atLeast"/>
        </w:trPr>
        <w:tc>
          <w:tcPr>
            <w:tcW w:w="940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Excluir </w:t>
            </w:r>
            <w:r>
              <w:rPr>
                <w:rFonts w:cs="Arial" w:ascii="Arial" w:hAnsi="Arial"/>
                <w:b/>
                <w:bCs/>
                <w:color w:val="000000"/>
              </w:rPr>
              <w:t>combustível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 – O usuário acessa a opção excluir </w:t>
            </w:r>
            <w:r>
              <w:rPr>
                <w:rFonts w:cs="Arial" w:ascii="Arial" w:hAnsi="Arial"/>
                <w:color w:val="000000"/>
              </w:rPr>
              <w:t>combustível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 – O sistema exibe mensagem de confirmação de exclusão do </w:t>
            </w:r>
            <w:r>
              <w:rPr>
                <w:rFonts w:cs="Arial" w:ascii="Arial" w:hAnsi="Arial"/>
                <w:color w:val="000000"/>
              </w:rPr>
              <w:t>combustível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 – Usuário confirma exclusão de </w:t>
            </w:r>
            <w:r>
              <w:rPr>
                <w:rFonts w:cs="Arial" w:ascii="Arial" w:hAnsi="Arial"/>
                <w:color w:val="000000"/>
              </w:rPr>
              <w:t>combustível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/>
            </w:pPr>
            <w:r>
              <w:rPr>
                <w:rFonts w:ascii="Arial" w:hAnsi="Arial"/>
                <w:color w:val="000000"/>
              </w:rPr>
              <w:t>4 – O sistema confirma a  exclusão.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  <w:bookmarkStart w:id="2" w:name="_Hlk84968953"/>
            <w:bookmarkStart w:id="3" w:name="_Hlk84968953"/>
            <w:bookmarkEnd w:id="3"/>
          </w:p>
        </w:tc>
      </w:tr>
    </w:tbl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Quadro 12. Caso de Uso – Aprovar conta de usuário empresa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40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1904"/>
        <w:gridCol w:w="2942"/>
        <w:gridCol w:w="4558"/>
      </w:tblGrid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RF12: Aprovar denúncias.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>
        <w:trPr/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denunciado sobre o resultado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142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a opção de Aprovação de denúncias.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  <w:u w:val="single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exibe uma listagem com os dados dos usuários e estabelecimentos denunciados (Nome/Razão, documento) pendentes e exibe opções para visualização de detalhes.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seleciona o caso desejado.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4- O sistema exibe um formulário detalhado com os dados do usuário e estabelecimento (Nome/Razão Social, documento, login, e-mail) e exibe opções para negar ou autorizar o cadastro do usuário.</w:t>
            </w:r>
          </w:p>
        </w:tc>
      </w:tr>
      <w:tr>
        <w:trPr/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confirma a veracidade dos dados e aplica ou não a punição.</w:t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>
          <w:trHeight w:val="990" w:hRule="atLeast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4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grava os dados, aplica a punição e envia um e-mail para o usuário ou estabelecimento informando o resultado do ocorrido.</w:t>
            </w:r>
          </w:p>
        </w:tc>
      </w:tr>
    </w:tbl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1298" w:right="1298" w:header="709" w:top="766" w:footer="709" w:bottom="166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>Documento: ES2N-Proposta</w:t>
    </w:r>
  </w:p>
  <w:p>
    <w:pPr>
      <w:pStyle w:val="Rodap"/>
      <w:jc w:val="right"/>
      <w:rPr>
        <w:i/>
        <w:i/>
        <w:iCs/>
        <w:sz w:val="22"/>
        <w:szCs w:val="22"/>
      </w:rPr>
    </w:pPr>
    <w:r>
      <w:rPr>
        <w:i/>
        <w:iCs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 w:cs="Arial"/>
        <w:b/>
        <w:b/>
        <w:bCs/>
      </w:rPr>
    </w:pPr>
    <w:r>
      <w:rPr>
        <w:rFonts w:cs="Arial" w:ascii="Arial" w:hAnsi="Arial"/>
        <w:b/>
        <w:bCs/>
      </w:rPr>
      <w:t>Disciplina: Engenharia de Software 2 – Turma Noite – prof.ª Denilce Veloso</w:t>
    </w:r>
  </w:p>
  <w:p>
    <w:pPr>
      <w:pStyle w:val="Cabealho"/>
      <w:rPr>
        <w:sz w:val="20"/>
        <w:szCs w:val="20"/>
      </w:rPr>
    </w:pPr>
    <w:r>
      <w:rPr>
        <w:sz w:val="20"/>
        <w:szCs w:val="20"/>
      </w:rPr>
    </w:r>
  </w:p>
  <w:p>
    <w:pPr>
      <w:pStyle w:val="Cabealho"/>
      <w:jc w:val="center"/>
      <w:rPr>
        <w:rFonts w:ascii="Arial" w:hAnsi="Arial" w:cs="Arial"/>
        <w:i/>
        <w:i/>
        <w:iCs/>
      </w:rPr>
    </w:pPr>
    <w:r>
      <w:rPr>
        <w:rFonts w:cs="Arial" w:ascii="Arial" w:hAnsi="Arial"/>
        <w:i/>
        <w:iCs/>
      </w:rPr>
    </w:r>
  </w:p>
</w:hdr>
</file>

<file path=word/settings.xml><?xml version="1.0" encoding="utf-8"?>
<w:settings xmlns:w="http://schemas.openxmlformats.org/wordprocessingml/2006/main">
  <w:zoom w:percent="80"/>
  <w:embedSystemFonts/>
  <w:defaultTabStop w:val="709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8d4ab6"/>
    <w:pPr>
      <w:keepNext w:val="true"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 w:val="true"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 w:val="true"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 w:val="true"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link w:val="Rodap"/>
    <w:uiPriority w:val="99"/>
    <w:qFormat/>
    <w:rsid w:val="007a741b"/>
    <w:rPr>
      <w:sz w:val="24"/>
      <w:szCs w:val="24"/>
    </w:rPr>
  </w:style>
  <w:style w:type="character" w:styleId="TextodebaloChar" w:customStyle="1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LinkdaInternet" w:customStyle="1">
    <w:name w:val="Link da Internet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0c2c"/>
    <w:rPr>
      <w:color w:val="605E5C"/>
      <w:shd w:fill="E1DFDD" w:val="clear"/>
    </w:rPr>
  </w:style>
  <w:style w:type="character" w:styleId="FollowedHyperlink">
    <w:name w:val="FollowedHyperlink"/>
    <w:basedOn w:val="DefaultParagraphFont"/>
    <w:qFormat/>
    <w:rsid w:val="00312c3e"/>
    <w:rPr>
      <w:color w:val="954F72" w:themeColor="followed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3568f"/>
    <w:rPr>
      <w:sz w:val="24"/>
      <w:szCs w:val="24"/>
    </w:rPr>
  </w:style>
  <w:style w:type="character" w:styleId="FiguraChar" w:customStyle="1">
    <w:name w:val="Figura Char"/>
    <w:basedOn w:val="DefaultParagraphFont"/>
    <w:link w:val="Figura"/>
    <w:qFormat/>
    <w:rsid w:val="005c29d6"/>
    <w:rPr>
      <w:rFonts w:ascii="Arial" w:hAnsi="Arial" w:eastAsia="Arial" w:cs="Arial"/>
      <w:color w:val="000000"/>
      <w:sz w:val="24"/>
      <w:szCs w:val="40"/>
      <w:lang w:eastAsia="en-US"/>
    </w:rPr>
  </w:style>
  <w:style w:type="character" w:styleId="QuadroChar" w:customStyle="1">
    <w:name w:val="quadro Char"/>
    <w:basedOn w:val="DefaultParagraphFont"/>
    <w:qFormat/>
    <w:rsid w:val="0099551b"/>
    <w:rPr>
      <w:rFonts w:ascii="Arial" w:hAnsi="Arial" w:eastAsia="Arial" w:cs="Arial"/>
      <w:color w:val="000000"/>
      <w:sz w:val="24"/>
      <w:szCs w:val="24"/>
      <w:lang w:eastAsia="en-US"/>
    </w:rPr>
  </w:style>
  <w:style w:type="character" w:styleId="ListLabel1" w:customStyle="1">
    <w:name w:val="ListLabel 1"/>
    <w:qFormat/>
    <w:rPr>
      <w:b w:val="false"/>
      <w:bCs w:val="false"/>
      <w:sz w:val="22"/>
      <w:szCs w:val="22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b w:val="false"/>
      <w:bCs w:val="false"/>
      <w:sz w:val="22"/>
      <w:szCs w:val="22"/>
    </w:rPr>
  </w:style>
  <w:style w:type="character" w:styleId="LegendafiguraChar" w:customStyle="1">
    <w:name w:val="Legenda figura Char"/>
    <w:basedOn w:val="DefaultParagraphFont"/>
    <w:link w:val="Legendafigura"/>
    <w:qFormat/>
    <w:rsid w:val="002a10c2"/>
    <w:rPr>
      <w:rFonts w:ascii="Arial" w:hAnsi="Arial"/>
      <w:sz w:val="24"/>
      <w:szCs w:val="24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baloChar"/>
    <w:qFormat/>
    <w:rsid w:val="007a74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7f2"/>
    <w:pPr>
      <w:spacing w:before="0" w:after="0"/>
      <w:ind w:left="720" w:hanging="0"/>
      <w:contextualSpacing/>
    </w:pPr>
    <w:rPr/>
  </w:style>
  <w:style w:type="paragraph" w:styleId="Figura" w:customStyle="1">
    <w:name w:val="Figura"/>
    <w:basedOn w:val="Normal"/>
    <w:link w:val="FiguraChar"/>
    <w:qFormat/>
    <w:rsid w:val="005c29d6"/>
    <w:pPr>
      <w:spacing w:lineRule="auto" w:line="360"/>
      <w:jc w:val="center"/>
    </w:pPr>
    <w:rPr>
      <w:rFonts w:ascii="Arial" w:hAnsi="Arial" w:eastAsia="Arial" w:cs="Arial"/>
      <w:color w:val="000000"/>
      <w:szCs w:val="40"/>
      <w:lang w:eastAsia="en-US"/>
    </w:rPr>
  </w:style>
  <w:style w:type="paragraph" w:styleId="Quadro" w:customStyle="1">
    <w:name w:val="quadro"/>
    <w:basedOn w:val="Normal"/>
    <w:qFormat/>
    <w:rsid w:val="0099551b"/>
    <w:pPr>
      <w:spacing w:lineRule="auto" w:line="276" w:before="0" w:after="120"/>
      <w:jc w:val="center"/>
    </w:pPr>
    <w:rPr>
      <w:rFonts w:ascii="Arial" w:hAnsi="Arial" w:eastAsia="Arial" w:cs="Arial"/>
      <w:color w:val="000000"/>
      <w:lang w:eastAsia="en-US"/>
    </w:rPr>
  </w:style>
  <w:style w:type="paragraph" w:styleId="Legendafigura" w:customStyle="1">
    <w:name w:val="Legenda figura"/>
    <w:basedOn w:val="Normal"/>
    <w:link w:val="LegendafiguraChar"/>
    <w:qFormat/>
    <w:rsid w:val="002a10c2"/>
    <w:pPr>
      <w:spacing w:lineRule="auto" w:line="259" w:before="0" w:after="60"/>
      <w:ind w:firstLine="900"/>
      <w:jc w:val="center"/>
    </w:pPr>
    <w:rPr>
      <w:rFonts w:ascii="Arial" w:hAnsi="Arial"/>
    </w:rPr>
  </w:style>
  <w:style w:type="paragraph" w:styleId="TableParagraph" w:customStyle="1">
    <w:name w:val="Table Paragraph"/>
    <w:basedOn w:val="Normal"/>
    <w:qFormat/>
    <w:rsid w:val="002a10c2"/>
    <w:pPr>
      <w:spacing w:lineRule="auto" w:line="259"/>
      <w:ind w:left="113" w:right="28" w:firstLine="900"/>
    </w:pPr>
    <w:rPr>
      <w:rFonts w:ascii="Arial" w:hAnsi="Arial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99551b"/>
    <w:pPr>
      <w:spacing w:line="276" w:lineRule="auto"/>
    </w:pPr>
    <w:rPr>
      <w:lang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LibreOffice/6.0.1.1$Windows_X86_64 LibreOffice_project/60bfb1526849283ce2491346ed2aa51c465abfe6</Application>
  <Pages>14</Pages>
  <Words>1620</Words>
  <Characters>8224</Characters>
  <CharactersWithSpaces>9681</CharactersWithSpaces>
  <Paragraphs>284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2021-10-13T01:23:00Z</dcterms:created>
  <dc:creator>int;Denilce</dc:creator>
  <dc:description/>
  <dc:language>pt-BR</dc:language>
  <cp:lastModifiedBy/>
  <cp:lastPrinted>2004-02-18T23:29:00Z</cp:lastPrinted>
  <dcterms:modified xsi:type="dcterms:W3CDTF">2021-10-13T10:55:51Z</dcterms:modified>
  <cp:revision>4</cp:revision>
  <dc:subject/>
  <dc:title>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0x010100D8D8B255028B5643BB55C1A3BFC7FD61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