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7_2014220495"/>
      <w:bookmarkEnd w:id="0"/>
      <w:r>
        <w:rPr/>
        <w:t>Pronto – Feito por joziel e anderson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1"/>
        <w:gridCol w:w="6516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UC001 – Efetuar login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Acessar o sistema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/>
            </w:pPr>
            <w:r>
              <w:rPr/>
              <w:t>RF001 – Permitir login e logoff de qualquer usuário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Possuir login e senha previamente cadastrados.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Baixa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"/>
              </w:numPr>
              <w:rPr/>
            </w:pPr>
            <w:r>
              <w:rPr/>
              <w:t>Iniciar caso de uso UC002 Listar vagas em aberto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Id</w:t>
            </w:r>
          </w:p>
          <w:p>
            <w:pPr>
              <w:pStyle w:val="Contedodatabela"/>
              <w:numPr>
                <w:ilvl w:val="0"/>
                <w:numId w:val="4"/>
              </w:numPr>
              <w:rPr/>
            </w:pPr>
            <w:r>
              <w:rPr/>
              <w:t>Senha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acessa a página de login.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informa o ID e a SENHA, e clica em logar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sistema exibe login efetuado com sucesso.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acessa a página.</w:t>
            </w:r>
          </w:p>
          <w:p>
            <w:pPr>
              <w:pStyle w:val="Contedodatabela"/>
              <w:numPr>
                <w:ilvl w:val="0"/>
                <w:numId w:val="5"/>
              </w:numPr>
              <w:rPr/>
            </w:pPr>
            <w:r>
              <w:rPr/>
              <w:t>O usuário clica em sair.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A1- Logoff automático.</w:t>
            </w:r>
          </w:p>
          <w:p>
            <w:pPr>
              <w:pStyle w:val="Contedodatabela"/>
              <w:rPr/>
            </w:pPr>
            <w:r>
              <w:rPr/>
              <w:t>a) O usuário acessa a página de login.</w:t>
            </w:r>
          </w:p>
          <w:p>
            <w:pPr>
              <w:pStyle w:val="Contedodatabela"/>
              <w:rPr/>
            </w:pPr>
            <w:r>
              <w:rPr/>
              <w:t>b) O usuário informa o ID e a SENHA, e clica em logar</w:t>
            </w:r>
          </w:p>
          <w:p>
            <w:pPr>
              <w:pStyle w:val="Contedodatabela"/>
              <w:rPr/>
            </w:pPr>
            <w:r>
              <w:rPr/>
              <w:t>c) O sistema exibe login efetuado com sucesso.</w:t>
            </w:r>
          </w:p>
          <w:p>
            <w:pPr>
              <w:pStyle w:val="Contedodatabela"/>
              <w:rPr/>
            </w:pPr>
            <w:r>
              <w:rPr/>
              <w:t>d) O usuário acessa a página.</w:t>
            </w:r>
          </w:p>
          <w:p>
            <w:pPr>
              <w:pStyle w:val="Contedodatabela"/>
              <w:rPr/>
            </w:pPr>
            <w:r>
              <w:rPr/>
              <w:t xml:space="preserve">e)  </w:t>
            </w:r>
            <w:bookmarkStart w:id="1" w:name="__DdeLink__2473_927220444"/>
            <w:bookmarkEnd w:id="1"/>
            <w:r>
              <w:rPr/>
              <w:t>Após usuário ficar inativo por 10 minutos, o sistema irá fazer o logoff automaticamente.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E1 – Id ou senha incorretos.</w:t>
            </w:r>
          </w:p>
          <w:p>
            <w:pPr>
              <w:pStyle w:val="Contedodatabela"/>
              <w:rPr/>
            </w:pPr>
            <w:r>
              <w:rPr/>
              <w:t>a)  O usuário acessa a página de login.</w:t>
            </w:r>
          </w:p>
          <w:p>
            <w:pPr>
              <w:pStyle w:val="Contedodatabela"/>
              <w:rPr/>
            </w:pPr>
            <w:r>
              <w:rPr/>
              <w:t>b) O usuário informa o ID e a SENHA, e clica em logar</w:t>
            </w:r>
          </w:p>
          <w:p>
            <w:pPr>
              <w:pStyle w:val="Contedodatabela"/>
              <w:rPr/>
            </w:pPr>
            <w:r>
              <w:rPr/>
              <w:t>c) O sistema exibe “Id ou senha Incorretos”</w:t>
            </w:r>
          </w:p>
          <w:p>
            <w:pPr>
              <w:pStyle w:val="Contedodatabela"/>
              <w:rPr/>
            </w:pPr>
            <w:r>
              <w:rPr/>
              <w:t>d) Os campos de Login e Senha serão limpos.</w:t>
            </w:r>
          </w:p>
          <w:p>
            <w:pPr>
              <w:pStyle w:val="Contedodatabela"/>
              <w:rPr/>
            </w:pPr>
            <w:r>
              <w:rPr/>
              <w:t>e) Volta para o passo a) fluxo principal.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O campo ID é obrigatório o 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O campo SENHA é obrigatório o preenchimento.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O ID informado deve ser válido.</w:t>
            </w:r>
          </w:p>
          <w:p>
            <w:pPr>
              <w:pStyle w:val="Contedodatabela"/>
              <w:numPr>
                <w:ilvl w:val="0"/>
                <w:numId w:val="6"/>
              </w:numPr>
              <w:rPr/>
            </w:pPr>
            <w:r>
              <w:rPr/>
              <w:t>A SENHA informada deve estar correta com o banco de dados.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Pronto – Feito por joziel e anderson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1"/>
        <w:gridCol w:w="6516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7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8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Id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Título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Setor da vaga.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Data expiração vaga.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Status da vaga – se está participando.</w:t>
            </w:r>
          </w:p>
          <w:p>
            <w:pPr>
              <w:pStyle w:val="Contedodatabela"/>
              <w:numPr>
                <w:ilvl w:val="1"/>
                <w:numId w:val="9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10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Pronto – Feito por anderson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1"/>
        <w:gridCol w:w="6516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UC003 – Visualizar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Mostrar ao usuário as informações da vaga selecionada.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RF008 – Visualizar vagas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11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Candidato (ator)</w:t>
            </w:r>
          </w:p>
          <w:p>
            <w:pPr>
              <w:pStyle w:val="Contedodatabela"/>
              <w:numPr>
                <w:ilvl w:val="0"/>
                <w:numId w:val="12"/>
              </w:numPr>
              <w:rPr/>
            </w:pPr>
            <w:r>
              <w:rPr/>
              <w:t>Inicia caso de uso UC004 Candidatar a vaga</w:t>
            </w:r>
          </w:p>
          <w:p>
            <w:pPr>
              <w:pStyle w:val="Contedodatabela"/>
              <w:numPr>
                <w:ilvl w:val="0"/>
                <w:numId w:val="12"/>
              </w:numPr>
              <w:rPr/>
            </w:pPr>
            <w:bookmarkStart w:id="2" w:name="__DdeLink__14_2014220495"/>
            <w:r>
              <w:rPr/>
              <w:t>V</w:t>
            </w:r>
            <w:bookmarkEnd w:id="2"/>
            <w:r>
              <w:rPr/>
              <w:t>oltar ao caso de uso UC003 Listar vaga.</w:t>
            </w:r>
          </w:p>
          <w:p>
            <w:pPr>
              <w:pStyle w:val="Contedodatabela"/>
              <w:rPr/>
            </w:pPr>
            <w:r>
              <w:rPr/>
              <w:t>Recrutador (ator)</w:t>
            </w:r>
          </w:p>
          <w:p>
            <w:pPr>
              <w:pStyle w:val="Contedodatabela"/>
              <w:numPr>
                <w:ilvl w:val="0"/>
                <w:numId w:val="13"/>
              </w:numPr>
              <w:rPr/>
            </w:pPr>
            <w:r>
              <w:rPr/>
              <w:t>Voltar ao caso de uso UC003 Listar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Id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Título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Descrição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Setor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Data de criação da vaga.</w:t>
            </w:r>
          </w:p>
          <w:p>
            <w:pPr>
              <w:pStyle w:val="Contedodatabela"/>
              <w:numPr>
                <w:ilvl w:val="1"/>
                <w:numId w:val="14"/>
              </w:numPr>
              <w:rPr/>
            </w:pPr>
            <w:r>
              <w:rPr/>
              <w:t>Data expiração da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/>
              <w:t>O usuário é encaminhado do caso de uso UC002.</w:t>
            </w:r>
          </w:p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/>
              <w:t>Sistema preenche os campos com as informações da vaga selecionada.</w:t>
            </w:r>
          </w:p>
          <w:p>
            <w:pPr>
              <w:pStyle w:val="Contedodatabela"/>
              <w:numPr>
                <w:ilvl w:val="0"/>
                <w:numId w:val="15"/>
              </w:numPr>
              <w:rPr/>
            </w:pPr>
            <w:r>
              <w:rPr/>
              <w:t>O usuário clica em voltar.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alternativo: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A1 – Usuário se candidata a vaga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  O usuário é encaminhado do caso de uso UC002.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  Sistema preenche os campos com as informações da vaga selecionada..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  O candidato (ator) clica em se candidatar a vaga.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d)   Inicia caso de uso UC003.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Pronto feito por anderson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1"/>
        <w:gridCol w:w="6516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UC004 – Candidatar-se vaga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Mostrar ao usuário as informações da vaga selecionada.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RF009 – Candidatar a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4"/>
              </w:numPr>
              <w:rPr/>
            </w:pPr>
            <w:r>
              <w:rPr/>
              <w:t>Candidato.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Estar logado no sistema no perfil de candidato.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5"/>
              </w:numPr>
              <w:rPr/>
            </w:pPr>
            <w:bookmarkStart w:id="3" w:name="__DdeLink__14_20142204951"/>
            <w:r>
              <w:rPr/>
              <w:t>Voltar ao caso de uso UC002</w:t>
            </w:r>
            <w:bookmarkEnd w:id="3"/>
            <w:r>
              <w:rPr/>
              <w:t xml:space="preserve"> Listar vaga.</w:t>
            </w:r>
          </w:p>
          <w:p>
            <w:pPr>
              <w:pStyle w:val="Contedodatabela"/>
              <w:numPr>
                <w:ilvl w:val="0"/>
                <w:numId w:val="45"/>
              </w:numPr>
              <w:rPr/>
            </w:pPr>
            <w:r>
              <w:rPr/>
              <w:t>Voltar ao caso de uso UC003 Mostrar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há campos a serem preenchidos.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usuário é encaminhado do caso de uso UC003.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sistema mostra caixa de confirmação da ação.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candidato clica em confirmar.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O sistema informa que a inscrição/candidatura foi efetuada com sucesso.</w:t>
            </w:r>
          </w:p>
          <w:p>
            <w:pPr>
              <w:pStyle w:val="Contedodatabela"/>
              <w:numPr>
                <w:ilvl w:val="0"/>
                <w:numId w:val="46"/>
              </w:numPr>
              <w:rPr/>
            </w:pPr>
            <w:r>
              <w:rPr/>
              <w:t>Encaminhado para o caso de uso UC002.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A1 – Usuário cancela confirmação.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- O usuário é encaminhado do caso de uso UC003.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- O sistema mostra caixa de confirmação da ação.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- O candidato clica em cancelar.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d) – Volta ao caso de uso UC003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bookmarkStart w:id="4" w:name="__DdeLink__1270_1351012010"/>
            <w:r>
              <w:rPr/>
              <w:t>E1 – Usuário não clica em nada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- O usuário é encaminhado do caso de uso UC003.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- O sistema mostra caixa de confirmação da ação.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- O candidato não clica em nada.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bookmarkEnd w:id="4"/>
            <w:r>
              <w:rPr/>
              <w:t>d) – Após usuário ficar inativo por 10 minutos, o sistema irá fazer o logoff automaticamente.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1"/>
        <w:gridCol w:w="6516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UC00</w:t>
            </w:r>
            <w:r>
              <w:rPr/>
              <w:t>5</w:t>
            </w:r>
            <w:r>
              <w:rPr/>
              <w:t xml:space="preserve"> – </w:t>
            </w:r>
            <w:r>
              <w:rPr/>
              <w:t>Criar vaga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Permitir ao recrutador(ator) criar uma vaga no sistema.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/>
            </w:pPr>
            <w:r>
              <w:rPr>
                <w:color w:val="00000A"/>
              </w:rPr>
              <w:t>RF00</w:t>
            </w:r>
            <w:r>
              <w:rPr>
                <w:color w:val="00000A"/>
              </w:rPr>
              <w:t>3</w:t>
            </w:r>
            <w:r>
              <w:rPr>
                <w:color w:val="00000A"/>
              </w:rPr>
              <w:t xml:space="preserve"> –  </w:t>
            </w:r>
            <w:r>
              <w:rPr>
                <w:color w:val="00000A"/>
              </w:rPr>
              <w:t>Criar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Estar logado no sistema </w:t>
            </w:r>
            <w:r>
              <w:rPr/>
              <w:t>com o perfil de 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7"/>
              </w:numPr>
              <w:rPr/>
            </w:pPr>
            <w:r>
              <w:rPr/>
              <w:t>Iniciar caso de uso UC00</w:t>
            </w:r>
            <w:r>
              <w:rPr/>
              <w:t>2</w:t>
            </w:r>
            <w:r>
              <w:rPr/>
              <w:t xml:space="preserve"> </w:t>
            </w:r>
            <w:r>
              <w:rPr/>
              <w:t>Listar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Título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18"/>
              </w:numPr>
              <w:rPr/>
            </w:pPr>
            <w:r>
              <w:rPr/>
              <w:t>Data expiração vaga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O usuário é encaminhado do caso de uso UC00</w:t>
            </w:r>
            <w:r>
              <w:rPr/>
              <w:t>2</w:t>
            </w:r>
            <w:r>
              <w:rPr/>
              <w:t>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Sistema exibe os campos que devem ser preenchidos, para criação da vaga.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O usuário informa todos os dados e clica em salvar.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Sistema exibe uma caixa de diálogo, perguntando se as informações estão corretas: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Usuário clica em confirmar.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O sistema exibe mensagem que a vaga foi criada com sucesso.</w:t>
            </w:r>
          </w:p>
          <w:p>
            <w:pPr>
              <w:pStyle w:val="Contedodatabela"/>
              <w:numPr>
                <w:ilvl w:val="0"/>
                <w:numId w:val="19"/>
              </w:numPr>
              <w:rPr/>
            </w:pPr>
            <w:r>
              <w:rPr/>
              <w:t>Retorna ao caso de uso UC002.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 xml:space="preserve">A1 –  </w:t>
            </w:r>
            <w:r>
              <w:rPr/>
              <w:t>Usuário clica em voltar.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 xml:space="preserve">a) </w:t>
            </w:r>
            <w:r>
              <w:rPr/>
              <w:t>O usuário é encaminhado do caso de uso UC00</w:t>
            </w:r>
            <w:r>
              <w:rPr/>
              <w:t>2</w:t>
            </w:r>
            <w:r>
              <w:rPr/>
              <w:t>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Sistema exibe os campos que devem ser preenchidos, para criação da vaga.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O usuário clica em voltar.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d) Retorna ao caso de uso UC002.</w:t>
            </w:r>
          </w:p>
          <w:p>
            <w:pPr>
              <w:pStyle w:val="Contedodatabela"/>
              <w:rPr/>
            </w:pPr>
            <w:r>
              <w:rPr/>
              <w:t>A2 – Usuário clica em cancelar.</w:t>
            </w:r>
          </w:p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a) </w:t>
            </w:r>
            <w:r>
              <w:rPr/>
              <w:t>O usuário é encaminhado do caso de uso UC00</w:t>
            </w:r>
            <w:r>
              <w:rPr/>
              <w:t>2</w:t>
            </w:r>
            <w:r>
              <w:rPr/>
              <w:t>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b) Sistema exibe os campos que devem ser preenchidos, para criação da vaga.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c)  O usuário informa os dados e clica em salvar.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d)  Sistema exibe uma caixa de diálogo, perguntando se as informações estão corretas.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e) Usuário clica em cancelar.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f) Sistema apaga todos os campos preenchidos, e continua no caso de uso UC005.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E1 – Usuário não clica em nada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a) - O usuário é encaminhado do caso de uso UC00</w:t>
            </w:r>
            <w:r>
              <w:rPr/>
              <w:t>2</w:t>
            </w:r>
            <w:r>
              <w:rPr/>
              <w:t>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b</w:t>
            </w:r>
            <w:r>
              <w:rPr/>
              <w:t xml:space="preserve">) - O </w:t>
            </w:r>
            <w:r>
              <w:rPr/>
              <w:t>usuário</w:t>
            </w:r>
            <w:r>
              <w:rPr/>
              <w:t xml:space="preserve"> não clica em nada.</w:t>
            </w:r>
          </w:p>
          <w:p>
            <w:pPr>
              <w:pStyle w:val="Contedodatabela"/>
              <w:rPr/>
            </w:pPr>
            <w:r>
              <w:rPr/>
              <w:t xml:space="preserve">   </w:t>
            </w:r>
            <w:r>
              <w:rPr/>
              <w:t>c</w:t>
            </w:r>
            <w:r>
              <w:rPr/>
              <w:t>) – Após usuário ficar inativo por 10 minutos, o sistema irá fazer o logoff automaticamente.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7"/>
              </w:numPr>
              <w:rPr/>
            </w:pPr>
            <w:r>
              <w:rPr/>
              <w:t>O título da vaga não deve conter numeros.</w:t>
            </w:r>
          </w:p>
          <w:p>
            <w:pPr>
              <w:pStyle w:val="Contedodatabela"/>
              <w:numPr>
                <w:ilvl w:val="0"/>
                <w:numId w:val="47"/>
              </w:numPr>
              <w:rPr/>
            </w:pPr>
            <w:r>
              <w:rPr/>
              <w:t>O título da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1"/>
        <w:gridCol w:w="6516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1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Data expiração vaga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22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23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1"/>
        <w:gridCol w:w="6516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4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5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Data expiração vaga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26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27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1"/>
        <w:gridCol w:w="6516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28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29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Data expiração vaga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30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31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1"/>
        <w:gridCol w:w="6516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2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3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Data expiração vaga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34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35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1"/>
        <w:gridCol w:w="6516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36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7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Data expiração vaga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38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39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121"/>
        <w:gridCol w:w="6516"/>
      </w:tblGrid>
      <w:tr>
        <w:trPr/>
        <w:tc>
          <w:tcPr>
            <w:tcW w:w="96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UC002 – Listar vagas em aberto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Objetivo: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Mostrar para o usuário todas as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Requisitos: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1"/>
              </w:numPr>
              <w:rPr>
                <w:color w:val="00000A"/>
              </w:rPr>
            </w:pPr>
            <w:r>
              <w:rPr>
                <w:color w:val="00000A"/>
              </w:rPr>
              <w:t>RF004 –  Listar vagas em aberto.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Atores: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Prioridade: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Pré-condições: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Estar logado no sistema, em um dos seguintes perfis:</w:t>
            </w:r>
          </w:p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Candidato.</w:t>
            </w:r>
          </w:p>
          <w:p>
            <w:pPr>
              <w:pStyle w:val="Contedodatabela"/>
              <w:numPr>
                <w:ilvl w:val="0"/>
                <w:numId w:val="40"/>
              </w:numPr>
              <w:rPr/>
            </w:pPr>
            <w:r>
              <w:rPr/>
              <w:t>Recrutador.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Frequência de uso: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Alta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Pós-condições: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1"/>
              </w:numPr>
              <w:rPr/>
            </w:pPr>
            <w:r>
              <w:rPr/>
              <w:t>Iniciar caso de uso UC003 Visualizar vaga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Campos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Id da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Descrição da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Setor da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Data expiração vaga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Status da vaga – se está participando</w:t>
            </w:r>
          </w:p>
          <w:p>
            <w:pPr>
              <w:pStyle w:val="Contedodatabela"/>
              <w:numPr>
                <w:ilvl w:val="1"/>
                <w:numId w:val="42"/>
              </w:numPr>
              <w:rPr/>
            </w:pPr>
            <w:r>
              <w:rPr/>
              <w:t>Visualizar vaga.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principal: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O usuário é encaminhado do caso de uso UC001.</w:t>
            </w:r>
          </w:p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Sistema lista as vagas em aberto.</w:t>
            </w:r>
          </w:p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O usuário seleciona a vaga escolhida clicando em visualizar.</w:t>
            </w:r>
          </w:p>
          <w:p>
            <w:pPr>
              <w:pStyle w:val="Contedodatabela"/>
              <w:numPr>
                <w:ilvl w:val="0"/>
                <w:numId w:val="43"/>
              </w:numPr>
              <w:rPr/>
            </w:pPr>
            <w:r>
              <w:rPr/>
              <w:t>Encaminhado para o caso de uso UC003.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alternativo: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A1 – Usuário efetua o logoff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Fluxo de exceção: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  <w:tr>
        <w:trPr/>
        <w:tc>
          <w:tcPr>
            <w:tcW w:w="31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Validações:</w:t>
            </w:r>
          </w:p>
        </w:tc>
        <w:tc>
          <w:tcPr>
            <w:tcW w:w="6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rPr/>
            </w:pPr>
            <w:r>
              <w:rPr/>
              <w:t>Não possui.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DemiLight" w:cs="FreeSans"/>
      <w:color w:val="00000A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LibreOffice/5.2.7.2$Linux_X86_64 LibreOffice_project/20m0$Build-2</Application>
  <Pages>12</Pages>
  <Words>1899</Words>
  <Characters>9277</Characters>
  <CharactersWithSpaces>10722</CharactersWithSpaces>
  <Paragraphs>430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2018-03-22T20:06:59Z</dcterms:created>
  <dc:creator/>
  <dc:description/>
  <dc:language>pt-BR</dc:language>
  <cp:lastModifiedBy/>
  <dcterms:modified xsi:type="dcterms:W3CDTF">2018-03-23T14:30:15Z</dcterms:modified>
  <cp:revision>130</cp:revision>
  <dc:subject/>
  <dc:title/>
</cp:coreProperties>
</file>