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689-1520752283235" w:id="1"/>
      <w:bookmarkEnd w:id="1"/>
      <w:r>
        <w:rPr>
          <w:rFonts w:ascii="SimSun" w:hAnsi="SimSun" w:cs="SimSun" w:eastAsia="SimSun"/>
          <w:b w:val="true"/>
          <w:sz w:val="44"/>
        </w:rPr>
        <w:t>《</w:t>
      </w:r>
      <w:r>
        <w:rPr>
          <w:rFonts w:ascii="interm" w:hAnsi="interm" w:cs="interm" w:eastAsia="interm"/>
          <w:sz w:val="44"/>
        </w:rPr>
        <w:t>Head Frist设计模式</w:t>
      </w:r>
      <w:r>
        <w:rPr>
          <w:rFonts w:ascii="SimSun" w:hAnsi="SimSun" w:cs="SimSun" w:eastAsia="SimSun"/>
          <w:b w:val="true"/>
          <w:sz w:val="44"/>
        </w:rPr>
        <w:t>》</w:t>
      </w:r>
      <w:r>
        <w:rPr>
          <w:rFonts w:ascii="宋体" w:hAnsi="宋体" w:cs="宋体" w:eastAsia="宋体"/>
          <w:b w:val="true"/>
          <w:sz w:val="44"/>
        </w:rPr>
        <w:t>笔记</w:t>
      </w:r>
      <w:r>
        <w:rPr>
          <w:rFonts w:ascii="Calibri" w:hAnsi="Calibri" w:cs="Calibri" w:eastAsia="Calibri"/>
          <w:b w:val="true"/>
          <w:sz w:val="44"/>
        </w:rPr>
        <w:t>:</w:t>
      </w:r>
    </w:p>
    <w:p>
      <w:pPr/>
      <w:bookmarkStart w:name="8150-1524919188878" w:id="2"/>
      <w:bookmarkEnd w:id="2"/>
      <w:r>
        <w:rPr>
          <w:rFonts w:ascii="宋体" w:hAnsi="宋体" w:cs="宋体" w:eastAsia="宋体"/>
          <w:b w:val="true"/>
          <w:sz w:val="28"/>
        </w:rPr>
        <w:t>一</w:t>
      </w:r>
      <w:r>
        <w:rPr>
          <w:rFonts w:ascii="SimSun" w:hAnsi="SimSun" w:cs="SimSun" w:eastAsia="SimSun"/>
          <w:b w:val="true"/>
          <w:sz w:val="28"/>
        </w:rPr>
        <w:t>.观察者模式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2841-1524920679231" w:id="3"/>
      <w:bookmarkEnd w:id="3"/>
      <w:r>
        <w:rPr>
          <w:rFonts w:ascii="Calibri" w:hAnsi="Calibri" w:cs="Calibri" w:eastAsia="Calibri"/>
          <w:b w:val="true"/>
          <w:color w:val="df402a"/>
          <w:sz w:val="28"/>
        </w:rPr>
        <w:t>观察者模式定义了对象之间的一对多依赖，这样一来，当一个对象（该对象为主题）改变状态时，它的所有依赖者（观察者）都会收到通知并自动更新。</w:t>
      </w:r>
      <w:r>
        <w:rPr>
          <w:rFonts w:ascii="Calibri" w:hAnsi="Calibri" w:cs="Calibri" w:eastAsia="Calibri"/>
          <w:b w:val="true"/>
          <w:sz w:val="28"/>
        </w:rPr>
        <w:t>比如报纸订阅服务，每当有新报纸（报纸为主题）时，订阅者（订阅者为观察者）会自动收到新报纸，订阅者也可以随时取消订阅，未订阅者也可以随时进行订阅。</w:t>
      </w:r>
    </w:p>
    <w:p>
      <w:pPr/>
      <w:bookmarkStart w:name="6946-1525073558445" w:id="4"/>
      <w:bookmarkEnd w:id="4"/>
      <w:r>
        <w:drawing>
          <wp:inline distT="0" distR="0" distB="0" distL="0">
            <wp:extent cx="5267325" cy="3094553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9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10-1525073572025" w:id="5"/>
      <w:bookmarkEnd w:id="5"/>
    </w:p>
    <w:p>
      <w:pPr/>
      <w:bookmarkStart w:name="9966-1525073572025" w:id="6"/>
      <w:bookmarkEnd w:id="6"/>
      <w:r>
        <w:drawing>
          <wp:inline distT="0" distR="0" distB="0" distL="0">
            <wp:extent cx="5267325" cy="1483654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10-1525073581624" w:id="7"/>
      <w:bookmarkEnd w:id="7"/>
    </w:p>
    <w:p>
      <w:pPr/>
      <w:bookmarkStart w:name="6993-1525073581624" w:id="8"/>
      <w:bookmarkEnd w:id="8"/>
      <w:r>
        <w:drawing>
          <wp:inline distT="0" distR="0" distB="0" distL="0">
            <wp:extent cx="3644900" cy="1517118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51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896-1525073592742" w:id="9"/>
      <w:bookmarkEnd w:id="9"/>
    </w:p>
    <w:p>
      <w:pPr/>
      <w:bookmarkStart w:name="1132-1525073592742" w:id="10"/>
      <w:bookmarkEnd w:id="10"/>
      <w:r>
        <w:drawing>
          <wp:inline distT="0" distR="0" distB="0" distL="0">
            <wp:extent cx="5267325" cy="3549258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4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470-1525073609138" w:id="11"/>
      <w:bookmarkEnd w:id="11"/>
    </w:p>
    <w:p>
      <w:pPr/>
      <w:bookmarkStart w:name="3790-1525073609138" w:id="12"/>
      <w:bookmarkEnd w:id="12"/>
      <w:r>
        <w:drawing>
          <wp:inline distT="0" distR="0" distB="0" distL="0">
            <wp:extent cx="5267325" cy="2120044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929-1525073631925" w:id="13"/>
      <w:bookmarkEnd w:id="13"/>
    </w:p>
    <w:p>
      <w:pPr/>
      <w:bookmarkStart w:name="3060-1525073631925" w:id="14"/>
      <w:bookmarkEnd w:id="14"/>
      <w:r>
        <w:drawing>
          <wp:inline distT="0" distR="0" distB="0" distL="0">
            <wp:extent cx="5267325" cy="3349640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4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90-1525073647412" w:id="15"/>
      <w:bookmarkEnd w:id="15"/>
    </w:p>
    <w:p>
      <w:pPr/>
      <w:bookmarkStart w:name="7168-1525073647412" w:id="16"/>
      <w:bookmarkEnd w:id="16"/>
      <w:r>
        <w:drawing>
          <wp:inline distT="0" distR="0" distB="0" distL="0">
            <wp:extent cx="5267325" cy="3293620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581-1525073656375" w:id="17"/>
      <w:bookmarkEnd w:id="17"/>
    </w:p>
    <w:p>
      <w:pPr/>
      <w:bookmarkStart w:name="3614-1525073656375" w:id="18"/>
      <w:bookmarkEnd w:id="18"/>
      <w:r>
        <w:drawing>
          <wp:inline distT="0" distR="0" distB="0" distL="0">
            <wp:extent cx="5267325" cy="1023610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828-1525073656375" w:id="19"/>
      <w:bookmarkEnd w:id="19"/>
      <w:r>
        <w:rPr>
          <w:b w:val="true"/>
          <w:sz w:val="28"/>
        </w:rPr>
        <w:t>Java内置观察者模式：</w:t>
      </w:r>
    </w:p>
    <w:p>
      <w:pPr/>
      <w:bookmarkStart w:name="3938-1525075624198" w:id="20"/>
      <w:bookmarkEnd w:id="20"/>
      <w:r>
        <w:drawing>
          <wp:inline distT="0" distR="0" distB="0" distL="0">
            <wp:extent cx="5267325" cy="2786339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359-1525075776041" w:id="21"/>
      <w:bookmarkEnd w:id="21"/>
    </w:p>
    <w:p>
      <w:pPr/>
      <w:bookmarkStart w:name="8946-1525075776041" w:id="22"/>
      <w:bookmarkEnd w:id="22"/>
      <w:r>
        <w:drawing>
          <wp:inline distT="0" distR="0" distB="0" distL="0">
            <wp:extent cx="5267325" cy="3167553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171-1525075679372" w:id="23"/>
      <w:bookmarkEnd w:id="23"/>
    </w:p>
    <w:p>
      <w:pPr/>
      <w:bookmarkStart w:name="1421-1525075679372" w:id="24"/>
      <w:bookmarkEnd w:id="24"/>
      <w:r>
        <w:drawing>
          <wp:inline distT="0" distR="0" distB="0" distL="0">
            <wp:extent cx="5267325" cy="3135869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3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220-1525075687640" w:id="25"/>
      <w:bookmarkEnd w:id="25"/>
    </w:p>
    <w:p>
      <w:pPr/>
      <w:bookmarkStart w:name="7080-1525075687640" w:id="26"/>
      <w:bookmarkEnd w:id="26"/>
      <w:r>
        <w:drawing>
          <wp:inline distT="0" distR="0" distB="0" distL="0">
            <wp:extent cx="5267325" cy="2076870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817-1525075687640" w:id="27"/>
      <w:bookmarkEnd w:id="27"/>
      <w:r>
        <w:rPr>
          <w:rFonts w:ascii="宋体" w:hAnsi="宋体" w:cs="宋体" w:eastAsia="宋体"/>
          <w:b w:val="true"/>
          <w:sz w:val="28"/>
        </w:rPr>
        <w:t>二</w:t>
      </w:r>
      <w:r>
        <w:rPr>
          <w:rFonts w:ascii="SimSun" w:hAnsi="SimSun" w:cs="SimSun" w:eastAsia="SimSun"/>
          <w:b w:val="true"/>
          <w:sz w:val="28"/>
        </w:rPr>
        <w:t>.装饰者模式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2828-1525504259012" w:id="28"/>
      <w:bookmarkEnd w:id="28"/>
      <w:r>
        <w:rPr>
          <w:rFonts w:ascii="Calibri" w:hAnsi="Calibri" w:cs="Calibri" w:eastAsia="Calibri"/>
          <w:b w:val="true"/>
          <w:color w:val="df402a"/>
          <w:sz w:val="28"/>
        </w:rPr>
        <w:t>装饰者模式动态地将责任附加到对象上，若要扩展功能，装饰者提供了比继承更有弹性的替代方案。</w:t>
      </w:r>
    </w:p>
    <w:p>
      <w:pPr/>
      <w:bookmarkStart w:name="8771-1525503196293" w:id="29"/>
      <w:bookmarkEnd w:id="29"/>
      <w:r>
        <w:rPr>
          <w:rFonts w:ascii="Calibri" w:hAnsi="Calibri" w:cs="Calibri" w:eastAsia="Calibri"/>
          <w:sz w:val="28"/>
        </w:rPr>
        <w:t>开放-关闭原则：类应该对扩展开放，对修改关闭。</w:t>
      </w:r>
    </w:p>
    <w:p>
      <w:pPr/>
      <w:bookmarkStart w:name="3051-1525508965343" w:id="30"/>
      <w:bookmarkEnd w:id="30"/>
      <w:r>
        <w:drawing>
          <wp:inline distT="0" distR="0" distB="0" distL="0">
            <wp:extent cx="5267325" cy="2596699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725-1525508972332" w:id="31"/>
      <w:bookmarkEnd w:id="31"/>
    </w:p>
    <w:p>
      <w:pPr/>
      <w:bookmarkStart w:name="8872-1525508972332" w:id="32"/>
      <w:bookmarkEnd w:id="32"/>
      <w:r>
        <w:drawing>
          <wp:inline distT="0" distR="0" distB="0" distL="0">
            <wp:extent cx="5267325" cy="1341369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248-1525508979755" w:id="33"/>
      <w:bookmarkEnd w:id="33"/>
    </w:p>
    <w:p>
      <w:pPr/>
      <w:bookmarkStart w:name="1036-1525508979755" w:id="34"/>
      <w:bookmarkEnd w:id="34"/>
      <w:r>
        <w:drawing>
          <wp:inline distT="0" distR="0" distB="0" distL="0">
            <wp:extent cx="4559300" cy="2441801"/>
            <wp:docPr id="14" name="Drawing 1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44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873-1525508988034" w:id="35"/>
      <w:bookmarkEnd w:id="35"/>
    </w:p>
    <w:p>
      <w:pPr/>
      <w:bookmarkStart w:name="6664-1525508988034" w:id="36"/>
      <w:bookmarkEnd w:id="36"/>
      <w:r>
        <w:drawing>
          <wp:inline distT="0" distR="0" distB="0" distL="0">
            <wp:extent cx="4927600" cy="2030133"/>
            <wp:docPr id="15" name="Drawing 1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boar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03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270-1525508996090" w:id="37"/>
      <w:bookmarkEnd w:id="37"/>
    </w:p>
    <w:p>
      <w:pPr/>
      <w:bookmarkStart w:name="3082-1525508996090" w:id="38"/>
      <w:bookmarkEnd w:id="38"/>
      <w:r>
        <w:drawing>
          <wp:inline distT="0" distR="0" distB="0" distL="0">
            <wp:extent cx="5267325" cy="2315912"/>
            <wp:docPr id="16" name="Drawing 1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board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276-1525509003319" w:id="39"/>
      <w:bookmarkEnd w:id="39"/>
    </w:p>
    <w:p>
      <w:pPr/>
      <w:bookmarkStart w:name="2489-1525509003319" w:id="40"/>
      <w:bookmarkEnd w:id="40"/>
      <w:r>
        <w:drawing>
          <wp:inline distT="0" distR="0" distB="0" distL="0">
            <wp:extent cx="5267325" cy="2290947"/>
            <wp:docPr id="17" name="Drawing 1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board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9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31-1525509009601" w:id="41"/>
      <w:bookmarkEnd w:id="41"/>
    </w:p>
    <w:p>
      <w:pPr/>
      <w:bookmarkStart w:name="9060-1525509009601" w:id="42"/>
      <w:bookmarkEnd w:id="42"/>
      <w:r>
        <w:drawing>
          <wp:inline distT="0" distR="0" distB="0" distL="0">
            <wp:extent cx="5267325" cy="2289354"/>
            <wp:docPr id="18" name="Drawing 1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pboard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8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199-1525509016798" w:id="43"/>
      <w:bookmarkEnd w:id="43"/>
    </w:p>
    <w:p>
      <w:pPr/>
      <w:bookmarkStart w:name="3065-1525509016798" w:id="44"/>
      <w:bookmarkEnd w:id="44"/>
      <w:r>
        <w:drawing>
          <wp:inline distT="0" distR="0" distB="0" distL="0">
            <wp:extent cx="5267325" cy="1574534"/>
            <wp:docPr id="19" name="Drawing 1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board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7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681-1525509016798" w:id="45"/>
      <w:bookmarkEnd w:id="45"/>
      <w:r>
        <w:rPr>
          <w:rFonts w:ascii="宋体" w:hAnsi="宋体" w:cs="宋体" w:eastAsia="宋体"/>
          <w:b w:val="true"/>
          <w:sz w:val="28"/>
        </w:rPr>
        <w:t>三</w:t>
      </w:r>
      <w:r>
        <w:rPr>
          <w:rFonts w:ascii="SimSun" w:hAnsi="SimSun" w:cs="SimSun" w:eastAsia="SimSun"/>
          <w:b w:val="true"/>
          <w:sz w:val="28"/>
        </w:rPr>
        <w:t>.单件模式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9562-1525519841488" w:id="46"/>
      <w:bookmarkEnd w:id="46"/>
      <w:r>
        <w:rPr>
          <w:rFonts w:ascii="Calibri" w:hAnsi="Calibri" w:cs="Calibri" w:eastAsia="Calibri"/>
          <w:sz w:val="28"/>
        </w:rPr>
        <w:t>单件模式确保一个类只有一个实例，并提供一个全局访问点。</w:t>
      </w:r>
    </w:p>
    <w:p>
      <w:pPr/>
      <w:bookmarkStart w:name="3549-1525520223989" w:id="47"/>
      <w:bookmarkEnd w:id="47"/>
      <w:r>
        <w:drawing>
          <wp:inline distT="0" distR="0" distB="0" distL="0">
            <wp:extent cx="5029200" cy="3790950"/>
            <wp:docPr id="20" name="Drawing 2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ipboard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325-1525520235323" w:id="48"/>
      <w:bookmarkEnd w:id="48"/>
    </w:p>
    <w:p>
      <w:pPr/>
      <w:bookmarkStart w:name="8890-1525520235323" w:id="49"/>
      <w:bookmarkEnd w:id="49"/>
      <w:r>
        <w:drawing>
          <wp:inline distT="0" distR="0" distB="0" distL="0">
            <wp:extent cx="5267325" cy="2120914"/>
            <wp:docPr id="21" name="Drawing 2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pboard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235-1525520242193" w:id="50"/>
      <w:bookmarkEnd w:id="50"/>
    </w:p>
    <w:p>
      <w:pPr/>
      <w:bookmarkStart w:name="1414-1525520242193" w:id="51"/>
      <w:bookmarkEnd w:id="51"/>
      <w:r>
        <w:drawing>
          <wp:inline distT="0" distR="0" distB="0" distL="0">
            <wp:extent cx="4368800" cy="2389039"/>
            <wp:docPr id="22" name="Drawing 2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ipboard.png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38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618-1525520242193" w:id="52"/>
      <w:bookmarkEnd w:id="52"/>
      <w:r>
        <w:rPr>
          <w:rFonts w:ascii="宋体" w:hAnsi="宋体" w:cs="宋体" w:eastAsia="宋体"/>
          <w:b w:val="true"/>
          <w:sz w:val="28"/>
        </w:rPr>
        <w:t>四</w:t>
      </w:r>
      <w:r>
        <w:rPr>
          <w:rFonts w:ascii="SimSun" w:hAnsi="SimSun" w:cs="SimSun" w:eastAsia="SimSun"/>
          <w:b w:val="true"/>
          <w:sz w:val="28"/>
        </w:rPr>
        <w:t>.工厂模式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5182-1525522355000" w:id="53"/>
      <w:bookmarkEnd w:id="53"/>
      <w:r>
        <w:rPr>
          <w:rFonts w:ascii="Calibri" w:hAnsi="Calibri" w:cs="Calibri" w:eastAsia="Calibri"/>
          <w:sz w:val="28"/>
        </w:rPr>
        <w:t>工厂方法模式定义了一个创建对象的接口，但由子类决定要实例化的类是哪一个。工厂方法让类的实例化推迟到子类。</w:t>
      </w:r>
    </w:p>
    <w:p>
      <w:pPr/>
      <w:bookmarkStart w:name="5090-1525525078176" w:id="54"/>
      <w:bookmarkEnd w:id="54"/>
      <w:r>
        <w:drawing>
          <wp:inline distT="0" distR="0" distB="0" distL="0">
            <wp:extent cx="5267325" cy="3304470"/>
            <wp:docPr id="23" name="Drawing 2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ipboard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659-1525523540902" w:id="55"/>
      <w:bookmarkEnd w:id="55"/>
    </w:p>
    <w:p>
      <w:pPr/>
      <w:bookmarkStart w:name="7450-1525525096750" w:id="56"/>
      <w:bookmarkEnd w:id="56"/>
      <w:r>
        <w:drawing>
          <wp:inline distT="0" distR="0" distB="0" distL="0">
            <wp:extent cx="5267325" cy="1789958"/>
            <wp:docPr id="24" name="Drawing 2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lipboard.png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8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70-1525525096750" w:id="57"/>
      <w:bookmarkEnd w:id="57"/>
    </w:p>
    <w:p>
      <w:pPr/>
      <w:bookmarkStart w:name="5411-1525525104050" w:id="58"/>
      <w:bookmarkEnd w:id="58"/>
      <w:r>
        <w:drawing>
          <wp:inline distT="0" distR="0" distB="0" distL="0">
            <wp:extent cx="5267325" cy="1482974"/>
            <wp:docPr id="25" name="Drawing 2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lipboard.png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440-1525525104050" w:id="59"/>
      <w:bookmarkEnd w:id="59"/>
    </w:p>
    <w:p>
      <w:pPr/>
      <w:bookmarkStart w:name="6420-1525525110563" w:id="60"/>
      <w:bookmarkEnd w:id="60"/>
      <w:r>
        <w:drawing>
          <wp:inline distT="0" distR="0" distB="0" distL="0">
            <wp:extent cx="5267325" cy="2588040"/>
            <wp:docPr id="26" name="Drawing 2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lipboard.png"/>
                    <pic:cNvPicPr>
                      <a:picLocks noChangeAspect="true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8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572-1525525110563" w:id="61"/>
      <w:bookmarkEnd w:id="61"/>
    </w:p>
    <w:p>
      <w:pPr/>
      <w:bookmarkStart w:name="2610-1525525121416" w:id="62"/>
      <w:bookmarkEnd w:id="62"/>
      <w:r>
        <w:drawing>
          <wp:inline distT="0" distR="0" distB="0" distL="0">
            <wp:extent cx="5267325" cy="1946998"/>
            <wp:docPr id="27" name="Drawing 2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lipboard.png"/>
                    <pic:cNvPicPr>
                      <a:picLocks noChangeAspect="true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4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477-1525525121416" w:id="63"/>
      <w:bookmarkEnd w:id="63"/>
    </w:p>
    <w:p>
      <w:pPr/>
      <w:bookmarkStart w:name="5717-1525525127712" w:id="64"/>
      <w:bookmarkEnd w:id="64"/>
      <w:r>
        <w:drawing>
          <wp:inline distT="0" distR="0" distB="0" distL="0">
            <wp:extent cx="5267325" cy="1962337"/>
            <wp:docPr id="28" name="Drawing 2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lipboard.png"/>
                    <pic:cNvPicPr>
                      <a:picLocks noChangeAspect="true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6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250-1525525127712" w:id="65"/>
      <w:bookmarkEnd w:id="65"/>
    </w:p>
    <w:p>
      <w:pPr/>
      <w:bookmarkStart w:name="1757-1525525135726" w:id="66"/>
      <w:bookmarkEnd w:id="66"/>
      <w:r>
        <w:drawing>
          <wp:inline distT="0" distR="0" distB="0" distL="0">
            <wp:extent cx="5267325" cy="2078796"/>
            <wp:docPr id="29" name="Drawing 2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lipboard.png"/>
                    <pic:cNvPicPr>
                      <a:picLocks noChangeAspect="true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2020-1525525135726" w:id="67"/>
      <w:bookmarkEnd w:id="67"/>
      <w:r>
        <w:rPr>
          <w:rFonts w:ascii="Calibri" w:hAnsi="Calibri" w:cs="Calibri" w:eastAsia="Calibri"/>
          <w:sz w:val="28"/>
        </w:rPr>
        <w:t>抽象工厂模式提供了一个接口，用于创建相关或依赖对象的家族，而不需要明确指定具体类。</w:t>
      </w:r>
    </w:p>
    <w:p>
      <w:pPr/>
      <w:bookmarkStart w:name="4848-1525526137546" w:id="68"/>
      <w:bookmarkEnd w:id="68"/>
      <w:r>
        <w:drawing>
          <wp:inline distT="0" distR="0" distB="0" distL="0">
            <wp:extent cx="4483100" cy="1989316"/>
            <wp:docPr id="30" name="Drawing 3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lipboard.png"/>
                    <pic:cNvPicPr>
                      <a:picLocks noChangeAspect="true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98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995-1525522744348" w:id="69"/>
      <w:bookmarkEnd w:id="69"/>
    </w:p>
    <w:p>
      <w:pPr/>
      <w:bookmarkStart w:name="5578-1525526147188" w:id="70"/>
      <w:bookmarkEnd w:id="70"/>
      <w:r>
        <w:drawing>
          <wp:inline distT="0" distR="0" distB="0" distL="0">
            <wp:extent cx="5267325" cy="2260233"/>
            <wp:docPr id="31" name="Drawing 3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lipboard.png"/>
                    <pic:cNvPicPr>
                      <a:picLocks noChangeAspect="true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392-1525526147188" w:id="71"/>
      <w:bookmarkEnd w:id="71"/>
    </w:p>
    <w:p>
      <w:pPr/>
      <w:bookmarkStart w:name="9335-1525526166927" w:id="72"/>
      <w:bookmarkEnd w:id="72"/>
      <w:r>
        <w:drawing>
          <wp:inline distT="0" distR="0" distB="0" distL="0">
            <wp:extent cx="5267325" cy="2096825"/>
            <wp:docPr id="32" name="Drawing 3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lipboard.png"/>
                    <pic:cNvPicPr>
                      <a:picLocks noChangeAspect="true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526-1525526166927" w:id="73"/>
      <w:bookmarkEnd w:id="73"/>
    </w:p>
    <w:p>
      <w:pPr/>
      <w:bookmarkStart w:name="4886-1525526176098" w:id="74"/>
      <w:bookmarkEnd w:id="74"/>
      <w:r>
        <w:drawing>
          <wp:inline distT="0" distR="0" distB="0" distL="0">
            <wp:extent cx="5267325" cy="1847364"/>
            <wp:docPr id="33" name="Drawing 3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lipboard.png"/>
                    <pic:cNvPicPr>
                      <a:picLocks noChangeAspect="true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312-1525526176098" w:id="75"/>
      <w:bookmarkEnd w:id="75"/>
    </w:p>
    <w:p>
      <w:pPr/>
      <w:bookmarkStart w:name="8083-1525526183881" w:id="76"/>
      <w:bookmarkEnd w:id="76"/>
      <w:r>
        <w:drawing>
          <wp:inline distT="0" distR="0" distB="0" distL="0">
            <wp:extent cx="5267325" cy="2728647"/>
            <wp:docPr id="34" name="Drawing 3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lipboard.png"/>
                    <pic:cNvPicPr>
                      <a:picLocks noChangeAspect="true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416-1525526183881" w:id="77"/>
      <w:bookmarkEnd w:id="77"/>
    </w:p>
    <w:p>
      <w:pPr/>
      <w:bookmarkStart w:name="5057-1525526197250" w:id="78"/>
      <w:bookmarkEnd w:id="78"/>
      <w:r>
        <w:drawing>
          <wp:inline distT="0" distR="0" distB="0" distL="0">
            <wp:extent cx="5267325" cy="2075827"/>
            <wp:docPr id="35" name="Drawing 3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lipboard.png"/>
                    <pic:cNvPicPr>
                      <a:picLocks noChangeAspect="true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879-1525526197250" w:id="79"/>
      <w:bookmarkEnd w:id="79"/>
    </w:p>
    <w:p>
      <w:pPr/>
      <w:bookmarkStart w:name="2046-1525526229807" w:id="80"/>
      <w:bookmarkEnd w:id="80"/>
      <w:r>
        <w:drawing>
          <wp:inline distT="0" distR="0" distB="0" distL="0">
            <wp:extent cx="5267325" cy="1467943"/>
            <wp:docPr id="36" name="Drawing 3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lipboard.png"/>
                    <pic:cNvPicPr>
                      <a:picLocks noChangeAspect="true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6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987-1525526229807" w:id="81"/>
      <w:bookmarkEnd w:id="81"/>
      <w:r>
        <w:rPr>
          <w:rFonts w:ascii="Calibri" w:hAnsi="Calibri" w:cs="Calibri" w:eastAsia="Calibri"/>
          <w:sz w:val="28"/>
        </w:rPr>
        <w:t>依赖倒置原则：要依赖抽象，不要依赖具体类。</w:t>
      </w:r>
    </w:p>
    <w:p>
      <w:pPr/>
      <w:bookmarkStart w:name="5090-1543146697363" w:id="82"/>
      <w:bookmarkEnd w:id="82"/>
      <w:r>
        <w:rPr>
          <w:rFonts w:ascii="Calibri" w:hAnsi="Calibri" w:cs="Calibri" w:eastAsia="Calibri"/>
          <w:sz w:val="28"/>
        </w:rPr>
        <w:t>枚举实现工厂模式：</w:t>
      </w:r>
    </w:p>
    <w:p>
      <w:pPr/>
      <w:bookmarkStart w:name="8480-1543146790442" w:id="83"/>
      <w:bookmarkEnd w:id="83"/>
      <w:r>
        <w:drawing>
          <wp:inline distT="0" distR="0" distB="0" distL="0">
            <wp:extent cx="5267325" cy="3452647"/>
            <wp:docPr id="37" name="Drawing 3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lipboard.png"/>
                    <pic:cNvPicPr>
                      <a:picLocks noChangeAspect="true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5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189-1525522764620" w:id="84"/>
      <w:bookmarkEnd w:id="84"/>
      <w:r>
        <w:rPr>
          <w:rFonts w:ascii="宋体" w:hAnsi="宋体" w:cs="宋体" w:eastAsia="宋体"/>
          <w:b w:val="true"/>
          <w:sz w:val="28"/>
        </w:rPr>
        <w:t>五</w:t>
      </w:r>
      <w:r>
        <w:rPr>
          <w:rFonts w:ascii="SimSun" w:hAnsi="SimSun" w:cs="SimSun" w:eastAsia="SimSun"/>
          <w:b w:val="true"/>
          <w:sz w:val="28"/>
        </w:rPr>
        <w:t>.命令模式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3664-1543149192826" w:id="85"/>
      <w:bookmarkEnd w:id="85"/>
      <w:r>
        <w:rPr>
          <w:rFonts w:ascii="Calibri" w:hAnsi="Calibri" w:cs="Calibri" w:eastAsia="Calibri"/>
          <w:sz w:val="28"/>
        </w:rPr>
        <w:t>命令模式将“请求”封装成对象，以便使用不同的请求、队列或者日志来参数化其他对象。命令模式也支持可撤销的操作。</w:t>
      </w:r>
    </w:p>
    <w:p>
      <w:pPr/>
      <w:bookmarkStart w:name="1038-1543149919912" w:id="86"/>
      <w:bookmarkEnd w:id="86"/>
      <w:r>
        <w:drawing>
          <wp:inline distT="0" distR="0" distB="0" distL="0">
            <wp:extent cx="3949700" cy="2579202"/>
            <wp:docPr id="38" name="Drawing 3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lipboard.png"/>
                    <pic:cNvPicPr>
                      <a:picLocks noChangeAspect="true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57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025-1543149935729" w:id="87"/>
      <w:bookmarkEnd w:id="87"/>
    </w:p>
    <w:p>
      <w:pPr/>
      <w:bookmarkStart w:name="3544-1543149935729" w:id="88"/>
      <w:bookmarkEnd w:id="88"/>
      <w:r>
        <w:drawing>
          <wp:inline distT="0" distR="0" distB="0" distL="0">
            <wp:extent cx="5267325" cy="3848100"/>
            <wp:docPr id="39" name="Drawing 3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lipboard.png"/>
                    <pic:cNvPicPr>
                      <a:picLocks noChangeAspect="true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2770-1543149948871" w:id="89"/>
      <w:bookmarkEnd w:id="89"/>
    </w:p>
    <w:p>
      <w:pPr/>
      <w:bookmarkStart w:name="3114-1543149948871" w:id="90"/>
      <w:bookmarkEnd w:id="90"/>
      <w:r>
        <w:drawing>
          <wp:inline distT="0" distR="0" distB="0" distL="0">
            <wp:extent cx="3441700" cy="2040232"/>
            <wp:docPr id="40" name="Drawing 4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lipboard.png"/>
                    <pic:cNvPicPr>
                      <a:picLocks noChangeAspect="true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04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7066-1543149959572" w:id="91"/>
      <w:bookmarkEnd w:id="91"/>
    </w:p>
    <w:p>
      <w:pPr/>
      <w:bookmarkStart w:name="4563-1543149959572" w:id="92"/>
      <w:bookmarkEnd w:id="92"/>
      <w:r>
        <w:drawing>
          <wp:inline distT="0" distR="0" distB="0" distL="0">
            <wp:extent cx="4521200" cy="3538745"/>
            <wp:docPr id="41" name="Drawing 4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lipboard.png"/>
                    <pic:cNvPicPr>
                      <a:picLocks noChangeAspect="true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53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419-1543149973434" w:id="93"/>
      <w:bookmarkEnd w:id="93"/>
    </w:p>
    <w:p>
      <w:pPr/>
      <w:bookmarkStart w:name="2652-1543149973434" w:id="94"/>
      <w:bookmarkEnd w:id="94"/>
      <w:r>
        <w:drawing>
          <wp:inline distT="0" distR="0" distB="0" distL="0">
            <wp:extent cx="5267325" cy="3495845"/>
            <wp:docPr id="42" name="Drawing 4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lipboard.png"/>
                    <pic:cNvPicPr>
                      <a:picLocks noChangeAspect="true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3667-1543149980049" w:id="95"/>
      <w:bookmarkEnd w:id="95"/>
    </w:p>
    <w:p>
      <w:pPr/>
      <w:bookmarkStart w:name="1618-1543149980049" w:id="96"/>
      <w:bookmarkEnd w:id="96"/>
      <w:r>
        <w:drawing>
          <wp:inline distT="0" distR="0" distB="0" distL="0">
            <wp:extent cx="5267325" cy="1803879"/>
            <wp:docPr id="43" name="Drawing 4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lipboard.png"/>
                    <pic:cNvPicPr>
                      <a:picLocks noChangeAspect="true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348-1543149980049" w:id="97"/>
      <w:bookmarkEnd w:id="9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15" Target="media/image13.png" Type="http://schemas.openxmlformats.org/officeDocument/2006/relationships/image"/>
<Relationship Id="rId16" Target="media/image14.png" Type="http://schemas.openxmlformats.org/officeDocument/2006/relationships/image"/>
<Relationship Id="rId17" Target="media/image15.png" Type="http://schemas.openxmlformats.org/officeDocument/2006/relationships/image"/>
<Relationship Id="rId18" Target="media/image16.png" Type="http://schemas.openxmlformats.org/officeDocument/2006/relationships/image"/>
<Relationship Id="rId19" Target="media/image17.png" Type="http://schemas.openxmlformats.org/officeDocument/2006/relationships/image"/>
<Relationship Id="rId2" Target="styles.xml" Type="http://schemas.openxmlformats.org/officeDocument/2006/relationships/styles"/>
<Relationship Id="rId20" Target="media/image18.png" Type="http://schemas.openxmlformats.org/officeDocument/2006/relationships/image"/>
<Relationship Id="rId21" Target="media/image19.png" Type="http://schemas.openxmlformats.org/officeDocument/2006/relationships/image"/>
<Relationship Id="rId22" Target="media/image20.png" Type="http://schemas.openxmlformats.org/officeDocument/2006/relationships/image"/>
<Relationship Id="rId23" Target="media/image21.png" Type="http://schemas.openxmlformats.org/officeDocument/2006/relationships/image"/>
<Relationship Id="rId24" Target="media/image22.png" Type="http://schemas.openxmlformats.org/officeDocument/2006/relationships/image"/>
<Relationship Id="rId25" Target="media/image23.png" Type="http://schemas.openxmlformats.org/officeDocument/2006/relationships/image"/>
<Relationship Id="rId26" Target="media/image24.png" Type="http://schemas.openxmlformats.org/officeDocument/2006/relationships/image"/>
<Relationship Id="rId27" Target="media/image25.png" Type="http://schemas.openxmlformats.org/officeDocument/2006/relationships/image"/>
<Relationship Id="rId28" Target="media/image26.png" Type="http://schemas.openxmlformats.org/officeDocument/2006/relationships/image"/>
<Relationship Id="rId29" Target="media/image27.png" Type="http://schemas.openxmlformats.org/officeDocument/2006/relationships/image"/>
<Relationship Id="rId3" Target="media/image1.png" Type="http://schemas.openxmlformats.org/officeDocument/2006/relationships/image"/>
<Relationship Id="rId30" Target="media/image28.png" Type="http://schemas.openxmlformats.org/officeDocument/2006/relationships/image"/>
<Relationship Id="rId31" Target="media/image29.png" Type="http://schemas.openxmlformats.org/officeDocument/2006/relationships/image"/>
<Relationship Id="rId32" Target="media/image30.png" Type="http://schemas.openxmlformats.org/officeDocument/2006/relationships/image"/>
<Relationship Id="rId33" Target="media/image31.png" Type="http://schemas.openxmlformats.org/officeDocument/2006/relationships/image"/>
<Relationship Id="rId34" Target="media/image32.png" Type="http://schemas.openxmlformats.org/officeDocument/2006/relationships/image"/>
<Relationship Id="rId35" Target="media/image33.png" Type="http://schemas.openxmlformats.org/officeDocument/2006/relationships/image"/>
<Relationship Id="rId36" Target="media/image34.png" Type="http://schemas.openxmlformats.org/officeDocument/2006/relationships/image"/>
<Relationship Id="rId37" Target="media/image35.png" Type="http://schemas.openxmlformats.org/officeDocument/2006/relationships/image"/>
<Relationship Id="rId38" Target="media/image36.png" Type="http://schemas.openxmlformats.org/officeDocument/2006/relationships/image"/>
<Relationship Id="rId39" Target="media/image37.png" Type="http://schemas.openxmlformats.org/officeDocument/2006/relationships/image"/>
<Relationship Id="rId4" Target="media/image2.png" Type="http://schemas.openxmlformats.org/officeDocument/2006/relationships/image"/>
<Relationship Id="rId40" Target="media/image38.png" Type="http://schemas.openxmlformats.org/officeDocument/2006/relationships/image"/>
<Relationship Id="rId41" Target="media/image39.png" Type="http://schemas.openxmlformats.org/officeDocument/2006/relationships/image"/>
<Relationship Id="rId42" Target="media/image40.png" Type="http://schemas.openxmlformats.org/officeDocument/2006/relationships/image"/>
<Relationship Id="rId43" Target="media/image41.png" Type="http://schemas.openxmlformats.org/officeDocument/2006/relationships/image"/>
<Relationship Id="rId44" Target="media/image42.png" Type="http://schemas.openxmlformats.org/officeDocument/2006/relationships/image"/>
<Relationship Id="rId45" Target="media/image43.png" Type="http://schemas.openxmlformats.org/officeDocument/2006/relationships/image"/>
<Relationship Id="rId46" Target="media/image44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2018-11-25T13:30:04Z</dcterms:created>
  <dc:creator>Apache POI</dc:creator>
</cp:coreProperties>
</file>