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45-1523153237917" w:id="1"/>
      <w:bookmarkEnd w:id="1"/>
      <w:r>
        <w:rPr>
          <w:rFonts w:ascii="SimSun" w:hAnsi="SimSun" w:cs="SimSun" w:eastAsia="SimSun"/>
          <w:b w:val="true"/>
          <w:sz w:val="44"/>
        </w:rPr>
        <w:t>《Java</w:t>
      </w:r>
      <w:r>
        <w:rPr>
          <w:rFonts w:ascii="宋体" w:hAnsi="宋体" w:cs="宋体" w:eastAsia="宋体"/>
          <w:b w:val="true"/>
          <w:sz w:val="44"/>
        </w:rPr>
        <w:t>8函数式编程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4497-1523153302691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Lambda表达式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355-1523153508060" w:id="3"/>
      <w:bookmarkEnd w:id="3"/>
      <w:r>
        <w:rPr>
          <w:rFonts w:ascii="Calibri" w:hAnsi="Calibri" w:cs="Calibri" w:eastAsia="Calibri"/>
          <w:sz w:val="28"/>
        </w:rPr>
        <w:t>1、目标类型是指 Lambda 表达式所在上下文环境的类型。比如，将 Lambda 表达式赋值给一个局部变量，或传递给一个方法作为参数，局部变量或方法参数的类型就是 Lambda 表达式的目标类型。Lambda 表达式的类型依赖于上下文环境，是由编译器推断出来的。</w:t>
      </w:r>
    </w:p>
    <w:p>
      <w:pPr>
        <w:ind w:firstLine="420"/>
      </w:pPr>
      <w:bookmarkStart w:name="5310-1523154937861" w:id="4"/>
      <w:bookmarkEnd w:id="4"/>
      <w:r>
        <w:rPr>
          <w:rFonts w:ascii="Calibri" w:hAnsi="Calibri" w:cs="Calibri" w:eastAsia="Calibri"/>
          <w:sz w:val="28"/>
        </w:rPr>
        <w:t>2、 Lambda 表达式中引用的局部变量必须是 final 或既成事实上的 final 变量。</w:t>
      </w:r>
    </w:p>
    <w:p>
      <w:pPr/>
      <w:bookmarkStart w:name="5292-1523155106176" w:id="5"/>
      <w:bookmarkEnd w:id="5"/>
      <w:r>
        <w:drawing>
          <wp:inline distT="0" distR="0" distB="0" distL="0">
            <wp:extent cx="5267325" cy="5294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59-1523153296871" w:id="6"/>
      <w:bookmarkEnd w:id="6"/>
      <w:r>
        <w:rPr>
          <w:rFonts w:ascii="Calibri" w:hAnsi="Calibri" w:cs="Calibri" w:eastAsia="Calibri"/>
          <w:sz w:val="28"/>
        </w:rPr>
        <w:t>3、</w:t>
      </w:r>
      <w:r>
        <w:rPr>
          <w:sz w:val="28"/>
        </w:rPr>
        <w:t>函数接口是只有一个抽象方法的接口，用作 Lambda 表达式的类型。</w:t>
      </w:r>
    </w:p>
    <w:p>
      <w:pPr/>
      <w:bookmarkStart w:name="7581-1523166045154" w:id="7"/>
      <w:bookmarkEnd w:id="7"/>
      <w:r>
        <w:drawing>
          <wp:inline distT="0" distR="0" distB="0" distL="0">
            <wp:extent cx="5267325" cy="3033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840-1523166056506" w:id="8"/>
      <w:bookmarkEnd w:id="8"/>
    </w:p>
    <w:p>
      <w:pPr/>
      <w:bookmarkStart w:name="8575-1523166056506" w:id="9"/>
      <w:bookmarkEnd w:id="9"/>
      <w:r>
        <w:drawing>
          <wp:inline distT="0" distR="0" distB="0" distL="0">
            <wp:extent cx="5267325" cy="22810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34-1523166063864" w:id="10"/>
      <w:bookmarkEnd w:id="10"/>
    </w:p>
    <w:p>
      <w:pPr/>
      <w:bookmarkStart w:name="3030-1523166063864" w:id="11"/>
      <w:bookmarkEnd w:id="11"/>
      <w:r>
        <w:drawing>
          <wp:inline distT="0" distR="0" distB="0" distL="0">
            <wp:extent cx="5267325" cy="26427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0016-1523166063864" w:id="12"/>
      <w:bookmarkEnd w:id="12"/>
      <w:r>
        <w:rPr>
          <w:rFonts w:ascii="Calibri" w:hAnsi="Calibri" w:cs="Calibri" w:eastAsia="Calibri"/>
          <w:sz w:val="28"/>
        </w:rPr>
        <w:t>4、Stream 是用函数式编程方式在集合类上进行复杂操作的工具。</w:t>
      </w:r>
    </w:p>
    <w:p>
      <w:pPr>
        <w:ind w:firstLine="840"/>
      </w:pPr>
      <w:bookmarkStart w:name="2343-1523167999308" w:id="13"/>
      <w:bookmarkEnd w:id="13"/>
      <w:r>
        <w:rPr>
          <w:rFonts w:ascii="Calibri" w:hAnsi="Calibri" w:cs="Calibri" w:eastAsia="Calibri"/>
          <w:sz w:val="28"/>
        </w:rPr>
        <w:t>像filter 这样只描述 Stream ，最终不产生新集合的方法叫作惰性求值方法；而像 count 这样最终会从 Stream 产生值的方法叫作及早求值方法。</w:t>
      </w:r>
    </w:p>
    <w:p>
      <w:pPr>
        <w:ind w:firstLine="840"/>
      </w:pPr>
      <w:bookmarkStart w:name="8773-1523172826734" w:id="14"/>
      <w:bookmarkEnd w:id="14"/>
      <w:r>
        <w:rPr>
          <w:rFonts w:ascii="Calibri" w:hAnsi="Calibri" w:cs="Calibri" w:eastAsia="Calibri"/>
          <w:sz w:val="28"/>
        </w:rPr>
        <w:t>判断一个操作是惰性求值还是及早求值很简单：只需看它的返回值。如果返回值是 Stream ，那么是惰性求值；如果返回值是另一个值或为空，那么就是及早求值。使用这些操作的理想方式就是形成一个惰性求值的链，最后用一个及早求值的操作返回想要的结果，这正是它的合理之处。</w:t>
      </w:r>
    </w:p>
    <w:p>
      <w:pPr/>
      <w:bookmarkStart w:name="7658-1523172878316" w:id="15"/>
      <w:bookmarkEnd w:id="15"/>
      <w:r>
        <w:drawing>
          <wp:inline distT="0" distR="0" distB="0" distL="0">
            <wp:extent cx="5267325" cy="36216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797-1523172912774" w:id="16"/>
      <w:bookmarkEnd w:id="16"/>
    </w:p>
    <w:p>
      <w:pPr/>
      <w:bookmarkStart w:name="6732-1523172912775" w:id="17"/>
      <w:bookmarkEnd w:id="17"/>
      <w:r>
        <w:drawing>
          <wp:inline distT="0" distR="0" distB="0" distL="0">
            <wp:extent cx="5267325" cy="43580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290-1523172931145" w:id="18"/>
      <w:bookmarkEnd w:id="18"/>
    </w:p>
    <w:p>
      <w:pPr/>
      <w:bookmarkStart w:name="6531-1523172931145" w:id="19"/>
      <w:bookmarkEnd w:id="19"/>
      <w:r>
        <w:drawing>
          <wp:inline distT="0" distR="0" distB="0" distL="0">
            <wp:extent cx="5267325" cy="25183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50-1523172943028" w:id="20"/>
      <w:bookmarkEnd w:id="20"/>
    </w:p>
    <w:p>
      <w:pPr/>
      <w:bookmarkStart w:name="6959-1523172943028" w:id="21"/>
      <w:bookmarkEnd w:id="21"/>
      <w:r>
        <w:drawing>
          <wp:inline distT="0" distR="0" distB="0" distL="0">
            <wp:extent cx="5267325" cy="22105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460-1523172952853" w:id="22"/>
      <w:bookmarkEnd w:id="22"/>
    </w:p>
    <w:p>
      <w:pPr/>
      <w:bookmarkStart w:name="3448-1523172952853" w:id="23"/>
      <w:bookmarkEnd w:id="23"/>
      <w:r>
        <w:drawing>
          <wp:inline distT="0" distR="0" distB="0" distL="0">
            <wp:extent cx="5267325" cy="141972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22-1523172952853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2018-04-08T10:31:00Z</dcterms:created>
  <dc:creator>Apache POI</dc:creator>
</cp:coreProperties>
</file>