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bookmarkStart w:name="8359-1533216911108" w:id="427"/>
      <w:bookmarkEnd w:id="427"/>
      <w:r>
        <w:rPr>
          <w:rFonts w:ascii="SimSun" w:hAnsi="SimSun" w:cs="SimSun" w:eastAsia="SimSun"/>
          <w:b w:val="true"/>
          <w:sz w:val="28"/>
        </w:rPr>
        <w:t>58.对可恢复的情况使用受检异常，对编程错误使用运行时异常</w:t>
      </w:r>
    </w:p>
    <w:p>
      <w:pPr>
        <w:ind w:firstLine="420"/>
      </w:pPr>
      <w:bookmarkStart w:name="3018-1533216938513" w:id="428"/>
      <w:bookmarkEnd w:id="428"/>
      <w:r>
        <w:rPr>
          <w:rFonts w:ascii="SimSun" w:hAnsi="SimSun" w:cs="SimSun" w:eastAsia="SimSun"/>
          <w:sz w:val="28"/>
        </w:rPr>
        <w:t>Java提供了三种可抛出结构：受检的异常、运行时异常和错误。</w:t>
      </w:r>
    </w:p>
    <w:p>
      <w:pPr>
        <w:ind w:firstLine="420"/>
      </w:pPr>
      <w:bookmarkStart w:name="5680-1533216972431" w:id="429"/>
      <w:bookmarkEnd w:id="429"/>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0"/>
      <w:bookmarkEnd w:id="430"/>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1"/>
      <w:bookmarkEnd w:id="431"/>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2"/>
      <w:bookmarkEnd w:id="432"/>
      <w:r>
        <w:rPr>
          <w:rFonts w:ascii="SimSun" w:hAnsi="SimSun" w:cs="SimSun" w:eastAsia="SimSun"/>
          <w:sz w:val="28"/>
        </w:rPr>
        <w:t>总而言之，对于可恢复的情况，使用受检的异常；对于程序错误，则使用运行时异常。</w:t>
      </w:r>
    </w:p>
    <w:p>
      <w:pPr>
        <w:ind w:firstLine="420"/>
      </w:pPr>
      <w:bookmarkStart w:name="6657-1533131198576" w:id="433"/>
      <w:bookmarkEnd w:id="43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2018-08-02T13:58:12Z</dcterms:created>
  <dc:creator>Apache POI</dc:creator>
</cp:coreProperties>
</file>