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p>
      <w:pPr/>
      <w:bookmarkStart w:name="5025-1532959165962" w:id="374"/>
      <w:bookmarkEnd w:id="374"/>
      <w:r>
        <w:rPr>
          <w:rFonts w:ascii="SimSun" w:hAnsi="SimSun" w:cs="SimSun" w:eastAsia="SimSun"/>
          <w:b w:val="true"/>
          <w:sz w:val="28"/>
        </w:rPr>
        <w:t>49.基本类型优先于装箱基本类型</w:t>
      </w:r>
    </w:p>
    <w:p>
      <w:pPr>
        <w:ind w:firstLine="420"/>
      </w:pPr>
      <w:bookmarkStart w:name="4357-1532959184178" w:id="375"/>
      <w:bookmarkEnd w:id="375"/>
      <w:r>
        <w:rPr>
          <w:rFonts w:ascii="SimSun" w:hAnsi="SimSun" w:cs="SimSun" w:eastAsia="SimSun"/>
          <w:sz w:val="28"/>
        </w:rPr>
        <w:t>Java有一个类型系统由两部分组成，包含基本类型和引用类型。每个基本类型都有一个对应的引用类型，称为装箱基本类型。Java 1.5发行版本中增加了自动装箱和自动拆箱。</w:t>
      </w:r>
    </w:p>
    <w:p>
      <w:pPr>
        <w:ind w:firstLine="420"/>
      </w:pPr>
      <w:bookmarkStart w:name="3384-1532959269701" w:id="376"/>
      <w:bookmarkEnd w:id="376"/>
      <w:r>
        <w:rPr>
          <w:rFonts w:ascii="SimSun" w:hAnsi="SimSun" w:cs="SimSun" w:eastAsia="SimSun"/>
          <w:sz w:val="28"/>
        </w:rPr>
        <w:t>基本类型与装箱基本类型的区别：</w:t>
      </w:r>
    </w:p>
    <w:p>
      <w:pPr>
        <w:ind w:firstLine="420"/>
      </w:pPr>
      <w:bookmarkStart w:name="4080-1532959416219" w:id="377"/>
      <w:bookmarkEnd w:id="377"/>
      <w:r>
        <w:rPr>
          <w:rFonts w:ascii="SimSun" w:hAnsi="SimSun" w:cs="SimSun" w:eastAsia="SimSun"/>
          <w:sz w:val="28"/>
        </w:rPr>
        <w:t>1）、基本类型只有值，而装箱基本类型则具有与它们的值不同的同一性。</w:t>
      </w:r>
    </w:p>
    <w:p>
      <w:pPr>
        <w:ind w:firstLine="420"/>
      </w:pPr>
      <w:bookmarkStart w:name="6061-1532959454307" w:id="378"/>
      <w:bookmarkEnd w:id="378"/>
      <w:r>
        <w:rPr>
          <w:rFonts w:ascii="SimSun" w:hAnsi="SimSun" w:cs="SimSun" w:eastAsia="SimSun"/>
          <w:sz w:val="28"/>
        </w:rPr>
        <w:t>2）、基本类型只有功能完备的值，而每个装箱基本类型除了它对应基本类型的所有功能值之外，还有个非功能值：null。</w:t>
      </w:r>
    </w:p>
    <w:p>
      <w:pPr>
        <w:ind w:firstLine="420"/>
      </w:pPr>
      <w:bookmarkStart w:name="1438-1532959507182" w:id="379"/>
      <w:bookmarkEnd w:id="379"/>
      <w:r>
        <w:rPr>
          <w:rFonts w:ascii="SimSun" w:hAnsi="SimSun" w:cs="SimSun" w:eastAsia="SimSun"/>
          <w:sz w:val="28"/>
        </w:rPr>
        <w:t>3）、基本类型通常比装箱基本类型更节省时间和空间。</w:t>
      </w:r>
    </w:p>
    <w:p>
      <w:pPr>
        <w:ind w:firstLine="420"/>
      </w:pPr>
      <w:bookmarkStart w:name="6251-1532959525312" w:id="380"/>
      <w:bookmarkEnd w:id="380"/>
      <w:r>
        <w:rPr>
          <w:rFonts w:ascii="SimSun" w:hAnsi="SimSun" w:cs="SimSun" w:eastAsia="SimSun"/>
          <w:color w:val="df402a"/>
          <w:sz w:val="28"/>
        </w:rPr>
        <w:t>对装箱基本类型运用==操作符几乎总是错误的。当在一项操作中混合使用基本类型和装箱基本类型时，装箱基本类型就会自动拆箱，这种情况无一例外，如果null对象引用被自动拆箱，就会得到一个NullPointerException。</w:t>
      </w:r>
    </w:p>
    <w:p>
      <w:pPr/>
      <w:bookmarkStart w:name="2232-1532959869059" w:id="381"/>
      <w:bookmarkEnd w:id="381"/>
      <w:r>
        <w:drawing>
          <wp:inline distT="0" distR="0" distB="0" distL="0">
            <wp:extent cx="5267325" cy="2486827"/>
            <wp:docPr id="40" name="Drawing 40" descr="297770D7658D4763A52F39325228310B.jpg"/>
            <a:graphic xmlns:a="http://schemas.openxmlformats.org/drawingml/2006/main">
              <a:graphicData uri="http://schemas.openxmlformats.org/drawingml/2006/picture">
                <pic:pic xmlns:pic="http://schemas.openxmlformats.org/drawingml/2006/picture">
                  <pic:nvPicPr>
                    <pic:cNvPr id="0" name="Picture 40" descr="297770D7658D4763A52F39325228310B.jpg"/>
                    <pic:cNvPicPr>
                      <a:picLocks noChangeAspect="true"/>
                    </pic:cNvPicPr>
                  </pic:nvPicPr>
                  <pic:blipFill>
                    <a:blip r:embed="rId43"/>
                    <a:stretch>
                      <a:fillRect/>
                    </a:stretch>
                  </pic:blipFill>
                  <pic:spPr>
                    <a:xfrm>
                      <a:off x="0" y="0"/>
                      <a:ext cx="5267325" cy="2486827"/>
                    </a:xfrm>
                    <a:prstGeom prst="rect">
                      <a:avLst/>
                    </a:prstGeom>
                  </pic:spPr>
                </pic:pic>
              </a:graphicData>
            </a:graphic>
          </wp:inline>
        </w:drawing>
      </w:r>
    </w:p>
    <w:p>
      <w:pPr>
        <w:ind w:firstLine="420"/>
      </w:pPr>
      <w:bookmarkStart w:name="4130-1532959610305" w:id="382"/>
      <w:bookmarkEnd w:id="382"/>
      <w:r>
        <w:rPr>
          <w:rFonts w:ascii="SimSun" w:hAnsi="SimSun" w:cs="SimSun" w:eastAsia="SimSun"/>
          <w:sz w:val="28"/>
        </w:rPr>
        <w:t>使用装箱基本类型的场景：</w:t>
      </w:r>
    </w:p>
    <w:p>
      <w:pPr>
        <w:ind w:firstLine="420"/>
      </w:pPr>
      <w:bookmarkStart w:name="1981-1532959892112" w:id="383"/>
      <w:bookmarkEnd w:id="383"/>
      <w:r>
        <w:rPr>
          <w:rFonts w:ascii="SimSun" w:hAnsi="SimSun" w:cs="SimSun" w:eastAsia="SimSun"/>
          <w:color w:val="90a7d1"/>
          <w:sz w:val="28"/>
        </w:rPr>
        <w:t>1）、作为集合中的元素、键和值。</w:t>
      </w:r>
    </w:p>
    <w:p>
      <w:pPr>
        <w:ind w:firstLine="420"/>
      </w:pPr>
      <w:bookmarkStart w:name="9017-1532959894710" w:id="384"/>
      <w:bookmarkEnd w:id="384"/>
      <w:r>
        <w:rPr>
          <w:rFonts w:ascii="SimSun" w:hAnsi="SimSun" w:cs="SimSun" w:eastAsia="SimSun"/>
          <w:sz w:val="28"/>
        </w:rPr>
        <w:t>2）、在参数化类型中必须使用装箱基本类型，Java不允许使用基本类型。</w:t>
      </w:r>
    </w:p>
    <w:p>
      <w:pPr>
        <w:ind w:firstLine="420"/>
      </w:pPr>
      <w:bookmarkStart w:name="3384-1532959896179" w:id="385"/>
      <w:bookmarkEnd w:id="385"/>
      <w:r>
        <w:rPr>
          <w:rFonts w:ascii="SimSun" w:hAnsi="SimSun" w:cs="SimSun" w:eastAsia="SimSun"/>
          <w:sz w:val="28"/>
        </w:rPr>
        <w:t>3）、在进行反射的方法调用时，必须使用装箱基本类型。</w:t>
      </w:r>
    </w:p>
    <w:p>
      <w:pPr/>
      <w:bookmarkStart w:name="2910-1533045853632" w:id="386"/>
      <w:bookmarkEnd w:id="386"/>
      <w:r>
        <w:rPr>
          <w:rFonts w:ascii="SimSun" w:hAnsi="SimSun" w:cs="SimSun" w:eastAsia="SimSun"/>
          <w:b w:val="true"/>
          <w:sz w:val="28"/>
        </w:rPr>
        <w:t>50.如果其他类型更合适，则尽量避免使用字符串</w:t>
      </w:r>
    </w:p>
    <w:p>
      <w:pPr>
        <w:ind w:firstLine="420"/>
      </w:pPr>
      <w:bookmarkStart w:name="9377-1533046407104" w:id="387"/>
      <w:bookmarkEnd w:id="387"/>
      <w:r>
        <w:rPr>
          <w:rFonts w:ascii="SimSun" w:hAnsi="SimSun" w:cs="SimSun" w:eastAsia="SimSun"/>
          <w:sz w:val="28"/>
        </w:rPr>
        <w:t>不应该使用字符串的情形：</w:t>
      </w:r>
    </w:p>
    <w:p>
      <w:pPr>
        <w:ind w:firstLine="420"/>
      </w:pPr>
      <w:bookmarkStart w:name="7413-1533046392761" w:id="388"/>
      <w:bookmarkEnd w:id="388"/>
      <w:r>
        <w:rPr>
          <w:rFonts w:ascii="SimSun" w:hAnsi="SimSun" w:cs="SimSun" w:eastAsia="SimSun"/>
          <w:sz w:val="28"/>
        </w:rPr>
        <w:t>1）、字符串不适合代替其他的值类型。</w:t>
      </w:r>
    </w:p>
    <w:p>
      <w:pPr>
        <w:ind w:firstLine="420"/>
      </w:pPr>
      <w:bookmarkStart w:name="1048-1533046427465" w:id="389"/>
      <w:bookmarkEnd w:id="389"/>
      <w:r>
        <w:rPr>
          <w:rFonts w:ascii="SimSun" w:hAnsi="SimSun" w:cs="SimSun" w:eastAsia="SimSun"/>
          <w:sz w:val="28"/>
        </w:rPr>
        <w:t>2）、字符串不适合代替枚举类型，枚举类型比字符串更适合用来表示枚举类型的常量。</w:t>
      </w:r>
    </w:p>
    <w:p>
      <w:pPr>
        <w:ind w:firstLine="420"/>
      </w:pPr>
      <w:bookmarkStart w:name="7655-1533046429203" w:id="390"/>
      <w:bookmarkEnd w:id="390"/>
      <w:r>
        <w:rPr>
          <w:rFonts w:ascii="SimSun" w:hAnsi="SimSun" w:cs="SimSun" w:eastAsia="SimSun"/>
          <w:sz w:val="28"/>
        </w:rPr>
        <w:t>3）、字符串不适合代替聚集类型。如果一个实体有多个组件，用一个字符串来表示这个实体通常是不恰当的。</w:t>
      </w:r>
    </w:p>
    <w:p>
      <w:pPr>
        <w:ind w:firstLine="420"/>
      </w:pPr>
      <w:bookmarkStart w:name="2473-1533046433048" w:id="391"/>
      <w:bookmarkEnd w:id="391"/>
      <w:r>
        <w:rPr>
          <w:rFonts w:ascii="SimSun" w:hAnsi="SimSun" w:cs="SimSun" w:eastAsia="SimSun"/>
          <w:sz w:val="28"/>
        </w:rPr>
        <w:t>4）、字符串也不适合代替能力表。有时候字符串被用来对某种功能进行授权。</w:t>
      </w:r>
    </w:p>
    <w:p>
      <w:pPr/>
      <w:bookmarkStart w:name="8853-1533046558085" w:id="392"/>
      <w:bookmarkEnd w:id="392"/>
      <w:r>
        <w:rPr>
          <w:rFonts w:ascii="SimSun" w:hAnsi="SimSun" w:cs="SimSun" w:eastAsia="SimSun"/>
          <w:b w:val="true"/>
          <w:sz w:val="28"/>
        </w:rPr>
        <w:t>51.当心字符串连接的性能</w:t>
      </w:r>
    </w:p>
    <w:p>
      <w:pPr>
        <w:ind w:firstLine="420"/>
      </w:pPr>
      <w:bookmarkStart w:name="4295-1533046574634" w:id="393"/>
      <w:bookmarkEnd w:id="393"/>
      <w:r>
        <w:rPr>
          <w:rFonts w:ascii="SimSun" w:hAnsi="SimSun" w:cs="SimSun" w:eastAsia="SimSun"/>
          <w:sz w:val="28"/>
        </w:rPr>
        <w:t>字符串连接操作符（+）是把多个字符串合并为一个字符串的便利途径。为连接n个字符串而重复使用字符串连接操作符，需要n的平方级的时间。这是由于字符串不可变而导致的不幸后果。当两个字符串被连接在一起时，它们的内容都要被拷贝。</w:t>
      </w:r>
    </w:p>
    <w:p>
      <w:pPr>
        <w:ind w:firstLine="420"/>
      </w:pPr>
      <w:bookmarkStart w:name="2225-1533046844716" w:id="394"/>
      <w:bookmarkEnd w:id="394"/>
      <w:r>
        <w:rPr>
          <w:rFonts w:ascii="SimSun" w:hAnsi="SimSun" w:cs="SimSun" w:eastAsia="SimSun"/>
          <w:sz w:val="28"/>
        </w:rPr>
        <w:t>为了获得可以接受的性能，要使用StringBuilder类代替String。字符串连接操作符的开销随项目数量而呈平方级增加，StringBuilder则是线性增加。</w:t>
      </w:r>
    </w:p>
    <w:p>
      <w:pPr>
        <w:ind w:firstLine="420"/>
      </w:pPr>
      <w:bookmarkStart w:name="6559-1533046928227" w:id="395"/>
      <w:bookmarkEnd w:id="395"/>
      <w:r>
        <w:rPr>
          <w:rFonts w:ascii="SimSun" w:hAnsi="SimSun" w:cs="SimSun" w:eastAsia="SimSun"/>
          <w:sz w:val="28"/>
        </w:rPr>
        <w:t>原则很简单：不要使用字符串连接操作符来合并多个字符串，除非性能无关紧要，相反，应该使用StringBuilder的append方法。另一种方法是，使用字符数组，或者每次只处理一个字符串，而不是将它们组合起来。</w:t>
      </w:r>
    </w:p>
    <w:p>
      <w:pPr/>
      <w:bookmarkStart w:name="2062-1533129256687" w:id="396"/>
      <w:bookmarkEnd w:id="396"/>
      <w:r>
        <w:rPr>
          <w:rFonts w:ascii="SimSun" w:hAnsi="SimSun" w:cs="SimSun" w:eastAsia="SimSun"/>
          <w:b w:val="true"/>
          <w:sz w:val="28"/>
        </w:rPr>
        <w:t>52.通过接口引用对象</w:t>
      </w:r>
    </w:p>
    <w:p>
      <w:pPr>
        <w:ind w:firstLine="420"/>
      </w:pPr>
      <w:bookmarkStart w:name="3185-1533129274412" w:id="397"/>
      <w:bookmarkEnd w:id="397"/>
      <w:r>
        <w:rPr>
          <w:rFonts w:ascii="SimSun" w:hAnsi="SimSun" w:cs="SimSun" w:eastAsia="SimSun"/>
          <w:sz w:val="28"/>
        </w:rPr>
        <w:t>应该使用接口而不是用类作为参数的类型。更一般地讲，应该优先使用接口而不是类来引用对象。如果有合适的接口类型存在，那么对于参数、返回值、变量和域来讲，就都应该使用接口类型进行声明。</w:t>
      </w:r>
    </w:p>
    <w:p>
      <w:pPr>
        <w:ind w:firstLine="420"/>
      </w:pPr>
      <w:bookmarkStart w:name="4068-1533129373751" w:id="398"/>
      <w:bookmarkEnd w:id="398"/>
      <w:r>
        <w:rPr>
          <w:rFonts w:ascii="SimSun" w:hAnsi="SimSun" w:cs="SimSun" w:eastAsia="SimSun"/>
          <w:sz w:val="28"/>
        </w:rPr>
        <w:t>不存在适当接口类型的情形：</w:t>
      </w:r>
    </w:p>
    <w:p>
      <w:pPr>
        <w:ind w:firstLine="420"/>
      </w:pPr>
      <w:bookmarkStart w:name="5227-1533129426999" w:id="399"/>
      <w:bookmarkEnd w:id="399"/>
      <w:r>
        <w:rPr>
          <w:rFonts w:ascii="SimSun" w:hAnsi="SimSun" w:cs="SimSun" w:eastAsia="SimSun"/>
          <w:sz w:val="28"/>
        </w:rPr>
        <w:t>1）、如果没有合适的接口存在，完全可以用类而不是接口来引用对象。</w:t>
      </w:r>
    </w:p>
    <w:p>
      <w:pPr>
        <w:ind w:firstLine="420"/>
      </w:pPr>
      <w:bookmarkStart w:name="6577-1533129428728" w:id="400"/>
      <w:bookmarkEnd w:id="400"/>
      <w:r>
        <w:rPr>
          <w:rFonts w:ascii="SimSun" w:hAnsi="SimSun" w:cs="SimSun" w:eastAsia="SimSun"/>
          <w:sz w:val="28"/>
        </w:rPr>
        <w:t>2）、对象属于一个框架，而框架的基本类型是类，不是接口。如果对象属于这种基于类的框架，就应该用相关的基类（往往是抽象类）来引用这个对象，而不是它的实现类。</w:t>
      </w:r>
    </w:p>
    <w:p>
      <w:pPr>
        <w:ind w:firstLine="420"/>
      </w:pPr>
      <w:bookmarkStart w:name="1034-1533129430407" w:id="401"/>
      <w:bookmarkEnd w:id="401"/>
      <w:r>
        <w:rPr>
          <w:rFonts w:ascii="SimSun" w:hAnsi="SimSun" w:cs="SimSun" w:eastAsia="SimSun"/>
          <w:sz w:val="28"/>
        </w:rPr>
        <w:t>3）、类实现了接口，但是它提供了接口中不存在的额外方法。</w:t>
      </w:r>
    </w:p>
    <w:p>
      <w:pPr/>
      <w:bookmarkStart w:name="3017-1533129535416" w:id="402"/>
      <w:bookmarkEnd w:id="402"/>
      <w:r>
        <w:rPr>
          <w:rFonts w:ascii="SimSun" w:hAnsi="SimSun" w:cs="SimSun" w:eastAsia="SimSun"/>
          <w:b w:val="true"/>
          <w:sz w:val="28"/>
        </w:rPr>
        <w:t>53.接口优先于反射机制</w:t>
      </w:r>
    </w:p>
    <w:p>
      <w:pPr>
        <w:ind w:firstLine="420"/>
      </w:pPr>
      <w:bookmarkStart w:name="2425-1533129552804" w:id="403"/>
      <w:bookmarkEnd w:id="403"/>
      <w:r>
        <w:rPr>
          <w:rFonts w:ascii="SimSun" w:hAnsi="SimSun" w:cs="SimSun" w:eastAsia="SimSun"/>
          <w:sz w:val="28"/>
        </w:rPr>
        <w:t>核心反射机制java.lang.reflect，提供了“通过程序来访问关于已装载的类的信息”的能力。反射机制运行一个类使用另一个类，即使当前者被编译的时候后者还根本不存在。</w:t>
      </w:r>
    </w:p>
    <w:p>
      <w:pPr>
        <w:ind w:firstLine="420"/>
      </w:pPr>
      <w:bookmarkStart w:name="7077-1533129819915" w:id="404"/>
      <w:bookmarkEnd w:id="404"/>
      <w:r>
        <w:rPr>
          <w:rFonts w:ascii="SimSun" w:hAnsi="SimSun" w:cs="SimSun" w:eastAsia="SimSun"/>
          <w:sz w:val="28"/>
        </w:rPr>
        <w:t>反射机制的缺点：</w:t>
      </w:r>
    </w:p>
    <w:p>
      <w:pPr>
        <w:ind w:firstLine="420"/>
      </w:pPr>
      <w:bookmarkStart w:name="6547-1533129830525" w:id="405"/>
      <w:bookmarkEnd w:id="405"/>
      <w:r>
        <w:rPr>
          <w:rFonts w:ascii="SimSun" w:hAnsi="SimSun" w:cs="SimSun" w:eastAsia="SimSun"/>
          <w:sz w:val="28"/>
        </w:rPr>
        <w:t>1）、丧失了编译时类型检查的好处。</w:t>
      </w:r>
    </w:p>
    <w:p>
      <w:pPr>
        <w:ind w:firstLine="420"/>
      </w:pPr>
      <w:bookmarkStart w:name="7550-1533129832208" w:id="406"/>
      <w:bookmarkEnd w:id="406"/>
      <w:r>
        <w:rPr>
          <w:rFonts w:ascii="SimSun" w:hAnsi="SimSun" w:cs="SimSun" w:eastAsia="SimSun"/>
          <w:sz w:val="28"/>
        </w:rPr>
        <w:t>2）、执行反射访问所需要的代码非常笨拙和冗长。</w:t>
      </w:r>
    </w:p>
    <w:p>
      <w:pPr>
        <w:ind w:firstLine="420"/>
      </w:pPr>
      <w:bookmarkStart w:name="1188-1533129834476" w:id="407"/>
      <w:bookmarkEnd w:id="407"/>
      <w:r>
        <w:rPr>
          <w:rFonts w:ascii="SimSun" w:hAnsi="SimSun" w:cs="SimSun" w:eastAsia="SimSun"/>
          <w:sz w:val="28"/>
        </w:rPr>
        <w:t>3）、性能损失。</w:t>
      </w:r>
    </w:p>
    <w:p>
      <w:pPr>
        <w:ind w:firstLine="420"/>
      </w:pPr>
      <w:bookmarkStart w:name="9290-1533129881602" w:id="408"/>
      <w:bookmarkEnd w:id="408"/>
      <w:r>
        <w:rPr>
          <w:rFonts w:ascii="SimSun" w:hAnsi="SimSun" w:cs="SimSun" w:eastAsia="SimSun"/>
          <w:sz w:val="28"/>
        </w:rPr>
        <w:t>反射功能只是在设计时被用到，通常，普通应用程序在运行时不应该以反射方式访问对象。如果只是以非常有限的形式使用反射机制，虽然也要付出少许代价，但是可以获得很多好处。</w:t>
      </w:r>
    </w:p>
    <w:p>
      <w:pPr/>
      <w:bookmarkStart w:name="8974-1533129987803" w:id="409"/>
      <w:bookmarkEnd w:id="409"/>
      <w:r>
        <w:rPr>
          <w:rFonts w:ascii="SimSun" w:hAnsi="SimSun" w:cs="SimSun" w:eastAsia="SimSun"/>
          <w:b w:val="true"/>
          <w:color w:val="90a7d1"/>
          <w:sz w:val="28"/>
        </w:rPr>
        <w:t>54.谨慎地使用本地方法</w:t>
      </w:r>
    </w:p>
    <w:p>
      <w:pPr>
        <w:ind w:firstLine="420"/>
      </w:pPr>
      <w:bookmarkStart w:name="6800-1533130078797" w:id="410"/>
      <w:bookmarkEnd w:id="410"/>
      <w:r>
        <w:rPr>
          <w:rFonts w:ascii="SimSun" w:hAnsi="SimSun" w:cs="SimSun" w:eastAsia="SimSun"/>
          <w:sz w:val="28"/>
        </w:rPr>
        <w:t>Java Native Interface（JNI）允许Java应用程序可以调用本地方法，所谓本地方法是指本地程序设计语言（比如C或者C++）来编写的特殊方法。本地方法可以在本地语言中执行任意的计算任务，并返回到Java程序设计语言。</w:t>
      </w:r>
    </w:p>
    <w:p>
      <w:pPr>
        <w:ind w:firstLine="420"/>
      </w:pPr>
      <w:bookmarkStart w:name="8937-1533130166269" w:id="411"/>
      <w:bookmarkEnd w:id="411"/>
      <w:r>
        <w:rPr>
          <w:rFonts w:ascii="SimSun" w:hAnsi="SimSun" w:cs="SimSun" w:eastAsia="SimSun"/>
          <w:sz w:val="28"/>
        </w:rPr>
        <w:t>本地方法的三种用途：</w:t>
      </w:r>
    </w:p>
    <w:p>
      <w:pPr>
        <w:ind w:firstLine="420"/>
      </w:pPr>
      <w:bookmarkStart w:name="1779-1533130178521" w:id="412"/>
      <w:bookmarkEnd w:id="412"/>
      <w:r>
        <w:rPr>
          <w:rFonts w:ascii="SimSun" w:hAnsi="SimSun" w:cs="SimSun" w:eastAsia="SimSun"/>
          <w:sz w:val="28"/>
        </w:rPr>
        <w:t>1）、提供了“访问特定于平台的机制”的能力，比如访问注册表和文件锁。</w:t>
      </w:r>
    </w:p>
    <w:p>
      <w:pPr>
        <w:ind w:firstLine="420"/>
      </w:pPr>
      <w:bookmarkStart w:name="1253-1533130180733" w:id="413"/>
      <w:bookmarkEnd w:id="413"/>
      <w:r>
        <w:rPr>
          <w:rFonts w:ascii="SimSun" w:hAnsi="SimSun" w:cs="SimSun" w:eastAsia="SimSun"/>
          <w:sz w:val="28"/>
        </w:rPr>
        <w:t>2）、提供了访问遗留代码库的能力。</w:t>
      </w:r>
    </w:p>
    <w:p>
      <w:pPr>
        <w:ind w:firstLine="420"/>
      </w:pPr>
      <w:bookmarkStart w:name="9254-1533130182252" w:id="414"/>
      <w:bookmarkEnd w:id="414"/>
      <w:r>
        <w:rPr>
          <w:rFonts w:ascii="SimSun" w:hAnsi="SimSun" w:cs="SimSun" w:eastAsia="SimSun"/>
          <w:sz w:val="28"/>
        </w:rPr>
        <w:t>3）、可以通过本地语言编写程序中注重性能的部分。但是使用本地方法来提供性能的做法不值得提倡。Java本身已经越来越快，性能越来越好。</w:t>
      </w:r>
    </w:p>
    <w:p>
      <w:pPr>
        <w:ind w:firstLine="420"/>
      </w:pPr>
      <w:bookmarkStart w:name="6228-1533130311236" w:id="415"/>
      <w:bookmarkEnd w:id="415"/>
      <w:r>
        <w:rPr>
          <w:rFonts w:ascii="SimSun" w:hAnsi="SimSun" w:cs="SimSun" w:eastAsia="SimSun"/>
          <w:sz w:val="28"/>
        </w:rPr>
        <w:t>本地方法的缺陷：</w:t>
      </w:r>
    </w:p>
    <w:p>
      <w:pPr>
        <w:ind w:firstLine="420"/>
      </w:pPr>
      <w:bookmarkStart w:name="4160-1533130355541" w:id="416"/>
      <w:bookmarkEnd w:id="416"/>
      <w:r>
        <w:rPr>
          <w:rFonts w:ascii="SimSun" w:hAnsi="SimSun" w:cs="SimSun" w:eastAsia="SimSun"/>
          <w:sz w:val="28"/>
        </w:rPr>
        <w:t>1）、本地语言不是安全的。</w:t>
      </w:r>
    </w:p>
    <w:p>
      <w:pPr>
        <w:ind w:firstLine="420"/>
      </w:pPr>
      <w:bookmarkStart w:name="2160-1533130356960" w:id="417"/>
      <w:bookmarkEnd w:id="417"/>
      <w:r>
        <w:rPr>
          <w:rFonts w:ascii="SimSun" w:hAnsi="SimSun" w:cs="SimSun" w:eastAsia="SimSun"/>
          <w:sz w:val="28"/>
        </w:rPr>
        <w:t>2）、本地语言与平台相关，不可以再自由移植了。</w:t>
      </w:r>
    </w:p>
    <w:p>
      <w:pPr>
        <w:ind w:firstLine="420"/>
      </w:pPr>
      <w:bookmarkStart w:name="6720-1533130358467" w:id="418"/>
      <w:bookmarkEnd w:id="418"/>
      <w:r>
        <w:rPr>
          <w:rFonts w:ascii="SimSun" w:hAnsi="SimSun" w:cs="SimSun" w:eastAsia="SimSun"/>
          <w:sz w:val="28"/>
        </w:rPr>
        <w:t>3）、使用本地方法更难调试。</w:t>
      </w:r>
    </w:p>
    <w:p>
      <w:pPr>
        <w:ind w:firstLine="420"/>
      </w:pPr>
      <w:bookmarkStart w:name="8216-1533130359843" w:id="419"/>
      <w:bookmarkEnd w:id="419"/>
      <w:r>
        <w:rPr>
          <w:rFonts w:ascii="SimSun" w:hAnsi="SimSun" w:cs="SimSun" w:eastAsia="SimSun"/>
          <w:sz w:val="28"/>
        </w:rPr>
        <w:t>4）、在进入和退出本地代码时，需要相关的固定开销，所以，如果本地代码只是做少量的工作，本地方法就可能降低性能。</w:t>
      </w:r>
    </w:p>
    <w:p>
      <w:pPr>
        <w:ind w:firstLine="420"/>
      </w:pPr>
      <w:bookmarkStart w:name="3493-1533130362208" w:id="420"/>
      <w:bookmarkEnd w:id="420"/>
      <w:r>
        <w:rPr>
          <w:rFonts w:ascii="SimSun" w:hAnsi="SimSun" w:cs="SimSun" w:eastAsia="SimSun"/>
          <w:sz w:val="28"/>
        </w:rPr>
        <w:t>5）、需要“胶合代码”的本地方法编写起来单调乏味，并且难以阅读。</w:t>
      </w:r>
    </w:p>
    <w:p>
      <w:pPr/>
      <w:bookmarkStart w:name="6748-1533046402837" w:id="421"/>
      <w:bookmarkEnd w:id="421"/>
      <w:r>
        <w:rPr>
          <w:rFonts w:ascii="SimSun" w:hAnsi="SimSun" w:cs="SimSun" w:eastAsia="SimSun"/>
          <w:b w:val="true"/>
          <w:sz w:val="28"/>
        </w:rPr>
        <w:t>55.谨慎地进行优化</w:t>
      </w:r>
    </w:p>
    <w:p>
      <w:pPr>
        <w:ind w:firstLine="420"/>
      </w:pPr>
      <w:bookmarkStart w:name="4261-1533130912539" w:id="422"/>
      <w:bookmarkEnd w:id="422"/>
      <w:r>
        <w:rPr>
          <w:rFonts w:ascii="SimSun" w:hAnsi="SimSun" w:cs="SimSun" w:eastAsia="SimSun"/>
          <w:sz w:val="28"/>
        </w:rPr>
        <w:t>不要费力的编写快速的程序--应该努力编写好的程序，速度自然而然随之而来。在设计系统的时候，特别是在设计API、线路层协议和永久数据格式的时候，一定要考虑性能的因素，当构建完系统之后，要测量它的性能。如果它足够快，任务就完成了。如果不够快，则可以在性能剖析器的帮助下，找到问题的根源，然后设法优化系统中相关的部分。第一个步骤是检查所选择的算法：更多的底层优化也无法弥补算法的选择不当。必要时重复这个过程，在每次改变之后都要测量性能，知道满意为止。</w:t>
      </w:r>
    </w:p>
    <w:p>
      <w:pPr/>
      <w:bookmarkStart w:name="6767-1533131179007" w:id="423"/>
      <w:bookmarkEnd w:id="423"/>
      <w:r>
        <w:rPr>
          <w:rFonts w:ascii="SimSun" w:hAnsi="SimSun" w:cs="SimSun" w:eastAsia="SimSun"/>
          <w:b w:val="true"/>
          <w:sz w:val="28"/>
        </w:rPr>
        <w:t>56.遵守普遍接受的命名惯例</w:t>
      </w:r>
    </w:p>
    <w:p>
      <w:pPr>
        <w:ind w:firstLine="420"/>
      </w:pPr>
      <w:bookmarkStart w:name="7919-1533131530590" w:id="424"/>
      <w:bookmarkEnd w:id="424"/>
      <w:r>
        <w:rPr>
          <w:rFonts w:ascii="SimSun" w:hAnsi="SimSun" w:cs="SimSun" w:eastAsia="SimSun"/>
          <w:sz w:val="28"/>
        </w:rPr>
        <w:t>关于这点可以阅读《阿里巴巴Java开发手册》。</w:t>
      </w:r>
    </w:p>
    <w:p>
      <w:pPr/>
      <w:bookmarkStart w:name="8552-1533216066490" w:id="425"/>
      <w:bookmarkEnd w:id="425"/>
      <w:r>
        <w:rPr>
          <w:rFonts w:ascii="SimSun" w:hAnsi="SimSun" w:cs="SimSun" w:eastAsia="SimSun"/>
          <w:b w:val="true"/>
          <w:sz w:val="28"/>
        </w:rPr>
        <w:t>57.只针对异常的情况才使用异常</w:t>
      </w:r>
    </w:p>
    <w:p>
      <w:pPr>
        <w:ind w:firstLine="420"/>
      </w:pPr>
      <w:bookmarkStart w:name="9680-1533216081571" w:id="426"/>
      <w:bookmarkEnd w:id="426"/>
      <w:r>
        <w:rPr>
          <w:rFonts w:ascii="SimSun" w:hAnsi="SimSun" w:cs="SimSun" w:eastAsia="SimSun"/>
          <w:sz w:val="28"/>
        </w:rPr>
        <w:t>在现代的JVM实现上，基于异常的模式比标准模式要慢得多。异常应该只用于异常的情况下，它们永远不应该用于正常的控制流。设计良好的API不应该强迫它的客户端为了正常的控制流而使用异常。</w:t>
      </w:r>
    </w:p>
    <w:p>
      <w:pPr>
        <w:ind w:firstLine="420"/>
      </w:pPr>
      <w:bookmarkStart w:name="9126-1533378339690" w:id="427"/>
      <w:bookmarkEnd w:id="427"/>
      <w:r>
        <w:rPr>
          <w:rFonts w:ascii="SimSun" w:hAnsi="SimSun" w:cs="SimSun" w:eastAsia="SimSun"/>
          <w:sz w:val="28"/>
        </w:rPr>
        <w:t>如果类具有“状态相关”的方法，即只有在特定的不可预知的条件下才可以被调用的方法，这个类往往也应该有个单独的“状态测试”的方法，即指示是否可以调用这个状态相关的方法。例如，Iterator接口有一个“状态相关”的next方法，和相应的状态测试方法hasNext。</w:t>
      </w:r>
    </w:p>
    <w:p>
      <w:pPr/>
      <w:bookmarkStart w:name="8359-1533216911108" w:id="428"/>
      <w:bookmarkEnd w:id="428"/>
      <w:r>
        <w:rPr>
          <w:rFonts w:ascii="SimSun" w:hAnsi="SimSun" w:cs="SimSun" w:eastAsia="SimSun"/>
          <w:b w:val="true"/>
          <w:sz w:val="28"/>
        </w:rPr>
        <w:t>58.对可恢复的情况使用受检异常，对编程错误使用运行时异常</w:t>
      </w:r>
    </w:p>
    <w:p>
      <w:pPr>
        <w:ind w:firstLine="420"/>
      </w:pPr>
      <w:bookmarkStart w:name="3018-1533216938513" w:id="429"/>
      <w:bookmarkEnd w:id="429"/>
      <w:r>
        <w:rPr>
          <w:rFonts w:ascii="SimSun" w:hAnsi="SimSun" w:cs="SimSun" w:eastAsia="SimSun"/>
          <w:sz w:val="28"/>
        </w:rPr>
        <w:t>Java提供了三种可抛出结构：受检的异常、运行时异常和错误。</w:t>
      </w:r>
    </w:p>
    <w:p>
      <w:pPr>
        <w:ind w:firstLine="420"/>
      </w:pPr>
      <w:bookmarkStart w:name="5680-1533216972431" w:id="430"/>
      <w:bookmarkEnd w:id="430"/>
      <w:r>
        <w:rPr>
          <w:rFonts w:ascii="SimSun" w:hAnsi="SimSun" w:cs="SimSun" w:eastAsia="SimSun"/>
          <w:sz w:val="28"/>
        </w:rPr>
        <w:t>在决定使用受检的异常或是未受检的异常时，主要的原则是：如果期望调用者能够适当的恢复，对于这种情况就应该使用受检的异常。</w:t>
      </w:r>
    </w:p>
    <w:p>
      <w:pPr>
        <w:ind w:firstLine="420"/>
      </w:pPr>
      <w:bookmarkStart w:name="1528-1533217075675" w:id="431"/>
      <w:bookmarkEnd w:id="431"/>
      <w:r>
        <w:rPr>
          <w:rFonts w:ascii="SimSun" w:hAnsi="SimSun" w:cs="SimSun" w:eastAsia="SimSun"/>
          <w:sz w:val="28"/>
        </w:rPr>
        <w:t>有两种未受检的可抛出结构：运行时异常和错误。在行为上两者是等同的：它们都是不需要也不应该被捕获的可抛出结构。如果程序抛出未受检的异常或者错误，往往就属于不可恢复的情形，继续执行下去有害无益。如果程序没有捕捉到这样的可抛出结构，将会导致当前线程停止，并出现适当的错误信息。</w:t>
      </w:r>
    </w:p>
    <w:p>
      <w:pPr>
        <w:ind w:firstLine="420"/>
      </w:pPr>
      <w:bookmarkStart w:name="4990-1533217985111" w:id="432"/>
      <w:bookmarkEnd w:id="432"/>
      <w:r>
        <w:rPr>
          <w:rFonts w:ascii="SimSun" w:hAnsi="SimSun" w:cs="SimSun" w:eastAsia="SimSun"/>
          <w:sz w:val="28"/>
        </w:rPr>
        <w:t>用运行时异常来表明编程错误。大多数的运行时异常都表示前提违例，所谓前提违例是指API的客户没有遵守API规范建立的约定。</w:t>
      </w:r>
    </w:p>
    <w:p>
      <w:pPr>
        <w:ind w:firstLine="420"/>
      </w:pPr>
      <w:bookmarkStart w:name="8946-1533218046036" w:id="433"/>
      <w:bookmarkEnd w:id="433"/>
      <w:r>
        <w:rPr>
          <w:rFonts w:ascii="SimSun" w:hAnsi="SimSun" w:cs="SimSun" w:eastAsia="SimSun"/>
          <w:sz w:val="28"/>
        </w:rPr>
        <w:t>总而言之，对于可恢复的情况，使用受检的异常；对于程序错误，则使用运行时异常。</w:t>
      </w:r>
    </w:p>
    <w:p>
      <w:pPr/>
      <w:bookmarkStart w:name="6657-1533131198576" w:id="434"/>
      <w:bookmarkEnd w:id="434"/>
      <w:r>
        <w:rPr>
          <w:rFonts w:ascii="SimSun" w:hAnsi="SimSun" w:cs="SimSun" w:eastAsia="SimSun"/>
          <w:b w:val="true"/>
          <w:sz w:val="28"/>
        </w:rPr>
        <w:t>59.避免不必要地使用受检的异常</w:t>
      </w:r>
    </w:p>
    <w:p>
      <w:pPr/>
      <w:bookmarkStart w:name="8682-1533378489119" w:id="435"/>
      <w:bookmarkEnd w:id="435"/>
      <w:r>
        <w:rPr>
          <w:rFonts w:ascii="SimSun" w:hAnsi="SimSun" w:cs="SimSun" w:eastAsia="SimSun"/>
          <w:b w:val="true"/>
          <w:sz w:val="28"/>
        </w:rPr>
        <w:t>60.优先使用标准的异常</w:t>
      </w:r>
    </w:p>
    <w:p>
      <w:pPr>
        <w:ind w:firstLine="420"/>
      </w:pPr>
      <w:bookmarkStart w:name="3240-1533378515070" w:id="436"/>
      <w:bookmarkEnd w:id="436"/>
      <w:r>
        <w:rPr>
          <w:rFonts w:ascii="SimSun" w:hAnsi="SimSun" w:cs="SimSun" w:eastAsia="SimSun"/>
          <w:sz w:val="28"/>
        </w:rPr>
        <w:t>重用现有的异常的好处：</w:t>
      </w:r>
    </w:p>
    <w:p>
      <w:pPr>
        <w:ind w:firstLine="420"/>
      </w:pPr>
      <w:bookmarkStart w:name="0049-1533378526734" w:id="437"/>
      <w:bookmarkEnd w:id="437"/>
      <w:r>
        <w:rPr>
          <w:rFonts w:ascii="SimSun" w:hAnsi="SimSun" w:cs="SimSun" w:eastAsia="SimSun"/>
          <w:sz w:val="28"/>
        </w:rPr>
        <w:t>1）、会使API更加易于学习和使用，因为它与程序猿已经熟悉的习惯用法是一致的。</w:t>
      </w:r>
    </w:p>
    <w:p>
      <w:pPr>
        <w:ind w:firstLine="420"/>
      </w:pPr>
      <w:bookmarkStart w:name="9423-1533378528612" w:id="438"/>
      <w:bookmarkEnd w:id="438"/>
      <w:r>
        <w:rPr>
          <w:rFonts w:ascii="SimSun" w:hAnsi="SimSun" w:cs="SimSun" w:eastAsia="SimSun"/>
          <w:sz w:val="28"/>
        </w:rPr>
        <w:t>2）、对于用到这些API的程序而言，它们的可读性会更好，因为它们不会出现很多程序眼不熟悉的异常。</w:t>
      </w:r>
    </w:p>
    <w:p>
      <w:pPr>
        <w:ind w:firstLine="420"/>
      </w:pPr>
      <w:bookmarkStart w:name="7852-1533378529975" w:id="439"/>
      <w:bookmarkEnd w:id="439"/>
      <w:r>
        <w:rPr>
          <w:rFonts w:ascii="SimSun" w:hAnsi="SimSun" w:cs="SimSun" w:eastAsia="SimSun"/>
          <w:sz w:val="28"/>
        </w:rPr>
        <w:t>3）、异常类越少，意味着内存印迹越小，装载这些类的时间开销也越少。</w:t>
      </w:r>
    </w:p>
    <w:p>
      <w:pPr>
        <w:ind w:firstLine="420"/>
      </w:pPr>
      <w:bookmarkStart w:name="5062-1533378652151" w:id="440"/>
      <w:bookmarkEnd w:id="440"/>
      <w:r>
        <w:rPr>
          <w:rFonts w:ascii="SimSun" w:hAnsi="SimSun" w:cs="SimSun" w:eastAsia="SimSun"/>
          <w:sz w:val="28"/>
        </w:rPr>
        <w:t>常用的异常：</w:t>
      </w:r>
    </w:p>
    <w:p>
      <w:pPr>
        <w:ind w:firstLine="420"/>
      </w:pPr>
      <w:bookmarkStart w:name="7210-1533378656165" w:id="441"/>
      <w:bookmarkEnd w:id="441"/>
      <w:r>
        <w:rPr>
          <w:rFonts w:ascii="SimSun" w:hAnsi="SimSun" w:cs="SimSun" w:eastAsia="SimSun"/>
          <w:sz w:val="28"/>
        </w:rPr>
        <w:t>IllegalArgumentException：非null的参数值不正确。</w:t>
      </w:r>
    </w:p>
    <w:p>
      <w:pPr>
        <w:ind w:firstLine="420"/>
      </w:pPr>
      <w:bookmarkStart w:name="4019-1533378679791" w:id="442"/>
      <w:bookmarkEnd w:id="442"/>
      <w:r>
        <w:rPr>
          <w:rFonts w:ascii="SimSun" w:hAnsi="SimSun" w:cs="SimSun" w:eastAsia="SimSun"/>
          <w:sz w:val="28"/>
        </w:rPr>
        <w:t>IllegalStateException：对于方法调用而言，对象状态不合适。</w:t>
      </w:r>
    </w:p>
    <w:p>
      <w:pPr>
        <w:ind w:firstLine="420"/>
      </w:pPr>
      <w:bookmarkStart w:name="1158-1533378705305" w:id="443"/>
      <w:bookmarkEnd w:id="443"/>
      <w:r>
        <w:rPr>
          <w:rFonts w:ascii="SimSun" w:hAnsi="SimSun" w:cs="SimSun" w:eastAsia="SimSun"/>
          <w:sz w:val="28"/>
        </w:rPr>
        <w:t>NullpointException：在禁止使用null的情况下参数值为null。</w:t>
      </w:r>
    </w:p>
    <w:p>
      <w:pPr>
        <w:ind w:firstLine="420"/>
      </w:pPr>
      <w:bookmarkStart w:name="7494-1533378730575" w:id="444"/>
      <w:bookmarkEnd w:id="444"/>
      <w:r>
        <w:rPr>
          <w:rFonts w:ascii="SimSun" w:hAnsi="SimSun" w:cs="SimSun" w:eastAsia="SimSun"/>
          <w:sz w:val="28"/>
        </w:rPr>
        <w:t>IndexOutOfBoundsException：下标参数值越界。</w:t>
      </w:r>
    </w:p>
    <w:p>
      <w:pPr>
        <w:ind w:firstLine="420"/>
      </w:pPr>
      <w:bookmarkStart w:name="8567-1533378750373" w:id="445"/>
      <w:bookmarkEnd w:id="445"/>
      <w:r>
        <w:rPr>
          <w:rFonts w:ascii="SimSun" w:hAnsi="SimSun" w:cs="SimSun" w:eastAsia="SimSun"/>
          <w:sz w:val="28"/>
        </w:rPr>
        <w:t>ConcurrentModificationException：在禁止并发修改的情况下，检测到对象的并发修改。</w:t>
      </w:r>
    </w:p>
    <w:p>
      <w:pPr>
        <w:ind w:firstLine="420"/>
      </w:pPr>
      <w:bookmarkStart w:name="5765-1533378784640" w:id="446"/>
      <w:bookmarkEnd w:id="446"/>
      <w:r>
        <w:rPr>
          <w:rFonts w:ascii="SimSun" w:hAnsi="SimSun" w:cs="SimSun" w:eastAsia="SimSun"/>
          <w:sz w:val="28"/>
        </w:rPr>
        <w:t>UnsupportedOperationException：对象不支持用户请求的方法。</w:t>
      </w:r>
    </w:p>
    <w:p>
      <w:pPr/>
      <w:bookmarkStart w:name="2312-1533383900254" w:id="447"/>
      <w:bookmarkEnd w:id="447"/>
      <w:r>
        <w:rPr>
          <w:rFonts w:ascii="SimSun" w:hAnsi="SimSun" w:cs="SimSun" w:eastAsia="SimSun"/>
          <w:b w:val="true"/>
          <w:sz w:val="28"/>
        </w:rPr>
        <w:t>61.抛出与抽象相对应的异常</w:t>
      </w:r>
    </w:p>
    <w:p>
      <w:pPr>
        <w:ind w:firstLine="420"/>
      </w:pPr>
      <w:bookmarkStart w:name="9742-1533383919625" w:id="448"/>
      <w:bookmarkEnd w:id="448"/>
      <w:r>
        <w:rPr>
          <w:rFonts w:ascii="SimSun" w:hAnsi="SimSun" w:cs="SimSun" w:eastAsia="SimSun"/>
          <w:sz w:val="28"/>
        </w:rPr>
        <w:t>更高层的实现应该捕获低层的异常，同时抛出可以按照高层抽象进行解释的异常，这种做法叫做异常转译。</w:t>
      </w:r>
    </w:p>
    <w:p>
      <w:pPr>
        <w:ind w:firstLine="420"/>
      </w:pPr>
      <w:bookmarkStart w:name="8723-1533384328921" w:id="449"/>
      <w:bookmarkEnd w:id="449"/>
      <w:r>
        <w:rPr>
          <w:rFonts w:ascii="SimSun" w:hAnsi="SimSun" w:cs="SimSun" w:eastAsia="SimSun"/>
          <w:sz w:val="28"/>
        </w:rPr>
        <w:t>一种特殊的异常转译形式称为异常链，如果低层的异常对于调试导致高层异常的问题有帮助，使用异常链就很合适。低层的异常被传到高层的异常，高层的异常提供访问方法来获得低层的异常。</w:t>
      </w:r>
    </w:p>
    <w:p>
      <w:pPr>
        <w:ind w:firstLine="420"/>
      </w:pPr>
      <w:bookmarkStart w:name="8660-1533384415473" w:id="450"/>
      <w:bookmarkEnd w:id="450"/>
      <w:r>
        <w:rPr>
          <w:rFonts w:ascii="SimSun" w:hAnsi="SimSun" w:cs="SimSun" w:eastAsia="SimSun"/>
          <w:sz w:val="28"/>
        </w:rPr>
        <w:t>高层异常的构造器将原因传到支持链的超级构造器，因此它最终将被传给Throwable的其中一个运行异常链的构造器。大多数标准的异常都有支持链的构造器。对于没有支持链的异常，可以利用Throwable的initCause方法设置原因。异常链不仅可以让你通过程序（getCause）访问原因，还可以将原因的堆栈轨迹集成到更高层的异常中。</w:t>
      </w:r>
    </w:p>
    <w:p>
      <w:pPr>
        <w:ind w:firstLine="420"/>
      </w:pPr>
      <w:bookmarkStart w:name="6313-1533384556604" w:id="451"/>
      <w:bookmarkEnd w:id="451"/>
      <w:r>
        <w:rPr>
          <w:rFonts w:ascii="SimSun" w:hAnsi="SimSun" w:cs="SimSun" w:eastAsia="SimSun"/>
          <w:sz w:val="28"/>
        </w:rPr>
        <w:t>尽管异常转译与不加选择地从低层传递异常的做法相比有所改进，但是它也不能被滥用。</w:t>
      </w:r>
    </w:p>
    <w:p>
      <w:pPr>
        <w:ind w:firstLine="420"/>
      </w:pPr>
      <w:bookmarkStart w:name="9190-1533384595250" w:id="452"/>
      <w:bookmarkEnd w:id="452"/>
      <w:r>
        <w:rPr>
          <w:rFonts w:ascii="SimSun" w:hAnsi="SimSun" w:cs="SimSun" w:eastAsia="SimSun"/>
          <w:sz w:val="28"/>
        </w:rPr>
        <w:t>总而言之，如果不能阻止或者出来来自低层的异常，一般的做法是使用异常转译，除非低层方法碰巧可以保证它抛出的所有异常对高层也合适才可以将异常从低层传播到高层，异常链对高层和低层异常都提供了最佳的功能：它允许抛出适当的高层异常，同时又能捕获低层的原因进行失败分析。</w:t>
      </w:r>
    </w:p>
    <w:p>
      <w:pPr/>
      <w:bookmarkStart w:name="1749-1533384710643" w:id="453"/>
      <w:bookmarkEnd w:id="453"/>
      <w:r>
        <w:rPr>
          <w:rFonts w:ascii="SimSun" w:hAnsi="SimSun" w:cs="SimSun" w:eastAsia="SimSun"/>
          <w:b w:val="true"/>
          <w:sz w:val="28"/>
        </w:rPr>
        <w:t>62.每个方法抛出的异常都要有文档</w:t>
      </w:r>
    </w:p>
    <w:p>
      <w:pPr>
        <w:ind w:firstLine="420"/>
      </w:pPr>
      <w:bookmarkStart w:name="8185-1533384735948" w:id="454"/>
      <w:bookmarkEnd w:id="454"/>
      <w:r>
        <w:rPr>
          <w:rFonts w:ascii="SimSun" w:hAnsi="SimSun" w:cs="SimSun" w:eastAsia="SimSun"/>
          <w:sz w:val="28"/>
        </w:rPr>
        <w:t>始终要单独地声明受检的异常，并且利用Javadoc和@throws标记，准备的记录下抛出的每个异常的条件。</w:t>
      </w:r>
      <w:r>
        <w:rPr>
          <w:rFonts w:ascii="SimSun" w:hAnsi="SimSun" w:cs="SimSun" w:eastAsia="SimSun"/>
          <w:b w:val="true"/>
          <w:color w:val="df402a"/>
          <w:sz w:val="28"/>
        </w:rPr>
        <w:t>永远不要声明一个方法“throws Exception”或者“throws Throwable”。</w:t>
      </w:r>
    </w:p>
    <w:p>
      <w:pPr>
        <w:ind w:firstLine="420"/>
      </w:pPr>
      <w:bookmarkStart w:name="3011-1533384911502" w:id="455"/>
      <w:bookmarkEnd w:id="455"/>
      <w:r>
        <w:rPr>
          <w:rFonts w:ascii="SimSun" w:hAnsi="SimSun" w:cs="SimSun" w:eastAsia="SimSun"/>
          <w:sz w:val="28"/>
        </w:rPr>
        <w:t>使用Javadoc的@throws标签记录下一个方法可能抛出的每个未受检异常，但是不要使用throws关键字将未受检的异常包含在方法的声明中。如果一个类中的许多方法出于同样的原因而抛出同一个异常，在该类的文档注释中对这个异常建立文档，这是可以接受的，而不是为每个方法单独建立文档。</w:t>
      </w:r>
    </w:p>
    <w:p>
      <w:pPr/>
      <w:bookmarkStart w:name="4569-1533385054523" w:id="456"/>
      <w:bookmarkEnd w:id="456"/>
      <w:r>
        <w:rPr>
          <w:rFonts w:ascii="SimSun" w:hAnsi="SimSun" w:cs="SimSun" w:eastAsia="SimSun"/>
          <w:b w:val="true"/>
          <w:sz w:val="28"/>
        </w:rPr>
        <w:t>63.在细节消息中包含能捕获失败的信息</w:t>
      </w:r>
    </w:p>
    <w:p>
      <w:pPr>
        <w:ind w:firstLine="420"/>
      </w:pPr>
      <w:bookmarkStart w:name="6034-1533385077111" w:id="457"/>
      <w:bookmarkEnd w:id="457"/>
      <w:r>
        <w:rPr>
          <w:rFonts w:ascii="SimSun" w:hAnsi="SimSun" w:cs="SimSun" w:eastAsia="SimSun"/>
          <w:sz w:val="28"/>
        </w:rPr>
        <w:t>当程序由于未被捕获的异常而失败的时候，系统会自动地打印出改异常的堆栈轨迹。在堆栈轨迹中包含该异常的字符串表示法，即它的toString方法的调用结果。它通常包含该异常的类名，紧随其后的是细节消息。</w:t>
      </w:r>
    </w:p>
    <w:p>
      <w:pPr>
        <w:ind w:firstLine="420"/>
      </w:pPr>
      <w:bookmarkStart w:name="2520-1533385300752" w:id="458"/>
      <w:bookmarkEnd w:id="458"/>
      <w:r>
        <w:rPr>
          <w:rFonts w:ascii="SimSun" w:hAnsi="SimSun" w:cs="SimSun" w:eastAsia="SimSun"/>
          <w:sz w:val="28"/>
        </w:rPr>
        <w:t>为了捕获失败，异常的细节信息应该包含所有“对该异常有贡献”的参数和域的值。</w:t>
      </w:r>
    </w:p>
    <w:p>
      <w:pPr>
        <w:ind w:firstLine="420"/>
      </w:pPr>
      <w:bookmarkStart w:name="8061-1533385332474" w:id="459"/>
      <w:bookmarkEnd w:id="459"/>
      <w:r>
        <w:rPr>
          <w:rFonts w:ascii="SimSun" w:hAnsi="SimSun" w:cs="SimSun" w:eastAsia="SimSun"/>
          <w:sz w:val="28"/>
        </w:rPr>
        <w:t>为了确保在异常的细节消息中包含足够的能捕获失败的信息，一种方法是在异常的构造器而不是字符串细节消息中引入这些消息。然后，有了这些消息，只要把它们放到消息描述中，就可以自动产生细节消息。</w:t>
      </w:r>
    </w:p>
    <w:p>
      <w:pPr/>
      <w:bookmarkStart w:name="4343-1533385400596" w:id="460"/>
      <w:bookmarkEnd w:id="460"/>
      <w:r>
        <w:rPr>
          <w:rFonts w:ascii="SimSun" w:hAnsi="SimSun" w:cs="SimSun" w:eastAsia="SimSun"/>
          <w:b w:val="true"/>
          <w:sz w:val="28"/>
        </w:rPr>
        <w:t>64.努力使失败保持原子性</w:t>
      </w:r>
    </w:p>
    <w:p>
      <w:pPr>
        <w:ind w:firstLine="420"/>
      </w:pPr>
      <w:bookmarkStart w:name="1424-1533387213829" w:id="461"/>
      <w:bookmarkEnd w:id="461"/>
      <w:r>
        <w:rPr>
          <w:rFonts w:ascii="SimSun" w:hAnsi="SimSun" w:cs="SimSun" w:eastAsia="SimSun"/>
          <w:sz w:val="28"/>
        </w:rPr>
        <w:t>一般而言，失败的方法调用应该使对象保持在被调用之前的状态。具有这种属性的方法被称为具有失败原子性。</w:t>
      </w:r>
    </w:p>
    <w:p>
      <w:pPr>
        <w:ind w:firstLine="420"/>
      </w:pPr>
      <w:bookmarkStart w:name="9980-1533387251629" w:id="462"/>
      <w:bookmarkEnd w:id="462"/>
      <w:r>
        <w:rPr>
          <w:rFonts w:ascii="SimSun" w:hAnsi="SimSun" w:cs="SimSun" w:eastAsia="SimSun"/>
          <w:sz w:val="28"/>
        </w:rPr>
        <w:t>实现失败原子性的做法：</w:t>
      </w:r>
    </w:p>
    <w:p>
      <w:pPr>
        <w:ind w:firstLine="420"/>
      </w:pPr>
      <w:bookmarkStart w:name="6410-1533387264234" w:id="463"/>
      <w:bookmarkEnd w:id="463"/>
      <w:r>
        <w:rPr>
          <w:rFonts w:ascii="SimSun" w:hAnsi="SimSun" w:cs="SimSun" w:eastAsia="SimSun"/>
          <w:sz w:val="28"/>
        </w:rPr>
        <w:t>1）、设计一个不可变的对象。</w:t>
      </w:r>
    </w:p>
    <w:p>
      <w:pPr>
        <w:ind w:firstLine="420"/>
      </w:pPr>
      <w:bookmarkStart w:name="6958-1533387266144" w:id="464"/>
      <w:bookmarkEnd w:id="464"/>
      <w:r>
        <w:rPr>
          <w:rFonts w:ascii="SimSun" w:hAnsi="SimSun" w:cs="SimSun" w:eastAsia="SimSun"/>
          <w:sz w:val="28"/>
        </w:rPr>
        <w:t>2）、对于在可变对象上执行操作，可以在执行操作之前检查参数的有效性，这就可以使在对象的状态被修改之前，先抛出适当的异常。</w:t>
      </w:r>
    </w:p>
    <w:p>
      <w:pPr>
        <w:ind w:firstLine="420"/>
      </w:pPr>
      <w:bookmarkStart w:name="5143-1533387267442" w:id="465"/>
      <w:bookmarkEnd w:id="465"/>
      <w:r>
        <w:rPr>
          <w:rFonts w:ascii="SimSun" w:hAnsi="SimSun" w:cs="SimSun" w:eastAsia="SimSun"/>
          <w:sz w:val="28"/>
        </w:rPr>
        <w:t>3）、一种类似的获得失败原子性的办法是，调整计算处理过程的顺序，使得任何可能会失败的计算部分都在对象状态被修改之前发生。如果对参数的检查只有在执行了部分计算之后才能进行，这种办法实际上就是上一种办法的自然扩展。</w:t>
      </w:r>
    </w:p>
    <w:p>
      <w:pPr>
        <w:ind w:firstLine="420"/>
      </w:pPr>
      <w:bookmarkStart w:name="4924-1533387271204" w:id="466"/>
      <w:bookmarkEnd w:id="466"/>
      <w:r>
        <w:rPr>
          <w:rFonts w:ascii="SimSun" w:hAnsi="SimSun" w:cs="SimSun" w:eastAsia="SimSun"/>
          <w:sz w:val="28"/>
        </w:rPr>
        <w:t>4）、编写一段恢复代码，由它来拦截操作过程中发生的失败，以及使对象回滚到操作开始之前的状态上。这种办法主要用于永久性的数据结构。</w:t>
      </w:r>
    </w:p>
    <w:p>
      <w:pPr>
        <w:ind w:firstLine="420"/>
      </w:pPr>
      <w:bookmarkStart w:name="4880-1533387430027" w:id="467"/>
      <w:bookmarkEnd w:id="467"/>
      <w:r>
        <w:rPr>
          <w:rFonts w:ascii="SimSun" w:hAnsi="SimSun" w:cs="SimSun" w:eastAsia="SimSun"/>
          <w:sz w:val="28"/>
        </w:rPr>
        <w:t>5）、在对象的一份临时拷贝上执行操作，当操作完成之后再用临时拷贝中的结果代替对象的内容。</w:t>
      </w:r>
    </w:p>
    <w:p>
      <w:pPr/>
      <w:bookmarkStart w:name="9628-1533387582030" w:id="468"/>
      <w:bookmarkEnd w:id="468"/>
      <w:r>
        <w:rPr>
          <w:rFonts w:ascii="SimSun" w:hAnsi="SimSun" w:cs="SimSun" w:eastAsia="SimSun"/>
          <w:b w:val="true"/>
          <w:sz w:val="28"/>
        </w:rPr>
        <w:t>65.不要忽略异常</w:t>
      </w:r>
    </w:p>
    <w:p>
      <w:pPr>
        <w:ind w:firstLine="840"/>
      </w:pPr>
      <w:bookmarkStart w:name="2339-1533387594277" w:id="469"/>
      <w:bookmarkEnd w:id="469"/>
      <w:r>
        <w:rPr>
          <w:rFonts w:ascii="SimSun" w:hAnsi="SimSun" w:cs="SimSun" w:eastAsia="SimSun"/>
          <w:sz w:val="28"/>
        </w:rPr>
        <w:t>要忽略一个异常很容易，只需要将方法调用通过try语句块包围起来，并包含一个空的catch块。空的catch块会使异常达不到应有的目的，即强迫处理异常的情况。至少，catch块应该包含一条说明，解释为什么可以忽略这个异常。</w:t>
      </w:r>
    </w:p>
    <w:p>
      <w:pPr>
        <w:ind w:firstLine="420"/>
      </w:pPr>
      <w:bookmarkStart w:name="7059-1533387720776" w:id="470"/>
      <w:bookmarkEnd w:id="470"/>
      <w:r>
        <w:rPr>
          <w:rFonts w:ascii="SimSun" w:hAnsi="SimSun" w:cs="SimSun" w:eastAsia="SimSun"/>
          <w:sz w:val="28"/>
        </w:rPr>
        <w:t>有一种情形可以忽略异常，即关闭FileInputStream的时候。</w:t>
      </w:r>
    </w:p>
    <w:p>
      <w:pPr/>
      <w:bookmarkStart w:name="2047-1533649393908" w:id="471"/>
      <w:bookmarkEnd w:id="471"/>
      <w:r>
        <w:rPr>
          <w:rFonts w:ascii="SimSun" w:hAnsi="SimSun" w:cs="SimSun" w:eastAsia="SimSun"/>
          <w:b w:val="true"/>
          <w:sz w:val="28"/>
        </w:rPr>
        <w:t>66.同步访问共享的可变数据</w:t>
      </w:r>
    </w:p>
    <w:p>
      <w:pPr>
        <w:ind w:firstLine="420"/>
      </w:pPr>
      <w:bookmarkStart w:name="8983-1533649411419" w:id="472"/>
      <w:bookmarkEnd w:id="472"/>
      <w:r>
        <w:rPr>
          <w:rFonts w:ascii="SimSun" w:hAnsi="SimSun" w:cs="SimSun" w:eastAsia="SimSun"/>
          <w:sz w:val="28"/>
        </w:rPr>
        <w:t>关键字synchronized可以保证在同一时刻，只有一个线程可以执行某一个方法，或者某一个代码块。同步不仅仅可以阻止一个线程看到对象处于不一致的状态之中，它还可以保证进入同步方法或者同步代码块的每个线程，都看到同一个锁保护的之前所有的修改效果。</w:t>
      </w:r>
    </w:p>
    <w:p>
      <w:pPr>
        <w:ind w:firstLine="420"/>
      </w:pPr>
      <w:bookmarkStart w:name="6140-1533649568901" w:id="473"/>
      <w:bookmarkEnd w:id="473"/>
      <w:r>
        <w:rPr>
          <w:rFonts w:ascii="SimSun" w:hAnsi="SimSun" w:cs="SimSun" w:eastAsia="SimSun"/>
          <w:sz w:val="28"/>
        </w:rPr>
        <w:t>Java语言规范保证读或者写一个变量是原子的，除非这个变量的类型是long或者boolean的。换句话说，读取一个非long或者boolean类型的变量，可以保证返回的值是某个线程保存在该变量中的，即使多个线程在没有同步的情况下并发地修改这个变量也是如此。</w:t>
      </w:r>
    </w:p>
    <w:p>
      <w:pPr>
        <w:ind w:firstLine="420"/>
      </w:pPr>
      <w:bookmarkStart w:name="6184-1533649674894" w:id="474"/>
      <w:bookmarkEnd w:id="474"/>
      <w:r>
        <w:rPr>
          <w:rFonts w:ascii="SimSun" w:hAnsi="SimSun" w:cs="SimSun" w:eastAsia="SimSun"/>
          <w:sz w:val="28"/>
        </w:rPr>
        <w:t>volatile关键字修饰符不执行互斥访问，但它可以保证任何一个线程在读取该域的时候都将看到最近刚刚被写入的值。</w:t>
      </w:r>
    </w:p>
    <w:p>
      <w:pPr>
        <w:ind w:firstLine="420"/>
      </w:pPr>
      <w:bookmarkStart w:name="5430-1533649914383" w:id="475"/>
      <w:bookmarkEnd w:id="475"/>
      <w:r>
        <w:rPr>
          <w:rFonts w:ascii="SimSun" w:hAnsi="SimSun" w:cs="SimSun" w:eastAsia="SimSun"/>
          <w:sz w:val="28"/>
        </w:rPr>
        <w:t>增量操作符（++）不是原子的。</w:t>
      </w:r>
    </w:p>
    <w:p>
      <w:pPr>
        <w:ind w:firstLine="420"/>
      </w:pPr>
      <w:bookmarkStart w:name="2378-1533649929862" w:id="476"/>
      <w:bookmarkEnd w:id="476"/>
      <w:r>
        <w:rPr>
          <w:rFonts w:ascii="SimSun" w:hAnsi="SimSun" w:cs="SimSun" w:eastAsia="SimSun"/>
          <w:sz w:val="28"/>
        </w:rPr>
        <w:t>让一个线程短时间内修改一个数据对象，然后与其他线程共享，这是可以接受的，只同步共享对象的引用动作。然后其他线程没有进一步的同步可以读取对象，只要它没有再被修改，这种对象被称作事实上的不可变的。将这种对象引用从一个线程传递到其他的线程被称作安全发布。安全发布对象引用有多重方法：可以将它保存在静态域中，作为类初始化的一部分；可以将它保存在volatile域中、final域或者通过正常锁定访问的域中；或者可以将它放到并发的集合中。</w:t>
      </w:r>
    </w:p>
    <w:p>
      <w:pPr>
        <w:ind w:firstLine="420"/>
      </w:pPr>
      <w:bookmarkStart w:name="4919-1533650311336" w:id="477"/>
      <w:bookmarkEnd w:id="477"/>
      <w:r>
        <w:rPr>
          <w:rFonts w:ascii="SimSun" w:hAnsi="SimSun" w:cs="SimSun" w:eastAsia="SimSun"/>
          <w:sz w:val="28"/>
        </w:rPr>
        <w:t>简而言之，当多个线程共享可变数据的时候，每个读或者写数据的线程都必须执行同步。如果没有同步，就无法保证一个线程所做的修改可以被另一个线程获知。未能同步共享可变数据会造成程序的活性失败和安全性失败。如果只需要线程之间的交互通信，而不需要互斥，volatile修饰符就是一种可以接受的同步形式。</w:t>
      </w:r>
    </w:p>
    <w:p>
      <w:pPr/>
      <w:bookmarkStart w:name="7870-1533736753045" w:id="478"/>
      <w:bookmarkEnd w:id="478"/>
      <w:r>
        <w:rPr>
          <w:rFonts w:ascii="SimSun" w:hAnsi="SimSun" w:cs="SimSun" w:eastAsia="SimSun"/>
          <w:b w:val="true"/>
          <w:sz w:val="28"/>
        </w:rPr>
        <w:t>67.避免过度同步</w:t>
      </w:r>
    </w:p>
    <w:p>
      <w:pPr>
        <w:ind w:firstLine="420"/>
      </w:pPr>
      <w:bookmarkStart w:name="1833-1533736765898" w:id="479"/>
      <w:bookmarkEnd w:id="479"/>
      <w:r>
        <w:rPr>
          <w:rFonts w:ascii="SimSun" w:hAnsi="SimSun" w:cs="SimSun" w:eastAsia="SimSun"/>
          <w:sz w:val="28"/>
        </w:rPr>
        <w:t>依据情况的不同，过度同步可能会导致性能降低、死锁，甚至是不确定的行为。为了避免活性失败和安全性失败，在一个被同步的方法或者代码块中，永远不要放弃对客户端的控制。换句话说，在一个被同步的区域内部，不要调用设计成要被覆盖的方法，或者是由客户端以函数对象的形式提供的方法。</w:t>
      </w:r>
    </w:p>
    <w:p>
      <w:pPr>
        <w:ind w:firstLine="420"/>
      </w:pPr>
      <w:bookmarkStart w:name="6794-1533736892159" w:id="480"/>
      <w:bookmarkEnd w:id="480"/>
      <w:r>
        <w:rPr>
          <w:rFonts w:ascii="SimSun" w:hAnsi="SimSun" w:cs="SimSun" w:eastAsia="SimSun"/>
          <w:sz w:val="28"/>
        </w:rPr>
        <w:t>在同步区域之外被调用的外来方法被称作“开放调用”。除了可以避免死锁之外，开放调用还可以极大地增加并发性。外来方法的运行时间可能会任意长。</w:t>
      </w:r>
    </w:p>
    <w:p>
      <w:pPr>
        <w:ind w:firstLine="420"/>
      </w:pPr>
      <w:bookmarkStart w:name="9487-1533736986739" w:id="481"/>
      <w:bookmarkEnd w:id="481"/>
      <w:r>
        <w:rPr>
          <w:rFonts w:ascii="SimSun" w:hAnsi="SimSun" w:cs="SimSun" w:eastAsia="SimSun"/>
          <w:sz w:val="28"/>
        </w:rPr>
        <w:t>如果一个可变的类要并发使用，应该使这个类变成是线程安全的，通过内部同步，还可以获得明显比从外部锁定整个对象更高的并发性。否则，就不要再内部同步。让客户在必要的时候从外部同步。</w:t>
      </w:r>
    </w:p>
    <w:p>
      <w:pPr>
        <w:ind w:firstLine="420"/>
      </w:pPr>
      <w:bookmarkStart w:name="5858-1533737070499" w:id="482"/>
      <w:bookmarkEnd w:id="482"/>
      <w:r>
        <w:rPr>
          <w:rFonts w:ascii="SimSun" w:hAnsi="SimSun" w:cs="SimSun" w:eastAsia="SimSun"/>
          <w:sz w:val="28"/>
        </w:rPr>
        <w:t>如果方法修改了静态域，也必须同步对这个域的访问，即使它往往只用于单个线程。</w:t>
      </w:r>
    </w:p>
    <w:p>
      <w:pPr>
        <w:ind w:firstLine="420"/>
      </w:pPr>
      <w:bookmarkStart w:name="7461-1533737096200" w:id="483"/>
      <w:bookmarkEnd w:id="483"/>
      <w:r>
        <w:rPr>
          <w:rFonts w:ascii="SimSun" w:hAnsi="SimSun" w:cs="SimSun" w:eastAsia="SimSun"/>
          <w:sz w:val="28"/>
        </w:rPr>
        <w:t>简而言之，为了避免死锁和数据破坏，千万不要从同步区域内部调用外来方法。更为一般的讲，要限制同步区域内部的工作量。当设计一个可变类的时候，要考虑一下它们是否应该自己完成同步操作。在多核的时代，这比永远不要过度同步来得更重要。只有有足够的理由一定要在内部同步类的时候，才应该这样做，同时还应该将这个决定清楚地写到文档中。</w:t>
      </w:r>
    </w:p>
    <w:p>
      <w:pPr/>
      <w:bookmarkStart w:name="5257-1533974306914" w:id="484"/>
      <w:bookmarkEnd w:id="484"/>
      <w:r>
        <w:rPr>
          <w:rFonts w:ascii="SimSun" w:hAnsi="SimSun" w:cs="SimSun" w:eastAsia="SimSun"/>
          <w:b w:val="true"/>
          <w:sz w:val="28"/>
        </w:rPr>
        <w:t>68.executor和task优先于线程</w:t>
      </w:r>
    </w:p>
    <w:p>
      <w:pPr>
        <w:ind w:firstLine="420"/>
      </w:pPr>
      <w:bookmarkStart w:name="1089-1533986004118" w:id="485"/>
      <w:bookmarkEnd w:id="485"/>
      <w:r>
        <w:rPr>
          <w:rFonts w:ascii="SimSun" w:hAnsi="SimSun" w:cs="SimSun" w:eastAsia="SimSun"/>
          <w:sz w:val="28"/>
        </w:rPr>
        <w:t>如果想让不止一个线程来处理癞子队列的请求，只要调用一个不同的静态工厂，这个工厂创建了一种不同的executor service，称作线程池。</w:t>
      </w:r>
    </w:p>
    <w:p>
      <w:pPr>
        <w:ind w:firstLine="420"/>
      </w:pPr>
      <w:bookmarkStart w:name="8368-1533974314946" w:id="486"/>
      <w:bookmarkEnd w:id="486"/>
      <w:r>
        <w:rPr>
          <w:rFonts w:ascii="SimSun" w:hAnsi="SimSun" w:cs="SimSun" w:eastAsia="SimSun"/>
          <w:sz w:val="28"/>
        </w:rPr>
        <w:t>不仅应该尽量不要编写工作队列，而且还应该尽量不直接使用线程。现在关键的抽象不再是Thread了，它以前可是既充当工作单元，又是执行任务。现在工作单元和执行机制是分开的。现在关键的抽象是工作单元，称作任务。任务有两种：Runable及其近亲Callable。执行任务的通用机制是excutor service。</w:t>
      </w:r>
    </w:p>
    <w:p>
      <w:pPr/>
      <w:bookmarkStart w:name="7089-1533986207607" w:id="487"/>
      <w:bookmarkEnd w:id="487"/>
      <w:r>
        <w:rPr>
          <w:rFonts w:ascii="SimSun" w:hAnsi="SimSun" w:cs="SimSun" w:eastAsia="SimSun"/>
          <w:b w:val="true"/>
          <w:sz w:val="28"/>
        </w:rPr>
        <w:t>69.并发工具优先于wait和notify</w:t>
      </w:r>
    </w:p>
    <w:p>
      <w:pPr>
        <w:ind w:firstLine="420"/>
      </w:pPr>
      <w:bookmarkStart w:name="8545-1533986230640" w:id="488"/>
      <w:bookmarkEnd w:id="488"/>
      <w:r>
        <w:rPr>
          <w:rFonts w:ascii="SimSun" w:hAnsi="SimSun" w:cs="SimSun" w:eastAsia="SimSun"/>
          <w:sz w:val="28"/>
        </w:rPr>
        <w:t>java.util.concurrent中更高级的工具分为三类：Executor Framework，并发集合以及同步器。</w:t>
      </w:r>
    </w:p>
    <w:p>
      <w:pPr>
        <w:ind w:firstLine="420"/>
      </w:pPr>
      <w:bookmarkStart w:name="4128-1533986315858" w:id="489"/>
      <w:bookmarkEnd w:id="489"/>
      <w:r>
        <w:rPr>
          <w:rFonts w:ascii="SimSun" w:hAnsi="SimSun" w:cs="SimSun" w:eastAsia="SimSun"/>
          <w:sz w:val="28"/>
        </w:rPr>
        <w:t>优先使用ConcurrentHashMap，而不是使用Collections.synchronizedMap或者Hashtable。</w:t>
      </w:r>
    </w:p>
    <w:p>
      <w:pPr>
        <w:ind w:firstLine="420"/>
      </w:pPr>
      <w:bookmarkStart w:name="9671-1533986354807" w:id="490"/>
      <w:bookmarkEnd w:id="490"/>
      <w:r>
        <w:rPr>
          <w:rFonts w:ascii="SimSun" w:hAnsi="SimSun" w:cs="SimSun" w:eastAsia="SimSun"/>
          <w:sz w:val="28"/>
        </w:rPr>
        <w:t>同步器是一些使线程能够等待另一个线程的对象，允许它们协调动作。最常用的同步器是CountDownLatch和Semaphore。</w:t>
      </w:r>
    </w:p>
    <w:p>
      <w:pPr>
        <w:ind w:firstLine="420"/>
      </w:pPr>
      <w:bookmarkStart w:name="7162-1533987615293" w:id="491"/>
      <w:bookmarkEnd w:id="491"/>
      <w:r>
        <w:rPr>
          <w:rFonts w:ascii="SimSun" w:hAnsi="SimSun" w:cs="SimSun" w:eastAsia="SimSun"/>
          <w:sz w:val="28"/>
        </w:rPr>
        <w:t>倒计数锁存器（CountDown Latch）是一次性的障碍，允许一个或多个线程等待一个或者多个其他线程来做某些事情。CountDownLatch的唯一构造器带有一个int类型的参数，这个int参数是指允许所有在等待的线程被处理之前，必须在锁存器上调用countDown方法的次数。</w:t>
      </w:r>
    </w:p>
    <w:p>
      <w:pPr/>
      <w:bookmarkStart w:name="2037-1533988819134" w:id="492"/>
      <w:bookmarkEnd w:id="492"/>
      <w:r>
        <w:drawing>
          <wp:inline distT="0" distR="0" distB="0" distL="0">
            <wp:extent cx="5267325" cy="2953745"/>
            <wp:docPr id="41" name="Drawing 41" descr="clipboard.png"/>
            <a:graphic xmlns:a="http://schemas.openxmlformats.org/drawingml/2006/main">
              <a:graphicData uri="http://schemas.openxmlformats.org/drawingml/2006/picture">
                <pic:pic xmlns:pic="http://schemas.openxmlformats.org/drawingml/2006/picture">
                  <pic:nvPicPr>
                    <pic:cNvPr id="0" name="Picture 41" descr="clipboard.png"/>
                    <pic:cNvPicPr>
                      <a:picLocks noChangeAspect="true"/>
                    </pic:cNvPicPr>
                  </pic:nvPicPr>
                  <pic:blipFill>
                    <a:blip r:embed="rId44"/>
                    <a:stretch>
                      <a:fillRect/>
                    </a:stretch>
                  </pic:blipFill>
                  <pic:spPr>
                    <a:xfrm>
                      <a:off x="0" y="0"/>
                      <a:ext cx="5267325" cy="2953745"/>
                    </a:xfrm>
                    <a:prstGeom prst="rect">
                      <a:avLst/>
                    </a:prstGeom>
                  </pic:spPr>
                </pic:pic>
              </a:graphicData>
            </a:graphic>
          </wp:inline>
        </w:drawing>
      </w:r>
    </w:p>
    <w:p>
      <w:pPr>
        <w:ind w:firstLine="420"/>
      </w:pPr>
      <w:bookmarkStart w:name="3693-1533987791520" w:id="493"/>
      <w:bookmarkEnd w:id="493"/>
      <w:r>
        <w:rPr>
          <w:rFonts w:ascii="SimSun" w:hAnsi="SimSun" w:cs="SimSun" w:eastAsia="SimSun"/>
          <w:sz w:val="28"/>
        </w:rPr>
        <w:t>对于间歇式的定时，始终应该优先使用System.nanoTime，而不是System.currentTimeMills。System.nanoTime更加准确也更加精确，它不受系统的实时时钟的调整所影响。</w:t>
      </w:r>
    </w:p>
    <w:p>
      <w:pPr>
        <w:ind w:firstLine="420"/>
      </w:pPr>
      <w:bookmarkStart w:name="4100-1533987873244" w:id="494"/>
      <w:bookmarkEnd w:id="494"/>
      <w:r>
        <w:rPr>
          <w:rFonts w:ascii="SimSun" w:hAnsi="SimSun" w:cs="SimSun" w:eastAsia="SimSun"/>
          <w:sz w:val="28"/>
        </w:rPr>
        <w:t>始终应该使用wait循环模式来调用wait方法；永远不要在循环之外调用wait方法。循环会在等待之前和之后测试条件。</w:t>
      </w:r>
    </w:p>
    <w:p>
      <w:pPr/>
      <w:bookmarkStart w:name="2683-1533989258076" w:id="495"/>
      <w:bookmarkEnd w:id="495"/>
      <w:r>
        <w:rPr>
          <w:rFonts w:ascii="SimSun" w:hAnsi="SimSun" w:cs="SimSun" w:eastAsia="SimSun"/>
          <w:b w:val="true"/>
          <w:sz w:val="28"/>
        </w:rPr>
        <w:t>70.线程安全性的文档化</w:t>
      </w:r>
    </w:p>
    <w:p>
      <w:pPr>
        <w:ind w:firstLine="420"/>
      </w:pPr>
      <w:bookmarkStart w:name="7168-1533989272899" w:id="496"/>
      <w:bookmarkEnd w:id="496"/>
      <w:r>
        <w:rPr>
          <w:rFonts w:ascii="SimSun" w:hAnsi="SimSun" w:cs="SimSun" w:eastAsia="SimSun"/>
          <w:sz w:val="28"/>
        </w:rPr>
        <w:t>在一个方法声明中出现synchronize修饰符，这是个实现细节，并不是导出的API的一部分。</w:t>
      </w:r>
    </w:p>
    <w:p>
      <w:pPr>
        <w:ind w:firstLine="420"/>
      </w:pPr>
      <w:bookmarkStart w:name="1331-1533990338408" w:id="497"/>
      <w:bookmarkEnd w:id="497"/>
      <w:r>
        <w:rPr>
          <w:rFonts w:ascii="SimSun" w:hAnsi="SimSun" w:cs="SimSun" w:eastAsia="SimSun"/>
          <w:b w:val="true"/>
          <w:sz w:val="28"/>
        </w:rPr>
        <w:t>线程安全性级别：</w:t>
      </w:r>
    </w:p>
    <w:p>
      <w:pPr>
        <w:ind w:firstLine="420"/>
      </w:pPr>
      <w:bookmarkStart w:name="8050-1533990349528" w:id="498"/>
      <w:bookmarkEnd w:id="498"/>
      <w:r>
        <w:rPr>
          <w:rFonts w:ascii="SimSun" w:hAnsi="SimSun" w:cs="SimSun" w:eastAsia="SimSun"/>
          <w:b w:val="true"/>
          <w:sz w:val="28"/>
        </w:rPr>
        <w:t>1）、不可变的--这个类的实例是不变的，所以，不需要外部同步。例如String、Long和BigInteger。</w:t>
      </w:r>
    </w:p>
    <w:p>
      <w:pPr>
        <w:ind w:firstLine="420"/>
      </w:pPr>
      <w:bookmarkStart w:name="1846-1533990350907" w:id="499"/>
      <w:bookmarkEnd w:id="499"/>
      <w:r>
        <w:rPr>
          <w:rFonts w:ascii="SimSun" w:hAnsi="SimSun" w:cs="SimSun" w:eastAsia="SimSun"/>
          <w:b w:val="true"/>
          <w:sz w:val="28"/>
        </w:rPr>
        <w:t>2）、无条件的线程安全--这个类的实例是可变的，但是这个类有着足够的内部同步，所以，它的实例可以被并发使用，无需任何的外部同步。例如Random和ConcurrentHashMap。</w:t>
      </w:r>
    </w:p>
    <w:p>
      <w:pPr>
        <w:ind w:firstLine="420"/>
      </w:pPr>
      <w:bookmarkStart w:name="3596-1533990352274" w:id="500"/>
      <w:bookmarkEnd w:id="500"/>
      <w:r>
        <w:rPr>
          <w:rFonts w:ascii="SimSun" w:hAnsi="SimSun" w:cs="SimSun" w:eastAsia="SimSun"/>
          <w:b w:val="true"/>
          <w:sz w:val="28"/>
        </w:rPr>
        <w:t>3）、有条件的线程安全--除了有些方法为进行安全的并发使用而需要外部同步之外，这种线程安全级别与无条件线程安全相同。这样的例子包括Collections.synchronized包装返回的集合，它们的迭代器需要外部同步。</w:t>
      </w:r>
    </w:p>
    <w:p>
      <w:pPr>
        <w:ind w:firstLine="420"/>
      </w:pPr>
      <w:bookmarkStart w:name="4014-1533990353465" w:id="501"/>
      <w:bookmarkEnd w:id="501"/>
      <w:r>
        <w:rPr>
          <w:rFonts w:ascii="SimSun" w:hAnsi="SimSun" w:cs="SimSun" w:eastAsia="SimSun"/>
          <w:b w:val="true"/>
          <w:sz w:val="28"/>
        </w:rPr>
        <w:t>4）、非线程安全--这个类的实例是可变的。为了并发的使用它们，客户必须利用自己选择的外部同步包围每个方法的调用。这样的例子包括通用的集合实现，例如ArrayList和HashMap。</w:t>
      </w:r>
    </w:p>
    <w:p>
      <w:pPr>
        <w:ind w:firstLine="420"/>
      </w:pPr>
      <w:bookmarkStart w:name="1749-1533990589281" w:id="502"/>
      <w:bookmarkEnd w:id="502"/>
      <w:r>
        <w:rPr>
          <w:rFonts w:ascii="SimSun" w:hAnsi="SimSun" w:cs="SimSun" w:eastAsia="SimSun"/>
          <w:b w:val="true"/>
          <w:sz w:val="28"/>
        </w:rPr>
        <w:t>5）、线程对立的--这个类不能安全的被多个线程并发使用，即使所有的方法调用都被外部同步使用。线程对立的根源通常在于，没有同步地修改静态数据。</w:t>
      </w:r>
    </w:p>
    <w:p>
      <w:pPr>
        <w:ind w:firstLine="420"/>
      </w:pPr>
      <w:bookmarkStart w:name="9649-1533990774104" w:id="503"/>
      <w:bookmarkEnd w:id="503"/>
      <w:r>
        <w:rPr>
          <w:rFonts w:ascii="SimSun" w:hAnsi="SimSun" w:cs="SimSun" w:eastAsia="SimSun"/>
          <w:sz w:val="28"/>
        </w:rPr>
        <w:t>为了避免拒绝服务攻击，应该使用私有锁对象来代替同步的方法，因为这个私有锁对象不能被这个类的客户端程序所访问，所以它们不可能妨碍对象的同步。私有锁对象模式只能用在无条件的线程安全的类上，有条件的线程安全类不能使用这种模式，因为它们必须在文档中说明：在执行某些方法调用序列时，它们的客户端程序必须获得哪把锁。</w:t>
      </w:r>
    </w:p>
    <w:p>
      <w:pPr/>
      <w:bookmarkStart w:name="7817-1533990969027" w:id="504"/>
      <w:bookmarkEnd w:id="504"/>
      <w:r>
        <w:rPr>
          <w:rFonts w:ascii="SimSun" w:hAnsi="SimSun" w:cs="SimSun" w:eastAsia="SimSun"/>
          <w:b w:val="true"/>
          <w:sz w:val="28"/>
        </w:rPr>
        <w:t>71.慎用延迟初始化</w:t>
      </w:r>
    </w:p>
    <w:p>
      <w:pPr>
        <w:ind w:firstLine="420"/>
      </w:pPr>
      <w:bookmarkStart w:name="7575-1533990985485" w:id="505"/>
      <w:bookmarkEnd w:id="505"/>
      <w:r>
        <w:rPr>
          <w:rFonts w:ascii="SimSun" w:hAnsi="SimSun" w:cs="SimSun" w:eastAsia="SimSun"/>
          <w:sz w:val="28"/>
        </w:rPr>
        <w:t>延迟初始化是延迟到需要域的值时才将它初始化的行为。如果永远不需要这个值，这个域就永远不会被初始化。这种方法既适用于静态域，也适用于实例域。</w:t>
      </w:r>
    </w:p>
    <w:p>
      <w:pPr>
        <w:ind w:firstLine="420"/>
      </w:pPr>
      <w:bookmarkStart w:name="5114-1533994106511" w:id="506"/>
      <w:bookmarkEnd w:id="506"/>
      <w:r>
        <w:rPr>
          <w:rFonts w:ascii="SimSun" w:hAnsi="SimSun" w:cs="SimSun" w:eastAsia="SimSun"/>
          <w:sz w:val="28"/>
        </w:rPr>
        <w:t>就像大多数的优化一样，对于延迟初始化，最好建议“除非非常必要，否则就不要这样做”。延迟初始化就像一把双刃剑，它降低了初始化类或者创建实例的开销，却增加了访问被延迟初始化的开销。根据延迟初始化的域最终需要初始化的比例、初始化这些域要多少开销，以及每个域多久被访问一次，延迟初始化实际上降低了性能。</w:t>
      </w:r>
    </w:p>
    <w:p>
      <w:pPr>
        <w:ind w:firstLine="420"/>
      </w:pPr>
      <w:bookmarkStart w:name="6070-1533994263416" w:id="507"/>
      <w:bookmarkEnd w:id="507"/>
      <w:r>
        <w:rPr>
          <w:rFonts w:ascii="SimSun" w:hAnsi="SimSun" w:cs="SimSun" w:eastAsia="SimSun"/>
          <w:sz w:val="28"/>
        </w:rPr>
        <w:t>在大多数情况下，正常的初始化要优先于延迟初始化。如果利用延迟优化来破坏初始化的循环，就要使用同步访问方法。</w:t>
      </w:r>
    </w:p>
    <w:p>
      <w:pPr>
        <w:ind w:firstLine="420"/>
      </w:pPr>
      <w:bookmarkStart w:name="5054-1533994305260" w:id="508"/>
      <w:bookmarkEnd w:id="508"/>
      <w:r>
        <w:rPr>
          <w:rFonts w:ascii="SimSun" w:hAnsi="SimSun" w:cs="SimSun" w:eastAsia="SimSun"/>
          <w:sz w:val="28"/>
        </w:rPr>
        <w:t>如果处于性能的考虑：对于实例域，就使用双重检查模式；对于静态域，使用懒加载内部类模式；对于可以接受重复初始化的实例域，也可以考虑使用单重检查模式。（类似于单例模式）</w:t>
      </w:r>
    </w:p>
    <w:p>
      <w:pPr/>
      <w:bookmarkStart w:name="4260-1533994414462" w:id="509"/>
      <w:bookmarkEnd w:id="509"/>
      <w:r>
        <w:rPr>
          <w:rFonts w:ascii="SimSun" w:hAnsi="SimSun" w:cs="SimSun" w:eastAsia="SimSun"/>
          <w:b w:val="true"/>
          <w:sz w:val="28"/>
        </w:rPr>
        <w:t>72.不要依赖线程调度器</w:t>
      </w:r>
    </w:p>
    <w:p>
      <w:pPr>
        <w:ind w:firstLine="420"/>
      </w:pPr>
      <w:bookmarkStart w:name="8153-1533994445755" w:id="510"/>
      <w:bookmarkEnd w:id="510"/>
      <w:r>
        <w:rPr>
          <w:rFonts w:ascii="SimSun" w:hAnsi="SimSun" w:cs="SimSun" w:eastAsia="SimSun"/>
          <w:sz w:val="28"/>
        </w:rPr>
        <w:t>当有多个线程可以运行时，由线程调度器决定哪些线程将会运行，以及运行多长时间。任何依赖线程调度器来达到正确性或者性能要求的程序，很有可能都是不可移植的。不要依赖Thread.yield或者线程优先级。</w:t>
      </w:r>
    </w:p>
    <w:p>
      <w:pPr/>
      <w:bookmarkStart w:name="9590-1533994419687" w:id="511"/>
      <w:bookmarkEnd w:id="511"/>
      <w:r>
        <w:rPr>
          <w:rFonts w:ascii="SimSun" w:hAnsi="SimSun" w:cs="SimSun" w:eastAsia="SimSun"/>
          <w:b w:val="true"/>
          <w:color w:val="90a7d1"/>
          <w:sz w:val="28"/>
        </w:rPr>
        <w:t>73.避免使用线程组</w:t>
      </w:r>
    </w:p>
    <w:p>
      <w:pPr/>
      <w:bookmarkStart w:name="2313-1533385420834" w:id="512"/>
      <w:bookmarkEnd w:id="512"/>
      <w:r>
        <w:rPr>
          <w:rFonts w:ascii="SimSun" w:hAnsi="SimSun" w:cs="SimSun" w:eastAsia="SimSun"/>
          <w:b w:val="true"/>
          <w:sz w:val="28"/>
        </w:rPr>
        <w:t>74.谨慎的实现Serializable接口</w:t>
      </w:r>
    </w:p>
    <w:p>
      <w:pPr>
        <w:ind w:firstLine="420"/>
      </w:pPr>
      <w:bookmarkStart w:name="2613-1533455136447" w:id="513"/>
      <w:bookmarkEnd w:id="513"/>
      <w:r>
        <w:rPr>
          <w:rFonts w:ascii="SimSun" w:hAnsi="SimSun" w:cs="SimSun" w:eastAsia="SimSun"/>
          <w:sz w:val="28"/>
        </w:rPr>
        <w:t>将一个对象编码成一个字节流，称作将该对象序列化，相反的处理过程称作反序列化。一旦对象被序列化后，他的编码就可以从一台正在运行的虚拟机被传递到另一台虚拟机上，或者被存储到磁盘上，供以后反序列化时用。</w:t>
      </w:r>
    </w:p>
    <w:p>
      <w:pPr>
        <w:ind w:firstLine="420"/>
      </w:pPr>
      <w:bookmarkStart w:name="6042-1533455242960" w:id="514"/>
      <w:bookmarkEnd w:id="514"/>
      <w:r>
        <w:rPr>
          <w:rFonts w:ascii="SimSun" w:hAnsi="SimSun" w:cs="SimSun" w:eastAsia="SimSun"/>
          <w:sz w:val="28"/>
        </w:rPr>
        <w:t>要想使一个类的实例可被序列化，只要在它的声明中加入“implements Serializable”即可。</w:t>
      </w:r>
    </w:p>
    <w:p>
      <w:pPr>
        <w:ind w:firstLine="420"/>
      </w:pPr>
      <w:bookmarkStart w:name="4726-1533455362252" w:id="515"/>
      <w:bookmarkEnd w:id="515"/>
      <w:r>
        <w:rPr>
          <w:rFonts w:ascii="SimSun" w:hAnsi="SimSun" w:cs="SimSun" w:eastAsia="SimSun"/>
          <w:sz w:val="28"/>
        </w:rPr>
        <w:t>实现Serializable接口的代价：</w:t>
      </w:r>
    </w:p>
    <w:p>
      <w:pPr>
        <w:ind w:firstLine="420"/>
      </w:pPr>
      <w:bookmarkStart w:name="4239-1533455375738" w:id="516"/>
      <w:bookmarkEnd w:id="516"/>
      <w:r>
        <w:rPr>
          <w:rFonts w:ascii="SimSun" w:hAnsi="SimSun" w:cs="SimSun" w:eastAsia="SimSun"/>
          <w:sz w:val="28"/>
        </w:rPr>
        <w:t>1）、一旦一个类被发布，就大大降低了“改变这个类的实现”的灵活性。</w:t>
      </w:r>
    </w:p>
    <w:p>
      <w:pPr>
        <w:ind w:firstLine="840"/>
      </w:pPr>
      <w:bookmarkStart w:name="5021-1533455500890" w:id="517"/>
      <w:bookmarkEnd w:id="517"/>
      <w:r>
        <w:rPr>
          <w:rFonts w:ascii="SimSun" w:hAnsi="SimSun" w:cs="SimSun" w:eastAsia="SimSun"/>
          <w:sz w:val="28"/>
        </w:rPr>
        <w:t>每个可序列话的类都有一个唯一标识符与它相关联，称为序列版本UID。如果没有显式的指定该标识号，系统会自动地根据类来调用一个复杂的运算过程，从而在运行时产生该标识号，这个自动产生的标识号的值会受到类名称、实现的接口名称、以及所有公有的和受保护的成员的名称所影响。如果通过任何方式改变了这些信息，自动产生的序列版本UID也会发生变化。因此，如果没有显式的声明一个序列版本UID，兼容性会遭到破坏，在运行时导致InvalidClassException异常。</w:t>
      </w:r>
    </w:p>
    <w:p>
      <w:pPr>
        <w:ind w:firstLine="420"/>
      </w:pPr>
      <w:bookmarkStart w:name="1535-1533455377632" w:id="518"/>
      <w:bookmarkEnd w:id="518"/>
      <w:r>
        <w:rPr>
          <w:rFonts w:ascii="SimSun" w:hAnsi="SimSun" w:cs="SimSun" w:eastAsia="SimSun"/>
          <w:sz w:val="28"/>
        </w:rPr>
        <w:t>2）、增加了出现BUG和安全漏洞的可能性。</w:t>
      </w:r>
    </w:p>
    <w:p>
      <w:pPr>
        <w:ind w:firstLine="840"/>
      </w:pPr>
      <w:bookmarkStart w:name="5231-1533455830942" w:id="519"/>
      <w:bookmarkEnd w:id="519"/>
      <w:r>
        <w:rPr>
          <w:rFonts w:ascii="SimSun" w:hAnsi="SimSun" w:cs="SimSun" w:eastAsia="SimSun"/>
          <w:sz w:val="28"/>
        </w:rPr>
        <w:t>对象是利用构造器创建的；序列化机制是一种语言之外的对象创建机制。无论是接受了默认的行为，还是覆盖了默认的行为，反序列化机制都是一个“隐藏的构造器”，具备与其他构造器相同的特点。因为反序列化机制中没有显式的构造器，所以要确保：反序列化过程必须也要保证所有“由真正的构造器建立起来的约束关系”，并且不允许攻击者访问正在构造过程中的对象的内部信息。依靠默认的反序列化机制，很容易使对象的约束关系得到破坏，以及遭受到非法访问。</w:t>
      </w:r>
    </w:p>
    <w:p>
      <w:pPr>
        <w:ind w:firstLine="420"/>
      </w:pPr>
      <w:bookmarkStart w:name="2040-1533455379348" w:id="520"/>
      <w:bookmarkEnd w:id="520"/>
      <w:r>
        <w:rPr>
          <w:rFonts w:ascii="SimSun" w:hAnsi="SimSun" w:cs="SimSun" w:eastAsia="SimSun"/>
          <w:sz w:val="28"/>
        </w:rPr>
        <w:t>3）、随着类发行新的版本，相关的测试负担也增加了。</w:t>
      </w:r>
    </w:p>
    <w:p>
      <w:pPr>
        <w:ind w:firstLine="420"/>
      </w:pPr>
      <w:bookmarkStart w:name="3578-1533456136342" w:id="521"/>
      <w:bookmarkEnd w:id="521"/>
      <w:r>
        <w:rPr>
          <w:rFonts w:ascii="SimSun" w:hAnsi="SimSun" w:cs="SimSun" w:eastAsia="SimSun"/>
          <w:sz w:val="28"/>
        </w:rPr>
        <w:t>为了继承而设计的类应该尽可能少地实现Serializable接口，用户的接口也应该尽可能少地继承Serializable接口。然而在有些情况下，例如，如果一个类或者接口存在的目的主要是为了参与到某个框架中，该框架要求所有的参与者都必须实现Serializable接口。那么，对于这个类或者接口来说，实现或者扩展Serializable接口就是非常有意义的。</w:t>
      </w:r>
    </w:p>
    <w:p>
      <w:pPr>
        <w:ind w:firstLine="420"/>
      </w:pPr>
      <w:bookmarkStart w:name="2056-1533456256946" w:id="522"/>
      <w:bookmarkEnd w:id="522"/>
      <w:r>
        <w:rPr>
          <w:rFonts w:ascii="SimSun" w:hAnsi="SimSun" w:cs="SimSun" w:eastAsia="SimSun"/>
          <w:sz w:val="28"/>
        </w:rPr>
        <w:t>内部类不应该实现Serializable接口，它们使用编译器产生的合成域来保存指向外围实例的引用，以及保存来自外围作用域的局部变量的值。内部类的默认序列化形式是定义不清楚的，然而，静态成员类却可以实现Serializable接口。</w:t>
      </w:r>
    </w:p>
    <w:p>
      <w:pPr>
        <w:ind w:firstLine="420"/>
      </w:pPr>
      <w:bookmarkStart w:name="1123-1533456368032" w:id="523"/>
      <w:bookmarkEnd w:id="523"/>
      <w:r>
        <w:rPr>
          <w:rFonts w:ascii="SimSun" w:hAnsi="SimSun" w:cs="SimSun" w:eastAsia="SimSun"/>
          <w:b w:val="true"/>
          <w:sz w:val="28"/>
        </w:rPr>
        <w:t>线程安全状态机：</w:t>
      </w:r>
    </w:p>
    <w:p>
      <w:pPr/>
      <w:bookmarkStart w:name="5700-1533456400567" w:id="524"/>
      <w:bookmarkEnd w:id="524"/>
      <w:r>
        <w:drawing>
          <wp:inline distT="0" distR="0" distB="0" distL="0">
            <wp:extent cx="5267325" cy="3088755"/>
            <wp:docPr id="42" name="Drawing 42" descr="CC76D34E7B334C86804B15D8C53143F7.jpg"/>
            <a:graphic xmlns:a="http://schemas.openxmlformats.org/drawingml/2006/main">
              <a:graphicData uri="http://schemas.openxmlformats.org/drawingml/2006/picture">
                <pic:pic xmlns:pic="http://schemas.openxmlformats.org/drawingml/2006/picture">
                  <pic:nvPicPr>
                    <pic:cNvPr id="0" name="Picture 42" descr="CC76D34E7B334C86804B15D8C53143F7.jpg"/>
                    <pic:cNvPicPr>
                      <a:picLocks noChangeAspect="true"/>
                    </pic:cNvPicPr>
                  </pic:nvPicPr>
                  <pic:blipFill>
                    <a:blip r:embed="rId45"/>
                    <a:stretch>
                      <a:fillRect/>
                    </a:stretch>
                  </pic:blipFill>
                  <pic:spPr>
                    <a:xfrm>
                      <a:off x="0" y="0"/>
                      <a:ext cx="5267325" cy="3088755"/>
                    </a:xfrm>
                    <a:prstGeom prst="rect">
                      <a:avLst/>
                    </a:prstGeom>
                  </pic:spPr>
                </pic:pic>
              </a:graphicData>
            </a:graphic>
          </wp:inline>
        </w:drawing>
      </w:r>
    </w:p>
    <w:p>
      <w:pPr>
        <w:ind w:firstLine="420"/>
      </w:pPr>
      <w:bookmarkStart w:name="1339-1533456410070" w:id="525"/>
      <w:bookmarkEnd w:id="525"/>
    </w:p>
    <w:p>
      <w:pPr/>
      <w:bookmarkStart w:name="6518-1533456410070" w:id="526"/>
      <w:bookmarkEnd w:id="526"/>
      <w:r>
        <w:drawing>
          <wp:inline distT="0" distR="0" distB="0" distL="0">
            <wp:extent cx="5267325" cy="2686037"/>
            <wp:docPr id="43" name="Drawing 43" descr="C651EC0CE2E94B1CB1B1BDAF04C7E9B6.jpg"/>
            <a:graphic xmlns:a="http://schemas.openxmlformats.org/drawingml/2006/main">
              <a:graphicData uri="http://schemas.openxmlformats.org/drawingml/2006/picture">
                <pic:pic xmlns:pic="http://schemas.openxmlformats.org/drawingml/2006/picture">
                  <pic:nvPicPr>
                    <pic:cNvPr id="0" name="Picture 43" descr="C651EC0CE2E94B1CB1B1BDAF04C7E9B6.jpg"/>
                    <pic:cNvPicPr>
                      <a:picLocks noChangeAspect="true"/>
                    </pic:cNvPicPr>
                  </pic:nvPicPr>
                  <pic:blipFill>
                    <a:blip r:embed="rId46"/>
                    <a:stretch>
                      <a:fillRect/>
                    </a:stretch>
                  </pic:blipFill>
                  <pic:spPr>
                    <a:xfrm>
                      <a:off x="0" y="0"/>
                      <a:ext cx="5267325" cy="2686037"/>
                    </a:xfrm>
                    <a:prstGeom prst="rect">
                      <a:avLst/>
                    </a:prstGeom>
                  </pic:spPr>
                </pic:pic>
              </a:graphicData>
            </a:graphic>
          </wp:inline>
        </w:drawing>
      </w:r>
    </w:p>
    <w:p>
      <w:pPr/>
      <w:bookmarkStart w:name="8213-1533456410070" w:id="527"/>
      <w:bookmarkEnd w:id="527"/>
      <w:r>
        <w:rPr>
          <w:rFonts w:ascii="SimSun" w:hAnsi="SimSun" w:cs="SimSun" w:eastAsia="SimSun"/>
          <w:b w:val="true"/>
          <w:sz w:val="28"/>
        </w:rPr>
        <w:t>75.考虑使用自定义的序列化形式</w:t>
      </w:r>
    </w:p>
    <w:p>
      <w:pPr>
        <w:ind w:firstLine="420"/>
      </w:pPr>
      <w:bookmarkStart w:name="6768-1533460962890" w:id="528"/>
      <w:bookmarkEnd w:id="528"/>
      <w:r>
        <w:rPr>
          <w:rFonts w:ascii="SimSun" w:hAnsi="SimSun" w:cs="SimSun" w:eastAsia="SimSun"/>
          <w:sz w:val="28"/>
        </w:rPr>
        <w:t>当一个对象的物理表示法与它的逻辑数据内容有实质性的区别时，使用默认序列化形式会有以下4个缺点：</w:t>
      </w:r>
    </w:p>
    <w:p>
      <w:pPr>
        <w:ind w:firstLine="420"/>
      </w:pPr>
      <w:bookmarkStart w:name="7756-1533461294402" w:id="529"/>
      <w:bookmarkEnd w:id="529"/>
      <w:r>
        <w:rPr>
          <w:rFonts w:ascii="SimSun" w:hAnsi="SimSun" w:cs="SimSun" w:eastAsia="SimSun"/>
          <w:sz w:val="28"/>
        </w:rPr>
        <w:t>1）、它使这个类的导出API永远地束缚在该类的内部表示法上。</w:t>
      </w:r>
    </w:p>
    <w:p>
      <w:pPr>
        <w:ind w:firstLine="420"/>
      </w:pPr>
      <w:bookmarkStart w:name="2085-1533461295885" w:id="530"/>
      <w:bookmarkEnd w:id="530"/>
      <w:r>
        <w:rPr>
          <w:rFonts w:ascii="SimSun" w:hAnsi="SimSun" w:cs="SimSun" w:eastAsia="SimSun"/>
          <w:sz w:val="28"/>
        </w:rPr>
        <w:t>2）、会消耗过多的空间。</w:t>
      </w:r>
    </w:p>
    <w:p>
      <w:pPr>
        <w:ind w:firstLine="420"/>
      </w:pPr>
      <w:bookmarkStart w:name="5090-1533461297268" w:id="531"/>
      <w:bookmarkEnd w:id="531"/>
      <w:r>
        <w:rPr>
          <w:rFonts w:ascii="SimSun" w:hAnsi="SimSun" w:cs="SimSun" w:eastAsia="SimSun"/>
          <w:sz w:val="28"/>
        </w:rPr>
        <w:t>3）、会消耗过多的时间。</w:t>
      </w:r>
    </w:p>
    <w:p>
      <w:pPr>
        <w:ind w:firstLine="420"/>
      </w:pPr>
      <w:bookmarkStart w:name="6825-1533461298533" w:id="532"/>
      <w:bookmarkEnd w:id="532"/>
      <w:r>
        <w:rPr>
          <w:rFonts w:ascii="SimSun" w:hAnsi="SimSun" w:cs="SimSun" w:eastAsia="SimSun"/>
          <w:sz w:val="28"/>
        </w:rPr>
        <w:t>4）、会引起堆栈溢出。</w:t>
      </w:r>
    </w:p>
    <w:p>
      <w:pPr>
        <w:ind w:firstLine="420"/>
      </w:pPr>
      <w:bookmarkStart w:name="2814-1533461353208" w:id="533"/>
      <w:bookmarkEnd w:id="533"/>
      <w:r>
        <w:rPr>
          <w:rFonts w:ascii="SimSun" w:hAnsi="SimSun" w:cs="SimSun" w:eastAsia="SimSun"/>
          <w:sz w:val="28"/>
        </w:rPr>
        <w:t>transient修饰符表明实例域将从一个类的默认序列化形式省略掉。</w:t>
      </w:r>
    </w:p>
    <w:p>
      <w:pPr>
        <w:ind w:firstLine="420"/>
      </w:pPr>
      <w:bookmarkStart w:name="3290-1533461385561" w:id="534"/>
      <w:bookmarkEnd w:id="534"/>
      <w:r>
        <w:rPr>
          <w:rFonts w:ascii="SimSun" w:hAnsi="SimSun" w:cs="SimSun" w:eastAsia="SimSun"/>
          <w:sz w:val="28"/>
        </w:rPr>
        <w:t>无论是否使用默认的序列化形式，如果在读取整个对象状态的任何其他地方上强制任何同步，则也必须在对象序列化上强制这个同步。</w:t>
      </w:r>
    </w:p>
    <w:p>
      <w:pPr>
        <w:ind w:firstLine="420"/>
      </w:pPr>
      <w:bookmarkStart w:name="4623-1533461481059" w:id="535"/>
      <w:bookmarkEnd w:id="535"/>
      <w:r>
        <w:rPr>
          <w:rFonts w:ascii="SimSun" w:hAnsi="SimSun" w:cs="SimSun" w:eastAsia="SimSun"/>
          <w:sz w:val="28"/>
        </w:rPr>
        <w:t>不管选择了哪种序列化形式，都要为自己编写的每个可序列化的类声明一个显示的序列版本UID。这样可以避免潜在的不兼容根源，而且还会带来小小的性能提升。</w:t>
      </w:r>
    </w:p>
    <w:p>
      <w:pPr/>
      <w:bookmarkStart w:name="9150-1533461539993" w:id="536"/>
      <w:bookmarkEnd w:id="536"/>
      <w:r>
        <w:rPr>
          <w:rFonts w:ascii="SimSun" w:hAnsi="SimSun" w:cs="SimSun" w:eastAsia="SimSun"/>
          <w:b w:val="true"/>
          <w:sz w:val="28"/>
        </w:rPr>
        <w:t>76.保护性的编写readObject方法</w:t>
      </w:r>
    </w:p>
    <w:p>
      <w:pPr>
        <w:ind w:firstLine="420"/>
      </w:pPr>
      <w:bookmarkStart w:name="3649-1533461559029" w:id="537"/>
      <w:bookmarkEnd w:id="537"/>
      <w:r>
        <w:rPr>
          <w:rFonts w:ascii="SimSun" w:hAnsi="SimSun" w:cs="SimSun" w:eastAsia="SimSun"/>
          <w:sz w:val="28"/>
        </w:rPr>
        <w:t>每当编写readObject方法的时候，都要这样想：你正在编写一个公有的构造器，无论给它传递什么样的字节流，它都必须产生一个有效的实例。</w:t>
      </w:r>
    </w:p>
    <w:p>
      <w:pPr>
        <w:ind w:firstLine="420"/>
      </w:pPr>
      <w:bookmarkStart w:name="7930-1533463093847" w:id="538"/>
      <w:bookmarkEnd w:id="538"/>
      <w:r>
        <w:rPr>
          <w:rFonts w:ascii="SimSun" w:hAnsi="SimSun" w:cs="SimSun" w:eastAsia="SimSun"/>
          <w:sz w:val="28"/>
        </w:rPr>
        <w:t>有助于编写健壮的readObject方法的指导方针：</w:t>
      </w:r>
    </w:p>
    <w:p>
      <w:pPr>
        <w:ind w:firstLine="420"/>
      </w:pPr>
      <w:bookmarkStart w:name="7394-1533463107632" w:id="539"/>
      <w:bookmarkEnd w:id="539"/>
      <w:r>
        <w:rPr>
          <w:rFonts w:ascii="SimSun" w:hAnsi="SimSun" w:cs="SimSun" w:eastAsia="SimSun"/>
          <w:sz w:val="28"/>
        </w:rPr>
        <w:t>1）、对于对象引用域必须保持为私有的类，要保护性地拷贝这些域中的每个对象。不可变类的可变组件就属于这一类别。</w:t>
      </w:r>
    </w:p>
    <w:p>
      <w:pPr>
        <w:ind w:firstLine="420"/>
      </w:pPr>
      <w:bookmarkStart w:name="3021-1533463109521" w:id="540"/>
      <w:bookmarkEnd w:id="540"/>
      <w:r>
        <w:rPr>
          <w:rFonts w:ascii="SimSun" w:hAnsi="SimSun" w:cs="SimSun" w:eastAsia="SimSun"/>
          <w:sz w:val="28"/>
        </w:rPr>
        <w:t>2）、对于任何约束条件，如果检查失败，则抛出一个InvalidObjectException异常。这些检查动作应该跟在所有的保护性拷贝之后。</w:t>
      </w:r>
    </w:p>
    <w:p>
      <w:pPr>
        <w:ind w:firstLine="420"/>
      </w:pPr>
      <w:bookmarkStart w:name="2028-1533463111456" w:id="541"/>
      <w:bookmarkEnd w:id="541"/>
      <w:r>
        <w:rPr>
          <w:rFonts w:ascii="SimSun" w:hAnsi="SimSun" w:cs="SimSun" w:eastAsia="SimSun"/>
          <w:sz w:val="28"/>
        </w:rPr>
        <w:t>3）、如果整个对象图在被反序列化之后必须进行验证，就应该使用ObjectInputValidation接口。</w:t>
      </w:r>
    </w:p>
    <w:p>
      <w:pPr>
        <w:ind w:firstLine="420"/>
      </w:pPr>
      <w:bookmarkStart w:name="1292-1533463113349" w:id="542"/>
      <w:bookmarkEnd w:id="542"/>
      <w:r>
        <w:rPr>
          <w:rFonts w:ascii="SimSun" w:hAnsi="SimSun" w:cs="SimSun" w:eastAsia="SimSun"/>
          <w:sz w:val="28"/>
        </w:rPr>
        <w:t>4）、无论是直接方式还是间接方式，都不要调用类中任何可被覆盖的方法。</w:t>
      </w:r>
    </w:p>
    <w:p>
      <w:pPr/>
      <w:bookmarkStart w:name="2730-1533466475662" w:id="543"/>
      <w:bookmarkEnd w:id="543"/>
      <w:r>
        <w:rPr>
          <w:rFonts w:ascii="SimSun" w:hAnsi="SimSun" w:cs="SimSun" w:eastAsia="SimSun"/>
          <w:b w:val="true"/>
          <w:sz w:val="28"/>
        </w:rPr>
        <w:t>77.对于实例控制，枚举类型优先于readResolve</w:t>
      </w:r>
    </w:p>
    <w:p>
      <w:pPr>
        <w:ind w:firstLine="420"/>
      </w:pPr>
      <w:bookmarkStart w:name="1522-1533466501891" w:id="544"/>
      <w:bookmarkEnd w:id="544"/>
      <w:r>
        <w:rPr>
          <w:rFonts w:ascii="SimSun" w:hAnsi="SimSun" w:cs="SimSun" w:eastAsia="SimSun"/>
          <w:sz w:val="28"/>
        </w:rPr>
        <w:t>如果单例模式的类的声明中加上了“implements Serializable”，它就不再是单例的。无论该类使用了默认的序列化形式，还是自定义的序列化形式，都没有关系；也跟它是否提供了显示的readObject方法无关。任何一个readObject方法，不管是显示的还是默认的，它都会返回一个新建的实例，这个新建的实例不同于该类初始化时创建的实例。</w:t>
      </w:r>
    </w:p>
    <w:p>
      <w:pPr>
        <w:ind w:firstLine="420"/>
      </w:pPr>
      <w:bookmarkStart w:name="6832-1533466627621" w:id="545"/>
      <w:bookmarkEnd w:id="545"/>
      <w:r>
        <w:rPr>
          <w:rFonts w:ascii="SimSun" w:hAnsi="SimSun" w:cs="SimSun" w:eastAsia="SimSun"/>
          <w:sz w:val="28"/>
        </w:rPr>
        <w:t>如果依赖readResolve进行实例控制，带有对象引用类型的所有实例域则都必须声明为transient的。</w:t>
      </w:r>
    </w:p>
    <w:p>
      <w:pPr/>
      <w:bookmarkStart w:name="2444-1533466700261" w:id="546"/>
      <w:bookmarkEnd w:id="546"/>
      <w:r>
        <w:rPr>
          <w:rFonts w:ascii="SimSun" w:hAnsi="SimSun" w:cs="SimSun" w:eastAsia="SimSun"/>
          <w:b w:val="true"/>
          <w:sz w:val="28"/>
        </w:rPr>
        <w:t>78.考虑用序列化代理代替序列化实例</w:t>
      </w:r>
    </w:p>
    <w:p>
      <w:pPr>
        <w:ind w:firstLine="420"/>
      </w:pPr>
      <w:bookmarkStart w:name="7715-1533466740073" w:id="547"/>
      <w:bookmarkEnd w:id="547"/>
      <w:r>
        <w:rPr>
          <w:rFonts w:ascii="SimSun" w:hAnsi="SimSun" w:cs="SimSun" w:eastAsia="SimSun"/>
          <w:sz w:val="28"/>
        </w:rPr>
        <w:t>序列化代理模式相当简单：</w:t>
      </w:r>
    </w:p>
    <w:p>
      <w:pPr>
        <w:ind w:firstLine="420"/>
      </w:pPr>
      <w:bookmarkStart w:name="9231-1533467404092" w:id="548"/>
      <w:bookmarkEnd w:id="548"/>
      <w:r>
        <w:rPr>
          <w:rFonts w:ascii="SimSun" w:hAnsi="SimSun" w:cs="SimSun" w:eastAsia="SimSun"/>
          <w:sz w:val="28"/>
        </w:rPr>
        <w:t>1）、首先，为可序列化的类设计一个私有的静态嵌套类，精确地表示外围类的实例的逻辑状态。这个嵌套类被称作序列化代理，它应该有一个单独的构造器，其参数类型就是那个外围类。外围类和序列化代理都必须声明实现Serializable接口。</w:t>
      </w:r>
    </w:p>
    <w:p>
      <w:pPr>
        <w:ind w:firstLine="420"/>
      </w:pPr>
      <w:bookmarkStart w:name="9677-1533467407206" w:id="549"/>
      <w:bookmarkEnd w:id="549"/>
      <w:r>
        <w:rPr>
          <w:rFonts w:ascii="SimSun" w:hAnsi="SimSun" w:cs="SimSun" w:eastAsia="SimSun"/>
          <w:sz w:val="28"/>
        </w:rPr>
        <w:t>2）、接下来，将writeReplace方法添加到外围类中，这个方法的存在导致序列化系统产生一个SerializationProxy实例，代替外围类的实例。</w:t>
      </w:r>
    </w:p>
    <w:p>
      <w:pPr>
        <w:ind w:firstLine="420"/>
      </w:pPr>
      <w:bookmarkStart w:name="5576-1533467479261" w:id="550"/>
      <w:bookmarkEnd w:id="550"/>
      <w:r>
        <w:rPr>
          <w:rFonts w:ascii="SimSun" w:hAnsi="SimSun" w:cs="SimSun" w:eastAsia="SimSun"/>
          <w:sz w:val="28"/>
        </w:rPr>
        <w:t>3）、再者，编写readObject方法，可以防止攻击者伪造该类的约束条件。</w:t>
      </w:r>
    </w:p>
    <w:p>
      <w:pPr>
        <w:ind w:firstLine="420"/>
      </w:pPr>
      <w:bookmarkStart w:name="3836-1533467511392" w:id="551"/>
      <w:bookmarkEnd w:id="551"/>
      <w:r>
        <w:rPr>
          <w:rFonts w:ascii="SimSun" w:hAnsi="SimSun" w:cs="SimSun" w:eastAsia="SimSun"/>
          <w:sz w:val="28"/>
        </w:rPr>
        <w:t>4）、最后，在SerializationProxy类中提供一个readResolve方法，它返回一个逻辑上相当的外围类的实例。</w:t>
      </w:r>
    </w:p>
    <w:p>
      <w:pPr/>
      <w:bookmarkStart w:name="9541-1533467569227" w:id="552"/>
      <w:bookmarkEnd w:id="552"/>
      <w:r>
        <w:drawing>
          <wp:inline distT="0" distR="0" distB="0" distL="0">
            <wp:extent cx="5267325" cy="3629705"/>
            <wp:docPr id="44" name="Drawing 44" descr="F9C47C5A1629441FB16A582FE2AF9CC1.jpg"/>
            <a:graphic xmlns:a="http://schemas.openxmlformats.org/drawingml/2006/main">
              <a:graphicData uri="http://schemas.openxmlformats.org/drawingml/2006/picture">
                <pic:pic xmlns:pic="http://schemas.openxmlformats.org/drawingml/2006/picture">
                  <pic:nvPicPr>
                    <pic:cNvPr id="0" name="Picture 44" descr="F9C47C5A1629441FB16A582FE2AF9CC1.jpg"/>
                    <pic:cNvPicPr>
                      <a:picLocks noChangeAspect="true"/>
                    </pic:cNvPicPr>
                  </pic:nvPicPr>
                  <pic:blipFill>
                    <a:blip r:embed="rId47"/>
                    <a:stretch>
                      <a:fillRect/>
                    </a:stretch>
                  </pic:blipFill>
                  <pic:spPr>
                    <a:xfrm>
                      <a:off x="0" y="0"/>
                      <a:ext cx="5267325" cy="3629705"/>
                    </a:xfrm>
                    <a:prstGeom prst="rect">
                      <a:avLst/>
                    </a:prstGeom>
                  </pic:spPr>
                </pic:pic>
              </a:graphicData>
            </a:graphic>
          </wp:inline>
        </w:drawing>
      </w:r>
    </w:p>
    <w:p>
      <w:pPr>
        <w:ind w:firstLine="420"/>
      </w:pPr>
      <w:bookmarkStart w:name="5465-1533467581155" w:id="553"/>
      <w:bookmarkEnd w:id="553"/>
    </w:p>
    <w:p>
      <w:pPr/>
      <w:bookmarkStart w:name="8736-1533467581155" w:id="554"/>
      <w:bookmarkEnd w:id="554"/>
      <w:r>
        <w:drawing>
          <wp:inline distT="0" distR="0" distB="0" distL="0">
            <wp:extent cx="5267325" cy="2894002"/>
            <wp:docPr id="45" name="Drawing 45" descr="830A4701E12747668DC8B96345A76A3D.jpg"/>
            <a:graphic xmlns:a="http://schemas.openxmlformats.org/drawingml/2006/main">
              <a:graphicData uri="http://schemas.openxmlformats.org/drawingml/2006/picture">
                <pic:pic xmlns:pic="http://schemas.openxmlformats.org/drawingml/2006/picture">
                  <pic:nvPicPr>
                    <pic:cNvPr id="0" name="Picture 45" descr="830A4701E12747668DC8B96345A76A3D.jpg"/>
                    <pic:cNvPicPr>
                      <a:picLocks noChangeAspect="true"/>
                    </pic:cNvPicPr>
                  </pic:nvPicPr>
                  <pic:blipFill>
                    <a:blip r:embed="rId48"/>
                    <a:stretch>
                      <a:fillRect/>
                    </a:stretch>
                  </pic:blipFill>
                  <pic:spPr>
                    <a:xfrm>
                      <a:off x="0" y="0"/>
                      <a:ext cx="5267325" cy="2894002"/>
                    </a:xfrm>
                    <a:prstGeom prst="rect">
                      <a:avLst/>
                    </a:prstGeom>
                  </pic:spPr>
                </pic:pic>
              </a:graphicData>
            </a:graphic>
          </wp:inline>
        </w:drawing>
      </w:r>
    </w:p>
    <w:p>
      <w:pPr/>
      <w:bookmarkStart w:name="1334-1533467581155" w:id="555"/>
      <w:bookmarkEnd w:id="555"/>
      <w:r>
        <w:rPr>
          <w:rFonts w:ascii="SimSun" w:hAnsi="SimSun" w:cs="SimSun" w:eastAsia="SimSun"/>
          <w:b w:val="true"/>
          <w:color w:val="df402a"/>
          <w:sz w:val="46"/>
        </w:rPr>
        <w:t>EffectiveJava3新增</w:t>
      </w:r>
    </w:p>
    <w:p>
      <w:pPr/>
      <w:bookmarkStart w:name="5950-1560154995071" w:id="556"/>
      <w:bookmarkEnd w:id="556"/>
      <w:r>
        <w:rPr>
          <w:rFonts w:ascii="SimSun" w:hAnsi="SimSun" w:cs="SimSun" w:eastAsia="SimSun"/>
          <w:b w:val="true"/>
          <w:sz w:val="28"/>
        </w:rPr>
        <w:t>1.Lambda优先于匿名类</w:t>
      </w:r>
    </w:p>
    <w:p>
      <w:pPr>
        <w:ind w:firstLine="420"/>
      </w:pPr>
      <w:bookmarkStart w:name="9315-1560328956056" w:id="557"/>
      <w:bookmarkEnd w:id="557"/>
      <w:r>
        <w:rPr>
          <w:rFonts w:ascii="SimSun" w:hAnsi="SimSun" w:cs="SimSun" w:eastAsia="SimSun"/>
          <w:sz w:val="28"/>
        </w:rPr>
        <w:t>函数接口：带有单个抽象方法的特殊接口。</w:t>
      </w:r>
    </w:p>
    <w:p>
      <w:pPr>
        <w:ind w:firstLine="420"/>
      </w:pPr>
      <w:bookmarkStart w:name="2648-1560329027122" w:id="558"/>
      <w:bookmarkEnd w:id="558"/>
      <w:r>
        <w:rPr>
          <w:rFonts w:ascii="SimSun" w:hAnsi="SimSun" w:cs="SimSun" w:eastAsia="SimSun"/>
          <w:sz w:val="28"/>
        </w:rPr>
        <w:t>编译器利用类型推导根据上下文去推断Lambda的类型、参数的类型及其返回值的类型。编译器是从泛型获取到得以执行类型推导的大部分类型信息的，如果没有提供这些信息，编译器就无法进行类型推导，就必须在Lambda中手工指定类型。</w:t>
      </w:r>
    </w:p>
    <w:p>
      <w:pPr>
        <w:ind w:firstLine="420"/>
      </w:pPr>
      <w:bookmarkStart w:name="3189-1560329241437" w:id="559"/>
      <w:bookmarkEnd w:id="559"/>
      <w:r>
        <w:rPr>
          <w:rFonts w:ascii="SimSun" w:hAnsi="SimSun" w:cs="SimSun" w:eastAsia="SimSun"/>
          <w:sz w:val="28"/>
        </w:rPr>
        <w:t>Lambda没有名称和文档；如果一个计算本身不是自描述的。或者超出了几行，就不要把他放在一个Lambda中，对于Lambda而言，三行是合理的最大极限。</w:t>
      </w:r>
    </w:p>
    <w:p>
      <w:pPr>
        <w:ind w:firstLine="420"/>
      </w:pPr>
      <w:bookmarkStart w:name="9370-1560329312011" w:id="560"/>
      <w:bookmarkEnd w:id="560"/>
      <w:r>
        <w:rPr>
          <w:rFonts w:ascii="SimSun" w:hAnsi="SimSun" w:cs="SimSun" w:eastAsia="SimSun"/>
          <w:sz w:val="28"/>
        </w:rPr>
        <w:t>Lambda限于函数接口，如果想创建抽象类的实例，可以用匿名类来完成，而不是用Lambda。Lambda无法获得对自身的引用，在Lambda中，关键字this是指外围实例，而在匿名类中，关键字this是指匿名类实例。</w:t>
      </w:r>
    </w:p>
    <w:p>
      <w:pPr>
        <w:ind w:firstLine="420"/>
      </w:pPr>
      <w:bookmarkStart w:name="3722-1560329422175" w:id="561"/>
      <w:bookmarkEnd w:id="561"/>
      <w:r>
        <w:rPr>
          <w:rFonts w:ascii="SimSun" w:hAnsi="SimSun" w:cs="SimSun" w:eastAsia="SimSun"/>
          <w:sz w:val="28"/>
        </w:rPr>
        <w:t>千万不要给函数对象使用匿名类，除非必须创建非函数接口的类型的实例。</w:t>
      </w:r>
    </w:p>
    <w:p>
      <w:pPr/>
      <w:bookmarkStart w:name="6100-1560329445572" w:id="562"/>
      <w:bookmarkEnd w:id="562"/>
      <w:r>
        <w:rPr>
          <w:rFonts w:ascii="SimSun" w:hAnsi="SimSun" w:cs="SimSun" w:eastAsia="SimSun"/>
          <w:b w:val="true"/>
          <w:sz w:val="28"/>
        </w:rPr>
        <w:t>2.方法引用优先于Lambda</w:t>
      </w:r>
    </w:p>
    <w:p>
      <w:pPr>
        <w:ind w:firstLine="420"/>
      </w:pPr>
      <w:bookmarkStart w:name="4796-1560329462200" w:id="563"/>
      <w:bookmarkEnd w:id="563"/>
      <w:r>
        <w:rPr>
          <w:rFonts w:ascii="SimSun" w:hAnsi="SimSun" w:cs="SimSun" w:eastAsia="SimSun"/>
          <w:sz w:val="28"/>
        </w:rPr>
        <w:t>许多方法引用都指向静态方法，但有4种没这么做，其中两个是有限制和无限制的实例方法引用。有限制引用中，接收对象是在方法引用中指定的，本质上类似于静态引用：函数对象与被引用的方法带有相同的参数；无限制引用中，接收对象是在运用函数对象时，通过在该方法的声明函数前面额外添加一个参数来指定的，无限制的引用经常用在流管道中作为映射和过滤函数；最后两种构造器引用，分别针对类和数组，构造器引用是在充当对象工厂。</w:t>
      </w:r>
    </w:p>
    <w:p>
      <w:pPr/>
      <w:bookmarkStart w:name="6048-1560329954610" w:id="564"/>
      <w:bookmarkEnd w:id="564"/>
      <w:r>
        <w:drawing>
          <wp:inline distT="0" distR="0" distB="0" distL="0">
            <wp:extent cx="5267325" cy="1309651"/>
            <wp:docPr id="46" name="Drawing 46" descr="clipboard.png"/>
            <a:graphic xmlns:a="http://schemas.openxmlformats.org/drawingml/2006/main">
              <a:graphicData uri="http://schemas.openxmlformats.org/drawingml/2006/picture">
                <pic:pic xmlns:pic="http://schemas.openxmlformats.org/drawingml/2006/picture">
                  <pic:nvPicPr>
                    <pic:cNvPr id="0" name="Picture 46" descr="clipboard.png"/>
                    <pic:cNvPicPr>
                      <a:picLocks noChangeAspect="true"/>
                    </pic:cNvPicPr>
                  </pic:nvPicPr>
                  <pic:blipFill>
                    <a:blip r:embed="rId49"/>
                    <a:stretch>
                      <a:fillRect/>
                    </a:stretch>
                  </pic:blipFill>
                  <pic:spPr>
                    <a:xfrm>
                      <a:off x="0" y="0"/>
                      <a:ext cx="5267325" cy="1309651"/>
                    </a:xfrm>
                    <a:prstGeom prst="rect">
                      <a:avLst/>
                    </a:prstGeom>
                  </pic:spPr>
                </pic:pic>
              </a:graphicData>
            </a:graphic>
          </wp:inline>
        </w:drawing>
      </w:r>
    </w:p>
    <w:p>
      <w:pPr>
        <w:ind w:firstLine="420"/>
      </w:pPr>
      <w:bookmarkStart w:name="3700-1560329954610" w:id="565"/>
      <w:bookmarkEnd w:id="565"/>
      <w:r>
        <w:rPr>
          <w:rFonts w:ascii="SimSun" w:hAnsi="SimSun" w:cs="SimSun" w:eastAsia="SimSun"/>
          <w:sz w:val="28"/>
        </w:rPr>
        <w:t>只要方法引用更加简洁清晰，就用方法引用；如果方法引用并不简洁，就坚持使用Lambda。</w:t>
      </w:r>
    </w:p>
    <w:p>
      <w:pPr/>
      <w:bookmarkStart w:name="4054-1560330420575" w:id="566"/>
      <w:bookmarkEnd w:id="566"/>
      <w:r>
        <w:rPr>
          <w:rFonts w:ascii="SimSun" w:hAnsi="SimSun" w:cs="SimSun" w:eastAsia="SimSun"/>
          <w:b w:val="true"/>
          <w:sz w:val="28"/>
        </w:rPr>
        <w:t>3.坚持使用标准的函数接口</w:t>
      </w:r>
    </w:p>
    <w:p>
      <w:pPr>
        <w:ind w:firstLine="420"/>
      </w:pPr>
      <w:bookmarkStart w:name="8077-1560330439588" w:id="567"/>
      <w:bookmarkEnd w:id="567"/>
      <w:r>
        <w:rPr>
          <w:rFonts w:ascii="SimSun" w:hAnsi="SimSun" w:cs="SimSun" w:eastAsia="SimSun"/>
          <w:sz w:val="28"/>
        </w:rPr>
        <w:t>只要标准的函数接口能够满足需求，通常应该优先考虑，而不是专门再构建一个新的函数接口。</w:t>
      </w:r>
    </w:p>
    <w:p>
      <w:pPr>
        <w:ind w:firstLine="420"/>
      </w:pPr>
      <w:bookmarkStart w:name="6086-1560330495350" w:id="568"/>
      <w:bookmarkEnd w:id="568"/>
      <w:r>
        <w:rPr>
          <w:rFonts w:ascii="SimSun" w:hAnsi="SimSun" w:cs="SimSun" w:eastAsia="SimSun"/>
          <w:sz w:val="28"/>
        </w:rPr>
        <w:t>java.util.Function中共有43个接口，6个基础接口，基础接口作用于对象引用类型：</w:t>
      </w:r>
    </w:p>
    <w:p>
      <w:pPr>
        <w:ind w:firstLine="420"/>
      </w:pPr>
      <w:bookmarkStart w:name="3620-1560330750880" w:id="569"/>
      <w:bookmarkEnd w:id="569"/>
      <w:r>
        <w:rPr>
          <w:rFonts w:ascii="SimSun" w:hAnsi="SimSun" w:cs="SimSun" w:eastAsia="SimSun"/>
          <w:sz w:val="28"/>
        </w:rPr>
        <w:t>1）、</w:t>
      </w:r>
      <w:r>
        <w:rPr>
          <w:rFonts w:ascii="SimSun" w:hAnsi="SimSun" w:cs="SimSun" w:eastAsia="SimSun"/>
          <w:b w:val="true"/>
          <w:sz w:val="28"/>
        </w:rPr>
        <w:t>Operator</w:t>
      </w:r>
      <w:r>
        <w:rPr>
          <w:rFonts w:ascii="SimSun" w:hAnsi="SimSun" w:cs="SimSun" w:eastAsia="SimSun"/>
          <w:sz w:val="28"/>
        </w:rPr>
        <w:t>接口代表其结果与参数类型一致的函数：基础的为</w:t>
      </w:r>
      <w:r>
        <w:rPr>
          <w:rFonts w:ascii="SimSun" w:hAnsi="SimSun" w:cs="SimSun" w:eastAsia="SimSun"/>
          <w:b w:val="true"/>
          <w:sz w:val="28"/>
        </w:rPr>
        <w:t>UnaryOperator</w:t>
      </w:r>
      <w:r>
        <w:rPr>
          <w:rFonts w:ascii="SimSun" w:hAnsi="SimSun" w:cs="SimSun" w:eastAsia="SimSun"/>
          <w:sz w:val="28"/>
        </w:rPr>
        <w:t>接口，代表一个输入一个输出，类型一致；</w:t>
      </w:r>
      <w:r>
        <w:rPr>
          <w:rFonts w:ascii="SimSun" w:hAnsi="SimSun" w:cs="SimSun" w:eastAsia="SimSun"/>
          <w:b w:val="true"/>
          <w:sz w:val="28"/>
        </w:rPr>
        <w:t>BinaryOperator</w:t>
      </w:r>
      <w:r>
        <w:rPr>
          <w:rFonts w:ascii="SimSun" w:hAnsi="SimSun" w:cs="SimSun" w:eastAsia="SimSun"/>
          <w:sz w:val="28"/>
        </w:rPr>
        <w:t>接口代表两个输入一个输出，类型一致；</w:t>
      </w:r>
    </w:p>
    <w:p>
      <w:pPr>
        <w:ind w:firstLine="420"/>
      </w:pPr>
      <w:bookmarkStart w:name="8590-1560330769188" w:id="570"/>
      <w:bookmarkEnd w:id="570"/>
      <w:r>
        <w:rPr>
          <w:rFonts w:ascii="SimSun" w:hAnsi="SimSun" w:cs="SimSun" w:eastAsia="SimSun"/>
          <w:sz w:val="28"/>
        </w:rPr>
        <w:t>2）、</w:t>
      </w:r>
      <w:r>
        <w:rPr>
          <w:rFonts w:ascii="SimSun" w:hAnsi="SimSun" w:cs="SimSun" w:eastAsia="SimSun"/>
          <w:b w:val="true"/>
          <w:sz w:val="28"/>
        </w:rPr>
        <w:t>Predicate</w:t>
      </w:r>
      <w:r>
        <w:rPr>
          <w:rFonts w:ascii="SimSun" w:hAnsi="SimSun" w:cs="SimSun" w:eastAsia="SimSun"/>
          <w:sz w:val="28"/>
        </w:rPr>
        <w:t>接口代表带有一个参数并返回一个boolean的函数。</w:t>
      </w:r>
    </w:p>
    <w:p>
      <w:pPr>
        <w:ind w:firstLine="420"/>
      </w:pPr>
      <w:bookmarkStart w:name="9960-1560330831175" w:id="571"/>
      <w:bookmarkEnd w:id="571"/>
      <w:r>
        <w:rPr>
          <w:rFonts w:ascii="SimSun" w:hAnsi="SimSun" w:cs="SimSun" w:eastAsia="SimSun"/>
          <w:sz w:val="28"/>
        </w:rPr>
        <w:t>3）、</w:t>
      </w:r>
      <w:r>
        <w:rPr>
          <w:rFonts w:ascii="SimSun" w:hAnsi="SimSun" w:cs="SimSun" w:eastAsia="SimSun"/>
          <w:b w:val="true"/>
          <w:sz w:val="28"/>
        </w:rPr>
        <w:t>Function</w:t>
      </w:r>
      <w:r>
        <w:rPr>
          <w:rFonts w:ascii="SimSun" w:hAnsi="SimSun" w:cs="SimSun" w:eastAsia="SimSun"/>
          <w:sz w:val="28"/>
        </w:rPr>
        <w:t>接口代表一个输入一个输出，类型不一致。</w:t>
      </w:r>
    </w:p>
    <w:p>
      <w:pPr>
        <w:ind w:firstLine="420"/>
      </w:pPr>
      <w:bookmarkStart w:name="4977-1560330831681" w:id="572"/>
      <w:bookmarkEnd w:id="572"/>
      <w:r>
        <w:rPr>
          <w:rFonts w:ascii="SimSun" w:hAnsi="SimSun" w:cs="SimSun" w:eastAsia="SimSun"/>
          <w:sz w:val="28"/>
        </w:rPr>
        <w:t>4）、</w:t>
      </w:r>
      <w:r>
        <w:rPr>
          <w:rFonts w:ascii="SimSun" w:hAnsi="SimSun" w:cs="SimSun" w:eastAsia="SimSun"/>
          <w:b w:val="true"/>
          <w:sz w:val="28"/>
        </w:rPr>
        <w:t>Supplier</w:t>
      </w:r>
      <w:r>
        <w:rPr>
          <w:rFonts w:ascii="SimSun" w:hAnsi="SimSun" w:cs="SimSun" w:eastAsia="SimSun"/>
          <w:sz w:val="28"/>
        </w:rPr>
        <w:t>接口代表没有参数并且返回一个值的函数。</w:t>
      </w:r>
    </w:p>
    <w:p>
      <w:pPr>
        <w:ind w:firstLine="420"/>
      </w:pPr>
      <w:bookmarkStart w:name="1460-1560330832049" w:id="573"/>
      <w:bookmarkEnd w:id="573"/>
      <w:r>
        <w:rPr>
          <w:rFonts w:ascii="SimSun" w:hAnsi="SimSun" w:cs="SimSun" w:eastAsia="SimSun"/>
          <w:sz w:val="28"/>
        </w:rPr>
        <w:t>5）、</w:t>
      </w:r>
      <w:r>
        <w:rPr>
          <w:rFonts w:ascii="SimSun" w:hAnsi="SimSun" w:cs="SimSun" w:eastAsia="SimSun"/>
          <w:b w:val="true"/>
          <w:sz w:val="28"/>
        </w:rPr>
        <w:t>Consumer</w:t>
      </w:r>
      <w:r>
        <w:rPr>
          <w:rFonts w:ascii="SimSun" w:hAnsi="SimSun" w:cs="SimSun" w:eastAsia="SimSun"/>
          <w:sz w:val="28"/>
        </w:rPr>
        <w:t>接口代表一个参数但不返回任何值的函数。</w:t>
      </w:r>
    </w:p>
    <w:p>
      <w:pPr>
        <w:ind w:firstLine="420"/>
      </w:pPr>
      <w:bookmarkStart w:name="2840-1560330984316" w:id="574"/>
      <w:bookmarkEnd w:id="574"/>
      <w:r>
        <w:rPr>
          <w:rFonts w:ascii="SimSun" w:hAnsi="SimSun" w:cs="SimSun" w:eastAsia="SimSun"/>
          <w:sz w:val="28"/>
        </w:rPr>
        <w:t>这6个基础接口各种有3种变体，分别可以作用于int、long、double。现有的大多数标准函数接口都只支持基本类型，千万不要用带包装类型的基础函数接口来代替基本函数接口，使用装箱基本类型进行批量操作处理，最终会导致致命的性能问题。</w:t>
      </w:r>
    </w:p>
    <w:p>
      <w:pPr>
        <w:ind w:firstLine="420"/>
      </w:pPr>
      <w:bookmarkStart w:name="9071-1560331095819" w:id="575"/>
      <w:bookmarkEnd w:id="575"/>
      <w:r>
        <w:rPr>
          <w:rFonts w:ascii="SimSun" w:hAnsi="SimSun" w:cs="SimSun" w:eastAsia="SimSun"/>
          <w:sz w:val="28"/>
        </w:rPr>
        <w:t>必须使用@FunctionalInterface注解对自己编写的函数接口进行标注，它有三个目的：告诉这个类及其文档的作者，这个接口是针对Lambda设计的；这个接口不会进行编译，除非它只有一个抽象方法；避免后续维护人员不小心给该接口添加抽象方法。</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43" Target="media/image41.jpeg" Type="http://schemas.openxmlformats.org/officeDocument/2006/relationships/image"/>
<Relationship Id="rId44" Target="media/image42.png" Type="http://schemas.openxmlformats.org/officeDocument/2006/relationships/image"/>
<Relationship Id="rId45" Target="media/image43.jpeg" Type="http://schemas.openxmlformats.org/officeDocument/2006/relationships/image"/>
<Relationship Id="rId46" Target="media/image44.jpeg" Type="http://schemas.openxmlformats.org/officeDocument/2006/relationships/image"/>
<Relationship Id="rId47" Target="media/image45.jpeg" Type="http://schemas.openxmlformats.org/officeDocument/2006/relationships/image"/>
<Relationship Id="rId48" Target="media/image46.jpeg" Type="http://schemas.openxmlformats.org/officeDocument/2006/relationships/image"/>
<Relationship Id="rId49" Target="media/image47.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2019-06-12T09:20:21Z</dcterms:created>
  <dc:creator>Apache POI</dc:creator>
</cp:coreProperties>
</file>